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531FC" w14:textId="05F98639"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79FBCF9D" wp14:editId="3EB8D7EF">
            <wp:extent cx="3240000" cy="701298"/>
            <wp:effectExtent l="0" t="0" r="0" b="3810"/>
            <wp:docPr id="348354591" name="Picture 348354591" descr="Australian Government Jobs and Skills Australi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descr="Australian Government Jobs and Skills Australia">
                      <a:extLst>
                        <a:ext uri="{C183D7F6-B498-43B3-948B-1728B52AA6E4}">
                          <adec:decorative xmlns:adec="http://schemas.microsoft.com/office/drawing/2017/decorative" val="0"/>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8241" behindDoc="1" locked="1" layoutInCell="1" allowOverlap="1" wp14:anchorId="0346A3FA" wp14:editId="49407785">
            <wp:simplePos x="0" y="0"/>
            <wp:positionH relativeFrom="page">
              <wp:align>left</wp:align>
            </wp:positionH>
            <wp:positionV relativeFrom="page">
              <wp:align>top</wp:align>
            </wp:positionV>
            <wp:extent cx="7560000" cy="10692000"/>
            <wp:effectExtent l="0" t="0" r="317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pic:spPr>
                </pic:pic>
              </a:graphicData>
            </a:graphic>
            <wp14:sizeRelH relativeFrom="page">
              <wp14:pctWidth>0</wp14:pctWidth>
            </wp14:sizeRelH>
            <wp14:sizeRelV relativeFrom="page">
              <wp14:pctHeight>0</wp14:pctHeight>
            </wp14:sizeRelV>
          </wp:anchor>
        </w:drawing>
      </w:r>
    </w:p>
    <w:p w14:paraId="22BB988C" w14:textId="77777777" w:rsidR="00AA5442" w:rsidRDefault="00AA5442" w:rsidP="00AA5442">
      <w:pPr>
        <w:pStyle w:val="BodyText"/>
      </w:pPr>
    </w:p>
    <w:p w14:paraId="12C806CE" w14:textId="703F64D8" w:rsidR="00F46CBC" w:rsidRPr="00DD7DAA" w:rsidRDefault="00CF5F04" w:rsidP="00F46CBC">
      <w:pPr>
        <w:pStyle w:val="Title"/>
        <w:rPr>
          <w:color w:val="D5A3F9" w:themeColor="background2"/>
          <w:spacing w:val="-2"/>
          <w:szCs w:val="80"/>
        </w:rPr>
      </w:pPr>
      <w:r w:rsidRPr="0033775C">
        <w:rPr>
          <w:color w:val="D5A3F9" w:themeColor="background2"/>
        </w:rPr>
        <w:t>Our Gen AI Transition</w:t>
      </w:r>
    </w:p>
    <w:p w14:paraId="7BA086D5" w14:textId="10B95910" w:rsidR="00AC174B" w:rsidRPr="00DD7DAA" w:rsidRDefault="00B92245" w:rsidP="005E78CA">
      <w:pPr>
        <w:pStyle w:val="Subtitle"/>
        <w:rPr>
          <w:rFonts w:cs="Arial"/>
          <w:color w:val="D5A3F9" w:themeColor="background2"/>
        </w:rPr>
      </w:pPr>
      <w:r w:rsidRPr="00DD7DAA">
        <w:rPr>
          <w:color w:val="D5A3F9" w:themeColor="background2"/>
        </w:rPr>
        <w:t xml:space="preserve">Implications for </w:t>
      </w:r>
      <w:r w:rsidR="00413CCD" w:rsidRPr="00DD7DAA">
        <w:rPr>
          <w:color w:val="D5A3F9" w:themeColor="background2"/>
        </w:rPr>
        <w:t>W</w:t>
      </w:r>
      <w:r w:rsidRPr="00DD7DAA">
        <w:rPr>
          <w:color w:val="D5A3F9" w:themeColor="background2"/>
        </w:rPr>
        <w:t xml:space="preserve">ork and </w:t>
      </w:r>
      <w:r w:rsidR="00413CCD" w:rsidRPr="00DD7DAA">
        <w:rPr>
          <w:color w:val="D5A3F9" w:themeColor="background2"/>
        </w:rPr>
        <w:t>S</w:t>
      </w:r>
      <w:r w:rsidRPr="00DD7DAA">
        <w:rPr>
          <w:color w:val="D5A3F9" w:themeColor="background2"/>
        </w:rPr>
        <w:t>kills</w:t>
      </w:r>
    </w:p>
    <w:p w14:paraId="2E2108E3" w14:textId="21595863" w:rsidR="005E78CA" w:rsidRPr="00DD7DAA" w:rsidRDefault="005E78CA" w:rsidP="005E78CA">
      <w:pPr>
        <w:pStyle w:val="Subtitle"/>
        <w:rPr>
          <w:rFonts w:cs="Arial"/>
          <w:color w:val="D5A3F9" w:themeColor="background2"/>
        </w:rPr>
      </w:pPr>
      <w:r w:rsidRPr="00DD7DAA">
        <w:rPr>
          <w:rFonts w:cs="Arial"/>
          <w:color w:val="D5A3F9" w:themeColor="background2"/>
        </w:rPr>
        <w:t xml:space="preserve">Final </w:t>
      </w:r>
      <w:r w:rsidR="00C623DC" w:rsidRPr="00DD7DAA">
        <w:rPr>
          <w:color w:val="D5A3F9" w:themeColor="background2"/>
        </w:rPr>
        <w:t>Overarching Report</w:t>
      </w:r>
    </w:p>
    <w:p w14:paraId="1B3EC941" w14:textId="11EF09C7" w:rsidR="00A67B12" w:rsidRPr="00A67B12" w:rsidRDefault="00F12623"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r w:rsidRPr="00DD7DAA">
        <w:rPr>
          <w:b/>
          <w:color w:val="D5A3F9" w:themeColor="background2"/>
          <w:spacing w:val="-10"/>
          <w:sz w:val="28"/>
          <w:szCs w:val="28"/>
        </w:rPr>
        <w:t>14 August 2025</w:t>
      </w:r>
    </w:p>
    <w:p w14:paraId="52BB8B5E" w14:textId="77777777" w:rsidR="00452A9D" w:rsidRDefault="00452A9D" w:rsidP="00104750">
      <w:pPr>
        <w:pStyle w:val="TOCHeading"/>
      </w:pPr>
      <w:r>
        <w:lastRenderedPageBreak/>
        <w:t>Contents</w:t>
      </w:r>
    </w:p>
    <w:p w14:paraId="50332FE9" w14:textId="612FB9E5" w:rsidR="00A61F4B"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05894580" w:history="1">
        <w:r w:rsidR="00A61F4B" w:rsidRPr="00BC694D">
          <w:rPr>
            <w:rStyle w:val="Hyperlink"/>
            <w:noProof/>
          </w:rPr>
          <w:t>Foreword - Gen AI in context</w:t>
        </w:r>
        <w:r w:rsidR="00A61F4B">
          <w:rPr>
            <w:noProof/>
            <w:webHidden/>
          </w:rPr>
          <w:tab/>
        </w:r>
        <w:r w:rsidR="00A61F4B">
          <w:rPr>
            <w:noProof/>
            <w:webHidden/>
          </w:rPr>
          <w:fldChar w:fldCharType="begin"/>
        </w:r>
        <w:r w:rsidR="00A61F4B">
          <w:rPr>
            <w:noProof/>
            <w:webHidden/>
          </w:rPr>
          <w:instrText xml:space="preserve"> PAGEREF _Toc205894580 \h </w:instrText>
        </w:r>
        <w:r w:rsidR="00A61F4B">
          <w:rPr>
            <w:noProof/>
            <w:webHidden/>
          </w:rPr>
        </w:r>
        <w:r w:rsidR="00A61F4B">
          <w:rPr>
            <w:noProof/>
            <w:webHidden/>
          </w:rPr>
          <w:fldChar w:fldCharType="separate"/>
        </w:r>
        <w:r w:rsidR="00D6394D">
          <w:rPr>
            <w:noProof/>
            <w:webHidden/>
          </w:rPr>
          <w:t>5</w:t>
        </w:r>
        <w:r w:rsidR="00A61F4B">
          <w:rPr>
            <w:noProof/>
            <w:webHidden/>
          </w:rPr>
          <w:fldChar w:fldCharType="end"/>
        </w:r>
      </w:hyperlink>
    </w:p>
    <w:p w14:paraId="56C1DA54" w14:textId="0F7F4E5B"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581" w:history="1">
        <w:r w:rsidRPr="00BC694D">
          <w:rPr>
            <w:rStyle w:val="Hyperlink"/>
            <w:noProof/>
          </w:rPr>
          <w:t>Executive summary</w:t>
        </w:r>
        <w:r>
          <w:rPr>
            <w:noProof/>
            <w:webHidden/>
          </w:rPr>
          <w:tab/>
        </w:r>
        <w:r>
          <w:rPr>
            <w:noProof/>
            <w:webHidden/>
          </w:rPr>
          <w:fldChar w:fldCharType="begin"/>
        </w:r>
        <w:r>
          <w:rPr>
            <w:noProof/>
            <w:webHidden/>
          </w:rPr>
          <w:instrText xml:space="preserve"> PAGEREF _Toc205894581 \h </w:instrText>
        </w:r>
        <w:r>
          <w:rPr>
            <w:noProof/>
            <w:webHidden/>
          </w:rPr>
        </w:r>
        <w:r>
          <w:rPr>
            <w:noProof/>
            <w:webHidden/>
          </w:rPr>
          <w:fldChar w:fldCharType="separate"/>
        </w:r>
        <w:r w:rsidR="00D6394D">
          <w:rPr>
            <w:noProof/>
            <w:webHidden/>
          </w:rPr>
          <w:t>7</w:t>
        </w:r>
        <w:r>
          <w:rPr>
            <w:noProof/>
            <w:webHidden/>
          </w:rPr>
          <w:fldChar w:fldCharType="end"/>
        </w:r>
      </w:hyperlink>
    </w:p>
    <w:p w14:paraId="65E1BCCD" w14:textId="3998AC0F"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582" w:history="1">
        <w:r w:rsidRPr="00BC694D">
          <w:rPr>
            <w:rStyle w:val="Hyperlink"/>
            <w:noProof/>
          </w:rPr>
          <w:t>1.</w:t>
        </w:r>
        <w:r>
          <w:rPr>
            <w:rFonts w:asciiTheme="minorHAnsi" w:eastAsiaTheme="minorEastAsia" w:hAnsiTheme="minorHAnsi"/>
            <w:b w:val="0"/>
            <w:noProof/>
            <w:color w:val="auto"/>
            <w:kern w:val="2"/>
            <w:sz w:val="24"/>
            <w:szCs w:val="24"/>
            <w:lang w:eastAsia="en-AU"/>
            <w14:ligatures w14:val="standardContextual"/>
          </w:rPr>
          <w:tab/>
        </w:r>
        <w:r w:rsidRPr="00BC694D">
          <w:rPr>
            <w:rStyle w:val="Hyperlink"/>
            <w:noProof/>
          </w:rPr>
          <w:t>Framing Gen AI’s potential</w:t>
        </w:r>
        <w:r>
          <w:rPr>
            <w:noProof/>
            <w:webHidden/>
          </w:rPr>
          <w:tab/>
        </w:r>
        <w:r>
          <w:rPr>
            <w:noProof/>
            <w:webHidden/>
          </w:rPr>
          <w:fldChar w:fldCharType="begin"/>
        </w:r>
        <w:r>
          <w:rPr>
            <w:noProof/>
            <w:webHidden/>
          </w:rPr>
          <w:instrText xml:space="preserve"> PAGEREF _Toc205894582 \h </w:instrText>
        </w:r>
        <w:r>
          <w:rPr>
            <w:noProof/>
            <w:webHidden/>
          </w:rPr>
        </w:r>
        <w:r>
          <w:rPr>
            <w:noProof/>
            <w:webHidden/>
          </w:rPr>
          <w:fldChar w:fldCharType="separate"/>
        </w:r>
        <w:r w:rsidR="00D6394D">
          <w:rPr>
            <w:noProof/>
            <w:webHidden/>
          </w:rPr>
          <w:t>14</w:t>
        </w:r>
        <w:r>
          <w:rPr>
            <w:noProof/>
            <w:webHidden/>
          </w:rPr>
          <w:fldChar w:fldCharType="end"/>
        </w:r>
      </w:hyperlink>
    </w:p>
    <w:p w14:paraId="20150115" w14:textId="6EEBE329"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83" w:history="1">
        <w:r w:rsidRPr="00BC694D">
          <w:rPr>
            <w:rStyle w:val="Hyperlink"/>
            <w:noProof/>
          </w:rPr>
          <w:t>1.1 Exposure to Gen AI – more augmentation than automation</w:t>
        </w:r>
        <w:r>
          <w:rPr>
            <w:noProof/>
            <w:webHidden/>
          </w:rPr>
          <w:tab/>
        </w:r>
        <w:r>
          <w:rPr>
            <w:noProof/>
            <w:webHidden/>
          </w:rPr>
          <w:fldChar w:fldCharType="begin"/>
        </w:r>
        <w:r>
          <w:rPr>
            <w:noProof/>
            <w:webHidden/>
          </w:rPr>
          <w:instrText xml:space="preserve"> PAGEREF _Toc205894583 \h </w:instrText>
        </w:r>
        <w:r>
          <w:rPr>
            <w:noProof/>
            <w:webHidden/>
          </w:rPr>
        </w:r>
        <w:r>
          <w:rPr>
            <w:noProof/>
            <w:webHidden/>
          </w:rPr>
          <w:fldChar w:fldCharType="separate"/>
        </w:r>
        <w:r w:rsidR="00D6394D">
          <w:rPr>
            <w:noProof/>
            <w:webHidden/>
          </w:rPr>
          <w:t>17</w:t>
        </w:r>
        <w:r>
          <w:rPr>
            <w:noProof/>
            <w:webHidden/>
          </w:rPr>
          <w:fldChar w:fldCharType="end"/>
        </w:r>
      </w:hyperlink>
    </w:p>
    <w:p w14:paraId="60D738BA" w14:textId="5F0AEDF9"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84" w:history="1">
        <w:r w:rsidRPr="00BC694D">
          <w:rPr>
            <w:rStyle w:val="Hyperlink"/>
            <w:noProof/>
          </w:rPr>
          <w:t>1.2 Adoption and labour market dynamics</w:t>
        </w:r>
        <w:r>
          <w:rPr>
            <w:noProof/>
            <w:webHidden/>
          </w:rPr>
          <w:tab/>
        </w:r>
        <w:r>
          <w:rPr>
            <w:noProof/>
            <w:webHidden/>
          </w:rPr>
          <w:fldChar w:fldCharType="begin"/>
        </w:r>
        <w:r>
          <w:rPr>
            <w:noProof/>
            <w:webHidden/>
          </w:rPr>
          <w:instrText xml:space="preserve"> PAGEREF _Toc205894584 \h </w:instrText>
        </w:r>
        <w:r>
          <w:rPr>
            <w:noProof/>
            <w:webHidden/>
          </w:rPr>
        </w:r>
        <w:r>
          <w:rPr>
            <w:noProof/>
            <w:webHidden/>
          </w:rPr>
          <w:fldChar w:fldCharType="separate"/>
        </w:r>
        <w:r w:rsidR="00D6394D">
          <w:rPr>
            <w:noProof/>
            <w:webHidden/>
          </w:rPr>
          <w:t>21</w:t>
        </w:r>
        <w:r>
          <w:rPr>
            <w:noProof/>
            <w:webHidden/>
          </w:rPr>
          <w:fldChar w:fldCharType="end"/>
        </w:r>
      </w:hyperlink>
    </w:p>
    <w:p w14:paraId="3BA816F4" w14:textId="720C2CED"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85" w:history="1">
        <w:r w:rsidRPr="00BC694D">
          <w:rPr>
            <w:rStyle w:val="Hyperlink"/>
            <w:noProof/>
          </w:rPr>
          <w:t>Adoption trajectories and labour market dynamics</w:t>
        </w:r>
        <w:r>
          <w:rPr>
            <w:noProof/>
            <w:webHidden/>
          </w:rPr>
          <w:tab/>
        </w:r>
        <w:r>
          <w:rPr>
            <w:noProof/>
            <w:webHidden/>
          </w:rPr>
          <w:fldChar w:fldCharType="begin"/>
        </w:r>
        <w:r>
          <w:rPr>
            <w:noProof/>
            <w:webHidden/>
          </w:rPr>
          <w:instrText xml:space="preserve"> PAGEREF _Toc205894585 \h </w:instrText>
        </w:r>
        <w:r>
          <w:rPr>
            <w:noProof/>
            <w:webHidden/>
          </w:rPr>
        </w:r>
        <w:r>
          <w:rPr>
            <w:noProof/>
            <w:webHidden/>
          </w:rPr>
          <w:fldChar w:fldCharType="separate"/>
        </w:r>
        <w:r w:rsidR="00D6394D">
          <w:rPr>
            <w:noProof/>
            <w:webHidden/>
          </w:rPr>
          <w:t>23</w:t>
        </w:r>
        <w:r>
          <w:rPr>
            <w:noProof/>
            <w:webHidden/>
          </w:rPr>
          <w:fldChar w:fldCharType="end"/>
        </w:r>
      </w:hyperlink>
    </w:p>
    <w:p w14:paraId="3A85713F" w14:textId="08A05B13"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86" w:history="1">
        <w:r w:rsidRPr="00BC694D">
          <w:rPr>
            <w:rStyle w:val="Hyperlink"/>
            <w:noProof/>
          </w:rPr>
          <w:t>1.3 Adaptation and the re-organisation of work</w:t>
        </w:r>
        <w:r>
          <w:rPr>
            <w:noProof/>
            <w:webHidden/>
          </w:rPr>
          <w:tab/>
        </w:r>
        <w:r>
          <w:rPr>
            <w:noProof/>
            <w:webHidden/>
          </w:rPr>
          <w:fldChar w:fldCharType="begin"/>
        </w:r>
        <w:r>
          <w:rPr>
            <w:noProof/>
            <w:webHidden/>
          </w:rPr>
          <w:instrText xml:space="preserve"> PAGEREF _Toc205894586 \h </w:instrText>
        </w:r>
        <w:r>
          <w:rPr>
            <w:noProof/>
            <w:webHidden/>
          </w:rPr>
        </w:r>
        <w:r>
          <w:rPr>
            <w:noProof/>
            <w:webHidden/>
          </w:rPr>
          <w:fldChar w:fldCharType="separate"/>
        </w:r>
        <w:r w:rsidR="00D6394D">
          <w:rPr>
            <w:noProof/>
            <w:webHidden/>
          </w:rPr>
          <w:t>28</w:t>
        </w:r>
        <w:r>
          <w:rPr>
            <w:noProof/>
            <w:webHidden/>
          </w:rPr>
          <w:fldChar w:fldCharType="end"/>
        </w:r>
      </w:hyperlink>
    </w:p>
    <w:p w14:paraId="2C56593A" w14:textId="4D26C3D5"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87" w:history="1">
        <w:r w:rsidRPr="00BC694D">
          <w:rPr>
            <w:rStyle w:val="Hyperlink"/>
            <w:noProof/>
          </w:rPr>
          <w:t>1.4 Implications for policy</w:t>
        </w:r>
        <w:r>
          <w:rPr>
            <w:noProof/>
            <w:webHidden/>
          </w:rPr>
          <w:tab/>
        </w:r>
        <w:r>
          <w:rPr>
            <w:noProof/>
            <w:webHidden/>
          </w:rPr>
          <w:fldChar w:fldCharType="begin"/>
        </w:r>
        <w:r>
          <w:rPr>
            <w:noProof/>
            <w:webHidden/>
          </w:rPr>
          <w:instrText xml:space="preserve"> PAGEREF _Toc205894587 \h </w:instrText>
        </w:r>
        <w:r>
          <w:rPr>
            <w:noProof/>
            <w:webHidden/>
          </w:rPr>
        </w:r>
        <w:r>
          <w:rPr>
            <w:noProof/>
            <w:webHidden/>
          </w:rPr>
          <w:fldChar w:fldCharType="separate"/>
        </w:r>
        <w:r w:rsidR="00D6394D">
          <w:rPr>
            <w:noProof/>
            <w:webHidden/>
          </w:rPr>
          <w:t>30</w:t>
        </w:r>
        <w:r>
          <w:rPr>
            <w:noProof/>
            <w:webHidden/>
          </w:rPr>
          <w:fldChar w:fldCharType="end"/>
        </w:r>
      </w:hyperlink>
    </w:p>
    <w:p w14:paraId="07A9C9A9" w14:textId="4DA3C606"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588" w:history="1">
        <w:r w:rsidRPr="00BC694D">
          <w:rPr>
            <w:rStyle w:val="Hyperlink"/>
            <w:noProof/>
          </w:rPr>
          <w:t>2.</w:t>
        </w:r>
        <w:r>
          <w:rPr>
            <w:rFonts w:asciiTheme="minorHAnsi" w:eastAsiaTheme="minorEastAsia" w:hAnsiTheme="minorHAnsi"/>
            <w:b w:val="0"/>
            <w:noProof/>
            <w:color w:val="auto"/>
            <w:kern w:val="2"/>
            <w:sz w:val="24"/>
            <w:szCs w:val="24"/>
            <w:lang w:eastAsia="en-AU"/>
            <w14:ligatures w14:val="standardContextual"/>
          </w:rPr>
          <w:tab/>
        </w:r>
        <w:r w:rsidRPr="00BC694D">
          <w:rPr>
            <w:rStyle w:val="Hyperlink"/>
            <w:noProof/>
          </w:rPr>
          <w:t>The current state of Australia’s Gen AI transition</w:t>
        </w:r>
        <w:r>
          <w:rPr>
            <w:noProof/>
            <w:webHidden/>
          </w:rPr>
          <w:tab/>
        </w:r>
        <w:r>
          <w:rPr>
            <w:noProof/>
            <w:webHidden/>
          </w:rPr>
          <w:fldChar w:fldCharType="begin"/>
        </w:r>
        <w:r>
          <w:rPr>
            <w:noProof/>
            <w:webHidden/>
          </w:rPr>
          <w:instrText xml:space="preserve"> PAGEREF _Toc205894588 \h </w:instrText>
        </w:r>
        <w:r>
          <w:rPr>
            <w:noProof/>
            <w:webHidden/>
          </w:rPr>
        </w:r>
        <w:r>
          <w:rPr>
            <w:noProof/>
            <w:webHidden/>
          </w:rPr>
          <w:fldChar w:fldCharType="separate"/>
        </w:r>
        <w:r w:rsidR="00D6394D">
          <w:rPr>
            <w:noProof/>
            <w:webHidden/>
          </w:rPr>
          <w:t>32</w:t>
        </w:r>
        <w:r>
          <w:rPr>
            <w:noProof/>
            <w:webHidden/>
          </w:rPr>
          <w:fldChar w:fldCharType="end"/>
        </w:r>
      </w:hyperlink>
    </w:p>
    <w:p w14:paraId="17AA05BB" w14:textId="14255269"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89" w:history="1">
        <w:r w:rsidRPr="00BC694D">
          <w:rPr>
            <w:rStyle w:val="Hyperlink"/>
            <w:noProof/>
          </w:rPr>
          <w:t>2.1 Indicators of increasing Gen AI use</w:t>
        </w:r>
        <w:r>
          <w:rPr>
            <w:noProof/>
            <w:webHidden/>
          </w:rPr>
          <w:tab/>
        </w:r>
        <w:r>
          <w:rPr>
            <w:noProof/>
            <w:webHidden/>
          </w:rPr>
          <w:fldChar w:fldCharType="begin"/>
        </w:r>
        <w:r>
          <w:rPr>
            <w:noProof/>
            <w:webHidden/>
          </w:rPr>
          <w:instrText xml:space="preserve"> PAGEREF _Toc205894589 \h </w:instrText>
        </w:r>
        <w:r>
          <w:rPr>
            <w:noProof/>
            <w:webHidden/>
          </w:rPr>
        </w:r>
        <w:r>
          <w:rPr>
            <w:noProof/>
            <w:webHidden/>
          </w:rPr>
          <w:fldChar w:fldCharType="separate"/>
        </w:r>
        <w:r w:rsidR="00D6394D">
          <w:rPr>
            <w:noProof/>
            <w:webHidden/>
          </w:rPr>
          <w:t>33</w:t>
        </w:r>
        <w:r>
          <w:rPr>
            <w:noProof/>
            <w:webHidden/>
          </w:rPr>
          <w:fldChar w:fldCharType="end"/>
        </w:r>
      </w:hyperlink>
    </w:p>
    <w:p w14:paraId="70AA8649" w14:textId="3C8A9AC0"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90" w:history="1">
        <w:r w:rsidRPr="00BC694D">
          <w:rPr>
            <w:rStyle w:val="Hyperlink"/>
            <w:noProof/>
          </w:rPr>
          <w:t>Investment in AI, technology and related skills</w:t>
        </w:r>
        <w:r>
          <w:rPr>
            <w:noProof/>
            <w:webHidden/>
          </w:rPr>
          <w:tab/>
        </w:r>
        <w:r>
          <w:rPr>
            <w:noProof/>
            <w:webHidden/>
          </w:rPr>
          <w:fldChar w:fldCharType="begin"/>
        </w:r>
        <w:r>
          <w:rPr>
            <w:noProof/>
            <w:webHidden/>
          </w:rPr>
          <w:instrText xml:space="preserve"> PAGEREF _Toc205894590 \h </w:instrText>
        </w:r>
        <w:r>
          <w:rPr>
            <w:noProof/>
            <w:webHidden/>
          </w:rPr>
        </w:r>
        <w:r>
          <w:rPr>
            <w:noProof/>
            <w:webHidden/>
          </w:rPr>
          <w:fldChar w:fldCharType="separate"/>
        </w:r>
        <w:r w:rsidR="00D6394D">
          <w:rPr>
            <w:noProof/>
            <w:webHidden/>
          </w:rPr>
          <w:t>33</w:t>
        </w:r>
        <w:r>
          <w:rPr>
            <w:noProof/>
            <w:webHidden/>
          </w:rPr>
          <w:fldChar w:fldCharType="end"/>
        </w:r>
      </w:hyperlink>
    </w:p>
    <w:p w14:paraId="58EE96EE" w14:textId="677E3541"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91" w:history="1">
        <w:r w:rsidRPr="00BC694D">
          <w:rPr>
            <w:rStyle w:val="Hyperlink"/>
            <w:noProof/>
          </w:rPr>
          <w:t>Individual-led ‘shadow’ use is evident</w:t>
        </w:r>
        <w:r>
          <w:rPr>
            <w:noProof/>
            <w:webHidden/>
          </w:rPr>
          <w:tab/>
        </w:r>
        <w:r>
          <w:rPr>
            <w:noProof/>
            <w:webHidden/>
          </w:rPr>
          <w:fldChar w:fldCharType="begin"/>
        </w:r>
        <w:r>
          <w:rPr>
            <w:noProof/>
            <w:webHidden/>
          </w:rPr>
          <w:instrText xml:space="preserve"> PAGEREF _Toc205894591 \h </w:instrText>
        </w:r>
        <w:r>
          <w:rPr>
            <w:noProof/>
            <w:webHidden/>
          </w:rPr>
        </w:r>
        <w:r>
          <w:rPr>
            <w:noProof/>
            <w:webHidden/>
          </w:rPr>
          <w:fldChar w:fldCharType="separate"/>
        </w:r>
        <w:r w:rsidR="00D6394D">
          <w:rPr>
            <w:noProof/>
            <w:webHidden/>
          </w:rPr>
          <w:t>34</w:t>
        </w:r>
        <w:r>
          <w:rPr>
            <w:noProof/>
            <w:webHidden/>
          </w:rPr>
          <w:fldChar w:fldCharType="end"/>
        </w:r>
      </w:hyperlink>
    </w:p>
    <w:p w14:paraId="5420FE67" w14:textId="4729697C"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92" w:history="1">
        <w:r w:rsidRPr="00BC694D">
          <w:rPr>
            <w:rStyle w:val="Hyperlink"/>
            <w:noProof/>
          </w:rPr>
          <w:t>How often and for which tasks Gen AI is used</w:t>
        </w:r>
        <w:r>
          <w:rPr>
            <w:noProof/>
            <w:webHidden/>
          </w:rPr>
          <w:tab/>
        </w:r>
        <w:r>
          <w:rPr>
            <w:noProof/>
            <w:webHidden/>
          </w:rPr>
          <w:fldChar w:fldCharType="begin"/>
        </w:r>
        <w:r>
          <w:rPr>
            <w:noProof/>
            <w:webHidden/>
          </w:rPr>
          <w:instrText xml:space="preserve"> PAGEREF _Toc205894592 \h </w:instrText>
        </w:r>
        <w:r>
          <w:rPr>
            <w:noProof/>
            <w:webHidden/>
          </w:rPr>
        </w:r>
        <w:r>
          <w:rPr>
            <w:noProof/>
            <w:webHidden/>
          </w:rPr>
          <w:fldChar w:fldCharType="separate"/>
        </w:r>
        <w:r w:rsidR="00D6394D">
          <w:rPr>
            <w:noProof/>
            <w:webHidden/>
          </w:rPr>
          <w:t>35</w:t>
        </w:r>
        <w:r>
          <w:rPr>
            <w:noProof/>
            <w:webHidden/>
          </w:rPr>
          <w:fldChar w:fldCharType="end"/>
        </w:r>
      </w:hyperlink>
    </w:p>
    <w:p w14:paraId="10CC9C5F" w14:textId="6946B983"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93" w:history="1">
        <w:r w:rsidRPr="00BC694D">
          <w:rPr>
            <w:rStyle w:val="Hyperlink"/>
            <w:noProof/>
          </w:rPr>
          <w:t>2.2 Varied progress during early stages</w:t>
        </w:r>
        <w:r>
          <w:rPr>
            <w:noProof/>
            <w:webHidden/>
          </w:rPr>
          <w:tab/>
        </w:r>
        <w:r>
          <w:rPr>
            <w:noProof/>
            <w:webHidden/>
          </w:rPr>
          <w:fldChar w:fldCharType="begin"/>
        </w:r>
        <w:r>
          <w:rPr>
            <w:noProof/>
            <w:webHidden/>
          </w:rPr>
          <w:instrText xml:space="preserve"> PAGEREF _Toc205894593 \h </w:instrText>
        </w:r>
        <w:r>
          <w:rPr>
            <w:noProof/>
            <w:webHidden/>
          </w:rPr>
        </w:r>
        <w:r>
          <w:rPr>
            <w:noProof/>
            <w:webHidden/>
          </w:rPr>
          <w:fldChar w:fldCharType="separate"/>
        </w:r>
        <w:r w:rsidR="00D6394D">
          <w:rPr>
            <w:noProof/>
            <w:webHidden/>
          </w:rPr>
          <w:t>36</w:t>
        </w:r>
        <w:r>
          <w:rPr>
            <w:noProof/>
            <w:webHidden/>
          </w:rPr>
          <w:fldChar w:fldCharType="end"/>
        </w:r>
      </w:hyperlink>
    </w:p>
    <w:p w14:paraId="1497B205" w14:textId="33EB3CB6"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94" w:history="1">
        <w:r w:rsidRPr="00BC694D">
          <w:rPr>
            <w:rStyle w:val="Hyperlink"/>
            <w:noProof/>
          </w:rPr>
          <w:t>Displacement due to Gen AI</w:t>
        </w:r>
        <w:r>
          <w:rPr>
            <w:noProof/>
            <w:webHidden/>
          </w:rPr>
          <w:tab/>
        </w:r>
        <w:r>
          <w:rPr>
            <w:noProof/>
            <w:webHidden/>
          </w:rPr>
          <w:fldChar w:fldCharType="begin"/>
        </w:r>
        <w:r>
          <w:rPr>
            <w:noProof/>
            <w:webHidden/>
          </w:rPr>
          <w:instrText xml:space="preserve"> PAGEREF _Toc205894594 \h </w:instrText>
        </w:r>
        <w:r>
          <w:rPr>
            <w:noProof/>
            <w:webHidden/>
          </w:rPr>
        </w:r>
        <w:r>
          <w:rPr>
            <w:noProof/>
            <w:webHidden/>
          </w:rPr>
          <w:fldChar w:fldCharType="separate"/>
        </w:r>
        <w:r w:rsidR="00D6394D">
          <w:rPr>
            <w:noProof/>
            <w:webHidden/>
          </w:rPr>
          <w:t>39</w:t>
        </w:r>
        <w:r>
          <w:rPr>
            <w:noProof/>
            <w:webHidden/>
          </w:rPr>
          <w:fldChar w:fldCharType="end"/>
        </w:r>
      </w:hyperlink>
    </w:p>
    <w:p w14:paraId="1A952490" w14:textId="20B8E38A"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95" w:history="1">
        <w:r w:rsidRPr="00BC694D">
          <w:rPr>
            <w:rStyle w:val="Hyperlink"/>
            <w:noProof/>
          </w:rPr>
          <w:t>Positive productivity impacts to date</w:t>
        </w:r>
        <w:r>
          <w:rPr>
            <w:noProof/>
            <w:webHidden/>
          </w:rPr>
          <w:tab/>
        </w:r>
        <w:r>
          <w:rPr>
            <w:noProof/>
            <w:webHidden/>
          </w:rPr>
          <w:fldChar w:fldCharType="begin"/>
        </w:r>
        <w:r>
          <w:rPr>
            <w:noProof/>
            <w:webHidden/>
          </w:rPr>
          <w:instrText xml:space="preserve"> PAGEREF _Toc205894595 \h </w:instrText>
        </w:r>
        <w:r>
          <w:rPr>
            <w:noProof/>
            <w:webHidden/>
          </w:rPr>
        </w:r>
        <w:r>
          <w:rPr>
            <w:noProof/>
            <w:webHidden/>
          </w:rPr>
          <w:fldChar w:fldCharType="separate"/>
        </w:r>
        <w:r w:rsidR="00D6394D">
          <w:rPr>
            <w:noProof/>
            <w:webHidden/>
          </w:rPr>
          <w:t>39</w:t>
        </w:r>
        <w:r>
          <w:rPr>
            <w:noProof/>
            <w:webHidden/>
          </w:rPr>
          <w:fldChar w:fldCharType="end"/>
        </w:r>
      </w:hyperlink>
    </w:p>
    <w:p w14:paraId="66A86B5F" w14:textId="7B9645DF"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96" w:history="1">
        <w:r w:rsidRPr="00BC694D">
          <w:rPr>
            <w:rStyle w:val="Hyperlink"/>
            <w:noProof/>
          </w:rPr>
          <w:t>2.3 Implications for policy</w:t>
        </w:r>
        <w:r>
          <w:rPr>
            <w:noProof/>
            <w:webHidden/>
          </w:rPr>
          <w:tab/>
        </w:r>
        <w:r>
          <w:rPr>
            <w:noProof/>
            <w:webHidden/>
          </w:rPr>
          <w:fldChar w:fldCharType="begin"/>
        </w:r>
        <w:r>
          <w:rPr>
            <w:noProof/>
            <w:webHidden/>
          </w:rPr>
          <w:instrText xml:space="preserve"> PAGEREF _Toc205894596 \h </w:instrText>
        </w:r>
        <w:r>
          <w:rPr>
            <w:noProof/>
            <w:webHidden/>
          </w:rPr>
        </w:r>
        <w:r>
          <w:rPr>
            <w:noProof/>
            <w:webHidden/>
          </w:rPr>
          <w:fldChar w:fldCharType="separate"/>
        </w:r>
        <w:r w:rsidR="00D6394D">
          <w:rPr>
            <w:noProof/>
            <w:webHidden/>
          </w:rPr>
          <w:t>41</w:t>
        </w:r>
        <w:r>
          <w:rPr>
            <w:noProof/>
            <w:webHidden/>
          </w:rPr>
          <w:fldChar w:fldCharType="end"/>
        </w:r>
      </w:hyperlink>
    </w:p>
    <w:p w14:paraId="662C0B27" w14:textId="5200AFE7"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597" w:history="1">
        <w:r w:rsidRPr="00BC694D">
          <w:rPr>
            <w:rStyle w:val="Hyperlink"/>
            <w:noProof/>
          </w:rPr>
          <w:t>3.</w:t>
        </w:r>
        <w:r>
          <w:rPr>
            <w:rFonts w:asciiTheme="minorHAnsi" w:eastAsiaTheme="minorEastAsia" w:hAnsiTheme="minorHAnsi"/>
            <w:b w:val="0"/>
            <w:noProof/>
            <w:color w:val="auto"/>
            <w:kern w:val="2"/>
            <w:sz w:val="24"/>
            <w:szCs w:val="24"/>
            <w:lang w:eastAsia="en-AU"/>
            <w14:ligatures w14:val="standardContextual"/>
          </w:rPr>
          <w:tab/>
        </w:r>
        <w:r w:rsidRPr="00BC694D">
          <w:rPr>
            <w:rStyle w:val="Hyperlink"/>
            <w:noProof/>
          </w:rPr>
          <w:t>How Gen AI affects skills use in the labour market</w:t>
        </w:r>
        <w:r>
          <w:rPr>
            <w:noProof/>
            <w:webHidden/>
          </w:rPr>
          <w:tab/>
        </w:r>
        <w:r>
          <w:rPr>
            <w:noProof/>
            <w:webHidden/>
          </w:rPr>
          <w:fldChar w:fldCharType="begin"/>
        </w:r>
        <w:r>
          <w:rPr>
            <w:noProof/>
            <w:webHidden/>
          </w:rPr>
          <w:instrText xml:space="preserve"> PAGEREF _Toc205894597 \h </w:instrText>
        </w:r>
        <w:r>
          <w:rPr>
            <w:noProof/>
            <w:webHidden/>
          </w:rPr>
        </w:r>
        <w:r>
          <w:rPr>
            <w:noProof/>
            <w:webHidden/>
          </w:rPr>
          <w:fldChar w:fldCharType="separate"/>
        </w:r>
        <w:r w:rsidR="00D6394D">
          <w:rPr>
            <w:noProof/>
            <w:webHidden/>
          </w:rPr>
          <w:t>43</w:t>
        </w:r>
        <w:r>
          <w:rPr>
            <w:noProof/>
            <w:webHidden/>
          </w:rPr>
          <w:fldChar w:fldCharType="end"/>
        </w:r>
      </w:hyperlink>
    </w:p>
    <w:p w14:paraId="42B4C9BC" w14:textId="7B642AEE"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598" w:history="1">
        <w:r w:rsidRPr="00BC694D">
          <w:rPr>
            <w:rStyle w:val="Hyperlink"/>
            <w:noProof/>
          </w:rPr>
          <w:t>3.1 Changes to Australia’s skill and capability needs</w:t>
        </w:r>
        <w:r>
          <w:rPr>
            <w:noProof/>
            <w:webHidden/>
          </w:rPr>
          <w:tab/>
        </w:r>
        <w:r>
          <w:rPr>
            <w:noProof/>
            <w:webHidden/>
          </w:rPr>
          <w:fldChar w:fldCharType="begin"/>
        </w:r>
        <w:r>
          <w:rPr>
            <w:noProof/>
            <w:webHidden/>
          </w:rPr>
          <w:instrText xml:space="preserve"> PAGEREF _Toc205894598 \h </w:instrText>
        </w:r>
        <w:r>
          <w:rPr>
            <w:noProof/>
            <w:webHidden/>
          </w:rPr>
        </w:r>
        <w:r>
          <w:rPr>
            <w:noProof/>
            <w:webHidden/>
          </w:rPr>
          <w:fldChar w:fldCharType="separate"/>
        </w:r>
        <w:r w:rsidR="00D6394D">
          <w:rPr>
            <w:noProof/>
            <w:webHidden/>
          </w:rPr>
          <w:t>45</w:t>
        </w:r>
        <w:r>
          <w:rPr>
            <w:noProof/>
            <w:webHidden/>
          </w:rPr>
          <w:fldChar w:fldCharType="end"/>
        </w:r>
      </w:hyperlink>
    </w:p>
    <w:p w14:paraId="2CAC00B9" w14:textId="5F8349D5"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599" w:history="1">
        <w:r w:rsidRPr="00BC694D">
          <w:rPr>
            <w:rStyle w:val="Hyperlink"/>
            <w:noProof/>
          </w:rPr>
          <w:t>Knowledge work, higher-level skills, and information-based industries are more exposed to augmentation</w:t>
        </w:r>
        <w:r>
          <w:rPr>
            <w:noProof/>
            <w:webHidden/>
          </w:rPr>
          <w:tab/>
        </w:r>
        <w:r>
          <w:rPr>
            <w:noProof/>
            <w:webHidden/>
          </w:rPr>
          <w:fldChar w:fldCharType="begin"/>
        </w:r>
        <w:r>
          <w:rPr>
            <w:noProof/>
            <w:webHidden/>
          </w:rPr>
          <w:instrText xml:space="preserve"> PAGEREF _Toc205894599 \h </w:instrText>
        </w:r>
        <w:r>
          <w:rPr>
            <w:noProof/>
            <w:webHidden/>
          </w:rPr>
        </w:r>
        <w:r>
          <w:rPr>
            <w:noProof/>
            <w:webHidden/>
          </w:rPr>
          <w:fldChar w:fldCharType="separate"/>
        </w:r>
        <w:r w:rsidR="00D6394D">
          <w:rPr>
            <w:noProof/>
            <w:webHidden/>
          </w:rPr>
          <w:t>45</w:t>
        </w:r>
        <w:r>
          <w:rPr>
            <w:noProof/>
            <w:webHidden/>
          </w:rPr>
          <w:fldChar w:fldCharType="end"/>
        </w:r>
      </w:hyperlink>
    </w:p>
    <w:p w14:paraId="5DA4815D" w14:textId="0228712A"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00" w:history="1">
        <w:r w:rsidRPr="00BC694D">
          <w:rPr>
            <w:rStyle w:val="Hyperlink"/>
            <w:noProof/>
          </w:rPr>
          <w:t>3.2 The importance of digital and non-digital capabilities</w:t>
        </w:r>
        <w:r>
          <w:rPr>
            <w:noProof/>
            <w:webHidden/>
          </w:rPr>
          <w:tab/>
        </w:r>
        <w:r>
          <w:rPr>
            <w:noProof/>
            <w:webHidden/>
          </w:rPr>
          <w:fldChar w:fldCharType="begin"/>
        </w:r>
        <w:r>
          <w:rPr>
            <w:noProof/>
            <w:webHidden/>
          </w:rPr>
          <w:instrText xml:space="preserve"> PAGEREF _Toc205894600 \h </w:instrText>
        </w:r>
        <w:r>
          <w:rPr>
            <w:noProof/>
            <w:webHidden/>
          </w:rPr>
        </w:r>
        <w:r>
          <w:rPr>
            <w:noProof/>
            <w:webHidden/>
          </w:rPr>
          <w:fldChar w:fldCharType="separate"/>
        </w:r>
        <w:r w:rsidR="00D6394D">
          <w:rPr>
            <w:noProof/>
            <w:webHidden/>
          </w:rPr>
          <w:t>46</w:t>
        </w:r>
        <w:r>
          <w:rPr>
            <w:noProof/>
            <w:webHidden/>
          </w:rPr>
          <w:fldChar w:fldCharType="end"/>
        </w:r>
      </w:hyperlink>
    </w:p>
    <w:p w14:paraId="0B03A38E" w14:textId="20A30972"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01" w:history="1">
        <w:r w:rsidRPr="00BC694D">
          <w:rPr>
            <w:rStyle w:val="Hyperlink"/>
            <w:noProof/>
          </w:rPr>
          <w:t>Gen AI skills across occupations</w:t>
        </w:r>
        <w:r>
          <w:rPr>
            <w:noProof/>
            <w:webHidden/>
          </w:rPr>
          <w:tab/>
        </w:r>
        <w:r>
          <w:rPr>
            <w:noProof/>
            <w:webHidden/>
          </w:rPr>
          <w:fldChar w:fldCharType="begin"/>
        </w:r>
        <w:r>
          <w:rPr>
            <w:noProof/>
            <w:webHidden/>
          </w:rPr>
          <w:instrText xml:space="preserve"> PAGEREF _Toc205894601 \h </w:instrText>
        </w:r>
        <w:r>
          <w:rPr>
            <w:noProof/>
            <w:webHidden/>
          </w:rPr>
        </w:r>
        <w:r>
          <w:rPr>
            <w:noProof/>
            <w:webHidden/>
          </w:rPr>
          <w:fldChar w:fldCharType="separate"/>
        </w:r>
        <w:r w:rsidR="00D6394D">
          <w:rPr>
            <w:noProof/>
            <w:webHidden/>
          </w:rPr>
          <w:t>47</w:t>
        </w:r>
        <w:r>
          <w:rPr>
            <w:noProof/>
            <w:webHidden/>
          </w:rPr>
          <w:fldChar w:fldCharType="end"/>
        </w:r>
      </w:hyperlink>
    </w:p>
    <w:p w14:paraId="25A63F1A" w14:textId="17741D31"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02" w:history="1">
        <w:r w:rsidRPr="00BC694D">
          <w:rPr>
            <w:rStyle w:val="Hyperlink"/>
            <w:noProof/>
          </w:rPr>
          <w:t>Early observations of demand for non-digital, higher-order skills</w:t>
        </w:r>
        <w:r>
          <w:rPr>
            <w:noProof/>
            <w:webHidden/>
          </w:rPr>
          <w:tab/>
        </w:r>
        <w:r>
          <w:rPr>
            <w:noProof/>
            <w:webHidden/>
          </w:rPr>
          <w:fldChar w:fldCharType="begin"/>
        </w:r>
        <w:r>
          <w:rPr>
            <w:noProof/>
            <w:webHidden/>
          </w:rPr>
          <w:instrText xml:space="preserve"> PAGEREF _Toc205894602 \h </w:instrText>
        </w:r>
        <w:r>
          <w:rPr>
            <w:noProof/>
            <w:webHidden/>
          </w:rPr>
        </w:r>
        <w:r>
          <w:rPr>
            <w:noProof/>
            <w:webHidden/>
          </w:rPr>
          <w:fldChar w:fldCharType="separate"/>
        </w:r>
        <w:r w:rsidR="00D6394D">
          <w:rPr>
            <w:noProof/>
            <w:webHidden/>
          </w:rPr>
          <w:t>48</w:t>
        </w:r>
        <w:r>
          <w:rPr>
            <w:noProof/>
            <w:webHidden/>
          </w:rPr>
          <w:fldChar w:fldCharType="end"/>
        </w:r>
      </w:hyperlink>
    </w:p>
    <w:p w14:paraId="75CF8AFB" w14:textId="3064872D"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03" w:history="1">
        <w:r w:rsidRPr="00BC694D">
          <w:rPr>
            <w:rStyle w:val="Hyperlink"/>
            <w:noProof/>
          </w:rPr>
          <w:t>Harnessing Gen AI and human capabilities</w:t>
        </w:r>
        <w:r>
          <w:rPr>
            <w:noProof/>
            <w:webHidden/>
          </w:rPr>
          <w:tab/>
        </w:r>
        <w:r>
          <w:rPr>
            <w:noProof/>
            <w:webHidden/>
          </w:rPr>
          <w:fldChar w:fldCharType="begin"/>
        </w:r>
        <w:r>
          <w:rPr>
            <w:noProof/>
            <w:webHidden/>
          </w:rPr>
          <w:instrText xml:space="preserve"> PAGEREF _Toc205894603 \h </w:instrText>
        </w:r>
        <w:r>
          <w:rPr>
            <w:noProof/>
            <w:webHidden/>
          </w:rPr>
        </w:r>
        <w:r>
          <w:rPr>
            <w:noProof/>
            <w:webHidden/>
          </w:rPr>
          <w:fldChar w:fldCharType="separate"/>
        </w:r>
        <w:r w:rsidR="00D6394D">
          <w:rPr>
            <w:noProof/>
            <w:webHidden/>
          </w:rPr>
          <w:t>50</w:t>
        </w:r>
        <w:r>
          <w:rPr>
            <w:noProof/>
            <w:webHidden/>
          </w:rPr>
          <w:fldChar w:fldCharType="end"/>
        </w:r>
      </w:hyperlink>
    </w:p>
    <w:p w14:paraId="3613A46A" w14:textId="45C3637E"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04" w:history="1">
        <w:r w:rsidRPr="00BC694D">
          <w:rPr>
            <w:rStyle w:val="Hyperlink"/>
            <w:noProof/>
          </w:rPr>
          <w:t>3.3 Implications for policy</w:t>
        </w:r>
        <w:r>
          <w:rPr>
            <w:noProof/>
            <w:webHidden/>
          </w:rPr>
          <w:tab/>
        </w:r>
        <w:r>
          <w:rPr>
            <w:noProof/>
            <w:webHidden/>
          </w:rPr>
          <w:fldChar w:fldCharType="begin"/>
        </w:r>
        <w:r>
          <w:rPr>
            <w:noProof/>
            <w:webHidden/>
          </w:rPr>
          <w:instrText xml:space="preserve"> PAGEREF _Toc205894604 \h </w:instrText>
        </w:r>
        <w:r>
          <w:rPr>
            <w:noProof/>
            <w:webHidden/>
          </w:rPr>
        </w:r>
        <w:r>
          <w:rPr>
            <w:noProof/>
            <w:webHidden/>
          </w:rPr>
          <w:fldChar w:fldCharType="separate"/>
        </w:r>
        <w:r w:rsidR="00D6394D">
          <w:rPr>
            <w:noProof/>
            <w:webHidden/>
          </w:rPr>
          <w:t>52</w:t>
        </w:r>
        <w:r>
          <w:rPr>
            <w:noProof/>
            <w:webHidden/>
          </w:rPr>
          <w:fldChar w:fldCharType="end"/>
        </w:r>
      </w:hyperlink>
    </w:p>
    <w:p w14:paraId="2A973945" w14:textId="1103AAA8"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05" w:history="1">
        <w:r w:rsidRPr="00BC694D">
          <w:rPr>
            <w:rStyle w:val="Hyperlink"/>
            <w:noProof/>
          </w:rPr>
          <w:t>4.</w:t>
        </w:r>
        <w:r>
          <w:rPr>
            <w:rFonts w:asciiTheme="minorHAnsi" w:eastAsiaTheme="minorEastAsia" w:hAnsiTheme="minorHAnsi"/>
            <w:b w:val="0"/>
            <w:noProof/>
            <w:color w:val="auto"/>
            <w:kern w:val="2"/>
            <w:sz w:val="24"/>
            <w:szCs w:val="24"/>
            <w:lang w:eastAsia="en-AU"/>
            <w14:ligatures w14:val="standardContextual"/>
          </w:rPr>
          <w:tab/>
        </w:r>
        <w:r w:rsidRPr="00BC694D">
          <w:rPr>
            <w:rStyle w:val="Hyperlink"/>
            <w:noProof/>
          </w:rPr>
          <w:t>Workforce challenges and opportunities</w:t>
        </w:r>
        <w:r>
          <w:rPr>
            <w:noProof/>
            <w:webHidden/>
          </w:rPr>
          <w:tab/>
        </w:r>
        <w:r>
          <w:rPr>
            <w:noProof/>
            <w:webHidden/>
          </w:rPr>
          <w:fldChar w:fldCharType="begin"/>
        </w:r>
        <w:r>
          <w:rPr>
            <w:noProof/>
            <w:webHidden/>
          </w:rPr>
          <w:instrText xml:space="preserve"> PAGEREF _Toc205894605 \h </w:instrText>
        </w:r>
        <w:r>
          <w:rPr>
            <w:noProof/>
            <w:webHidden/>
          </w:rPr>
        </w:r>
        <w:r>
          <w:rPr>
            <w:noProof/>
            <w:webHidden/>
          </w:rPr>
          <w:fldChar w:fldCharType="separate"/>
        </w:r>
        <w:r w:rsidR="00D6394D">
          <w:rPr>
            <w:noProof/>
            <w:webHidden/>
          </w:rPr>
          <w:t>53</w:t>
        </w:r>
        <w:r>
          <w:rPr>
            <w:noProof/>
            <w:webHidden/>
          </w:rPr>
          <w:fldChar w:fldCharType="end"/>
        </w:r>
      </w:hyperlink>
    </w:p>
    <w:p w14:paraId="067CDFD7" w14:textId="7D90A661"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06" w:history="1">
        <w:r w:rsidRPr="00BC694D">
          <w:rPr>
            <w:rStyle w:val="Hyperlink"/>
            <w:noProof/>
          </w:rPr>
          <w:t>4.1 Implications for workers across their careers</w:t>
        </w:r>
        <w:r>
          <w:rPr>
            <w:noProof/>
            <w:webHidden/>
          </w:rPr>
          <w:tab/>
        </w:r>
        <w:r>
          <w:rPr>
            <w:noProof/>
            <w:webHidden/>
          </w:rPr>
          <w:fldChar w:fldCharType="begin"/>
        </w:r>
        <w:r>
          <w:rPr>
            <w:noProof/>
            <w:webHidden/>
          </w:rPr>
          <w:instrText xml:space="preserve"> PAGEREF _Toc205894606 \h </w:instrText>
        </w:r>
        <w:r>
          <w:rPr>
            <w:noProof/>
            <w:webHidden/>
          </w:rPr>
        </w:r>
        <w:r>
          <w:rPr>
            <w:noProof/>
            <w:webHidden/>
          </w:rPr>
          <w:fldChar w:fldCharType="separate"/>
        </w:r>
        <w:r w:rsidR="00D6394D">
          <w:rPr>
            <w:noProof/>
            <w:webHidden/>
          </w:rPr>
          <w:t>53</w:t>
        </w:r>
        <w:r>
          <w:rPr>
            <w:noProof/>
            <w:webHidden/>
          </w:rPr>
          <w:fldChar w:fldCharType="end"/>
        </w:r>
      </w:hyperlink>
    </w:p>
    <w:p w14:paraId="7FA3F16D" w14:textId="430B3906"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07" w:history="1">
        <w:r w:rsidRPr="00BC694D">
          <w:rPr>
            <w:rStyle w:val="Hyperlink"/>
            <w:noProof/>
          </w:rPr>
          <w:t>Entry-level roles could be disproportionately affected</w:t>
        </w:r>
        <w:r>
          <w:rPr>
            <w:noProof/>
            <w:webHidden/>
          </w:rPr>
          <w:tab/>
        </w:r>
        <w:r>
          <w:rPr>
            <w:noProof/>
            <w:webHidden/>
          </w:rPr>
          <w:fldChar w:fldCharType="begin"/>
        </w:r>
        <w:r>
          <w:rPr>
            <w:noProof/>
            <w:webHidden/>
          </w:rPr>
          <w:instrText xml:space="preserve"> PAGEREF _Toc205894607 \h </w:instrText>
        </w:r>
        <w:r>
          <w:rPr>
            <w:noProof/>
            <w:webHidden/>
          </w:rPr>
        </w:r>
        <w:r>
          <w:rPr>
            <w:noProof/>
            <w:webHidden/>
          </w:rPr>
          <w:fldChar w:fldCharType="separate"/>
        </w:r>
        <w:r w:rsidR="00D6394D">
          <w:rPr>
            <w:noProof/>
            <w:webHidden/>
          </w:rPr>
          <w:t>53</w:t>
        </w:r>
        <w:r>
          <w:rPr>
            <w:noProof/>
            <w:webHidden/>
          </w:rPr>
          <w:fldChar w:fldCharType="end"/>
        </w:r>
      </w:hyperlink>
    </w:p>
    <w:p w14:paraId="4F71D6E3" w14:textId="700354DF"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08" w:history="1">
        <w:r w:rsidRPr="00BC694D">
          <w:rPr>
            <w:rStyle w:val="Hyperlink"/>
            <w:noProof/>
          </w:rPr>
          <w:t>Occupations and mobility pathways</w:t>
        </w:r>
        <w:r>
          <w:rPr>
            <w:noProof/>
            <w:webHidden/>
          </w:rPr>
          <w:tab/>
        </w:r>
        <w:r>
          <w:rPr>
            <w:noProof/>
            <w:webHidden/>
          </w:rPr>
          <w:fldChar w:fldCharType="begin"/>
        </w:r>
        <w:r>
          <w:rPr>
            <w:noProof/>
            <w:webHidden/>
          </w:rPr>
          <w:instrText xml:space="preserve"> PAGEREF _Toc205894608 \h </w:instrText>
        </w:r>
        <w:r>
          <w:rPr>
            <w:noProof/>
            <w:webHidden/>
          </w:rPr>
        </w:r>
        <w:r>
          <w:rPr>
            <w:noProof/>
            <w:webHidden/>
          </w:rPr>
          <w:fldChar w:fldCharType="separate"/>
        </w:r>
        <w:r w:rsidR="00D6394D">
          <w:rPr>
            <w:noProof/>
            <w:webHidden/>
          </w:rPr>
          <w:t>56</w:t>
        </w:r>
        <w:r>
          <w:rPr>
            <w:noProof/>
            <w:webHidden/>
          </w:rPr>
          <w:fldChar w:fldCharType="end"/>
        </w:r>
      </w:hyperlink>
    </w:p>
    <w:p w14:paraId="5D4D98B5" w14:textId="6EF12B47"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09" w:history="1">
        <w:r w:rsidRPr="00BC694D">
          <w:rPr>
            <w:rStyle w:val="Hyperlink"/>
            <w:noProof/>
          </w:rPr>
          <w:t>The pace of change and adaptive capabilities</w:t>
        </w:r>
        <w:r>
          <w:rPr>
            <w:noProof/>
            <w:webHidden/>
          </w:rPr>
          <w:tab/>
        </w:r>
        <w:r>
          <w:rPr>
            <w:noProof/>
            <w:webHidden/>
          </w:rPr>
          <w:fldChar w:fldCharType="begin"/>
        </w:r>
        <w:r>
          <w:rPr>
            <w:noProof/>
            <w:webHidden/>
          </w:rPr>
          <w:instrText xml:space="preserve"> PAGEREF _Toc205894609 \h </w:instrText>
        </w:r>
        <w:r>
          <w:rPr>
            <w:noProof/>
            <w:webHidden/>
          </w:rPr>
        </w:r>
        <w:r>
          <w:rPr>
            <w:noProof/>
            <w:webHidden/>
          </w:rPr>
          <w:fldChar w:fldCharType="separate"/>
        </w:r>
        <w:r w:rsidR="00D6394D">
          <w:rPr>
            <w:noProof/>
            <w:webHidden/>
          </w:rPr>
          <w:t>58</w:t>
        </w:r>
        <w:r>
          <w:rPr>
            <w:noProof/>
            <w:webHidden/>
          </w:rPr>
          <w:fldChar w:fldCharType="end"/>
        </w:r>
      </w:hyperlink>
    </w:p>
    <w:p w14:paraId="04E83438" w14:textId="31EFA424"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10" w:history="1">
        <w:r w:rsidRPr="00BC694D">
          <w:rPr>
            <w:rStyle w:val="Hyperlink"/>
            <w:noProof/>
          </w:rPr>
          <w:t>4.2 Implications for worker cohorts</w:t>
        </w:r>
        <w:r>
          <w:rPr>
            <w:noProof/>
            <w:webHidden/>
          </w:rPr>
          <w:tab/>
        </w:r>
        <w:r>
          <w:rPr>
            <w:noProof/>
            <w:webHidden/>
          </w:rPr>
          <w:fldChar w:fldCharType="begin"/>
        </w:r>
        <w:r>
          <w:rPr>
            <w:noProof/>
            <w:webHidden/>
          </w:rPr>
          <w:instrText xml:space="preserve"> PAGEREF _Toc205894610 \h </w:instrText>
        </w:r>
        <w:r>
          <w:rPr>
            <w:noProof/>
            <w:webHidden/>
          </w:rPr>
        </w:r>
        <w:r>
          <w:rPr>
            <w:noProof/>
            <w:webHidden/>
          </w:rPr>
          <w:fldChar w:fldCharType="separate"/>
        </w:r>
        <w:r w:rsidR="00D6394D">
          <w:rPr>
            <w:noProof/>
            <w:webHidden/>
          </w:rPr>
          <w:t>60</w:t>
        </w:r>
        <w:r>
          <w:rPr>
            <w:noProof/>
            <w:webHidden/>
          </w:rPr>
          <w:fldChar w:fldCharType="end"/>
        </w:r>
      </w:hyperlink>
    </w:p>
    <w:p w14:paraId="5B28015D" w14:textId="21CD83BA"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11" w:history="1">
        <w:r w:rsidRPr="00BC694D">
          <w:rPr>
            <w:rStyle w:val="Hyperlink"/>
            <w:noProof/>
          </w:rPr>
          <w:t>Access, affordability and the digital divide</w:t>
        </w:r>
        <w:r>
          <w:rPr>
            <w:noProof/>
            <w:webHidden/>
          </w:rPr>
          <w:tab/>
        </w:r>
        <w:r>
          <w:rPr>
            <w:noProof/>
            <w:webHidden/>
          </w:rPr>
          <w:fldChar w:fldCharType="begin"/>
        </w:r>
        <w:r>
          <w:rPr>
            <w:noProof/>
            <w:webHidden/>
          </w:rPr>
          <w:instrText xml:space="preserve"> PAGEREF _Toc205894611 \h </w:instrText>
        </w:r>
        <w:r>
          <w:rPr>
            <w:noProof/>
            <w:webHidden/>
          </w:rPr>
        </w:r>
        <w:r>
          <w:rPr>
            <w:noProof/>
            <w:webHidden/>
          </w:rPr>
          <w:fldChar w:fldCharType="separate"/>
        </w:r>
        <w:r w:rsidR="00D6394D">
          <w:rPr>
            <w:noProof/>
            <w:webHidden/>
          </w:rPr>
          <w:t>61</w:t>
        </w:r>
        <w:r>
          <w:rPr>
            <w:noProof/>
            <w:webHidden/>
          </w:rPr>
          <w:fldChar w:fldCharType="end"/>
        </w:r>
      </w:hyperlink>
    </w:p>
    <w:p w14:paraId="28C92F64" w14:textId="048D8809"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12" w:history="1">
        <w:r w:rsidRPr="00BC694D">
          <w:rPr>
            <w:rStyle w:val="Hyperlink"/>
            <w:noProof/>
          </w:rPr>
          <w:t>Implications of Gen AI for women</w:t>
        </w:r>
        <w:r>
          <w:rPr>
            <w:noProof/>
            <w:webHidden/>
          </w:rPr>
          <w:tab/>
        </w:r>
        <w:r>
          <w:rPr>
            <w:noProof/>
            <w:webHidden/>
          </w:rPr>
          <w:fldChar w:fldCharType="begin"/>
        </w:r>
        <w:r>
          <w:rPr>
            <w:noProof/>
            <w:webHidden/>
          </w:rPr>
          <w:instrText xml:space="preserve"> PAGEREF _Toc205894612 \h </w:instrText>
        </w:r>
        <w:r>
          <w:rPr>
            <w:noProof/>
            <w:webHidden/>
          </w:rPr>
        </w:r>
        <w:r>
          <w:rPr>
            <w:noProof/>
            <w:webHidden/>
          </w:rPr>
          <w:fldChar w:fldCharType="separate"/>
        </w:r>
        <w:r w:rsidR="00D6394D">
          <w:rPr>
            <w:noProof/>
            <w:webHidden/>
          </w:rPr>
          <w:t>63</w:t>
        </w:r>
        <w:r>
          <w:rPr>
            <w:noProof/>
            <w:webHidden/>
          </w:rPr>
          <w:fldChar w:fldCharType="end"/>
        </w:r>
      </w:hyperlink>
    </w:p>
    <w:p w14:paraId="492BEAAA" w14:textId="104E15A3"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13" w:history="1">
        <w:r w:rsidRPr="00BC694D">
          <w:rPr>
            <w:rStyle w:val="Hyperlink"/>
            <w:noProof/>
          </w:rPr>
          <w:t>Gen AI opportunities and risks for First Nations Australians</w:t>
        </w:r>
        <w:r>
          <w:rPr>
            <w:noProof/>
            <w:webHidden/>
          </w:rPr>
          <w:tab/>
        </w:r>
        <w:r>
          <w:rPr>
            <w:noProof/>
            <w:webHidden/>
          </w:rPr>
          <w:fldChar w:fldCharType="begin"/>
        </w:r>
        <w:r>
          <w:rPr>
            <w:noProof/>
            <w:webHidden/>
          </w:rPr>
          <w:instrText xml:space="preserve"> PAGEREF _Toc205894613 \h </w:instrText>
        </w:r>
        <w:r>
          <w:rPr>
            <w:noProof/>
            <w:webHidden/>
          </w:rPr>
        </w:r>
        <w:r>
          <w:rPr>
            <w:noProof/>
            <w:webHidden/>
          </w:rPr>
          <w:fldChar w:fldCharType="separate"/>
        </w:r>
        <w:r w:rsidR="00D6394D">
          <w:rPr>
            <w:noProof/>
            <w:webHidden/>
          </w:rPr>
          <w:t>64</w:t>
        </w:r>
        <w:r>
          <w:rPr>
            <w:noProof/>
            <w:webHidden/>
          </w:rPr>
          <w:fldChar w:fldCharType="end"/>
        </w:r>
      </w:hyperlink>
    </w:p>
    <w:p w14:paraId="34D665B5" w14:textId="1789DC9B"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14" w:history="1">
        <w:r w:rsidRPr="00BC694D">
          <w:rPr>
            <w:rStyle w:val="Hyperlink"/>
            <w:noProof/>
          </w:rPr>
          <w:t>Gen AI and people with disability</w:t>
        </w:r>
        <w:r>
          <w:rPr>
            <w:noProof/>
            <w:webHidden/>
          </w:rPr>
          <w:tab/>
        </w:r>
        <w:r>
          <w:rPr>
            <w:noProof/>
            <w:webHidden/>
          </w:rPr>
          <w:fldChar w:fldCharType="begin"/>
        </w:r>
        <w:r>
          <w:rPr>
            <w:noProof/>
            <w:webHidden/>
          </w:rPr>
          <w:instrText xml:space="preserve"> PAGEREF _Toc205894614 \h </w:instrText>
        </w:r>
        <w:r>
          <w:rPr>
            <w:noProof/>
            <w:webHidden/>
          </w:rPr>
        </w:r>
        <w:r>
          <w:rPr>
            <w:noProof/>
            <w:webHidden/>
          </w:rPr>
          <w:fldChar w:fldCharType="separate"/>
        </w:r>
        <w:r w:rsidR="00D6394D">
          <w:rPr>
            <w:noProof/>
            <w:webHidden/>
          </w:rPr>
          <w:t>65</w:t>
        </w:r>
        <w:r>
          <w:rPr>
            <w:noProof/>
            <w:webHidden/>
          </w:rPr>
          <w:fldChar w:fldCharType="end"/>
        </w:r>
      </w:hyperlink>
    </w:p>
    <w:p w14:paraId="2008A473" w14:textId="34EFD018"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15" w:history="1">
        <w:r w:rsidRPr="00BC694D">
          <w:rPr>
            <w:rStyle w:val="Hyperlink"/>
            <w:noProof/>
          </w:rPr>
          <w:t>Looking beyond task exposure to the risks of AI compounding disadvantage in the labour market</w:t>
        </w:r>
        <w:r>
          <w:rPr>
            <w:noProof/>
            <w:webHidden/>
          </w:rPr>
          <w:tab/>
        </w:r>
        <w:r>
          <w:rPr>
            <w:noProof/>
            <w:webHidden/>
          </w:rPr>
          <w:fldChar w:fldCharType="begin"/>
        </w:r>
        <w:r>
          <w:rPr>
            <w:noProof/>
            <w:webHidden/>
          </w:rPr>
          <w:instrText xml:space="preserve"> PAGEREF _Toc205894615 \h </w:instrText>
        </w:r>
        <w:r>
          <w:rPr>
            <w:noProof/>
            <w:webHidden/>
          </w:rPr>
        </w:r>
        <w:r>
          <w:rPr>
            <w:noProof/>
            <w:webHidden/>
          </w:rPr>
          <w:fldChar w:fldCharType="separate"/>
        </w:r>
        <w:r w:rsidR="00D6394D">
          <w:rPr>
            <w:noProof/>
            <w:webHidden/>
          </w:rPr>
          <w:t>67</w:t>
        </w:r>
        <w:r>
          <w:rPr>
            <w:noProof/>
            <w:webHidden/>
          </w:rPr>
          <w:fldChar w:fldCharType="end"/>
        </w:r>
      </w:hyperlink>
    </w:p>
    <w:p w14:paraId="0699A580" w14:textId="2E29D664"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16" w:history="1">
        <w:r w:rsidRPr="00BC694D">
          <w:rPr>
            <w:rStyle w:val="Hyperlink"/>
            <w:noProof/>
          </w:rPr>
          <w:t>4.3 Implications for policy</w:t>
        </w:r>
        <w:r>
          <w:rPr>
            <w:noProof/>
            <w:webHidden/>
          </w:rPr>
          <w:tab/>
        </w:r>
        <w:r>
          <w:rPr>
            <w:noProof/>
            <w:webHidden/>
          </w:rPr>
          <w:fldChar w:fldCharType="begin"/>
        </w:r>
        <w:r>
          <w:rPr>
            <w:noProof/>
            <w:webHidden/>
          </w:rPr>
          <w:instrText xml:space="preserve"> PAGEREF _Toc205894616 \h </w:instrText>
        </w:r>
        <w:r>
          <w:rPr>
            <w:noProof/>
            <w:webHidden/>
          </w:rPr>
        </w:r>
        <w:r>
          <w:rPr>
            <w:noProof/>
            <w:webHidden/>
          </w:rPr>
          <w:fldChar w:fldCharType="separate"/>
        </w:r>
        <w:r w:rsidR="00D6394D">
          <w:rPr>
            <w:noProof/>
            <w:webHidden/>
          </w:rPr>
          <w:t>67</w:t>
        </w:r>
        <w:r>
          <w:rPr>
            <w:noProof/>
            <w:webHidden/>
          </w:rPr>
          <w:fldChar w:fldCharType="end"/>
        </w:r>
      </w:hyperlink>
    </w:p>
    <w:p w14:paraId="4F6ECB2F" w14:textId="5DCBB555"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17" w:history="1">
        <w:r w:rsidRPr="00BC694D">
          <w:rPr>
            <w:rStyle w:val="Hyperlink"/>
            <w:noProof/>
          </w:rPr>
          <w:t>5.</w:t>
        </w:r>
        <w:r>
          <w:rPr>
            <w:rFonts w:asciiTheme="minorHAnsi" w:eastAsiaTheme="minorEastAsia" w:hAnsiTheme="minorHAnsi"/>
            <w:b w:val="0"/>
            <w:noProof/>
            <w:color w:val="auto"/>
            <w:kern w:val="2"/>
            <w:sz w:val="24"/>
            <w:szCs w:val="24"/>
            <w:lang w:eastAsia="en-AU"/>
            <w14:ligatures w14:val="standardContextual"/>
          </w:rPr>
          <w:tab/>
        </w:r>
        <w:r w:rsidRPr="00BC694D">
          <w:rPr>
            <w:rStyle w:val="Hyperlink"/>
            <w:noProof/>
          </w:rPr>
          <w:t>Effective implementation and business adaptability</w:t>
        </w:r>
        <w:r>
          <w:rPr>
            <w:noProof/>
            <w:webHidden/>
          </w:rPr>
          <w:tab/>
        </w:r>
        <w:r>
          <w:rPr>
            <w:noProof/>
            <w:webHidden/>
          </w:rPr>
          <w:fldChar w:fldCharType="begin"/>
        </w:r>
        <w:r>
          <w:rPr>
            <w:noProof/>
            <w:webHidden/>
          </w:rPr>
          <w:instrText xml:space="preserve"> PAGEREF _Toc205894617 \h </w:instrText>
        </w:r>
        <w:r>
          <w:rPr>
            <w:noProof/>
            <w:webHidden/>
          </w:rPr>
        </w:r>
        <w:r>
          <w:rPr>
            <w:noProof/>
            <w:webHidden/>
          </w:rPr>
          <w:fldChar w:fldCharType="separate"/>
        </w:r>
        <w:r w:rsidR="00D6394D">
          <w:rPr>
            <w:noProof/>
            <w:webHidden/>
          </w:rPr>
          <w:t>70</w:t>
        </w:r>
        <w:r>
          <w:rPr>
            <w:noProof/>
            <w:webHidden/>
          </w:rPr>
          <w:fldChar w:fldCharType="end"/>
        </w:r>
      </w:hyperlink>
    </w:p>
    <w:p w14:paraId="68759FF1" w14:textId="559D3041"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18" w:history="1">
        <w:r w:rsidRPr="00BC694D">
          <w:rPr>
            <w:rStyle w:val="Hyperlink"/>
            <w:noProof/>
          </w:rPr>
          <w:t>5.1 Leveraging expertise and engagement</w:t>
        </w:r>
        <w:r>
          <w:rPr>
            <w:noProof/>
            <w:webHidden/>
          </w:rPr>
          <w:tab/>
        </w:r>
        <w:r>
          <w:rPr>
            <w:noProof/>
            <w:webHidden/>
          </w:rPr>
          <w:fldChar w:fldCharType="begin"/>
        </w:r>
        <w:r>
          <w:rPr>
            <w:noProof/>
            <w:webHidden/>
          </w:rPr>
          <w:instrText xml:space="preserve"> PAGEREF _Toc205894618 \h </w:instrText>
        </w:r>
        <w:r>
          <w:rPr>
            <w:noProof/>
            <w:webHidden/>
          </w:rPr>
        </w:r>
        <w:r>
          <w:rPr>
            <w:noProof/>
            <w:webHidden/>
          </w:rPr>
          <w:fldChar w:fldCharType="separate"/>
        </w:r>
        <w:r w:rsidR="00D6394D">
          <w:rPr>
            <w:noProof/>
            <w:webHidden/>
          </w:rPr>
          <w:t>70</w:t>
        </w:r>
        <w:r>
          <w:rPr>
            <w:noProof/>
            <w:webHidden/>
          </w:rPr>
          <w:fldChar w:fldCharType="end"/>
        </w:r>
      </w:hyperlink>
    </w:p>
    <w:p w14:paraId="0385C08A" w14:textId="6363AA1E"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19" w:history="1">
        <w:r w:rsidRPr="00BC694D">
          <w:rPr>
            <w:rStyle w:val="Hyperlink"/>
            <w:noProof/>
          </w:rPr>
          <w:t>5.2 Valuing and investing in skills development and training</w:t>
        </w:r>
        <w:r>
          <w:rPr>
            <w:noProof/>
            <w:webHidden/>
          </w:rPr>
          <w:tab/>
        </w:r>
        <w:r>
          <w:rPr>
            <w:noProof/>
            <w:webHidden/>
          </w:rPr>
          <w:fldChar w:fldCharType="begin"/>
        </w:r>
        <w:r>
          <w:rPr>
            <w:noProof/>
            <w:webHidden/>
          </w:rPr>
          <w:instrText xml:space="preserve"> PAGEREF _Toc205894619 \h </w:instrText>
        </w:r>
        <w:r>
          <w:rPr>
            <w:noProof/>
            <w:webHidden/>
          </w:rPr>
        </w:r>
        <w:r>
          <w:rPr>
            <w:noProof/>
            <w:webHidden/>
          </w:rPr>
          <w:fldChar w:fldCharType="separate"/>
        </w:r>
        <w:r w:rsidR="00D6394D">
          <w:rPr>
            <w:noProof/>
            <w:webHidden/>
          </w:rPr>
          <w:t>73</w:t>
        </w:r>
        <w:r>
          <w:rPr>
            <w:noProof/>
            <w:webHidden/>
          </w:rPr>
          <w:fldChar w:fldCharType="end"/>
        </w:r>
      </w:hyperlink>
    </w:p>
    <w:p w14:paraId="3D381565" w14:textId="7BE3214E"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20" w:history="1">
        <w:r w:rsidRPr="00BC694D">
          <w:rPr>
            <w:rStyle w:val="Hyperlink"/>
            <w:noProof/>
          </w:rPr>
          <w:t>5.3 Implications for policy</w:t>
        </w:r>
        <w:r>
          <w:rPr>
            <w:noProof/>
            <w:webHidden/>
          </w:rPr>
          <w:tab/>
        </w:r>
        <w:r>
          <w:rPr>
            <w:noProof/>
            <w:webHidden/>
          </w:rPr>
          <w:fldChar w:fldCharType="begin"/>
        </w:r>
        <w:r>
          <w:rPr>
            <w:noProof/>
            <w:webHidden/>
          </w:rPr>
          <w:instrText xml:space="preserve"> PAGEREF _Toc205894620 \h </w:instrText>
        </w:r>
        <w:r>
          <w:rPr>
            <w:noProof/>
            <w:webHidden/>
          </w:rPr>
        </w:r>
        <w:r>
          <w:rPr>
            <w:noProof/>
            <w:webHidden/>
          </w:rPr>
          <w:fldChar w:fldCharType="separate"/>
        </w:r>
        <w:r w:rsidR="00D6394D">
          <w:rPr>
            <w:noProof/>
            <w:webHidden/>
          </w:rPr>
          <w:t>75</w:t>
        </w:r>
        <w:r>
          <w:rPr>
            <w:noProof/>
            <w:webHidden/>
          </w:rPr>
          <w:fldChar w:fldCharType="end"/>
        </w:r>
      </w:hyperlink>
    </w:p>
    <w:p w14:paraId="2B99A46D" w14:textId="309AE80A"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21" w:history="1">
        <w:r w:rsidRPr="00BC694D">
          <w:rPr>
            <w:rStyle w:val="Hyperlink"/>
            <w:noProof/>
          </w:rPr>
          <w:t>6.</w:t>
        </w:r>
        <w:r>
          <w:rPr>
            <w:rFonts w:asciiTheme="minorHAnsi" w:eastAsiaTheme="minorEastAsia" w:hAnsiTheme="minorHAnsi"/>
            <w:b w:val="0"/>
            <w:noProof/>
            <w:color w:val="auto"/>
            <w:kern w:val="2"/>
            <w:sz w:val="24"/>
            <w:szCs w:val="24"/>
            <w:lang w:eastAsia="en-AU"/>
            <w14:ligatures w14:val="standardContextual"/>
          </w:rPr>
          <w:tab/>
        </w:r>
        <w:r w:rsidRPr="00BC694D">
          <w:rPr>
            <w:rStyle w:val="Hyperlink"/>
            <w:noProof/>
          </w:rPr>
          <w:t>Skills system readiness</w:t>
        </w:r>
        <w:r>
          <w:rPr>
            <w:noProof/>
            <w:webHidden/>
          </w:rPr>
          <w:tab/>
        </w:r>
        <w:r>
          <w:rPr>
            <w:noProof/>
            <w:webHidden/>
          </w:rPr>
          <w:fldChar w:fldCharType="begin"/>
        </w:r>
        <w:r>
          <w:rPr>
            <w:noProof/>
            <w:webHidden/>
          </w:rPr>
          <w:instrText xml:space="preserve"> PAGEREF _Toc205894621 \h </w:instrText>
        </w:r>
        <w:r>
          <w:rPr>
            <w:noProof/>
            <w:webHidden/>
          </w:rPr>
        </w:r>
        <w:r>
          <w:rPr>
            <w:noProof/>
            <w:webHidden/>
          </w:rPr>
          <w:fldChar w:fldCharType="separate"/>
        </w:r>
        <w:r w:rsidR="00D6394D">
          <w:rPr>
            <w:noProof/>
            <w:webHidden/>
          </w:rPr>
          <w:t>77</w:t>
        </w:r>
        <w:r>
          <w:rPr>
            <w:noProof/>
            <w:webHidden/>
          </w:rPr>
          <w:fldChar w:fldCharType="end"/>
        </w:r>
      </w:hyperlink>
    </w:p>
    <w:p w14:paraId="4045B02E" w14:textId="3050C6AC"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22" w:history="1">
        <w:r w:rsidRPr="00BC694D">
          <w:rPr>
            <w:rStyle w:val="Hyperlink"/>
            <w:noProof/>
          </w:rPr>
          <w:t>6.1 A system-wide challenge</w:t>
        </w:r>
        <w:r>
          <w:rPr>
            <w:noProof/>
            <w:webHidden/>
          </w:rPr>
          <w:tab/>
        </w:r>
        <w:r>
          <w:rPr>
            <w:noProof/>
            <w:webHidden/>
          </w:rPr>
          <w:fldChar w:fldCharType="begin"/>
        </w:r>
        <w:r>
          <w:rPr>
            <w:noProof/>
            <w:webHidden/>
          </w:rPr>
          <w:instrText xml:space="preserve"> PAGEREF _Toc205894622 \h </w:instrText>
        </w:r>
        <w:r>
          <w:rPr>
            <w:noProof/>
            <w:webHidden/>
          </w:rPr>
        </w:r>
        <w:r>
          <w:rPr>
            <w:noProof/>
            <w:webHidden/>
          </w:rPr>
          <w:fldChar w:fldCharType="separate"/>
        </w:r>
        <w:r w:rsidR="00D6394D">
          <w:rPr>
            <w:noProof/>
            <w:webHidden/>
          </w:rPr>
          <w:t>77</w:t>
        </w:r>
        <w:r>
          <w:rPr>
            <w:noProof/>
            <w:webHidden/>
          </w:rPr>
          <w:fldChar w:fldCharType="end"/>
        </w:r>
      </w:hyperlink>
    </w:p>
    <w:p w14:paraId="4C84B298" w14:textId="7DDA0A93"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23" w:history="1">
        <w:r w:rsidRPr="00BC694D">
          <w:rPr>
            <w:rStyle w:val="Hyperlink"/>
            <w:noProof/>
          </w:rPr>
          <w:t>The response to date across the tertiary education and training sectors</w:t>
        </w:r>
        <w:r>
          <w:rPr>
            <w:noProof/>
            <w:webHidden/>
          </w:rPr>
          <w:tab/>
        </w:r>
        <w:r>
          <w:rPr>
            <w:noProof/>
            <w:webHidden/>
          </w:rPr>
          <w:fldChar w:fldCharType="begin"/>
        </w:r>
        <w:r>
          <w:rPr>
            <w:noProof/>
            <w:webHidden/>
          </w:rPr>
          <w:instrText xml:space="preserve"> PAGEREF _Toc205894623 \h </w:instrText>
        </w:r>
        <w:r>
          <w:rPr>
            <w:noProof/>
            <w:webHidden/>
          </w:rPr>
        </w:r>
        <w:r>
          <w:rPr>
            <w:noProof/>
            <w:webHidden/>
          </w:rPr>
          <w:fldChar w:fldCharType="separate"/>
        </w:r>
        <w:r w:rsidR="00D6394D">
          <w:rPr>
            <w:noProof/>
            <w:webHidden/>
          </w:rPr>
          <w:t>80</w:t>
        </w:r>
        <w:r>
          <w:rPr>
            <w:noProof/>
            <w:webHidden/>
          </w:rPr>
          <w:fldChar w:fldCharType="end"/>
        </w:r>
      </w:hyperlink>
    </w:p>
    <w:p w14:paraId="19C461EA" w14:textId="66FA6DD1"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24" w:history="1">
        <w:r w:rsidRPr="00BC694D">
          <w:rPr>
            <w:rStyle w:val="Hyperlink"/>
            <w:noProof/>
          </w:rPr>
          <w:t>Short-form training and industry-education partnerships</w:t>
        </w:r>
        <w:r>
          <w:rPr>
            <w:noProof/>
            <w:webHidden/>
          </w:rPr>
          <w:tab/>
        </w:r>
        <w:r>
          <w:rPr>
            <w:noProof/>
            <w:webHidden/>
          </w:rPr>
          <w:fldChar w:fldCharType="begin"/>
        </w:r>
        <w:r>
          <w:rPr>
            <w:noProof/>
            <w:webHidden/>
          </w:rPr>
          <w:instrText xml:space="preserve"> PAGEREF _Toc205894624 \h </w:instrText>
        </w:r>
        <w:r>
          <w:rPr>
            <w:noProof/>
            <w:webHidden/>
          </w:rPr>
        </w:r>
        <w:r>
          <w:rPr>
            <w:noProof/>
            <w:webHidden/>
          </w:rPr>
          <w:fldChar w:fldCharType="separate"/>
        </w:r>
        <w:r w:rsidR="00D6394D">
          <w:rPr>
            <w:noProof/>
            <w:webHidden/>
          </w:rPr>
          <w:t>81</w:t>
        </w:r>
        <w:r>
          <w:rPr>
            <w:noProof/>
            <w:webHidden/>
          </w:rPr>
          <w:fldChar w:fldCharType="end"/>
        </w:r>
      </w:hyperlink>
    </w:p>
    <w:p w14:paraId="1DED08AE" w14:textId="1E1CC66A"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25" w:history="1">
        <w:r w:rsidRPr="00BC694D">
          <w:rPr>
            <w:rStyle w:val="Hyperlink"/>
            <w:noProof/>
          </w:rPr>
          <w:t>Supplementing domestic skills supply with international expertise</w:t>
        </w:r>
        <w:r>
          <w:rPr>
            <w:noProof/>
            <w:webHidden/>
          </w:rPr>
          <w:tab/>
        </w:r>
        <w:r>
          <w:rPr>
            <w:noProof/>
            <w:webHidden/>
          </w:rPr>
          <w:fldChar w:fldCharType="begin"/>
        </w:r>
        <w:r>
          <w:rPr>
            <w:noProof/>
            <w:webHidden/>
          </w:rPr>
          <w:instrText xml:space="preserve"> PAGEREF _Toc205894625 \h </w:instrText>
        </w:r>
        <w:r>
          <w:rPr>
            <w:noProof/>
            <w:webHidden/>
          </w:rPr>
        </w:r>
        <w:r>
          <w:rPr>
            <w:noProof/>
            <w:webHidden/>
          </w:rPr>
          <w:fldChar w:fldCharType="separate"/>
        </w:r>
        <w:r w:rsidR="00D6394D">
          <w:rPr>
            <w:noProof/>
            <w:webHidden/>
          </w:rPr>
          <w:t>83</w:t>
        </w:r>
        <w:r>
          <w:rPr>
            <w:noProof/>
            <w:webHidden/>
          </w:rPr>
          <w:fldChar w:fldCharType="end"/>
        </w:r>
      </w:hyperlink>
    </w:p>
    <w:p w14:paraId="2972B74E" w14:textId="5010855D"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26" w:history="1">
        <w:r w:rsidRPr="00BC694D">
          <w:rPr>
            <w:rStyle w:val="Hyperlink"/>
            <w:noProof/>
          </w:rPr>
          <w:t>6.2 Delivering a range of Gen AI-related skills</w:t>
        </w:r>
        <w:r>
          <w:rPr>
            <w:noProof/>
            <w:webHidden/>
          </w:rPr>
          <w:tab/>
        </w:r>
        <w:r>
          <w:rPr>
            <w:noProof/>
            <w:webHidden/>
          </w:rPr>
          <w:fldChar w:fldCharType="begin"/>
        </w:r>
        <w:r>
          <w:rPr>
            <w:noProof/>
            <w:webHidden/>
          </w:rPr>
          <w:instrText xml:space="preserve"> PAGEREF _Toc205894626 \h </w:instrText>
        </w:r>
        <w:r>
          <w:rPr>
            <w:noProof/>
            <w:webHidden/>
          </w:rPr>
        </w:r>
        <w:r>
          <w:rPr>
            <w:noProof/>
            <w:webHidden/>
          </w:rPr>
          <w:fldChar w:fldCharType="separate"/>
        </w:r>
        <w:r w:rsidR="00D6394D">
          <w:rPr>
            <w:noProof/>
            <w:webHidden/>
          </w:rPr>
          <w:t>84</w:t>
        </w:r>
        <w:r>
          <w:rPr>
            <w:noProof/>
            <w:webHidden/>
          </w:rPr>
          <w:fldChar w:fldCharType="end"/>
        </w:r>
      </w:hyperlink>
    </w:p>
    <w:p w14:paraId="30EEF8BD" w14:textId="39914A45"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27" w:history="1">
        <w:r w:rsidRPr="00BC694D">
          <w:rPr>
            <w:rStyle w:val="Hyperlink"/>
            <w:noProof/>
          </w:rPr>
          <w:t>Multiple paths and formats are needed to suit worker needs</w:t>
        </w:r>
        <w:r>
          <w:rPr>
            <w:noProof/>
            <w:webHidden/>
          </w:rPr>
          <w:tab/>
        </w:r>
        <w:r>
          <w:rPr>
            <w:noProof/>
            <w:webHidden/>
          </w:rPr>
          <w:fldChar w:fldCharType="begin"/>
        </w:r>
        <w:r>
          <w:rPr>
            <w:noProof/>
            <w:webHidden/>
          </w:rPr>
          <w:instrText xml:space="preserve"> PAGEREF _Toc205894627 \h </w:instrText>
        </w:r>
        <w:r>
          <w:rPr>
            <w:noProof/>
            <w:webHidden/>
          </w:rPr>
        </w:r>
        <w:r>
          <w:rPr>
            <w:noProof/>
            <w:webHidden/>
          </w:rPr>
          <w:fldChar w:fldCharType="separate"/>
        </w:r>
        <w:r w:rsidR="00D6394D">
          <w:rPr>
            <w:noProof/>
            <w:webHidden/>
          </w:rPr>
          <w:t>84</w:t>
        </w:r>
        <w:r>
          <w:rPr>
            <w:noProof/>
            <w:webHidden/>
          </w:rPr>
          <w:fldChar w:fldCharType="end"/>
        </w:r>
      </w:hyperlink>
    </w:p>
    <w:p w14:paraId="5AC9367C" w14:textId="0F1B0F59"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28" w:history="1">
        <w:r w:rsidRPr="00BC694D">
          <w:rPr>
            <w:rStyle w:val="Hyperlink"/>
            <w:noProof/>
          </w:rPr>
          <w:t>6.3 Keeping up with the pace of change</w:t>
        </w:r>
        <w:r>
          <w:rPr>
            <w:noProof/>
            <w:webHidden/>
          </w:rPr>
          <w:tab/>
        </w:r>
        <w:r>
          <w:rPr>
            <w:noProof/>
            <w:webHidden/>
          </w:rPr>
          <w:fldChar w:fldCharType="begin"/>
        </w:r>
        <w:r>
          <w:rPr>
            <w:noProof/>
            <w:webHidden/>
          </w:rPr>
          <w:instrText xml:space="preserve"> PAGEREF _Toc205894628 \h </w:instrText>
        </w:r>
        <w:r>
          <w:rPr>
            <w:noProof/>
            <w:webHidden/>
          </w:rPr>
        </w:r>
        <w:r>
          <w:rPr>
            <w:noProof/>
            <w:webHidden/>
          </w:rPr>
          <w:fldChar w:fldCharType="separate"/>
        </w:r>
        <w:r w:rsidR="00D6394D">
          <w:rPr>
            <w:noProof/>
            <w:webHidden/>
          </w:rPr>
          <w:t>85</w:t>
        </w:r>
        <w:r>
          <w:rPr>
            <w:noProof/>
            <w:webHidden/>
          </w:rPr>
          <w:fldChar w:fldCharType="end"/>
        </w:r>
      </w:hyperlink>
    </w:p>
    <w:p w14:paraId="743C2C5A" w14:textId="56F89200"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29" w:history="1">
        <w:r w:rsidRPr="00BC694D">
          <w:rPr>
            <w:rStyle w:val="Hyperlink"/>
            <w:noProof/>
          </w:rPr>
          <w:t>Some improvements in speed to market are possible</w:t>
        </w:r>
        <w:r>
          <w:rPr>
            <w:noProof/>
            <w:webHidden/>
          </w:rPr>
          <w:tab/>
        </w:r>
        <w:r>
          <w:rPr>
            <w:noProof/>
            <w:webHidden/>
          </w:rPr>
          <w:fldChar w:fldCharType="begin"/>
        </w:r>
        <w:r>
          <w:rPr>
            <w:noProof/>
            <w:webHidden/>
          </w:rPr>
          <w:instrText xml:space="preserve"> PAGEREF _Toc205894629 \h </w:instrText>
        </w:r>
        <w:r>
          <w:rPr>
            <w:noProof/>
            <w:webHidden/>
          </w:rPr>
        </w:r>
        <w:r>
          <w:rPr>
            <w:noProof/>
            <w:webHidden/>
          </w:rPr>
          <w:fldChar w:fldCharType="separate"/>
        </w:r>
        <w:r w:rsidR="00D6394D">
          <w:rPr>
            <w:noProof/>
            <w:webHidden/>
          </w:rPr>
          <w:t>85</w:t>
        </w:r>
        <w:r>
          <w:rPr>
            <w:noProof/>
            <w:webHidden/>
          </w:rPr>
          <w:fldChar w:fldCharType="end"/>
        </w:r>
      </w:hyperlink>
    </w:p>
    <w:p w14:paraId="437E7BD2" w14:textId="1535BBEC"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30" w:history="1">
        <w:r w:rsidRPr="00BC694D">
          <w:rPr>
            <w:rStyle w:val="Hyperlink"/>
            <w:noProof/>
          </w:rPr>
          <w:t>Capability, capacity and currency of educators will be key</w:t>
        </w:r>
        <w:r>
          <w:rPr>
            <w:noProof/>
            <w:webHidden/>
          </w:rPr>
          <w:tab/>
        </w:r>
        <w:r>
          <w:rPr>
            <w:noProof/>
            <w:webHidden/>
          </w:rPr>
          <w:fldChar w:fldCharType="begin"/>
        </w:r>
        <w:r>
          <w:rPr>
            <w:noProof/>
            <w:webHidden/>
          </w:rPr>
          <w:instrText xml:space="preserve"> PAGEREF _Toc205894630 \h </w:instrText>
        </w:r>
        <w:r>
          <w:rPr>
            <w:noProof/>
            <w:webHidden/>
          </w:rPr>
        </w:r>
        <w:r>
          <w:rPr>
            <w:noProof/>
            <w:webHidden/>
          </w:rPr>
          <w:fldChar w:fldCharType="separate"/>
        </w:r>
        <w:r w:rsidR="00D6394D">
          <w:rPr>
            <w:noProof/>
            <w:webHidden/>
          </w:rPr>
          <w:t>86</w:t>
        </w:r>
        <w:r>
          <w:rPr>
            <w:noProof/>
            <w:webHidden/>
          </w:rPr>
          <w:fldChar w:fldCharType="end"/>
        </w:r>
      </w:hyperlink>
    </w:p>
    <w:p w14:paraId="6660FC55" w14:textId="7774F096"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31" w:history="1">
        <w:r w:rsidRPr="00BC694D">
          <w:rPr>
            <w:rStyle w:val="Hyperlink"/>
            <w:noProof/>
          </w:rPr>
          <w:t>Industry can provide training, partnerships, and work placements</w:t>
        </w:r>
        <w:r>
          <w:rPr>
            <w:noProof/>
            <w:webHidden/>
          </w:rPr>
          <w:tab/>
        </w:r>
        <w:r>
          <w:rPr>
            <w:noProof/>
            <w:webHidden/>
          </w:rPr>
          <w:fldChar w:fldCharType="begin"/>
        </w:r>
        <w:r>
          <w:rPr>
            <w:noProof/>
            <w:webHidden/>
          </w:rPr>
          <w:instrText xml:space="preserve"> PAGEREF _Toc205894631 \h </w:instrText>
        </w:r>
        <w:r>
          <w:rPr>
            <w:noProof/>
            <w:webHidden/>
          </w:rPr>
        </w:r>
        <w:r>
          <w:rPr>
            <w:noProof/>
            <w:webHidden/>
          </w:rPr>
          <w:fldChar w:fldCharType="separate"/>
        </w:r>
        <w:r w:rsidR="00D6394D">
          <w:rPr>
            <w:noProof/>
            <w:webHidden/>
          </w:rPr>
          <w:t>87</w:t>
        </w:r>
        <w:r>
          <w:rPr>
            <w:noProof/>
            <w:webHidden/>
          </w:rPr>
          <w:fldChar w:fldCharType="end"/>
        </w:r>
      </w:hyperlink>
    </w:p>
    <w:p w14:paraId="31BD28F0" w14:textId="681C4362"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32" w:history="1">
        <w:r w:rsidRPr="00BC694D">
          <w:rPr>
            <w:rStyle w:val="Hyperlink"/>
            <w:noProof/>
          </w:rPr>
          <w:t>6.4 Implications for policy</w:t>
        </w:r>
        <w:r>
          <w:rPr>
            <w:noProof/>
            <w:webHidden/>
          </w:rPr>
          <w:tab/>
        </w:r>
        <w:r>
          <w:rPr>
            <w:noProof/>
            <w:webHidden/>
          </w:rPr>
          <w:fldChar w:fldCharType="begin"/>
        </w:r>
        <w:r>
          <w:rPr>
            <w:noProof/>
            <w:webHidden/>
          </w:rPr>
          <w:instrText xml:space="preserve"> PAGEREF _Toc205894632 \h </w:instrText>
        </w:r>
        <w:r>
          <w:rPr>
            <w:noProof/>
            <w:webHidden/>
          </w:rPr>
        </w:r>
        <w:r>
          <w:rPr>
            <w:noProof/>
            <w:webHidden/>
          </w:rPr>
          <w:fldChar w:fldCharType="separate"/>
        </w:r>
        <w:r w:rsidR="00D6394D">
          <w:rPr>
            <w:noProof/>
            <w:webHidden/>
          </w:rPr>
          <w:t>87</w:t>
        </w:r>
        <w:r>
          <w:rPr>
            <w:noProof/>
            <w:webHidden/>
          </w:rPr>
          <w:fldChar w:fldCharType="end"/>
        </w:r>
      </w:hyperlink>
    </w:p>
    <w:p w14:paraId="40D853C8" w14:textId="23AEBA21"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33" w:history="1">
        <w:r w:rsidRPr="00BC694D">
          <w:rPr>
            <w:rStyle w:val="Hyperlink"/>
            <w:noProof/>
          </w:rPr>
          <w:t>7. A national approach to Australia’s Gen AI transition</w:t>
        </w:r>
        <w:r>
          <w:rPr>
            <w:noProof/>
            <w:webHidden/>
          </w:rPr>
          <w:tab/>
        </w:r>
        <w:r>
          <w:rPr>
            <w:noProof/>
            <w:webHidden/>
          </w:rPr>
          <w:fldChar w:fldCharType="begin"/>
        </w:r>
        <w:r>
          <w:rPr>
            <w:noProof/>
            <w:webHidden/>
          </w:rPr>
          <w:instrText xml:space="preserve"> PAGEREF _Toc205894633 \h </w:instrText>
        </w:r>
        <w:r>
          <w:rPr>
            <w:noProof/>
            <w:webHidden/>
          </w:rPr>
        </w:r>
        <w:r>
          <w:rPr>
            <w:noProof/>
            <w:webHidden/>
          </w:rPr>
          <w:fldChar w:fldCharType="separate"/>
        </w:r>
        <w:r w:rsidR="00D6394D">
          <w:rPr>
            <w:noProof/>
            <w:webHidden/>
          </w:rPr>
          <w:t>90</w:t>
        </w:r>
        <w:r>
          <w:rPr>
            <w:noProof/>
            <w:webHidden/>
          </w:rPr>
          <w:fldChar w:fldCharType="end"/>
        </w:r>
      </w:hyperlink>
    </w:p>
    <w:p w14:paraId="4612FC44" w14:textId="5B75E026"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34" w:history="1">
        <w:r w:rsidRPr="00BC694D">
          <w:rPr>
            <w:rStyle w:val="Hyperlink"/>
            <w:noProof/>
          </w:rPr>
          <w:t>7.1 Stewarding the Gen AI transition, beginning now</w:t>
        </w:r>
        <w:r>
          <w:rPr>
            <w:noProof/>
            <w:webHidden/>
          </w:rPr>
          <w:tab/>
        </w:r>
        <w:r>
          <w:rPr>
            <w:noProof/>
            <w:webHidden/>
          </w:rPr>
          <w:fldChar w:fldCharType="begin"/>
        </w:r>
        <w:r>
          <w:rPr>
            <w:noProof/>
            <w:webHidden/>
          </w:rPr>
          <w:instrText xml:space="preserve"> PAGEREF _Toc205894634 \h </w:instrText>
        </w:r>
        <w:r>
          <w:rPr>
            <w:noProof/>
            <w:webHidden/>
          </w:rPr>
        </w:r>
        <w:r>
          <w:rPr>
            <w:noProof/>
            <w:webHidden/>
          </w:rPr>
          <w:fldChar w:fldCharType="separate"/>
        </w:r>
        <w:r w:rsidR="00D6394D">
          <w:rPr>
            <w:noProof/>
            <w:webHidden/>
          </w:rPr>
          <w:t>90</w:t>
        </w:r>
        <w:r>
          <w:rPr>
            <w:noProof/>
            <w:webHidden/>
          </w:rPr>
          <w:fldChar w:fldCharType="end"/>
        </w:r>
      </w:hyperlink>
    </w:p>
    <w:p w14:paraId="6164AA06" w14:textId="27291950"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35" w:history="1">
        <w:r w:rsidRPr="00BC694D">
          <w:rPr>
            <w:rStyle w:val="Hyperlink"/>
            <w:noProof/>
          </w:rPr>
          <w:t>The need for a strategic approach</w:t>
        </w:r>
        <w:r>
          <w:rPr>
            <w:noProof/>
            <w:webHidden/>
          </w:rPr>
          <w:tab/>
        </w:r>
        <w:r>
          <w:rPr>
            <w:noProof/>
            <w:webHidden/>
          </w:rPr>
          <w:fldChar w:fldCharType="begin"/>
        </w:r>
        <w:r>
          <w:rPr>
            <w:noProof/>
            <w:webHidden/>
          </w:rPr>
          <w:instrText xml:space="preserve"> PAGEREF _Toc205894635 \h </w:instrText>
        </w:r>
        <w:r>
          <w:rPr>
            <w:noProof/>
            <w:webHidden/>
          </w:rPr>
        </w:r>
        <w:r>
          <w:rPr>
            <w:noProof/>
            <w:webHidden/>
          </w:rPr>
          <w:fldChar w:fldCharType="separate"/>
        </w:r>
        <w:r w:rsidR="00D6394D">
          <w:rPr>
            <w:noProof/>
            <w:webHidden/>
          </w:rPr>
          <w:t>90</w:t>
        </w:r>
        <w:r>
          <w:rPr>
            <w:noProof/>
            <w:webHidden/>
          </w:rPr>
          <w:fldChar w:fldCharType="end"/>
        </w:r>
      </w:hyperlink>
    </w:p>
    <w:p w14:paraId="6DDB828A" w14:textId="5D9F3206"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36" w:history="1">
        <w:r w:rsidRPr="00BC694D">
          <w:rPr>
            <w:rStyle w:val="Hyperlink"/>
            <w:noProof/>
          </w:rPr>
          <w:t>A commitment to principle-based national stewardship</w:t>
        </w:r>
        <w:r>
          <w:rPr>
            <w:noProof/>
            <w:webHidden/>
          </w:rPr>
          <w:tab/>
        </w:r>
        <w:r>
          <w:rPr>
            <w:noProof/>
            <w:webHidden/>
          </w:rPr>
          <w:fldChar w:fldCharType="begin"/>
        </w:r>
        <w:r>
          <w:rPr>
            <w:noProof/>
            <w:webHidden/>
          </w:rPr>
          <w:instrText xml:space="preserve"> PAGEREF _Toc205894636 \h </w:instrText>
        </w:r>
        <w:r>
          <w:rPr>
            <w:noProof/>
            <w:webHidden/>
          </w:rPr>
        </w:r>
        <w:r>
          <w:rPr>
            <w:noProof/>
            <w:webHidden/>
          </w:rPr>
          <w:fldChar w:fldCharType="separate"/>
        </w:r>
        <w:r w:rsidR="00D6394D">
          <w:rPr>
            <w:noProof/>
            <w:webHidden/>
          </w:rPr>
          <w:t>92</w:t>
        </w:r>
        <w:r>
          <w:rPr>
            <w:noProof/>
            <w:webHidden/>
          </w:rPr>
          <w:fldChar w:fldCharType="end"/>
        </w:r>
      </w:hyperlink>
    </w:p>
    <w:p w14:paraId="192BEA96" w14:textId="53E1778E"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37" w:history="1">
        <w:r w:rsidRPr="00BC694D">
          <w:rPr>
            <w:rStyle w:val="Hyperlink"/>
            <w:noProof/>
          </w:rPr>
          <w:t>7.2 A mechanism for stewardship</w:t>
        </w:r>
        <w:r>
          <w:rPr>
            <w:noProof/>
            <w:webHidden/>
          </w:rPr>
          <w:tab/>
        </w:r>
        <w:r>
          <w:rPr>
            <w:noProof/>
            <w:webHidden/>
          </w:rPr>
          <w:fldChar w:fldCharType="begin"/>
        </w:r>
        <w:r>
          <w:rPr>
            <w:noProof/>
            <w:webHidden/>
          </w:rPr>
          <w:instrText xml:space="preserve"> PAGEREF _Toc205894637 \h </w:instrText>
        </w:r>
        <w:r>
          <w:rPr>
            <w:noProof/>
            <w:webHidden/>
          </w:rPr>
        </w:r>
        <w:r>
          <w:rPr>
            <w:noProof/>
            <w:webHidden/>
          </w:rPr>
          <w:fldChar w:fldCharType="separate"/>
        </w:r>
        <w:r w:rsidR="00D6394D">
          <w:rPr>
            <w:noProof/>
            <w:webHidden/>
          </w:rPr>
          <w:t>94</w:t>
        </w:r>
        <w:r>
          <w:rPr>
            <w:noProof/>
            <w:webHidden/>
          </w:rPr>
          <w:fldChar w:fldCharType="end"/>
        </w:r>
      </w:hyperlink>
    </w:p>
    <w:p w14:paraId="44D3391C" w14:textId="200E617F"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38" w:history="1">
        <w:r w:rsidRPr="00BC694D">
          <w:rPr>
            <w:rStyle w:val="Hyperlink"/>
            <w:noProof/>
          </w:rPr>
          <w:t>Technology and workforce capabilities go hand in hand</w:t>
        </w:r>
        <w:r>
          <w:rPr>
            <w:noProof/>
            <w:webHidden/>
          </w:rPr>
          <w:tab/>
        </w:r>
        <w:r>
          <w:rPr>
            <w:noProof/>
            <w:webHidden/>
          </w:rPr>
          <w:fldChar w:fldCharType="begin"/>
        </w:r>
        <w:r>
          <w:rPr>
            <w:noProof/>
            <w:webHidden/>
          </w:rPr>
          <w:instrText xml:space="preserve"> PAGEREF _Toc205894638 \h </w:instrText>
        </w:r>
        <w:r>
          <w:rPr>
            <w:noProof/>
            <w:webHidden/>
          </w:rPr>
        </w:r>
        <w:r>
          <w:rPr>
            <w:noProof/>
            <w:webHidden/>
          </w:rPr>
          <w:fldChar w:fldCharType="separate"/>
        </w:r>
        <w:r w:rsidR="00D6394D">
          <w:rPr>
            <w:noProof/>
            <w:webHidden/>
          </w:rPr>
          <w:t>95</w:t>
        </w:r>
        <w:r>
          <w:rPr>
            <w:noProof/>
            <w:webHidden/>
          </w:rPr>
          <w:fldChar w:fldCharType="end"/>
        </w:r>
      </w:hyperlink>
    </w:p>
    <w:p w14:paraId="7642BEFC" w14:textId="57F4BB6C"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39" w:history="1">
        <w:r w:rsidRPr="00BC694D">
          <w:rPr>
            <w:rStyle w:val="Hyperlink"/>
            <w:noProof/>
          </w:rPr>
          <w:t>Leveraging current systems for national capability planning</w:t>
        </w:r>
        <w:r>
          <w:rPr>
            <w:noProof/>
            <w:webHidden/>
          </w:rPr>
          <w:tab/>
        </w:r>
        <w:r>
          <w:rPr>
            <w:noProof/>
            <w:webHidden/>
          </w:rPr>
          <w:fldChar w:fldCharType="begin"/>
        </w:r>
        <w:r>
          <w:rPr>
            <w:noProof/>
            <w:webHidden/>
          </w:rPr>
          <w:instrText xml:space="preserve"> PAGEREF _Toc205894639 \h </w:instrText>
        </w:r>
        <w:r>
          <w:rPr>
            <w:noProof/>
            <w:webHidden/>
          </w:rPr>
        </w:r>
        <w:r>
          <w:rPr>
            <w:noProof/>
            <w:webHidden/>
          </w:rPr>
          <w:fldChar w:fldCharType="separate"/>
        </w:r>
        <w:r w:rsidR="00D6394D">
          <w:rPr>
            <w:noProof/>
            <w:webHidden/>
          </w:rPr>
          <w:t>95</w:t>
        </w:r>
        <w:r>
          <w:rPr>
            <w:noProof/>
            <w:webHidden/>
          </w:rPr>
          <w:fldChar w:fldCharType="end"/>
        </w:r>
      </w:hyperlink>
    </w:p>
    <w:p w14:paraId="79A5C540" w14:textId="0A5AD236"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0" w:history="1">
        <w:r w:rsidRPr="00BC694D">
          <w:rPr>
            <w:rStyle w:val="Hyperlink"/>
            <w:noProof/>
          </w:rPr>
          <w:t>A focused capacity or institution to enable stewardship</w:t>
        </w:r>
        <w:r>
          <w:rPr>
            <w:noProof/>
            <w:webHidden/>
          </w:rPr>
          <w:tab/>
        </w:r>
        <w:r>
          <w:rPr>
            <w:noProof/>
            <w:webHidden/>
          </w:rPr>
          <w:fldChar w:fldCharType="begin"/>
        </w:r>
        <w:r>
          <w:rPr>
            <w:noProof/>
            <w:webHidden/>
          </w:rPr>
          <w:instrText xml:space="preserve"> PAGEREF _Toc205894640 \h </w:instrText>
        </w:r>
        <w:r>
          <w:rPr>
            <w:noProof/>
            <w:webHidden/>
          </w:rPr>
        </w:r>
        <w:r>
          <w:rPr>
            <w:noProof/>
            <w:webHidden/>
          </w:rPr>
          <w:fldChar w:fldCharType="separate"/>
        </w:r>
        <w:r w:rsidR="00D6394D">
          <w:rPr>
            <w:noProof/>
            <w:webHidden/>
          </w:rPr>
          <w:t>97</w:t>
        </w:r>
        <w:r>
          <w:rPr>
            <w:noProof/>
            <w:webHidden/>
          </w:rPr>
          <w:fldChar w:fldCharType="end"/>
        </w:r>
      </w:hyperlink>
    </w:p>
    <w:p w14:paraId="678D2441" w14:textId="630517CE"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1" w:history="1">
        <w:r w:rsidRPr="00BC694D">
          <w:rPr>
            <w:rStyle w:val="Hyperlink"/>
            <w:noProof/>
          </w:rPr>
          <w:t>Governments ensuring principles are put into practice into the non-market sector</w:t>
        </w:r>
        <w:r>
          <w:rPr>
            <w:noProof/>
            <w:webHidden/>
          </w:rPr>
          <w:tab/>
        </w:r>
        <w:r>
          <w:rPr>
            <w:noProof/>
            <w:webHidden/>
          </w:rPr>
          <w:fldChar w:fldCharType="begin"/>
        </w:r>
        <w:r>
          <w:rPr>
            <w:noProof/>
            <w:webHidden/>
          </w:rPr>
          <w:instrText xml:space="preserve"> PAGEREF _Toc205894641 \h </w:instrText>
        </w:r>
        <w:r>
          <w:rPr>
            <w:noProof/>
            <w:webHidden/>
          </w:rPr>
        </w:r>
        <w:r>
          <w:rPr>
            <w:noProof/>
            <w:webHidden/>
          </w:rPr>
          <w:fldChar w:fldCharType="separate"/>
        </w:r>
        <w:r w:rsidR="00D6394D">
          <w:rPr>
            <w:noProof/>
            <w:webHidden/>
          </w:rPr>
          <w:t>100</w:t>
        </w:r>
        <w:r>
          <w:rPr>
            <w:noProof/>
            <w:webHidden/>
          </w:rPr>
          <w:fldChar w:fldCharType="end"/>
        </w:r>
      </w:hyperlink>
    </w:p>
    <w:p w14:paraId="2CB4C322" w14:textId="230D519B"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42" w:history="1">
        <w:r w:rsidRPr="00BC694D">
          <w:rPr>
            <w:rStyle w:val="Hyperlink"/>
            <w:noProof/>
          </w:rPr>
          <w:t>7.3 A system-wide response to skills for the Gen AI era</w:t>
        </w:r>
        <w:r>
          <w:rPr>
            <w:noProof/>
            <w:webHidden/>
          </w:rPr>
          <w:tab/>
        </w:r>
        <w:r>
          <w:rPr>
            <w:noProof/>
            <w:webHidden/>
          </w:rPr>
          <w:fldChar w:fldCharType="begin"/>
        </w:r>
        <w:r>
          <w:rPr>
            <w:noProof/>
            <w:webHidden/>
          </w:rPr>
          <w:instrText xml:space="preserve"> PAGEREF _Toc205894642 \h </w:instrText>
        </w:r>
        <w:r>
          <w:rPr>
            <w:noProof/>
            <w:webHidden/>
          </w:rPr>
        </w:r>
        <w:r>
          <w:rPr>
            <w:noProof/>
            <w:webHidden/>
          </w:rPr>
          <w:fldChar w:fldCharType="separate"/>
        </w:r>
        <w:r w:rsidR="00D6394D">
          <w:rPr>
            <w:noProof/>
            <w:webHidden/>
          </w:rPr>
          <w:t>102</w:t>
        </w:r>
        <w:r>
          <w:rPr>
            <w:noProof/>
            <w:webHidden/>
          </w:rPr>
          <w:fldChar w:fldCharType="end"/>
        </w:r>
      </w:hyperlink>
    </w:p>
    <w:p w14:paraId="2DAEA9F2" w14:textId="18370535"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3" w:history="1">
        <w:r w:rsidRPr="00BC694D">
          <w:rPr>
            <w:rStyle w:val="Hyperlink"/>
            <w:noProof/>
          </w:rPr>
          <w:t>Supporting digital and AI foundations</w:t>
        </w:r>
        <w:r>
          <w:rPr>
            <w:noProof/>
            <w:webHidden/>
          </w:rPr>
          <w:tab/>
        </w:r>
        <w:r>
          <w:rPr>
            <w:noProof/>
            <w:webHidden/>
          </w:rPr>
          <w:fldChar w:fldCharType="begin"/>
        </w:r>
        <w:r>
          <w:rPr>
            <w:noProof/>
            <w:webHidden/>
          </w:rPr>
          <w:instrText xml:space="preserve"> PAGEREF _Toc205894643 \h </w:instrText>
        </w:r>
        <w:r>
          <w:rPr>
            <w:noProof/>
            <w:webHidden/>
          </w:rPr>
        </w:r>
        <w:r>
          <w:rPr>
            <w:noProof/>
            <w:webHidden/>
          </w:rPr>
          <w:fldChar w:fldCharType="separate"/>
        </w:r>
        <w:r w:rsidR="00D6394D">
          <w:rPr>
            <w:noProof/>
            <w:webHidden/>
          </w:rPr>
          <w:t>104</w:t>
        </w:r>
        <w:r>
          <w:rPr>
            <w:noProof/>
            <w:webHidden/>
          </w:rPr>
          <w:fldChar w:fldCharType="end"/>
        </w:r>
      </w:hyperlink>
    </w:p>
    <w:p w14:paraId="20BA8467" w14:textId="61BE77C1"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4" w:history="1">
        <w:r w:rsidRPr="00BC694D">
          <w:rPr>
            <w:rStyle w:val="Hyperlink"/>
            <w:noProof/>
          </w:rPr>
          <w:t>Embedding contemporary data, digital and AI skills in qualifications</w:t>
        </w:r>
        <w:r>
          <w:rPr>
            <w:noProof/>
            <w:webHidden/>
          </w:rPr>
          <w:tab/>
        </w:r>
        <w:r>
          <w:rPr>
            <w:noProof/>
            <w:webHidden/>
          </w:rPr>
          <w:fldChar w:fldCharType="begin"/>
        </w:r>
        <w:r>
          <w:rPr>
            <w:noProof/>
            <w:webHidden/>
          </w:rPr>
          <w:instrText xml:space="preserve"> PAGEREF _Toc205894644 \h </w:instrText>
        </w:r>
        <w:r>
          <w:rPr>
            <w:noProof/>
            <w:webHidden/>
          </w:rPr>
        </w:r>
        <w:r>
          <w:rPr>
            <w:noProof/>
            <w:webHidden/>
          </w:rPr>
          <w:fldChar w:fldCharType="separate"/>
        </w:r>
        <w:r w:rsidR="00D6394D">
          <w:rPr>
            <w:noProof/>
            <w:webHidden/>
          </w:rPr>
          <w:t>105</w:t>
        </w:r>
        <w:r>
          <w:rPr>
            <w:noProof/>
            <w:webHidden/>
          </w:rPr>
          <w:fldChar w:fldCharType="end"/>
        </w:r>
      </w:hyperlink>
    </w:p>
    <w:p w14:paraId="2E7634F1" w14:textId="560D33C1"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5" w:history="1">
        <w:r w:rsidRPr="00BC694D">
          <w:rPr>
            <w:rStyle w:val="Hyperlink"/>
            <w:noProof/>
          </w:rPr>
          <w:t>Activating short-form training</w:t>
        </w:r>
        <w:r>
          <w:rPr>
            <w:noProof/>
            <w:webHidden/>
          </w:rPr>
          <w:tab/>
        </w:r>
        <w:r>
          <w:rPr>
            <w:noProof/>
            <w:webHidden/>
          </w:rPr>
          <w:fldChar w:fldCharType="begin"/>
        </w:r>
        <w:r>
          <w:rPr>
            <w:noProof/>
            <w:webHidden/>
          </w:rPr>
          <w:instrText xml:space="preserve"> PAGEREF _Toc205894645 \h </w:instrText>
        </w:r>
        <w:r>
          <w:rPr>
            <w:noProof/>
            <w:webHidden/>
          </w:rPr>
        </w:r>
        <w:r>
          <w:rPr>
            <w:noProof/>
            <w:webHidden/>
          </w:rPr>
          <w:fldChar w:fldCharType="separate"/>
        </w:r>
        <w:r w:rsidR="00D6394D">
          <w:rPr>
            <w:noProof/>
            <w:webHidden/>
          </w:rPr>
          <w:t>107</w:t>
        </w:r>
        <w:r>
          <w:rPr>
            <w:noProof/>
            <w:webHidden/>
          </w:rPr>
          <w:fldChar w:fldCharType="end"/>
        </w:r>
      </w:hyperlink>
    </w:p>
    <w:p w14:paraId="07D9CD02" w14:textId="0A71A95E"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6" w:history="1">
        <w:r w:rsidRPr="00BC694D">
          <w:rPr>
            <w:rStyle w:val="Hyperlink"/>
            <w:noProof/>
          </w:rPr>
          <w:t>Uplifting the digital and AI capability of the tertiary education workforce</w:t>
        </w:r>
        <w:r>
          <w:rPr>
            <w:noProof/>
            <w:webHidden/>
          </w:rPr>
          <w:tab/>
        </w:r>
        <w:r>
          <w:rPr>
            <w:noProof/>
            <w:webHidden/>
          </w:rPr>
          <w:fldChar w:fldCharType="begin"/>
        </w:r>
        <w:r>
          <w:rPr>
            <w:noProof/>
            <w:webHidden/>
          </w:rPr>
          <w:instrText xml:space="preserve"> PAGEREF _Toc205894646 \h </w:instrText>
        </w:r>
        <w:r>
          <w:rPr>
            <w:noProof/>
            <w:webHidden/>
          </w:rPr>
        </w:r>
        <w:r>
          <w:rPr>
            <w:noProof/>
            <w:webHidden/>
          </w:rPr>
          <w:fldChar w:fldCharType="separate"/>
        </w:r>
        <w:r w:rsidR="00D6394D">
          <w:rPr>
            <w:noProof/>
            <w:webHidden/>
          </w:rPr>
          <w:t>109</w:t>
        </w:r>
        <w:r>
          <w:rPr>
            <w:noProof/>
            <w:webHidden/>
          </w:rPr>
          <w:fldChar w:fldCharType="end"/>
        </w:r>
      </w:hyperlink>
    </w:p>
    <w:p w14:paraId="499A75D5" w14:textId="1F571D37"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47" w:history="1">
        <w:r w:rsidRPr="00BC694D">
          <w:rPr>
            <w:rStyle w:val="Hyperlink"/>
            <w:noProof/>
          </w:rPr>
          <w:t>Ensuring there is appropriate data and reporting during the Gen AI transition</w:t>
        </w:r>
        <w:r>
          <w:rPr>
            <w:noProof/>
            <w:webHidden/>
          </w:rPr>
          <w:tab/>
        </w:r>
        <w:r>
          <w:rPr>
            <w:noProof/>
            <w:webHidden/>
          </w:rPr>
          <w:fldChar w:fldCharType="begin"/>
        </w:r>
        <w:r>
          <w:rPr>
            <w:noProof/>
            <w:webHidden/>
          </w:rPr>
          <w:instrText xml:space="preserve"> PAGEREF _Toc205894647 \h </w:instrText>
        </w:r>
        <w:r>
          <w:rPr>
            <w:noProof/>
            <w:webHidden/>
          </w:rPr>
        </w:r>
        <w:r>
          <w:rPr>
            <w:noProof/>
            <w:webHidden/>
          </w:rPr>
          <w:fldChar w:fldCharType="separate"/>
        </w:r>
        <w:r w:rsidR="00D6394D">
          <w:rPr>
            <w:noProof/>
            <w:webHidden/>
          </w:rPr>
          <w:t>111</w:t>
        </w:r>
        <w:r>
          <w:rPr>
            <w:noProof/>
            <w:webHidden/>
          </w:rPr>
          <w:fldChar w:fldCharType="end"/>
        </w:r>
      </w:hyperlink>
    </w:p>
    <w:p w14:paraId="45A73762" w14:textId="20AFB9BE"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48" w:history="1">
        <w:r w:rsidRPr="00BC694D">
          <w:rPr>
            <w:rStyle w:val="Hyperlink"/>
            <w:noProof/>
          </w:rPr>
          <w:t>8. How JSA conducted this Study</w:t>
        </w:r>
        <w:r>
          <w:rPr>
            <w:noProof/>
            <w:webHidden/>
          </w:rPr>
          <w:tab/>
        </w:r>
        <w:r>
          <w:rPr>
            <w:noProof/>
            <w:webHidden/>
          </w:rPr>
          <w:fldChar w:fldCharType="begin"/>
        </w:r>
        <w:r>
          <w:rPr>
            <w:noProof/>
            <w:webHidden/>
          </w:rPr>
          <w:instrText xml:space="preserve"> PAGEREF _Toc205894648 \h </w:instrText>
        </w:r>
        <w:r>
          <w:rPr>
            <w:noProof/>
            <w:webHidden/>
          </w:rPr>
        </w:r>
        <w:r>
          <w:rPr>
            <w:noProof/>
            <w:webHidden/>
          </w:rPr>
          <w:fldChar w:fldCharType="separate"/>
        </w:r>
        <w:r w:rsidR="00D6394D">
          <w:rPr>
            <w:noProof/>
            <w:webHidden/>
          </w:rPr>
          <w:t>113</w:t>
        </w:r>
        <w:r>
          <w:rPr>
            <w:noProof/>
            <w:webHidden/>
          </w:rPr>
          <w:fldChar w:fldCharType="end"/>
        </w:r>
      </w:hyperlink>
    </w:p>
    <w:p w14:paraId="3B047D9F" w14:textId="02B436F8"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49" w:history="1">
        <w:r w:rsidRPr="00BC694D">
          <w:rPr>
            <w:rStyle w:val="Hyperlink"/>
            <w:noProof/>
          </w:rPr>
          <w:t>8.1 Scope and focus</w:t>
        </w:r>
        <w:r>
          <w:rPr>
            <w:noProof/>
            <w:webHidden/>
          </w:rPr>
          <w:tab/>
        </w:r>
        <w:r>
          <w:rPr>
            <w:noProof/>
            <w:webHidden/>
          </w:rPr>
          <w:fldChar w:fldCharType="begin"/>
        </w:r>
        <w:r>
          <w:rPr>
            <w:noProof/>
            <w:webHidden/>
          </w:rPr>
          <w:instrText xml:space="preserve"> PAGEREF _Toc205894649 \h </w:instrText>
        </w:r>
        <w:r>
          <w:rPr>
            <w:noProof/>
            <w:webHidden/>
          </w:rPr>
        </w:r>
        <w:r>
          <w:rPr>
            <w:noProof/>
            <w:webHidden/>
          </w:rPr>
          <w:fldChar w:fldCharType="separate"/>
        </w:r>
        <w:r w:rsidR="00D6394D">
          <w:rPr>
            <w:noProof/>
            <w:webHidden/>
          </w:rPr>
          <w:t>113</w:t>
        </w:r>
        <w:r>
          <w:rPr>
            <w:noProof/>
            <w:webHidden/>
          </w:rPr>
          <w:fldChar w:fldCharType="end"/>
        </w:r>
      </w:hyperlink>
    </w:p>
    <w:p w14:paraId="3654207E" w14:textId="57732CD6"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50" w:history="1">
        <w:r w:rsidRPr="00BC694D">
          <w:rPr>
            <w:rStyle w:val="Hyperlink"/>
            <w:noProof/>
          </w:rPr>
          <w:t>8.2 Consultation</w:t>
        </w:r>
        <w:r>
          <w:rPr>
            <w:noProof/>
            <w:webHidden/>
          </w:rPr>
          <w:tab/>
        </w:r>
        <w:r>
          <w:rPr>
            <w:noProof/>
            <w:webHidden/>
          </w:rPr>
          <w:fldChar w:fldCharType="begin"/>
        </w:r>
        <w:r>
          <w:rPr>
            <w:noProof/>
            <w:webHidden/>
          </w:rPr>
          <w:instrText xml:space="preserve"> PAGEREF _Toc205894650 \h </w:instrText>
        </w:r>
        <w:r>
          <w:rPr>
            <w:noProof/>
            <w:webHidden/>
          </w:rPr>
        </w:r>
        <w:r>
          <w:rPr>
            <w:noProof/>
            <w:webHidden/>
          </w:rPr>
          <w:fldChar w:fldCharType="separate"/>
        </w:r>
        <w:r w:rsidR="00D6394D">
          <w:rPr>
            <w:noProof/>
            <w:webHidden/>
          </w:rPr>
          <w:t>113</w:t>
        </w:r>
        <w:r>
          <w:rPr>
            <w:noProof/>
            <w:webHidden/>
          </w:rPr>
          <w:fldChar w:fldCharType="end"/>
        </w:r>
      </w:hyperlink>
    </w:p>
    <w:p w14:paraId="546F528C" w14:textId="29403C50" w:rsidR="00A61F4B" w:rsidRDefault="00A61F4B">
      <w:pPr>
        <w:pStyle w:val="TOC2"/>
        <w:rPr>
          <w:rFonts w:asciiTheme="minorHAnsi" w:eastAsiaTheme="minorEastAsia" w:hAnsiTheme="minorHAnsi"/>
          <w:b w:val="0"/>
          <w:noProof/>
          <w:kern w:val="2"/>
          <w:sz w:val="24"/>
          <w:szCs w:val="24"/>
          <w:lang w:eastAsia="en-AU"/>
          <w14:ligatures w14:val="standardContextual"/>
        </w:rPr>
      </w:pPr>
      <w:hyperlink w:anchor="_Toc205894651" w:history="1">
        <w:r w:rsidRPr="00BC694D">
          <w:rPr>
            <w:rStyle w:val="Hyperlink"/>
            <w:noProof/>
          </w:rPr>
          <w:t>8.3 Quantitative and qualitative analysis</w:t>
        </w:r>
        <w:r>
          <w:rPr>
            <w:noProof/>
            <w:webHidden/>
          </w:rPr>
          <w:tab/>
        </w:r>
        <w:r>
          <w:rPr>
            <w:noProof/>
            <w:webHidden/>
          </w:rPr>
          <w:fldChar w:fldCharType="begin"/>
        </w:r>
        <w:r>
          <w:rPr>
            <w:noProof/>
            <w:webHidden/>
          </w:rPr>
          <w:instrText xml:space="preserve"> PAGEREF _Toc205894651 \h </w:instrText>
        </w:r>
        <w:r>
          <w:rPr>
            <w:noProof/>
            <w:webHidden/>
          </w:rPr>
        </w:r>
        <w:r>
          <w:rPr>
            <w:noProof/>
            <w:webHidden/>
          </w:rPr>
          <w:fldChar w:fldCharType="separate"/>
        </w:r>
        <w:r w:rsidR="00D6394D">
          <w:rPr>
            <w:noProof/>
            <w:webHidden/>
          </w:rPr>
          <w:t>114</w:t>
        </w:r>
        <w:r>
          <w:rPr>
            <w:noProof/>
            <w:webHidden/>
          </w:rPr>
          <w:fldChar w:fldCharType="end"/>
        </w:r>
      </w:hyperlink>
    </w:p>
    <w:p w14:paraId="4DBE975B" w14:textId="341F2756"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52" w:history="1">
        <w:r w:rsidRPr="00BC694D">
          <w:rPr>
            <w:rStyle w:val="Hyperlink"/>
            <w:noProof/>
          </w:rPr>
          <w:t>Quantitative analysis</w:t>
        </w:r>
        <w:r>
          <w:rPr>
            <w:noProof/>
            <w:webHidden/>
          </w:rPr>
          <w:tab/>
        </w:r>
        <w:r>
          <w:rPr>
            <w:noProof/>
            <w:webHidden/>
          </w:rPr>
          <w:fldChar w:fldCharType="begin"/>
        </w:r>
        <w:r>
          <w:rPr>
            <w:noProof/>
            <w:webHidden/>
          </w:rPr>
          <w:instrText xml:space="preserve"> PAGEREF _Toc205894652 \h </w:instrText>
        </w:r>
        <w:r>
          <w:rPr>
            <w:noProof/>
            <w:webHidden/>
          </w:rPr>
        </w:r>
        <w:r>
          <w:rPr>
            <w:noProof/>
            <w:webHidden/>
          </w:rPr>
          <w:fldChar w:fldCharType="separate"/>
        </w:r>
        <w:r w:rsidR="00D6394D">
          <w:rPr>
            <w:noProof/>
            <w:webHidden/>
          </w:rPr>
          <w:t>114</w:t>
        </w:r>
        <w:r>
          <w:rPr>
            <w:noProof/>
            <w:webHidden/>
          </w:rPr>
          <w:fldChar w:fldCharType="end"/>
        </w:r>
      </w:hyperlink>
    </w:p>
    <w:p w14:paraId="23C15760" w14:textId="48F7D37A"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53" w:history="1">
        <w:r w:rsidRPr="00BC694D">
          <w:rPr>
            <w:rStyle w:val="Hyperlink"/>
            <w:noProof/>
          </w:rPr>
          <w:t>Qualitative analysis</w:t>
        </w:r>
        <w:r>
          <w:rPr>
            <w:noProof/>
            <w:webHidden/>
          </w:rPr>
          <w:tab/>
        </w:r>
        <w:r>
          <w:rPr>
            <w:noProof/>
            <w:webHidden/>
          </w:rPr>
          <w:fldChar w:fldCharType="begin"/>
        </w:r>
        <w:r>
          <w:rPr>
            <w:noProof/>
            <w:webHidden/>
          </w:rPr>
          <w:instrText xml:space="preserve"> PAGEREF _Toc205894653 \h </w:instrText>
        </w:r>
        <w:r>
          <w:rPr>
            <w:noProof/>
            <w:webHidden/>
          </w:rPr>
        </w:r>
        <w:r>
          <w:rPr>
            <w:noProof/>
            <w:webHidden/>
          </w:rPr>
          <w:fldChar w:fldCharType="separate"/>
        </w:r>
        <w:r w:rsidR="00D6394D">
          <w:rPr>
            <w:noProof/>
            <w:webHidden/>
          </w:rPr>
          <w:t>115</w:t>
        </w:r>
        <w:r>
          <w:rPr>
            <w:noProof/>
            <w:webHidden/>
          </w:rPr>
          <w:fldChar w:fldCharType="end"/>
        </w:r>
      </w:hyperlink>
    </w:p>
    <w:p w14:paraId="4B41C522" w14:textId="41544C61" w:rsidR="00A61F4B" w:rsidRDefault="00A61F4B">
      <w:pPr>
        <w:pStyle w:val="TOC3"/>
        <w:rPr>
          <w:rFonts w:asciiTheme="minorHAnsi" w:eastAsiaTheme="minorEastAsia" w:hAnsiTheme="minorHAnsi"/>
          <w:noProof/>
          <w:kern w:val="2"/>
          <w:sz w:val="24"/>
          <w:szCs w:val="24"/>
          <w:lang w:eastAsia="en-AU"/>
          <w14:ligatures w14:val="standardContextual"/>
        </w:rPr>
      </w:pPr>
      <w:hyperlink w:anchor="_Toc205894654" w:history="1">
        <w:r w:rsidRPr="00BC694D">
          <w:rPr>
            <w:rStyle w:val="Hyperlink"/>
            <w:noProof/>
          </w:rPr>
          <w:t>Mixed and augmented methods</w:t>
        </w:r>
        <w:r>
          <w:rPr>
            <w:noProof/>
            <w:webHidden/>
          </w:rPr>
          <w:tab/>
        </w:r>
        <w:r>
          <w:rPr>
            <w:noProof/>
            <w:webHidden/>
          </w:rPr>
          <w:fldChar w:fldCharType="begin"/>
        </w:r>
        <w:r>
          <w:rPr>
            <w:noProof/>
            <w:webHidden/>
          </w:rPr>
          <w:instrText xml:space="preserve"> PAGEREF _Toc205894654 \h </w:instrText>
        </w:r>
        <w:r>
          <w:rPr>
            <w:noProof/>
            <w:webHidden/>
          </w:rPr>
        </w:r>
        <w:r>
          <w:rPr>
            <w:noProof/>
            <w:webHidden/>
          </w:rPr>
          <w:fldChar w:fldCharType="separate"/>
        </w:r>
        <w:r w:rsidR="00D6394D">
          <w:rPr>
            <w:noProof/>
            <w:webHidden/>
          </w:rPr>
          <w:t>116</w:t>
        </w:r>
        <w:r>
          <w:rPr>
            <w:noProof/>
            <w:webHidden/>
          </w:rPr>
          <w:fldChar w:fldCharType="end"/>
        </w:r>
      </w:hyperlink>
    </w:p>
    <w:p w14:paraId="3534793A" w14:textId="3FBB770B"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55" w:history="1">
        <w:r w:rsidRPr="00BC694D">
          <w:rPr>
            <w:rStyle w:val="Hyperlink"/>
            <w:noProof/>
          </w:rPr>
          <w:t>Glossary of terms</w:t>
        </w:r>
        <w:r>
          <w:rPr>
            <w:noProof/>
            <w:webHidden/>
          </w:rPr>
          <w:tab/>
        </w:r>
        <w:r>
          <w:rPr>
            <w:noProof/>
            <w:webHidden/>
          </w:rPr>
          <w:fldChar w:fldCharType="begin"/>
        </w:r>
        <w:r>
          <w:rPr>
            <w:noProof/>
            <w:webHidden/>
          </w:rPr>
          <w:instrText xml:space="preserve"> PAGEREF _Toc205894655 \h </w:instrText>
        </w:r>
        <w:r>
          <w:rPr>
            <w:noProof/>
            <w:webHidden/>
          </w:rPr>
        </w:r>
        <w:r>
          <w:rPr>
            <w:noProof/>
            <w:webHidden/>
          </w:rPr>
          <w:fldChar w:fldCharType="separate"/>
        </w:r>
        <w:r w:rsidR="00D6394D">
          <w:rPr>
            <w:noProof/>
            <w:webHidden/>
          </w:rPr>
          <w:t>118</w:t>
        </w:r>
        <w:r>
          <w:rPr>
            <w:noProof/>
            <w:webHidden/>
          </w:rPr>
          <w:fldChar w:fldCharType="end"/>
        </w:r>
      </w:hyperlink>
    </w:p>
    <w:p w14:paraId="391B71AC" w14:textId="4DD85220" w:rsidR="00A61F4B" w:rsidRDefault="00A61F4B">
      <w:pPr>
        <w:pStyle w:val="TOC1"/>
        <w:rPr>
          <w:rFonts w:asciiTheme="minorHAnsi" w:eastAsiaTheme="minorEastAsia" w:hAnsiTheme="minorHAnsi"/>
          <w:b w:val="0"/>
          <w:noProof/>
          <w:color w:val="auto"/>
          <w:kern w:val="2"/>
          <w:sz w:val="24"/>
          <w:szCs w:val="24"/>
          <w:lang w:eastAsia="en-AU"/>
          <w14:ligatures w14:val="standardContextual"/>
        </w:rPr>
      </w:pPr>
      <w:hyperlink w:anchor="_Toc205894656" w:history="1">
        <w:r w:rsidRPr="00BC694D">
          <w:rPr>
            <w:rStyle w:val="Hyperlink"/>
            <w:noProof/>
          </w:rPr>
          <w:t>References</w:t>
        </w:r>
        <w:r>
          <w:rPr>
            <w:noProof/>
            <w:webHidden/>
          </w:rPr>
          <w:tab/>
        </w:r>
        <w:r>
          <w:rPr>
            <w:noProof/>
            <w:webHidden/>
          </w:rPr>
          <w:fldChar w:fldCharType="begin"/>
        </w:r>
        <w:r>
          <w:rPr>
            <w:noProof/>
            <w:webHidden/>
          </w:rPr>
          <w:instrText xml:space="preserve"> PAGEREF _Toc205894656 \h </w:instrText>
        </w:r>
        <w:r>
          <w:rPr>
            <w:noProof/>
            <w:webHidden/>
          </w:rPr>
        </w:r>
        <w:r>
          <w:rPr>
            <w:noProof/>
            <w:webHidden/>
          </w:rPr>
          <w:fldChar w:fldCharType="separate"/>
        </w:r>
        <w:r w:rsidR="00D6394D">
          <w:rPr>
            <w:noProof/>
            <w:webHidden/>
          </w:rPr>
          <w:t>120</w:t>
        </w:r>
        <w:r>
          <w:rPr>
            <w:noProof/>
            <w:webHidden/>
          </w:rPr>
          <w:fldChar w:fldCharType="end"/>
        </w:r>
      </w:hyperlink>
    </w:p>
    <w:p w14:paraId="7A271802" w14:textId="6CE4B7E3" w:rsidR="00AE0185" w:rsidRDefault="00452A9D" w:rsidP="00E03B0F">
      <w:r>
        <w:fldChar w:fldCharType="end"/>
      </w:r>
    </w:p>
    <w:p w14:paraId="2C52126A" w14:textId="77777777" w:rsidR="00D57E73" w:rsidRDefault="00D57E73" w:rsidP="00E03B0F"/>
    <w:p w14:paraId="07EE8A54" w14:textId="55140726" w:rsidR="00D57E73" w:rsidRDefault="00D57E73" w:rsidP="00D57E73">
      <w:r w:rsidRPr="00855722">
        <w:t>JSA acknowledges and thanks Commissioner Barney Glover, Executive Director David Turvey and Bjorn Jarvis for overseeing this study; Ishita Acharyya and Hudan Nuch for leading the project team; and team members Mohammad Seyani, Rachel Neumann, Paul O’Shea, Denis Leonov; Andrew Kruup; Kevin Matthews; Mohd Mohsin; Blane Simpson; Simon Madden, Ishani Sahama</w:t>
      </w:r>
      <w:r w:rsidR="00616EA6">
        <w:t xml:space="preserve">, </w:t>
      </w:r>
      <w:r w:rsidRPr="00855722">
        <w:t>Andrew Maurer</w:t>
      </w:r>
      <w:r w:rsidR="00D5468D">
        <w:t>, Darcy Bermingham</w:t>
      </w:r>
      <w:r w:rsidR="00616EA6">
        <w:t xml:space="preserve"> and Brad Waters</w:t>
      </w:r>
      <w:r w:rsidRPr="00855722">
        <w:t xml:space="preserve"> for their contributions. JSA acknowledges the use of AI tools in undertaking research and analysis for this paper.</w:t>
      </w:r>
    </w:p>
    <w:p w14:paraId="653D70EF" w14:textId="77777777" w:rsidR="00D57E73" w:rsidRPr="00855722" w:rsidRDefault="00D57E73" w:rsidP="00D57E73"/>
    <w:p w14:paraId="0122786A" w14:textId="16BEC3E1" w:rsidR="00D57E73" w:rsidRPr="00855722" w:rsidRDefault="00D57E73" w:rsidP="00D57E73">
      <w:r w:rsidRPr="00855722">
        <w:t xml:space="preserve">© Commonwealth of Australia 2025 </w:t>
      </w:r>
      <w:r w:rsidRPr="00855722">
        <w:tab/>
      </w:r>
      <w:r w:rsidRPr="00855722">
        <w:tab/>
      </w:r>
      <w:r w:rsidR="006D07CD">
        <w:tab/>
      </w:r>
      <w:r w:rsidR="006D07CD">
        <w:tab/>
      </w:r>
      <w:r w:rsidR="006D07CD">
        <w:tab/>
      </w:r>
      <w:r w:rsidRPr="00855722">
        <w:tab/>
      </w:r>
      <w:r w:rsidR="006D07CD" w:rsidRPr="006D07CD">
        <w:rPr>
          <w:noProof/>
        </w:rPr>
        <w:drawing>
          <wp:inline distT="0" distB="0" distL="0" distR="0" wp14:anchorId="2883CA51" wp14:editId="62F54197">
            <wp:extent cx="774700" cy="266700"/>
            <wp:effectExtent l="0" t="0" r="0" b="0"/>
            <wp:docPr id="1074015578" name="Graphic 6" descr="CC By logo">
              <a:extLst xmlns:a="http://schemas.openxmlformats.org/drawingml/2006/main">
                <a:ext uri="{FF2B5EF4-FFF2-40B4-BE49-F238E27FC236}">
                  <a16:creationId xmlns:a16="http://schemas.microsoft.com/office/drawing/2014/main" id="{F54E5013-412A-4F91-9DD3-DA71DB1337DF}"/>
                </a:ext>
              </a:extLst>
            </wp:docPr>
            <wp:cNvGraphicFramePr/>
            <a:graphic xmlns:a="http://schemas.openxmlformats.org/drawingml/2006/main">
              <a:graphicData uri="http://schemas.openxmlformats.org/drawingml/2006/picture">
                <pic:pic xmlns:pic="http://schemas.openxmlformats.org/drawingml/2006/picture">
                  <pic:nvPicPr>
                    <pic:cNvPr id="6" name="Picture 6" descr="CC By logo">
                      <a:extLst>
                        <a:ext uri="{FF2B5EF4-FFF2-40B4-BE49-F238E27FC236}">
                          <a16:creationId xmlns:a16="http://schemas.microsoft.com/office/drawing/2014/main" id="{F54E5013-412A-4F91-9DD3-DA71DB1337DF}"/>
                        </a:ext>
                      </a:extLst>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773430" cy="269875"/>
                    </a:xfrm>
                    <a:prstGeom prst="rect">
                      <a:avLst/>
                    </a:prstGeom>
                  </pic:spPr>
                </pic:pic>
              </a:graphicData>
            </a:graphic>
          </wp:inline>
        </w:drawing>
      </w:r>
      <w:r w:rsidRPr="00855722">
        <w:t xml:space="preserve"> </w:t>
      </w:r>
    </w:p>
    <w:p w14:paraId="22722A17" w14:textId="59167794" w:rsidR="00D57E73" w:rsidRPr="00855722" w:rsidRDefault="00D57E73" w:rsidP="00D57E73"/>
    <w:p w14:paraId="10C574F3" w14:textId="77777777" w:rsidR="00D57E73" w:rsidRDefault="00D57E73" w:rsidP="00D57E73">
      <w:r w:rsidRPr="00855722">
        <w:t xml:space="preserve">With the exception of the Commonwealth Coat of Arms, the Department’s logo, any material protected by a trade mark and where otherwise noted all material presented in this document is provided under a </w:t>
      </w:r>
      <w:r w:rsidRPr="00855722">
        <w:rPr>
          <w:rStyle w:val="Hyperlink"/>
        </w:rPr>
        <w:t>Creative Commons Attribution 4.0 International (https://creativecommons.org/licenses/by/4.0/</w:t>
      </w:r>
      <w:r w:rsidRPr="00855722">
        <w:t>) licence.</w:t>
      </w:r>
    </w:p>
    <w:p w14:paraId="02243CED" w14:textId="77777777" w:rsidR="00D57E73" w:rsidRPr="00855722" w:rsidRDefault="00D57E73" w:rsidP="00D57E73"/>
    <w:p w14:paraId="4341F320" w14:textId="1885B5C6" w:rsidR="00D57E73" w:rsidRPr="00855722" w:rsidRDefault="00D57E73" w:rsidP="00D57E73">
      <w:r w:rsidRPr="00855722">
        <w:t xml:space="preserve">The details of the relevant licence conditions are available on the Creative Commons website (accessible using the links provided) as is the full legal code for the </w:t>
      </w:r>
      <w:hyperlink r:id="rId16" w:history="1">
        <w:r w:rsidR="006D07CD">
          <w:rPr>
            <w:rStyle w:val="Hyperlink"/>
          </w:rPr>
          <w:t>CC BY 4.0 International (https://creativecommons.org/licenses/by/4.0/legalcode)</w:t>
        </w:r>
      </w:hyperlink>
      <w:r w:rsidRPr="00855722">
        <w:t>.</w:t>
      </w:r>
    </w:p>
    <w:p w14:paraId="5418FC76" w14:textId="77777777" w:rsidR="00D57E73" w:rsidRDefault="00D57E73" w:rsidP="00D57E73"/>
    <w:p w14:paraId="5D9A2E41" w14:textId="77777777" w:rsidR="00D57E73" w:rsidRPr="00855722" w:rsidRDefault="00D57E73" w:rsidP="00D57E73">
      <w:r w:rsidRPr="00855722">
        <w:t>An appropriate reference for this publication is:</w:t>
      </w:r>
    </w:p>
    <w:p w14:paraId="7EED6952" w14:textId="77777777" w:rsidR="00D57E73" w:rsidRDefault="00D57E73" w:rsidP="00D57E73">
      <w:r w:rsidRPr="00855722">
        <w:t xml:space="preserve">Jobs and Skills Australia 2025, </w:t>
      </w:r>
      <w:r w:rsidRPr="00133394">
        <w:rPr>
          <w:rStyle w:val="Characteritalic"/>
        </w:rPr>
        <w:t>Generative AI Capacity Study: Final Report Overview</w:t>
      </w:r>
      <w:r w:rsidRPr="00855722">
        <w:t>, Canberra</w:t>
      </w:r>
    </w:p>
    <w:p w14:paraId="576EE3AC" w14:textId="77777777" w:rsidR="00D57E73" w:rsidRDefault="00D57E73" w:rsidP="00E03B0F"/>
    <w:p w14:paraId="474E1CBA" w14:textId="77777777" w:rsidR="00D57E73" w:rsidRDefault="00D57E73" w:rsidP="00E03B0F"/>
    <w:p w14:paraId="1579B8E2" w14:textId="2C883CF8" w:rsidR="00D57E73" w:rsidRDefault="00D57E73" w:rsidP="00E03B0F">
      <w:pPr>
        <w:sectPr w:rsidR="00D57E73" w:rsidSect="00106E26">
          <w:headerReference w:type="first" r:id="rId17"/>
          <w:footerReference w:type="first" r:id="rId18"/>
          <w:pgSz w:w="11907" w:h="16839" w:code="9"/>
          <w:pgMar w:top="1440" w:right="1440" w:bottom="1440" w:left="1440" w:header="720" w:footer="720" w:gutter="0"/>
          <w:pgNumType w:start="1"/>
          <w:cols w:space="720"/>
          <w:titlePg/>
          <w:docGrid w:linePitch="360"/>
        </w:sectPr>
      </w:pPr>
    </w:p>
    <w:p w14:paraId="7BFEEB47" w14:textId="37A9BD1A" w:rsidR="002949ED" w:rsidRPr="002949ED" w:rsidRDefault="002949ED" w:rsidP="002949ED">
      <w:r w:rsidRPr="002949ED">
        <w:t>Acknowledgement of Country</w:t>
      </w:r>
    </w:p>
    <w:p w14:paraId="3569130B" w14:textId="1A9B01C8" w:rsidR="00D57E73" w:rsidRDefault="002949ED" w:rsidP="002949ED">
      <w:pPr>
        <w:spacing w:before="0" w:after="200" w:line="276" w:lineRule="auto"/>
      </w:pPr>
      <w:r>
        <w:rPr>
          <w:noProof/>
        </w:rPr>
        <w:drawing>
          <wp:anchor distT="0" distB="0" distL="114300" distR="114300" simplePos="0" relativeHeight="251658242" behindDoc="0" locked="0" layoutInCell="1" allowOverlap="1" wp14:anchorId="3DFE7CF9" wp14:editId="15351CBA">
            <wp:simplePos x="0" y="0"/>
            <wp:positionH relativeFrom="margin">
              <wp:align>center</wp:align>
            </wp:positionH>
            <wp:positionV relativeFrom="margin">
              <wp:posOffset>194522</wp:posOffset>
            </wp:positionV>
            <wp:extent cx="4802400" cy="1854000"/>
            <wp:effectExtent l="0" t="0" r="0" b="0"/>
            <wp:wrapNone/>
            <wp:docPr id="3661429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42949" name="Picture 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2400" cy="1854000"/>
                    </a:xfrm>
                    <a:prstGeom prst="rect">
                      <a:avLst/>
                    </a:prstGeom>
                    <a:noFill/>
                  </pic:spPr>
                </pic:pic>
              </a:graphicData>
            </a:graphic>
            <wp14:sizeRelH relativeFrom="page">
              <wp14:pctWidth>0</wp14:pctWidth>
            </wp14:sizeRelH>
            <wp14:sizeRelV relativeFrom="page">
              <wp14:pctHeight>0</wp14:pctHeight>
            </wp14:sizeRelV>
          </wp:anchor>
        </w:drawing>
      </w:r>
      <w:r w:rsidRPr="002949ED">
        <w:t>Jobs and Skills Australia acknowledges the Traditional Owners of Country throughout Australia and recognises the continuing connection to lands, waters and communities. We pay our respect to Aboriginal and Torres Strait Islander cultures, and to Elders past and present.</w:t>
      </w:r>
    </w:p>
    <w:p w14:paraId="29FE99EE" w14:textId="0A21398E" w:rsidR="00D57E73" w:rsidRDefault="002949ED">
      <w:pPr>
        <w:spacing w:before="0" w:after="200" w:line="276" w:lineRule="auto"/>
        <w:rPr>
          <w:rFonts w:eastAsia="Times New Roman" w:cs="Arial"/>
          <w:b/>
          <w:bCs/>
          <w:color w:val="4B0985"/>
          <w:sz w:val="48"/>
          <w:szCs w:val="32"/>
          <w:lang w:eastAsia="en-AU"/>
        </w:rPr>
      </w:pPr>
      <w:r>
        <w:rPr>
          <w:noProof/>
        </w:rPr>
        <w:drawing>
          <wp:anchor distT="0" distB="0" distL="114300" distR="114300" simplePos="0" relativeHeight="251658240" behindDoc="0" locked="0" layoutInCell="1" allowOverlap="1" wp14:anchorId="1F92A733" wp14:editId="1918AF32">
            <wp:simplePos x="0" y="0"/>
            <wp:positionH relativeFrom="page">
              <wp:align>left</wp:align>
            </wp:positionH>
            <wp:positionV relativeFrom="page">
              <wp:align>top</wp:align>
            </wp:positionV>
            <wp:extent cx="7678800" cy="10677600"/>
            <wp:effectExtent l="0" t="0" r="0" b="0"/>
            <wp:wrapNone/>
            <wp:docPr id="6626707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7072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l="-3" t="-6" r="-3" b="-6"/>
                    <a:stretch>
                      <a:fillRect/>
                    </a:stretch>
                  </pic:blipFill>
                  <pic:spPr bwMode="auto">
                    <a:xfrm>
                      <a:off x="0" y="0"/>
                      <a:ext cx="7678800" cy="1067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7E73">
        <w:br w:type="page"/>
      </w:r>
    </w:p>
    <w:p w14:paraId="4FB41445" w14:textId="332B94F7" w:rsidR="00261ABE" w:rsidRPr="00261ABE" w:rsidRDefault="00261ABE" w:rsidP="00686956">
      <w:pPr>
        <w:pStyle w:val="Heading1"/>
      </w:pPr>
      <w:bookmarkStart w:id="0" w:name="_Toc205894580"/>
      <w:r w:rsidRPr="00261ABE">
        <w:t>Foreword - Gen AI in context</w:t>
      </w:r>
      <w:bookmarkEnd w:id="0"/>
    </w:p>
    <w:p w14:paraId="58AFA543" w14:textId="77777777" w:rsidR="00261ABE" w:rsidRPr="00FC4D23" w:rsidRDefault="00261ABE" w:rsidP="00FC4D23">
      <w:pPr>
        <w:pStyle w:val="BodyText"/>
        <w:rPr>
          <w:rStyle w:val="Characterbold"/>
        </w:rPr>
      </w:pPr>
      <w:r w:rsidRPr="00FC4D23">
        <w:rPr>
          <w:rStyle w:val="Characterbold"/>
        </w:rPr>
        <w:t>Technology has shaped today’s global economy</w:t>
      </w:r>
    </w:p>
    <w:p w14:paraId="40D0E493" w14:textId="77777777" w:rsidR="00261ABE" w:rsidRPr="00AA068D" w:rsidRDefault="00261ABE" w:rsidP="00AA068D">
      <w:pPr>
        <w:pStyle w:val="BodyText"/>
      </w:pPr>
      <w:r w:rsidRPr="00AA068D">
        <w:t>Decades of technological progress have transformed how we produce goods, deliver services, and work. Artificial intelligence (AI) is the latest major shift. Though its potential has been discussed for 70 years, AI gained new momentum in 2022 with breakthroughs in neural networks and deep learning.</w:t>
      </w:r>
    </w:p>
    <w:p w14:paraId="5C2E60D1" w14:textId="77777777" w:rsidR="00261ABE" w:rsidRPr="00FC4D23" w:rsidRDefault="00261ABE" w:rsidP="00FC4D23">
      <w:pPr>
        <w:pStyle w:val="BodyText"/>
        <w:rPr>
          <w:rStyle w:val="Characterbold"/>
        </w:rPr>
      </w:pPr>
      <w:r w:rsidRPr="00FC4D23">
        <w:rPr>
          <w:rStyle w:val="Characterbold"/>
        </w:rPr>
        <w:t>Generative AI offers major productivity potential and policy challenges</w:t>
      </w:r>
    </w:p>
    <w:p w14:paraId="45DB7022" w14:textId="77777777" w:rsidR="00261ABE" w:rsidRPr="00AA068D" w:rsidRDefault="00261ABE" w:rsidP="00AA068D">
      <w:pPr>
        <w:pStyle w:val="BodyText"/>
      </w:pPr>
      <w:r w:rsidRPr="00AA068D">
        <w:t>Generative AI (Gen AI) deserves special attention. It can boost productivity in Australia and other advanced economies by improving the quality and quantity of goods and services without raising costs. This could make products more accessible and enable us to increase our service delivery, including essential services.</w:t>
      </w:r>
    </w:p>
    <w:p w14:paraId="06AAF607" w14:textId="78C8AC9F" w:rsidR="00261ABE" w:rsidRPr="00AA068D" w:rsidRDefault="00261ABE" w:rsidP="00AA068D">
      <w:pPr>
        <w:pStyle w:val="BodyText"/>
      </w:pPr>
      <w:r w:rsidRPr="00AA068D">
        <w:t>Australia has begun considering Gen AI’s potential impact through policy work on privacy, intellectual property, environmental effects, and ethical use. This study focuses on its implications for the labour market and skills – areas central to both the benefits and risks of Gen AI.</w:t>
      </w:r>
    </w:p>
    <w:p w14:paraId="765743A4" w14:textId="1EAD2C67" w:rsidR="00261ABE" w:rsidRPr="00AA068D" w:rsidRDefault="00261ABE" w:rsidP="00AA068D">
      <w:pPr>
        <w:pStyle w:val="BodyText"/>
      </w:pPr>
      <w:r w:rsidRPr="00AA068D">
        <w:t>Gen AI isn’t the only technological shift happening, nor the only AI development. Australia’s approach to Gen AI should be broad and flexible enough to also prepare us for Agentic AI and future technological developments.</w:t>
      </w:r>
    </w:p>
    <w:p w14:paraId="601C46B6" w14:textId="77777777" w:rsidR="00261ABE" w:rsidRPr="00FC4D23" w:rsidRDefault="00261ABE" w:rsidP="00FC4D23">
      <w:pPr>
        <w:pStyle w:val="BodyText"/>
        <w:rPr>
          <w:rStyle w:val="Characterbold"/>
        </w:rPr>
      </w:pPr>
      <w:r w:rsidRPr="00FC4D23">
        <w:rPr>
          <w:rStyle w:val="Characterbold"/>
        </w:rPr>
        <w:t>Gen AI will reshape how we work</w:t>
      </w:r>
    </w:p>
    <w:p w14:paraId="7FCC4451" w14:textId="77777777" w:rsidR="00261ABE" w:rsidRPr="00AA068D" w:rsidRDefault="00261ABE" w:rsidP="00AA068D">
      <w:pPr>
        <w:pStyle w:val="BodyText"/>
      </w:pPr>
      <w:r w:rsidRPr="00AA068D">
        <w:t>Gen AI can change how work is done. It can enhance workers’ skills, increase output, save time, and allow more focus on higher-value tasks or skilling. It could also help address structural issues in the labour market.</w:t>
      </w:r>
    </w:p>
    <w:p w14:paraId="0DC6876B" w14:textId="77777777" w:rsidR="00261ABE" w:rsidRPr="00AA068D" w:rsidRDefault="00261ABE" w:rsidP="00AA068D">
      <w:pPr>
        <w:pStyle w:val="BodyText"/>
      </w:pPr>
      <w:r w:rsidRPr="00AA068D">
        <w:t xml:space="preserve">However, its ability to handle complex tasks raises questions about the future roles of labour and capital, and education and training. </w:t>
      </w:r>
    </w:p>
    <w:p w14:paraId="52CFA095" w14:textId="77777777" w:rsidR="00261ABE" w:rsidRPr="00AA068D" w:rsidRDefault="00261ABE" w:rsidP="00AA068D">
      <w:pPr>
        <w:pStyle w:val="BodyText"/>
      </w:pPr>
      <w:r w:rsidRPr="00AA068D">
        <w:t>Automation is a key concern to many people. A recent survey found 60% of people expect AI to replace jobs and cut costs rather than improve work. While disruption is part of progress, job losses can be costly for individuals. Some worry it could lower job quality or worker wellbeing if used poorly.</w:t>
      </w:r>
    </w:p>
    <w:p w14:paraId="5F55C30C" w14:textId="77777777" w:rsidR="00261ABE" w:rsidRPr="00FC4D23" w:rsidRDefault="00261ABE" w:rsidP="00FC4D23">
      <w:pPr>
        <w:pStyle w:val="BodyText"/>
        <w:rPr>
          <w:rStyle w:val="Characterbold"/>
        </w:rPr>
      </w:pPr>
      <w:r w:rsidRPr="00FC4D23">
        <w:rPr>
          <w:rStyle w:val="Characterbold"/>
        </w:rPr>
        <w:t>The future is not fixed - decisions now will shape the outcome</w:t>
      </w:r>
    </w:p>
    <w:p w14:paraId="45E7843A" w14:textId="7D72E937" w:rsidR="00261ABE" w:rsidRPr="00AA068D" w:rsidRDefault="00261ABE" w:rsidP="00AA068D">
      <w:pPr>
        <w:pStyle w:val="BodyText"/>
      </w:pPr>
      <w:r w:rsidRPr="00AA068D">
        <w:t>The impact of Gen AI is not pre-determined</w:t>
      </w:r>
      <w:r w:rsidR="002C2327">
        <w:t xml:space="preserve">. Decisions </w:t>
      </w:r>
      <w:r w:rsidR="003B6A95">
        <w:t>made across the economy, in the labour market</w:t>
      </w:r>
      <w:r w:rsidR="00B009BD">
        <w:t xml:space="preserve"> and skills system</w:t>
      </w:r>
      <w:r w:rsidR="003B6A95">
        <w:t xml:space="preserve">, and in policy will shape how Australia </w:t>
      </w:r>
      <w:r w:rsidRPr="00AA068D">
        <w:t xml:space="preserve">will realise the opportunities of this new technology and manage the challenges. </w:t>
      </w:r>
    </w:p>
    <w:p w14:paraId="6EB10E36" w14:textId="51FCDA2D" w:rsidR="00261ABE" w:rsidRPr="00AA068D" w:rsidRDefault="00261ABE" w:rsidP="00AA068D">
      <w:pPr>
        <w:pStyle w:val="BodyText"/>
      </w:pPr>
      <w:r w:rsidRPr="00AA068D">
        <w:t>All labour market and skills system actors can play a role in Australia’s transition to a Gen</w:t>
      </w:r>
      <w:r w:rsidR="009E4716">
        <w:t> </w:t>
      </w:r>
      <w:r w:rsidRPr="00AA068D">
        <w:t xml:space="preserve">AI-enabled labour market. </w:t>
      </w:r>
    </w:p>
    <w:p w14:paraId="23E923D8" w14:textId="77777777" w:rsidR="00261ABE" w:rsidRPr="00FC4D23" w:rsidRDefault="00261ABE" w:rsidP="00687651">
      <w:pPr>
        <w:pStyle w:val="BodyText"/>
        <w:keepNext/>
        <w:keepLines/>
        <w:rPr>
          <w:rStyle w:val="Characterbold"/>
        </w:rPr>
      </w:pPr>
      <w:r w:rsidRPr="00FC4D23">
        <w:rPr>
          <w:rStyle w:val="Characterbold"/>
        </w:rPr>
        <w:t>This study is timely and essential</w:t>
      </w:r>
    </w:p>
    <w:p w14:paraId="1E68FEFF" w14:textId="77777777" w:rsidR="00261ABE" w:rsidRPr="00AA068D" w:rsidRDefault="00261ABE" w:rsidP="00687651">
      <w:pPr>
        <w:pStyle w:val="BodyText"/>
        <w:keepNext/>
        <w:keepLines/>
      </w:pPr>
      <w:r w:rsidRPr="00AA068D">
        <w:t>The global shift to a Gen AI-driven economy is underway. Countries are taking different paths in policy and regulation, competing in areas like chip production, model development, and data infrastructure. These broader issues are being addressed in other government initiatives, such as the National AI Capability Plan.</w:t>
      </w:r>
    </w:p>
    <w:p w14:paraId="66266F80" w14:textId="77777777" w:rsidR="00D43F73" w:rsidRDefault="00261ABE" w:rsidP="00D43F73">
      <w:pPr>
        <w:pStyle w:val="BodyText"/>
        <w:keepNext/>
        <w:keepLines/>
      </w:pPr>
      <w:r w:rsidRPr="00AA068D">
        <w:t>Productivity gains are not limited to the industries where technology is developed, and there are potential applications across most occupations and industries. Australia’s ability to adopt top-tier technology – widely and effectively – will shape its economic future.</w:t>
      </w:r>
    </w:p>
    <w:p w14:paraId="424A33D6" w14:textId="54A626DE" w:rsidR="00261ABE" w:rsidRPr="00AA068D" w:rsidRDefault="00261ABE" w:rsidP="00D43F73">
      <w:pPr>
        <w:pStyle w:val="BodyText"/>
        <w:keepNext/>
        <w:keepLines/>
      </w:pPr>
      <w:r w:rsidRPr="00AA068D">
        <w:t xml:space="preserve">Effective use of Gen AI depends on how well </w:t>
      </w:r>
      <w:r w:rsidR="00FA69BB">
        <w:t>it is</w:t>
      </w:r>
      <w:r w:rsidR="00FA69BB" w:rsidRPr="00AA068D">
        <w:t xml:space="preserve"> </w:t>
      </w:r>
      <w:r w:rsidRPr="00AA068D">
        <w:t>integrated into work. That means skilled workers are essential. Australia must act quickly to build the right skills – not just to use Gen</w:t>
      </w:r>
      <w:r w:rsidR="00976105">
        <w:t> </w:t>
      </w:r>
      <w:r w:rsidRPr="00AA068D">
        <w:t>AI, but to adapt to future technologies.</w:t>
      </w:r>
    </w:p>
    <w:p w14:paraId="063CAFEF" w14:textId="77777777" w:rsidR="00261ABE" w:rsidRPr="00FC4D23" w:rsidRDefault="00261ABE" w:rsidP="00FC4D23">
      <w:pPr>
        <w:pStyle w:val="BodyText"/>
        <w:rPr>
          <w:rStyle w:val="Characterbold"/>
        </w:rPr>
      </w:pPr>
      <w:r w:rsidRPr="00FC4D23">
        <w:rPr>
          <w:rStyle w:val="Characterbold"/>
        </w:rPr>
        <w:t>Policymakers must act amid uncertainty</w:t>
      </w:r>
    </w:p>
    <w:p w14:paraId="73B5904E" w14:textId="77777777" w:rsidR="00261ABE" w:rsidRPr="00AA068D" w:rsidRDefault="00261ABE" w:rsidP="00AA068D">
      <w:pPr>
        <w:pStyle w:val="BodyText"/>
      </w:pPr>
      <w:r w:rsidRPr="00AA068D">
        <w:t>This transition will likely be ongoing, as AI continues to evolve. Australia must develop forward-looking policies despite the current uncertainty.</w:t>
      </w:r>
    </w:p>
    <w:p w14:paraId="70823230" w14:textId="2028052B" w:rsidR="00261ABE" w:rsidRPr="00AA068D" w:rsidRDefault="00FA69BB" w:rsidP="00AA068D">
      <w:pPr>
        <w:pStyle w:val="BodyText"/>
      </w:pPr>
      <w:r>
        <w:t>We are</w:t>
      </w:r>
      <w:r w:rsidR="00261ABE" w:rsidRPr="00AA068D">
        <w:t xml:space="preserve"> still early in the transition, and evidence is limited. While some caution is reasonable, policy delays – especially in skills and training – can worsen uncertainty and miss opportunities. Policymakers need to be proactive, even if Gen AI’s potential or likely impact is not clear.</w:t>
      </w:r>
    </w:p>
    <w:p w14:paraId="29A2067B" w14:textId="19A50A61" w:rsidR="00261ABE" w:rsidRPr="00261ABE" w:rsidRDefault="00261ABE" w:rsidP="00261ABE">
      <w:pPr>
        <w:pStyle w:val="BodyText"/>
      </w:pPr>
      <w:r w:rsidRPr="00AA068D">
        <w:t>This study helps fill some of the evidence and research gaps in Australia. Using both qualitative and quantitative analysis, it looks at Gen AI’s potential, Australia’s current position, key policy challenges, and medium-term options. It offers a framework for employment and skills policy to respond to Gen AI and future technologies.</w:t>
      </w:r>
    </w:p>
    <w:p w14:paraId="75C8CFE9" w14:textId="77777777" w:rsidR="00A93F3B" w:rsidRDefault="00A93F3B">
      <w:pPr>
        <w:spacing w:before="0" w:after="200" w:line="276" w:lineRule="auto"/>
      </w:pPr>
      <w:r>
        <w:br w:type="page"/>
      </w:r>
    </w:p>
    <w:p w14:paraId="47DF7579" w14:textId="72BDBDA7" w:rsidR="00261ABE" w:rsidRPr="00261ABE" w:rsidRDefault="00261ABE" w:rsidP="00A93F3B">
      <w:pPr>
        <w:pStyle w:val="Heading1"/>
      </w:pPr>
      <w:bookmarkStart w:id="1" w:name="_Toc205894581"/>
      <w:r w:rsidRPr="00261ABE">
        <w:t>Executive summary</w:t>
      </w:r>
      <w:bookmarkEnd w:id="1"/>
    </w:p>
    <w:p w14:paraId="42E9BF9E" w14:textId="77777777" w:rsidR="00261ABE" w:rsidRPr="00261ABE" w:rsidRDefault="00261ABE" w:rsidP="00261ABE">
      <w:pPr>
        <w:pStyle w:val="BodyText"/>
      </w:pPr>
      <w:r w:rsidRPr="00261ABE">
        <w:t xml:space="preserve">Australia is at a critical and formative point in its transition to a Gen AI-enabled economy. Gen AI offers major opportunities to boost productivity, reshape work, and strengthen national capabilities. However, there are also important challenges that need attention, including the risks of workforce displacement, inequality, and skills mismatches. </w:t>
      </w:r>
    </w:p>
    <w:p w14:paraId="1C68D962" w14:textId="77777777" w:rsidR="00261ABE" w:rsidRPr="00261ABE" w:rsidRDefault="00261ABE" w:rsidP="00261ABE">
      <w:pPr>
        <w:pStyle w:val="BodyText"/>
      </w:pPr>
      <w:r w:rsidRPr="00261ABE">
        <w:t xml:space="preserve">How Australia responds to both the opportunities and challenges from Gen AI (and future waves of AI and other technologies, like Agentic AI) will fundamentally shape our economy and society. The extent to which Australia approaches this effectively, at a time when all countries are also exploring these opportunities and challenges, will also have major implications for us as part of the global economy and society.   </w:t>
      </w:r>
    </w:p>
    <w:p w14:paraId="7D6834ED" w14:textId="601C39F8" w:rsidR="00261ABE" w:rsidRPr="00261ABE" w:rsidRDefault="00261ABE" w:rsidP="00261ABE">
      <w:pPr>
        <w:pStyle w:val="BodyText"/>
      </w:pPr>
      <w:r w:rsidRPr="00261ABE">
        <w:t xml:space="preserve">Importantly, we are early in the </w:t>
      </w:r>
      <w:r w:rsidR="00452E04">
        <w:t xml:space="preserve">broader digital and AI </w:t>
      </w:r>
      <w:r w:rsidRPr="00261ABE">
        <w:t xml:space="preserve">transition. Australia can decide how to best leverage the opportunities and appropriately minimise the challenges. A well-managed labour market and skills transition is possible, provided there is sufficient strategic focus, sense of urgency and shared commitment. </w:t>
      </w:r>
    </w:p>
    <w:p w14:paraId="21C36E5F" w14:textId="77777777" w:rsidR="00261ABE" w:rsidRPr="00261ABE" w:rsidRDefault="00261ABE" w:rsidP="00261ABE">
      <w:pPr>
        <w:pStyle w:val="BodyText"/>
      </w:pPr>
      <w:r w:rsidRPr="00261ABE">
        <w:t>Australia has managed structural change in the past and all actors across the labour market and skills system could support the required and significant structural reform in a way that supports industries and workers in transition.</w:t>
      </w:r>
    </w:p>
    <w:p w14:paraId="616DF92B" w14:textId="3C9E5DB3" w:rsidR="00261ABE" w:rsidRPr="00261ABE" w:rsidRDefault="00261ABE" w:rsidP="00261ABE">
      <w:pPr>
        <w:pStyle w:val="BodyText"/>
      </w:pPr>
      <w:r w:rsidRPr="00261ABE">
        <w:t>This Study is therefore very timely, in providing a whole-of-labour-market view of Gen AI and its potential impact, current impact, and medium-term implications for labour market and skills.</w:t>
      </w:r>
      <w:r w:rsidR="00241A40">
        <w:rPr>
          <w:rStyle w:val="FootnoteReference"/>
        </w:rPr>
        <w:footnoteReference w:id="1"/>
      </w:r>
      <w:r w:rsidR="009F6AAC">
        <w:t xml:space="preserve"> </w:t>
      </w:r>
    </w:p>
    <w:p w14:paraId="4716CD87" w14:textId="77777777" w:rsidR="00261ABE" w:rsidRPr="00261ABE" w:rsidRDefault="00261ABE" w:rsidP="00261ABE">
      <w:pPr>
        <w:pStyle w:val="BodyText"/>
      </w:pPr>
      <w:r w:rsidRPr="00F138F9">
        <w:rPr>
          <w:rStyle w:val="Characterbold"/>
        </w:rPr>
        <w:t>Section 1</w:t>
      </w:r>
      <w:r w:rsidRPr="00261ABE">
        <w:t xml:space="preserve"> of this report highlights that Gen AI has the capacity to be used across a wide range of tasks and across the majority of occupations. Task exposure analysis shows that it appears to have a greater capacity to augment work than automate work, looking at its current task-level potential. It notes: </w:t>
      </w:r>
    </w:p>
    <w:p w14:paraId="50D79573" w14:textId="38BCC9B7" w:rsidR="00261ABE" w:rsidRPr="00261ABE" w:rsidRDefault="00261ABE" w:rsidP="00317295">
      <w:pPr>
        <w:pStyle w:val="ListBullet"/>
      </w:pPr>
      <w:r w:rsidRPr="00FC4D23">
        <w:rPr>
          <w:rStyle w:val="Characterbold"/>
        </w:rPr>
        <w:t>Gen AI’s impact depends on exposure, adoption, and adaptation.</w:t>
      </w:r>
      <w:r w:rsidRPr="00261ABE">
        <w:t xml:space="preserve"> The study uses a framework where Gen AI’s labour market effects are shaped by how widely it can be applied (exposure), how deeply it is adopted, and how workplaces adapt over time.</w:t>
      </w:r>
    </w:p>
    <w:p w14:paraId="798D3BB5" w14:textId="245FD77C" w:rsidR="00261ABE" w:rsidRPr="00261ABE" w:rsidRDefault="00261ABE" w:rsidP="00317295">
      <w:pPr>
        <w:pStyle w:val="ListBullet"/>
      </w:pPr>
      <w:r w:rsidRPr="00FC4D23">
        <w:rPr>
          <w:rStyle w:val="Characterbold"/>
        </w:rPr>
        <w:t>Augmentation generally outweighs automation.</w:t>
      </w:r>
      <w:r w:rsidRPr="00261ABE">
        <w:t xml:space="preserve"> Current Gen AI technologies are more likely to enhance </w:t>
      </w:r>
      <w:r w:rsidR="00FA69BB">
        <w:t xml:space="preserve">workers' efforts in completing </w:t>
      </w:r>
      <w:r w:rsidRPr="00261ABE">
        <w:t>tasks</w:t>
      </w:r>
      <w:r w:rsidR="00FA69BB">
        <w:t>,</w:t>
      </w:r>
      <w:r w:rsidRPr="00261ABE">
        <w:t xml:space="preserve"> </w:t>
      </w:r>
      <w:r w:rsidR="00FA69BB">
        <w:t>rather</w:t>
      </w:r>
      <w:r w:rsidRPr="00261ABE">
        <w:t xml:space="preserve"> than replace them, especially in high-skilled occupations</w:t>
      </w:r>
      <w:r w:rsidR="00FA69BB">
        <w:t xml:space="preserve">. </w:t>
      </w:r>
      <w:r w:rsidR="00B009BD">
        <w:t>The h</w:t>
      </w:r>
      <w:r w:rsidR="00FA69BB">
        <w:t xml:space="preserve">igher potential for </w:t>
      </w:r>
      <w:r w:rsidRPr="00261ABE">
        <w:t xml:space="preserve">automation </w:t>
      </w:r>
      <w:r w:rsidR="00FA69BB">
        <w:t xml:space="preserve">is </w:t>
      </w:r>
      <w:r w:rsidRPr="00261ABE">
        <w:t xml:space="preserve">concentrated in routine clerical </w:t>
      </w:r>
      <w:r w:rsidR="00B009BD">
        <w:t xml:space="preserve">and administrative </w:t>
      </w:r>
      <w:r w:rsidRPr="00261ABE">
        <w:t>roles.</w:t>
      </w:r>
    </w:p>
    <w:p w14:paraId="3A389447" w14:textId="2AF6761D" w:rsidR="00261ABE" w:rsidRPr="00261ABE" w:rsidRDefault="00261ABE" w:rsidP="00317295">
      <w:pPr>
        <w:pStyle w:val="ListBullet"/>
      </w:pPr>
      <w:r w:rsidRPr="00FC4D23">
        <w:rPr>
          <w:rStyle w:val="Characterbold"/>
        </w:rPr>
        <w:t>Labour market outcomes are not predetermined.</w:t>
      </w:r>
      <w:r w:rsidRPr="00261ABE">
        <w:t xml:space="preserve"> The effects of Gen AI on employment and productivity will vary based on workplace decisions, consumer demand, and policy responses, making proactive planning essential.</w:t>
      </w:r>
    </w:p>
    <w:p w14:paraId="279D35A5" w14:textId="1F9CE38D" w:rsidR="00261ABE" w:rsidRPr="00261ABE" w:rsidRDefault="00261ABE" w:rsidP="00317295">
      <w:pPr>
        <w:pStyle w:val="ListBullet"/>
      </w:pPr>
      <w:r w:rsidRPr="00FC4D23">
        <w:rPr>
          <w:rStyle w:val="Characterbold"/>
        </w:rPr>
        <w:t>Adaptation is critical for long-term transformation</w:t>
      </w:r>
      <w:r w:rsidRPr="00261ABE">
        <w:t>. Beyond initial adoption, Gen</w:t>
      </w:r>
      <w:r w:rsidR="00282F89">
        <w:t> </w:t>
      </w:r>
      <w:r w:rsidRPr="00261ABE">
        <w:t>AI will drive reorganisation of work processes, requiring continuous learning and mobility for workers.</w:t>
      </w:r>
    </w:p>
    <w:p w14:paraId="3F9D8090" w14:textId="75C5CE2C" w:rsidR="00261ABE" w:rsidRPr="00FA31CA" w:rsidRDefault="00261ABE" w:rsidP="00841610">
      <w:pPr>
        <w:pStyle w:val="BodyText"/>
        <w:keepNext/>
        <w:keepLines/>
      </w:pPr>
      <w:r w:rsidRPr="00BF04B3">
        <w:rPr>
          <w:rStyle w:val="Characterbold"/>
        </w:rPr>
        <w:t>Section 2</w:t>
      </w:r>
      <w:r w:rsidRPr="00FA31CA">
        <w:t xml:space="preserve"> of this report highlights the early and uneven adoption of Gen AI across Australian industries, highlighting worker-led experimentation, emerging productivity gains, and the critical need for coordinated policy and workforce readiness to support a successful national transition. It </w:t>
      </w:r>
      <w:r w:rsidRPr="008F1912">
        <w:t>notes</w:t>
      </w:r>
      <w:r w:rsidRPr="00FA31CA">
        <w:t>:</w:t>
      </w:r>
    </w:p>
    <w:p w14:paraId="1859F353" w14:textId="695F0475" w:rsidR="00261ABE" w:rsidRPr="00261ABE" w:rsidRDefault="00261ABE" w:rsidP="009B63F7">
      <w:pPr>
        <w:pStyle w:val="ListBullet"/>
        <w:numPr>
          <w:ilvl w:val="0"/>
          <w:numId w:val="62"/>
        </w:numPr>
      </w:pPr>
      <w:r w:rsidRPr="00FC7366">
        <w:rPr>
          <w:rStyle w:val="Characterbold"/>
        </w:rPr>
        <w:t>Adoption is accelerating but uneven</w:t>
      </w:r>
      <w:r w:rsidRPr="00261ABE">
        <w:t>. While some industries and firms – particularly in tech and finance – are rapidly adopting Gen AI, many others remain in early stages due to barriers like workforce skills, organisational readiness, and regulatory uncertainty.</w:t>
      </w:r>
    </w:p>
    <w:p w14:paraId="4DD876EA" w14:textId="20FB4AA6" w:rsidR="00261ABE" w:rsidRPr="00261ABE" w:rsidRDefault="00261ABE" w:rsidP="009B63F7">
      <w:pPr>
        <w:pStyle w:val="ListBullet"/>
        <w:numPr>
          <w:ilvl w:val="0"/>
          <w:numId w:val="62"/>
        </w:numPr>
      </w:pPr>
      <w:r w:rsidRPr="00FC7366">
        <w:rPr>
          <w:rStyle w:val="Characterbold"/>
        </w:rPr>
        <w:t>Worker-led ‘shadow use’ is an important part of adoption to date</w:t>
      </w:r>
      <w:r w:rsidRPr="00261ABE">
        <w:t>. A significant portion of employees are using Gen AI tools independently, often without employer oversight, indicating grassroots enthusiasm but also raising governance and risk concerns.</w:t>
      </w:r>
    </w:p>
    <w:p w14:paraId="0456DEF4" w14:textId="3DE0B92A" w:rsidR="00261ABE" w:rsidRPr="00261ABE" w:rsidRDefault="00261ABE" w:rsidP="009B63F7">
      <w:pPr>
        <w:pStyle w:val="ListBullet"/>
        <w:numPr>
          <w:ilvl w:val="0"/>
          <w:numId w:val="62"/>
        </w:numPr>
      </w:pPr>
      <w:r w:rsidRPr="00FC7366">
        <w:rPr>
          <w:rStyle w:val="Characterbold"/>
        </w:rPr>
        <w:t>Early productivity impacts are promising</w:t>
      </w:r>
      <w:r w:rsidRPr="00261ABE">
        <w:t>. Firms report task-specific efficiency gains, especially in software development and administrative tasks, though broader organisational transformation is still limited.</w:t>
      </w:r>
    </w:p>
    <w:p w14:paraId="150EA043" w14:textId="7358748F" w:rsidR="00261ABE" w:rsidRDefault="00261ABE" w:rsidP="009B63F7">
      <w:pPr>
        <w:pStyle w:val="ListBullet"/>
        <w:numPr>
          <w:ilvl w:val="0"/>
          <w:numId w:val="62"/>
        </w:numPr>
      </w:pPr>
      <w:r w:rsidRPr="00FC7366">
        <w:rPr>
          <w:rStyle w:val="Characterbold"/>
        </w:rPr>
        <w:t>Investment is increasing but is early</w:t>
      </w:r>
      <w:r w:rsidRPr="00261ABE">
        <w:t>. Analysis of ASX200 companies shows they are investing in AI through in-house development, partnerships, and acquisitions, with motivations ranging from customer service improvements to risk management.</w:t>
      </w:r>
    </w:p>
    <w:p w14:paraId="4FD71C28" w14:textId="77777777" w:rsidR="00050984" w:rsidRDefault="00050984" w:rsidP="00D66D1A">
      <w:pPr>
        <w:pStyle w:val="BodyText"/>
        <w:rPr>
          <w:rStyle w:val="Characterbold"/>
        </w:rPr>
      </w:pPr>
    </w:p>
    <w:p w14:paraId="2F68EA1B" w14:textId="21A45BCC" w:rsidR="00D66D1A" w:rsidRPr="00D66D1A" w:rsidRDefault="00D66D1A" w:rsidP="00D66D1A">
      <w:pPr>
        <w:pStyle w:val="BodyText"/>
      </w:pPr>
      <w:r w:rsidRPr="00C7489A">
        <w:rPr>
          <w:rStyle w:val="Characterbold"/>
        </w:rPr>
        <w:t>Section 3</w:t>
      </w:r>
      <w:r w:rsidRPr="00D66D1A">
        <w:t xml:space="preserve"> of this report explores how Gen AI is reshaping skills demand in the Australian labour market, emphasising the growing importance of both digital and human-centric capabilities, the emergence of new workforce personas, and the need for adaptive, inclusive skills development strategies. It notes:  </w:t>
      </w:r>
    </w:p>
    <w:p w14:paraId="66E9CE2C" w14:textId="2417FEB5" w:rsidR="00D66D1A" w:rsidRPr="00D66D1A" w:rsidRDefault="00D66D1A" w:rsidP="009B63F7">
      <w:pPr>
        <w:pStyle w:val="ListBullet"/>
        <w:numPr>
          <w:ilvl w:val="0"/>
          <w:numId w:val="61"/>
        </w:numPr>
      </w:pPr>
      <w:r w:rsidRPr="00FC7366">
        <w:rPr>
          <w:rStyle w:val="Characterbold"/>
        </w:rPr>
        <w:t>Gen AI is accelerating skill change</w:t>
      </w:r>
      <w:r w:rsidRPr="00D66D1A">
        <w:t>. The technology is increasing demand for both digital literacy and higher-order human skills like critical thinking, communication, and adaptability, while also intensifying the pace of occupational skill evolution.</w:t>
      </w:r>
    </w:p>
    <w:p w14:paraId="329748F3" w14:textId="2F1BF9BA" w:rsidR="00D66D1A" w:rsidRPr="00D66D1A" w:rsidRDefault="00D66D1A" w:rsidP="009B63F7">
      <w:pPr>
        <w:pStyle w:val="ListBullet"/>
        <w:numPr>
          <w:ilvl w:val="0"/>
          <w:numId w:val="61"/>
        </w:numPr>
      </w:pPr>
      <w:r w:rsidRPr="00FC7366">
        <w:rPr>
          <w:rStyle w:val="Characterbold"/>
        </w:rPr>
        <w:t>New Gen AI related workforce ‘personas’ are emerging through the transition</w:t>
      </w:r>
      <w:r w:rsidRPr="00D66D1A">
        <w:t>. The study identifies seven distinct roles in the Gen AI transition – from leaders and professionals to educators and affected workers – each requiring tailored skillsets and support.</w:t>
      </w:r>
    </w:p>
    <w:p w14:paraId="70D65962" w14:textId="05BF64D4" w:rsidR="00D66D1A" w:rsidRPr="00D66D1A" w:rsidRDefault="00D66D1A" w:rsidP="009B63F7">
      <w:pPr>
        <w:pStyle w:val="ListBullet"/>
        <w:numPr>
          <w:ilvl w:val="0"/>
          <w:numId w:val="61"/>
        </w:numPr>
      </w:pPr>
      <w:r w:rsidRPr="00FC7366">
        <w:rPr>
          <w:rStyle w:val="Characterbold"/>
        </w:rPr>
        <w:t>Lifelong learning is essential</w:t>
      </w:r>
      <w:r w:rsidRPr="00D66D1A">
        <w:t>. As Gen AI reshapes job content and accelerates change, continuous upskilling and reskilling become critical for maintaining employability and productivity.</w:t>
      </w:r>
    </w:p>
    <w:p w14:paraId="6A2FECE6" w14:textId="33E133BF" w:rsidR="00D66D1A" w:rsidRPr="00D66D1A" w:rsidRDefault="00D66D1A" w:rsidP="009B63F7">
      <w:pPr>
        <w:pStyle w:val="ListBullet"/>
        <w:numPr>
          <w:ilvl w:val="0"/>
          <w:numId w:val="61"/>
        </w:numPr>
      </w:pPr>
      <w:r w:rsidRPr="00FC7366">
        <w:rPr>
          <w:rStyle w:val="Characterbold"/>
        </w:rPr>
        <w:t>Skills development must be inclusive</w:t>
      </w:r>
      <w:r w:rsidRPr="00D66D1A">
        <w:t xml:space="preserve">. </w:t>
      </w:r>
      <w:r w:rsidR="00B009BD">
        <w:t>Groups of workers will be impacted by the transition in different ways and to different extents</w:t>
      </w:r>
      <w:r w:rsidRPr="00D66D1A">
        <w:t>, depending on occupation, industry, and demographic factors, reinforcing the need for equitable access to training and support.</w:t>
      </w:r>
    </w:p>
    <w:p w14:paraId="22C60293" w14:textId="77777777" w:rsidR="00C92601" w:rsidRPr="00C92601" w:rsidRDefault="00C92601" w:rsidP="00447FC7">
      <w:pPr>
        <w:pStyle w:val="BodyText"/>
      </w:pPr>
    </w:p>
    <w:p w14:paraId="215D88BC" w14:textId="77777777" w:rsidR="00C92601" w:rsidRPr="00C92601" w:rsidRDefault="00C92601" w:rsidP="00447FC7">
      <w:pPr>
        <w:pStyle w:val="BodyText"/>
        <w:sectPr w:rsidR="00C92601" w:rsidRPr="00C92601" w:rsidSect="00C92601">
          <w:headerReference w:type="first" r:id="rId21"/>
          <w:pgSz w:w="11907" w:h="16839" w:code="9"/>
          <w:pgMar w:top="1440" w:right="1440" w:bottom="1440" w:left="1440" w:header="720" w:footer="720" w:gutter="0"/>
          <w:cols w:space="720"/>
          <w:docGrid w:linePitch="360"/>
        </w:sectPr>
      </w:pPr>
    </w:p>
    <w:p w14:paraId="5B08757E" w14:textId="2A73EB67" w:rsidR="00D66D1A" w:rsidRPr="00D66D1A" w:rsidRDefault="00D66D1A" w:rsidP="00D66D1A">
      <w:pPr>
        <w:pStyle w:val="BodyText"/>
      </w:pPr>
      <w:r w:rsidRPr="00C7489A">
        <w:rPr>
          <w:rStyle w:val="Characterbold"/>
        </w:rPr>
        <w:t>Section 4</w:t>
      </w:r>
      <w:r w:rsidRPr="00D66D1A">
        <w:t xml:space="preserve"> of this report examines how the Gen AI transition will create both challenges and opportunities across the workforce, with particular implications for entry-level roles, labour mobility, and equity across diverse worker cohorts, reinforcing the need for inclusive, adaptive policy responses. It notes: </w:t>
      </w:r>
    </w:p>
    <w:p w14:paraId="6E9052F0" w14:textId="0FBB8C25" w:rsidR="00D66D1A" w:rsidRPr="00D66D1A" w:rsidRDefault="00D66D1A" w:rsidP="009B63F7">
      <w:pPr>
        <w:pStyle w:val="ListBullet"/>
        <w:numPr>
          <w:ilvl w:val="0"/>
          <w:numId w:val="60"/>
        </w:numPr>
      </w:pPr>
      <w:r w:rsidRPr="00FC7366">
        <w:rPr>
          <w:rStyle w:val="Characterbold"/>
        </w:rPr>
        <w:t>Entry-level roles may be more likely to transform than diminish</w:t>
      </w:r>
      <w:r w:rsidRPr="00D66D1A">
        <w:t xml:space="preserve">. While Gen AI may automate routine tasks often performed by junior staff, there is no current evidence of widespread displacement in Australia. </w:t>
      </w:r>
      <w:r w:rsidR="00FA69BB">
        <w:t xml:space="preserve">This </w:t>
      </w:r>
      <w:r w:rsidR="00B009BD">
        <w:t xml:space="preserve">may </w:t>
      </w:r>
      <w:r w:rsidR="00FA69BB">
        <w:t xml:space="preserve">partly reflect the early stage of adoption in Australia. In addition, </w:t>
      </w:r>
      <w:r w:rsidRPr="00D66D1A">
        <w:t xml:space="preserve">entry-level roles are </w:t>
      </w:r>
      <w:r w:rsidR="00FA69BB">
        <w:t>also</w:t>
      </w:r>
      <w:r w:rsidRPr="00D66D1A">
        <w:t xml:space="preserve"> likely to evolve, requiring more judgment and oversight of AI-generated outputs.</w:t>
      </w:r>
    </w:p>
    <w:p w14:paraId="31CABE2B" w14:textId="4E124183" w:rsidR="00D66D1A" w:rsidRPr="00D66D1A" w:rsidRDefault="00D66D1A" w:rsidP="009B63F7">
      <w:pPr>
        <w:pStyle w:val="ListBullet"/>
        <w:numPr>
          <w:ilvl w:val="0"/>
          <w:numId w:val="60"/>
        </w:numPr>
      </w:pPr>
      <w:r w:rsidRPr="00FC7366">
        <w:rPr>
          <w:rStyle w:val="Characterbold"/>
        </w:rPr>
        <w:t>Labour mobility will shape long-term impacts</w:t>
      </w:r>
      <w:r w:rsidRPr="00D66D1A">
        <w:t xml:space="preserve">. Workers’ </w:t>
      </w:r>
      <w:r w:rsidR="00FA69BB" w:rsidRPr="00D66D1A">
        <w:t>abilit</w:t>
      </w:r>
      <w:r w:rsidR="00FA69BB">
        <w:t>ies</w:t>
      </w:r>
      <w:r w:rsidR="00FA69BB" w:rsidRPr="00D66D1A">
        <w:t xml:space="preserve"> </w:t>
      </w:r>
      <w:r w:rsidRPr="00D66D1A">
        <w:t xml:space="preserve">to </w:t>
      </w:r>
      <w:r w:rsidR="00FA69BB">
        <w:t xml:space="preserve">adapt to changes in their occupations, and </w:t>
      </w:r>
      <w:r w:rsidRPr="00D66D1A">
        <w:t>to transition between occupations</w:t>
      </w:r>
      <w:r w:rsidR="00FA69BB">
        <w:t>,</w:t>
      </w:r>
      <w:r w:rsidRPr="00D66D1A">
        <w:t xml:space="preserve"> will be critical. Some roles face repeated exposure to automation with limited mobility options, highlighting the need for targeted upskilling and transition support.</w:t>
      </w:r>
    </w:p>
    <w:p w14:paraId="49EE5090" w14:textId="6993F5F8" w:rsidR="00D66D1A" w:rsidRPr="00D66D1A" w:rsidRDefault="00D66D1A" w:rsidP="009B63F7">
      <w:pPr>
        <w:pStyle w:val="ListBullet"/>
        <w:numPr>
          <w:ilvl w:val="0"/>
          <w:numId w:val="60"/>
        </w:numPr>
      </w:pPr>
      <w:r w:rsidRPr="00FC7366">
        <w:rPr>
          <w:rStyle w:val="Characterbold"/>
        </w:rPr>
        <w:t>The pace of change could affect how experience is valued</w:t>
      </w:r>
      <w:r w:rsidRPr="00D66D1A">
        <w:t>. Occupations experiencing faster skill evolution tend to reward experience differently, increasing the importance of lifelong learning and adaptive capacity across the career lifecycle.</w:t>
      </w:r>
    </w:p>
    <w:p w14:paraId="56956F17" w14:textId="5E0EF6A6" w:rsidR="00D66D1A" w:rsidRPr="00D66D1A" w:rsidRDefault="00D66D1A" w:rsidP="009B63F7">
      <w:pPr>
        <w:pStyle w:val="ListBullet"/>
        <w:numPr>
          <w:ilvl w:val="0"/>
          <w:numId w:val="60"/>
        </w:numPr>
      </w:pPr>
      <w:r w:rsidRPr="00FC7366">
        <w:rPr>
          <w:rStyle w:val="Characterbold"/>
        </w:rPr>
        <w:t>Impacts will vary across worker cohorts</w:t>
      </w:r>
      <w:r w:rsidRPr="00D66D1A">
        <w:t>. The transition will not be experienced equally. Women, older workers, First Nations Australians, and people with disability may face disproportionate risks due to occupational concentration and digital access gaps.</w:t>
      </w:r>
    </w:p>
    <w:p w14:paraId="2881A86F" w14:textId="77777777" w:rsidR="00050984" w:rsidRDefault="00050984" w:rsidP="00C7489A">
      <w:pPr>
        <w:pStyle w:val="BodyText"/>
        <w:rPr>
          <w:rStyle w:val="Characterbold"/>
        </w:rPr>
      </w:pPr>
    </w:p>
    <w:p w14:paraId="7C274078" w14:textId="3EE9C043" w:rsidR="00D66D1A" w:rsidRPr="00D66D1A" w:rsidRDefault="00D66D1A" w:rsidP="00C7489A">
      <w:pPr>
        <w:pStyle w:val="BodyText"/>
      </w:pPr>
      <w:r w:rsidRPr="00C7489A">
        <w:rPr>
          <w:rStyle w:val="Characterbold"/>
        </w:rPr>
        <w:t>Section 5</w:t>
      </w:r>
      <w:r w:rsidRPr="00D66D1A">
        <w:t xml:space="preserve"> of this report outlines some emerging approaches for effectively implementing Gen AI in workplaces, emphasising the importance of organisational adaptability, leveraging the expertise of workers, and investment in skills development to ensure safe, effective, and inclusive adoption. It notes: </w:t>
      </w:r>
    </w:p>
    <w:p w14:paraId="08E1319C" w14:textId="27A818F6" w:rsidR="00D66D1A" w:rsidRPr="00D66D1A" w:rsidRDefault="00D66D1A" w:rsidP="009B63F7">
      <w:pPr>
        <w:pStyle w:val="ListBullet"/>
        <w:numPr>
          <w:ilvl w:val="0"/>
          <w:numId w:val="59"/>
        </w:numPr>
      </w:pPr>
      <w:r w:rsidRPr="00FC7366">
        <w:rPr>
          <w:rStyle w:val="Characterbold"/>
        </w:rPr>
        <w:t>Organisational adaptability is critical</w:t>
      </w:r>
      <w:r w:rsidRPr="00D66D1A">
        <w:t>. The depth of Gen AI adoption and AI maturity within firms determines their ability to redesign work processes and harness productivity gains. This adaptability varies by business size, sector, and readiness.</w:t>
      </w:r>
    </w:p>
    <w:p w14:paraId="4238E472" w14:textId="43CB196F" w:rsidR="00D66D1A" w:rsidRPr="00D66D1A" w:rsidRDefault="00D66D1A" w:rsidP="009B63F7">
      <w:pPr>
        <w:pStyle w:val="ListBullet"/>
        <w:numPr>
          <w:ilvl w:val="0"/>
          <w:numId w:val="59"/>
        </w:numPr>
      </w:pPr>
      <w:r w:rsidRPr="00FC7366">
        <w:rPr>
          <w:rStyle w:val="Characterbold"/>
        </w:rPr>
        <w:t>Leveraging the expertise of workers enhances implementation.</w:t>
      </w:r>
      <w:r w:rsidRPr="00D66D1A">
        <w:t xml:space="preserve"> Effective Gen AI use often depends on leveraging the expertise of experienced practitioners. Engaging workers in designing AI integration improves outcomes and supports safe, context-sensitive use.</w:t>
      </w:r>
    </w:p>
    <w:p w14:paraId="1BA0BACA" w14:textId="5CC78960" w:rsidR="00D66D1A" w:rsidRPr="00D66D1A" w:rsidRDefault="00D66D1A" w:rsidP="009B63F7">
      <w:pPr>
        <w:pStyle w:val="ListBullet"/>
        <w:numPr>
          <w:ilvl w:val="0"/>
          <w:numId w:val="59"/>
        </w:numPr>
      </w:pPr>
      <w:r w:rsidRPr="00FC7366">
        <w:rPr>
          <w:rStyle w:val="Characterbold"/>
        </w:rPr>
        <w:t>Training and a skills-first approach are essential</w:t>
      </w:r>
      <w:r w:rsidRPr="00D66D1A">
        <w:t>. Investing in workforce development – both technical and human-centric skills – is key to enabling meaningful adoption and mitigating risks such as job displacement or skill erosion.</w:t>
      </w:r>
    </w:p>
    <w:p w14:paraId="3E814845" w14:textId="77777777" w:rsidR="00C92601" w:rsidRPr="00C92601" w:rsidRDefault="00C92601" w:rsidP="00447FC7">
      <w:pPr>
        <w:pStyle w:val="BodyText"/>
      </w:pPr>
    </w:p>
    <w:p w14:paraId="00BE6114" w14:textId="77777777" w:rsidR="00C92601" w:rsidRPr="00C92601" w:rsidRDefault="00C92601" w:rsidP="00447FC7">
      <w:pPr>
        <w:pStyle w:val="BodyText"/>
        <w:sectPr w:rsidR="00C92601" w:rsidRPr="00C92601" w:rsidSect="00C92601">
          <w:headerReference w:type="first" r:id="rId22"/>
          <w:pgSz w:w="11907" w:h="16839" w:code="9"/>
          <w:pgMar w:top="1440" w:right="1440" w:bottom="1440" w:left="1440" w:header="720" w:footer="720" w:gutter="0"/>
          <w:cols w:space="720"/>
          <w:docGrid w:linePitch="360"/>
        </w:sectPr>
      </w:pPr>
    </w:p>
    <w:p w14:paraId="7C9F1A43" w14:textId="77777777" w:rsidR="00D66D1A" w:rsidRPr="00D66D1A" w:rsidRDefault="00D66D1A" w:rsidP="00D66D1A">
      <w:pPr>
        <w:pStyle w:val="BodyText"/>
      </w:pPr>
      <w:r w:rsidRPr="00C7489A">
        <w:rPr>
          <w:rStyle w:val="Characterbold"/>
        </w:rPr>
        <w:t>Section 6</w:t>
      </w:r>
      <w:r w:rsidRPr="00D66D1A">
        <w:t xml:space="preserve"> of this report highlights the urgent need for a responsive, coordinated, and inclusive skills system to support Australia’s Gen AI transition, emphasising adaptive capacity, industry-education collaboration, and national stewardship to ensure workforce readiness. It notes: </w:t>
      </w:r>
    </w:p>
    <w:p w14:paraId="7EBF6CF4" w14:textId="11F3C1A0" w:rsidR="00D66D1A" w:rsidRPr="00D66D1A" w:rsidRDefault="00D66D1A" w:rsidP="009B63F7">
      <w:pPr>
        <w:pStyle w:val="ListBullet"/>
        <w:numPr>
          <w:ilvl w:val="0"/>
          <w:numId w:val="58"/>
        </w:numPr>
      </w:pPr>
      <w:r w:rsidRPr="00FC7366">
        <w:rPr>
          <w:rStyle w:val="Characterbold"/>
        </w:rPr>
        <w:t>The pace of skills change demands system-wide agility</w:t>
      </w:r>
      <w:r w:rsidRPr="00D66D1A">
        <w:t>. Gen AI is accelerating the rate of occupational skill evolution, requiring flexible and timely updates to training packages, curricula, and delivery models across both VET and higher education.</w:t>
      </w:r>
    </w:p>
    <w:p w14:paraId="10C3DB88" w14:textId="66073B45" w:rsidR="00D66D1A" w:rsidRPr="00D66D1A" w:rsidRDefault="00D66D1A" w:rsidP="009B63F7">
      <w:pPr>
        <w:pStyle w:val="ListBullet"/>
        <w:numPr>
          <w:ilvl w:val="0"/>
          <w:numId w:val="58"/>
        </w:numPr>
      </w:pPr>
      <w:r w:rsidRPr="00FC7366">
        <w:rPr>
          <w:rStyle w:val="Characterbold"/>
        </w:rPr>
        <w:t>Traditional qualifications remain essential</w:t>
      </w:r>
      <w:r w:rsidRPr="00D66D1A">
        <w:t xml:space="preserve">. Formal qualifications develop domain expertise, critical thinking, and abilities to learn and adapt – capabilities that will remain valuable for those entering a Gen AI-enabled labour market. </w:t>
      </w:r>
    </w:p>
    <w:p w14:paraId="44C9B2DE" w14:textId="62023A14" w:rsidR="00D66D1A" w:rsidRPr="00D66D1A" w:rsidRDefault="00D66D1A" w:rsidP="009B63F7">
      <w:pPr>
        <w:pStyle w:val="ListBullet"/>
        <w:numPr>
          <w:ilvl w:val="0"/>
          <w:numId w:val="58"/>
        </w:numPr>
      </w:pPr>
      <w:r w:rsidRPr="00FC7366">
        <w:rPr>
          <w:rStyle w:val="Characterbold"/>
        </w:rPr>
        <w:t>Adaptive capacity must be built across the system</w:t>
      </w:r>
      <w:r w:rsidRPr="00D66D1A">
        <w:t>. A dynamic skills response requires support for educators, flexible program design, and a well-functioning ecosystem of formal and informal learning pathways.</w:t>
      </w:r>
    </w:p>
    <w:p w14:paraId="08DFCCE9" w14:textId="79ACA733" w:rsidR="00D66D1A" w:rsidRPr="00D66D1A" w:rsidRDefault="00D66D1A" w:rsidP="009B63F7">
      <w:pPr>
        <w:pStyle w:val="ListBullet"/>
        <w:numPr>
          <w:ilvl w:val="0"/>
          <w:numId w:val="58"/>
        </w:numPr>
      </w:pPr>
      <w:r w:rsidRPr="00FC7366">
        <w:rPr>
          <w:rStyle w:val="Characterbold"/>
        </w:rPr>
        <w:t>Collaboration between industry and education and training is critical</w:t>
      </w:r>
      <w:r w:rsidRPr="00D66D1A">
        <w:t>. Structured partnerships between industry and tertiary education providers are needed to ensure training remains relevant, scalable, and aligned with emerging workforce needs.</w:t>
      </w:r>
    </w:p>
    <w:p w14:paraId="007B4E3C" w14:textId="77777777" w:rsidR="002B7211" w:rsidRDefault="002B7211" w:rsidP="00D66D1A">
      <w:pPr>
        <w:pStyle w:val="BodyText"/>
        <w:rPr>
          <w:rStyle w:val="Characterbold"/>
        </w:rPr>
      </w:pPr>
    </w:p>
    <w:p w14:paraId="57D02961" w14:textId="5341E878" w:rsidR="002B7211" w:rsidRDefault="002B7211" w:rsidP="00D66D1A">
      <w:pPr>
        <w:pStyle w:val="BodyText"/>
      </w:pPr>
      <w:r>
        <w:t>T</w:t>
      </w:r>
      <w:r w:rsidRPr="00D66D1A">
        <w:t>h</w:t>
      </w:r>
      <w:r>
        <w:t>e data and findings in Section 1 through to Section 6</w:t>
      </w:r>
      <w:r w:rsidR="0097787C">
        <w:t xml:space="preserve"> reflect </w:t>
      </w:r>
      <w:r w:rsidR="00A81B47">
        <w:t xml:space="preserve">qualitative and quantitative analysis, </w:t>
      </w:r>
      <w:r w:rsidR="00ED053D">
        <w:t>often with novel methods and approaches</w:t>
      </w:r>
      <w:r w:rsidR="004C21ED">
        <w:t>,</w:t>
      </w:r>
      <w:r w:rsidR="00ED053D">
        <w:t xml:space="preserve"> that JSA will continue to refine</w:t>
      </w:r>
      <w:r w:rsidR="004832A6">
        <w:t xml:space="preserve"> over time</w:t>
      </w:r>
      <w:r w:rsidR="004C21ED">
        <w:t xml:space="preserve">. These sections </w:t>
      </w:r>
      <w:r>
        <w:t xml:space="preserve">are </w:t>
      </w:r>
      <w:r w:rsidR="0097787C">
        <w:t xml:space="preserve">supported by </w:t>
      </w:r>
      <w:r>
        <w:t xml:space="preserve">a series of analysis papers and case studies, which explore these topics in further detail, published separately on the JSA website. </w:t>
      </w:r>
    </w:p>
    <w:p w14:paraId="6920AD1E" w14:textId="77777777" w:rsidR="002B7211" w:rsidRDefault="002B7211" w:rsidP="00D66D1A">
      <w:pPr>
        <w:pStyle w:val="BodyText"/>
        <w:rPr>
          <w:rStyle w:val="Characterbold"/>
        </w:rPr>
      </w:pPr>
    </w:p>
    <w:p w14:paraId="4265E6BC" w14:textId="100486AA" w:rsidR="00C14F3D" w:rsidRDefault="00D66D1A" w:rsidP="00D66D1A">
      <w:pPr>
        <w:pStyle w:val="BodyText"/>
      </w:pPr>
      <w:r w:rsidRPr="00C7489A">
        <w:rPr>
          <w:rStyle w:val="Characterbold"/>
        </w:rPr>
        <w:t>Section 7</w:t>
      </w:r>
      <w:r w:rsidRPr="00D66D1A">
        <w:t xml:space="preserve"> of this report includes 10 recommendations, focused on the labour market and skills system, that would enable Australia to best realise the potential opportunities and manage the challenges of the digital and AI transition. These are copied below and further information, including corresponding advice for policy makers for each recommendation, is included in this report.</w:t>
      </w:r>
    </w:p>
    <w:p w14:paraId="5D4D0D93" w14:textId="61DD4C1C" w:rsidR="00C92601" w:rsidRPr="00D66D1A" w:rsidRDefault="009B65F6">
      <w:pPr>
        <w:spacing w:before="0" w:after="200" w:line="276" w:lineRule="auto"/>
      </w:pPr>
      <w:r>
        <w:br w:type="page"/>
      </w:r>
    </w:p>
    <w:tbl>
      <w:tblPr>
        <w:tblStyle w:val="CustomTablepulloutbox2"/>
        <w:tblW w:w="0" w:type="auto"/>
        <w:tblLook w:val="04A0" w:firstRow="1" w:lastRow="0" w:firstColumn="1" w:lastColumn="0" w:noHBand="0" w:noVBand="1"/>
      </w:tblPr>
      <w:tblGrid>
        <w:gridCol w:w="8997"/>
      </w:tblGrid>
      <w:tr w:rsidR="000D5C12" w14:paraId="08DF3843" w14:textId="77777777" w:rsidTr="009B65F6">
        <w:tc>
          <w:tcPr>
            <w:tcW w:w="8997" w:type="dxa"/>
          </w:tcPr>
          <w:p w14:paraId="007036AD" w14:textId="77777777" w:rsidR="000D5C12" w:rsidRPr="000D5C12" w:rsidRDefault="000D5C12" w:rsidP="000D5C12">
            <w:pPr>
              <w:pStyle w:val="BoxHeading"/>
            </w:pPr>
            <w:r w:rsidRPr="00D66D1A">
              <w:t>Recommendation 1: Committing now to stewarding the transition</w:t>
            </w:r>
          </w:p>
          <w:p w14:paraId="05190AF5" w14:textId="77777777" w:rsidR="000D5C12" w:rsidRPr="000D5C12" w:rsidRDefault="000D5C12" w:rsidP="000D5C12">
            <w:pPr>
              <w:pStyle w:val="BodyText"/>
            </w:pPr>
            <w:r w:rsidRPr="00D66D1A">
              <w:t xml:space="preserve">The Australian Government should take a leadership role in stewarding the medium-term transition to a Gen AI-enabled labour market and economy. This stewardship should leverage the Government’s convening power to engage labour market actors, acting with urgency and dynamism proportionate to the scale of both the opportunities and challenges ahead. </w:t>
            </w:r>
          </w:p>
          <w:p w14:paraId="2CC61732" w14:textId="77777777" w:rsidR="000D5C12" w:rsidRPr="000D5C12" w:rsidRDefault="000D5C12" w:rsidP="000D5C12">
            <w:pPr>
              <w:pStyle w:val="BodyText"/>
            </w:pPr>
            <w:r w:rsidRPr="00D66D1A">
              <w:t xml:space="preserve">Stewardship of this digital and AI transition should be guided by the following principles: </w:t>
            </w:r>
          </w:p>
          <w:p w14:paraId="3F8FCA7B" w14:textId="77777777" w:rsidR="000D5C12" w:rsidRDefault="000D5C12" w:rsidP="009B63F7">
            <w:pPr>
              <w:pStyle w:val="ListBullet"/>
              <w:numPr>
                <w:ilvl w:val="0"/>
                <w:numId w:val="57"/>
              </w:numPr>
            </w:pPr>
            <w:r w:rsidRPr="00D66D1A">
              <w:t>Equity: Ensure all Australians can participate in, benefit from, and contribute to the digital and AI transition.</w:t>
            </w:r>
          </w:p>
          <w:p w14:paraId="44FA2B10" w14:textId="498BBE30" w:rsidR="00F735D5" w:rsidRPr="00F735D5" w:rsidRDefault="00F735D5" w:rsidP="009B63F7">
            <w:pPr>
              <w:pStyle w:val="ListBullet"/>
              <w:numPr>
                <w:ilvl w:val="0"/>
                <w:numId w:val="57"/>
              </w:numPr>
            </w:pPr>
            <w:r w:rsidRPr="00F735D5">
              <w:t xml:space="preserve">Productivity: Drive economic dynamism and resilience, job quality and better service outcomes, through productivity gains. </w:t>
            </w:r>
          </w:p>
          <w:p w14:paraId="4C52D150" w14:textId="7BB9D601" w:rsidR="00F735D5" w:rsidRPr="00F735D5" w:rsidRDefault="00F735D5" w:rsidP="009B63F7">
            <w:pPr>
              <w:pStyle w:val="ListBullet"/>
              <w:numPr>
                <w:ilvl w:val="0"/>
                <w:numId w:val="57"/>
              </w:numPr>
            </w:pPr>
            <w:r w:rsidRPr="00F735D5">
              <w:t>Proportionality: Ensure investments and other actions are based on maturity, risk, and systemic importance, avoiding creating issues when addressing critical needs.</w:t>
            </w:r>
          </w:p>
          <w:p w14:paraId="738322E9" w14:textId="1C256BFF" w:rsidR="000D5C12" w:rsidRPr="000D5C12" w:rsidRDefault="00F735D5" w:rsidP="009B63F7">
            <w:pPr>
              <w:pStyle w:val="ListBullet"/>
              <w:numPr>
                <w:ilvl w:val="0"/>
                <w:numId w:val="57"/>
              </w:numPr>
            </w:pPr>
            <w:r w:rsidRPr="00F735D5">
              <w:t>Technology Neutrality: Remain adaptable to diverse and evolving technologies</w:t>
            </w:r>
            <w:r w:rsidR="00455D92">
              <w:t>.</w:t>
            </w:r>
          </w:p>
        </w:tc>
      </w:tr>
    </w:tbl>
    <w:p w14:paraId="1D4EA815" w14:textId="77777777" w:rsidR="00D66D1A" w:rsidRDefault="00D66D1A" w:rsidP="00D66D1A">
      <w:pPr>
        <w:pStyle w:val="BodyText"/>
      </w:pPr>
    </w:p>
    <w:tbl>
      <w:tblPr>
        <w:tblStyle w:val="CustomTablepulloutbox2"/>
        <w:tblW w:w="0" w:type="auto"/>
        <w:tblLook w:val="04A0" w:firstRow="1" w:lastRow="0" w:firstColumn="1" w:lastColumn="0" w:noHBand="0" w:noVBand="1"/>
      </w:tblPr>
      <w:tblGrid>
        <w:gridCol w:w="8997"/>
      </w:tblGrid>
      <w:tr w:rsidR="00F735D5" w14:paraId="5769CD05" w14:textId="77777777" w:rsidTr="000C3E1F">
        <w:tc>
          <w:tcPr>
            <w:tcW w:w="9027" w:type="dxa"/>
          </w:tcPr>
          <w:p w14:paraId="4AFC919B" w14:textId="34C91ED5" w:rsidR="00F735D5" w:rsidRPr="00F735D5" w:rsidRDefault="00455D92" w:rsidP="00455D92">
            <w:pPr>
              <w:pStyle w:val="BoxHeading"/>
            </w:pPr>
            <w:bookmarkStart w:id="2" w:name="_Hlk205417285"/>
            <w:r w:rsidRPr="00455D92">
              <w:t>Recommendation 2: Establishing a mechanism for stewardship and coordination</w:t>
            </w:r>
          </w:p>
          <w:p w14:paraId="11A1475C" w14:textId="77777777" w:rsidR="00F735D5" w:rsidRDefault="00455D92" w:rsidP="00455D92">
            <w:pPr>
              <w:pStyle w:val="BodyText"/>
            </w:pPr>
            <w:r w:rsidRPr="00D66D1A">
              <w:t>The Australian Government should collaborate with labour market actors to create a stewardship mechanism for guiding the digital and AI transition, with a focus on both immediate and medium-term needs. This mechanism should define clear principles, roles, and commitments to effectively manage this transition</w:t>
            </w:r>
            <w:r w:rsidR="00F735D5" w:rsidRPr="00F735D5">
              <w:t xml:space="preserve">. </w:t>
            </w:r>
          </w:p>
          <w:p w14:paraId="566AB9E1" w14:textId="36A270F8" w:rsidR="00D57B5B" w:rsidRPr="00F735D5" w:rsidRDefault="00D57B5B" w:rsidP="00455D92">
            <w:pPr>
              <w:pStyle w:val="BodyText"/>
            </w:pPr>
            <w:r w:rsidRPr="00D57B5B">
              <w:t xml:space="preserve">A National Compact would be the </w:t>
            </w:r>
            <w:r w:rsidR="004D5A76">
              <w:t>recommended</w:t>
            </w:r>
            <w:r w:rsidRPr="00D57B5B">
              <w:t xml:space="preserve"> framework to foster shared understanding and secure commitments from labour market actors during this critical transition period.</w:t>
            </w:r>
          </w:p>
        </w:tc>
      </w:tr>
      <w:bookmarkEnd w:id="2"/>
    </w:tbl>
    <w:p w14:paraId="5BB54410" w14:textId="77777777" w:rsidR="00F735D5" w:rsidRDefault="00F735D5" w:rsidP="00D66D1A">
      <w:pPr>
        <w:pStyle w:val="BodyText"/>
      </w:pPr>
    </w:p>
    <w:tbl>
      <w:tblPr>
        <w:tblStyle w:val="CustomTablepulloutbox2"/>
        <w:tblW w:w="0" w:type="auto"/>
        <w:tblLook w:val="04A0" w:firstRow="1" w:lastRow="0" w:firstColumn="1" w:lastColumn="0" w:noHBand="0" w:noVBand="1"/>
      </w:tblPr>
      <w:tblGrid>
        <w:gridCol w:w="8997"/>
      </w:tblGrid>
      <w:tr w:rsidR="00455D92" w14:paraId="7450F2E1" w14:textId="77777777">
        <w:tc>
          <w:tcPr>
            <w:tcW w:w="9027" w:type="dxa"/>
          </w:tcPr>
          <w:p w14:paraId="356A18A1" w14:textId="77777777" w:rsidR="00455D92" w:rsidRPr="00455D92" w:rsidRDefault="00455D92" w:rsidP="00455D92">
            <w:pPr>
              <w:pStyle w:val="BoxHeading"/>
            </w:pPr>
            <w:r w:rsidRPr="00455D92">
              <w:t>Recommendation 3: Enacting stewardship and coordination through an appropriately centralised, coordinated and independent capacity or institution</w:t>
            </w:r>
          </w:p>
          <w:p w14:paraId="23DD1A91" w14:textId="544E5B96" w:rsidR="00455D92" w:rsidRPr="00455D92" w:rsidRDefault="00455D92" w:rsidP="00455D92">
            <w:pPr>
              <w:pStyle w:val="BodyText"/>
            </w:pPr>
            <w:r w:rsidRPr="00455D92">
              <w:t>In addition to a mechanism, the Australian Government should enact stewardship through a centralised, coordinated and independent whole-of-government capacity or institution.</w:t>
            </w:r>
          </w:p>
        </w:tc>
      </w:tr>
    </w:tbl>
    <w:p w14:paraId="30F0917E" w14:textId="77777777" w:rsidR="00F735D5" w:rsidRPr="00D66D1A" w:rsidRDefault="00F735D5" w:rsidP="00D66D1A">
      <w:pPr>
        <w:pStyle w:val="BodyText"/>
      </w:pPr>
    </w:p>
    <w:tbl>
      <w:tblPr>
        <w:tblStyle w:val="CustomTablepulloutbox2"/>
        <w:tblW w:w="0" w:type="auto"/>
        <w:tblLook w:val="04A0" w:firstRow="1" w:lastRow="0" w:firstColumn="1" w:lastColumn="0" w:noHBand="0" w:noVBand="1"/>
      </w:tblPr>
      <w:tblGrid>
        <w:gridCol w:w="8997"/>
      </w:tblGrid>
      <w:tr w:rsidR="00455D92" w14:paraId="70A84918" w14:textId="77777777" w:rsidTr="000C3E1F">
        <w:tc>
          <w:tcPr>
            <w:tcW w:w="9027" w:type="dxa"/>
          </w:tcPr>
          <w:p w14:paraId="00E364C6" w14:textId="65AD640D" w:rsidR="00455D92" w:rsidRPr="00455D92" w:rsidRDefault="00455D92" w:rsidP="00455D92">
            <w:pPr>
              <w:pStyle w:val="BoxHeading"/>
            </w:pPr>
            <w:r w:rsidRPr="00455D92">
              <w:t>Recommendation 4: Australian governments ensuring principles are put into practice in the non-market sector to lead by example</w:t>
            </w:r>
          </w:p>
          <w:p w14:paraId="2E9DA3F9" w14:textId="79DD1C34" w:rsidR="00455D92" w:rsidRPr="00455D92" w:rsidRDefault="00455D92" w:rsidP="00455D92">
            <w:pPr>
              <w:pStyle w:val="BodyText"/>
            </w:pPr>
            <w:r w:rsidRPr="00455D92">
              <w:t xml:space="preserve">All Australian governments should work towards being exemplars for principles-based implementation of </w:t>
            </w:r>
            <w:r w:rsidR="00452E04">
              <w:t xml:space="preserve">digital and </w:t>
            </w:r>
            <w:r w:rsidRPr="00455D92">
              <w:t xml:space="preserve">AI technologies in government and human services over the medium term. </w:t>
            </w:r>
          </w:p>
        </w:tc>
      </w:tr>
    </w:tbl>
    <w:p w14:paraId="3E86FCF9" w14:textId="77777777" w:rsidR="00D66D1A" w:rsidRPr="00D66D1A" w:rsidRDefault="00D66D1A" w:rsidP="00D66D1A">
      <w:pPr>
        <w:pStyle w:val="BodyText"/>
      </w:pPr>
    </w:p>
    <w:tbl>
      <w:tblPr>
        <w:tblStyle w:val="CustomTablepulloutbox2"/>
        <w:tblW w:w="0" w:type="auto"/>
        <w:tblLook w:val="04A0" w:firstRow="1" w:lastRow="0" w:firstColumn="1" w:lastColumn="0" w:noHBand="0" w:noVBand="1"/>
      </w:tblPr>
      <w:tblGrid>
        <w:gridCol w:w="8997"/>
      </w:tblGrid>
      <w:tr w:rsidR="00455D92" w14:paraId="485D9B38" w14:textId="77777777" w:rsidTr="000C3E1F">
        <w:tc>
          <w:tcPr>
            <w:tcW w:w="9027" w:type="dxa"/>
          </w:tcPr>
          <w:p w14:paraId="64E2C646" w14:textId="44C843C8" w:rsidR="00455D92" w:rsidRPr="00455D92" w:rsidRDefault="00455D92" w:rsidP="00455D92">
            <w:pPr>
              <w:pStyle w:val="BoxHeading"/>
            </w:pPr>
            <w:r w:rsidRPr="00455D92">
              <w:t xml:space="preserve">Recommendation 5: Mobilising the entire skills system to prioritise </w:t>
            </w:r>
            <w:r w:rsidR="00674BA0" w:rsidRPr="00674BA0">
              <w:t xml:space="preserve">whole-of-population </w:t>
            </w:r>
            <w:r w:rsidRPr="00455D92">
              <w:t>digital and AI capability uplift</w:t>
            </w:r>
          </w:p>
          <w:p w14:paraId="6ADD56F3" w14:textId="6D08FA7C" w:rsidR="00455D92" w:rsidRPr="00455D92" w:rsidRDefault="00455D92" w:rsidP="00455D92">
            <w:pPr>
              <w:pStyle w:val="BodyText"/>
            </w:pPr>
            <w:r w:rsidRPr="00455D92">
              <w:t>Australian governments should commit to digital and AI capability uplift across the skills system as a priority. Whole-of-system efforts should target uplift across the population, in line with the spectrum of needs and aspirations of learners and industry.</w:t>
            </w:r>
          </w:p>
        </w:tc>
      </w:tr>
    </w:tbl>
    <w:p w14:paraId="4F4D1762" w14:textId="753A687A" w:rsidR="00D66D1A" w:rsidRPr="00D66D1A" w:rsidRDefault="00D66D1A" w:rsidP="00D66D1A">
      <w:pPr>
        <w:pStyle w:val="BodyText"/>
      </w:pPr>
    </w:p>
    <w:tbl>
      <w:tblPr>
        <w:tblStyle w:val="CustomTablepulloutbox2"/>
        <w:tblW w:w="0" w:type="auto"/>
        <w:tblLook w:val="04A0" w:firstRow="1" w:lastRow="0" w:firstColumn="1" w:lastColumn="0" w:noHBand="0" w:noVBand="1"/>
      </w:tblPr>
      <w:tblGrid>
        <w:gridCol w:w="8997"/>
      </w:tblGrid>
      <w:tr w:rsidR="00216B54" w14:paraId="585C5D64" w14:textId="77777777" w:rsidTr="000C3E1F">
        <w:tc>
          <w:tcPr>
            <w:tcW w:w="9027" w:type="dxa"/>
          </w:tcPr>
          <w:p w14:paraId="2B19D74B" w14:textId="69239A3C" w:rsidR="00216B54" w:rsidRPr="00216B54" w:rsidRDefault="00216B54" w:rsidP="00216B54">
            <w:pPr>
              <w:pStyle w:val="BoxHeading"/>
            </w:pPr>
            <w:r w:rsidRPr="00216B54">
              <w:t>Recommendation 6: Supporting digital and AI foundations</w:t>
            </w:r>
          </w:p>
          <w:p w14:paraId="19652580" w14:textId="2DB2E08C" w:rsidR="00216B54" w:rsidRPr="00216B54" w:rsidRDefault="00216B54" w:rsidP="00216B54">
            <w:pPr>
              <w:pStyle w:val="BodyText"/>
            </w:pPr>
            <w:r w:rsidRPr="00216B54">
              <w:t xml:space="preserve">Australian governments should ensure foundational digital skills and AI literacy are included in foundation skills initiatives, while acknowledging that Gen AI will raise the importance of all foundational skills including literacy and numeracy. </w:t>
            </w:r>
          </w:p>
        </w:tc>
      </w:tr>
    </w:tbl>
    <w:p w14:paraId="5DEDFDE1" w14:textId="77777777" w:rsidR="00D66D1A" w:rsidRDefault="00D66D1A" w:rsidP="00D66D1A">
      <w:pPr>
        <w:pStyle w:val="BodyText"/>
      </w:pPr>
    </w:p>
    <w:tbl>
      <w:tblPr>
        <w:tblStyle w:val="CustomTablepulloutbox2"/>
        <w:tblW w:w="0" w:type="auto"/>
        <w:tblLook w:val="04A0" w:firstRow="1" w:lastRow="0" w:firstColumn="1" w:lastColumn="0" w:noHBand="0" w:noVBand="1"/>
      </w:tblPr>
      <w:tblGrid>
        <w:gridCol w:w="8997"/>
      </w:tblGrid>
      <w:tr w:rsidR="00216B54" w14:paraId="6903C7B2" w14:textId="77777777" w:rsidTr="000C3E1F">
        <w:tc>
          <w:tcPr>
            <w:tcW w:w="9027" w:type="dxa"/>
          </w:tcPr>
          <w:p w14:paraId="76D160CB" w14:textId="0424D1F4" w:rsidR="00216B54" w:rsidRPr="00216B54" w:rsidRDefault="00AD5B41" w:rsidP="00AD5B41">
            <w:pPr>
              <w:pStyle w:val="BoxHeading"/>
            </w:pPr>
            <w:r w:rsidRPr="00AD5B41">
              <w:t>Recommendation 7: Embedding contemporary data, digital and AI skills in qualifications</w:t>
            </w:r>
          </w:p>
          <w:p w14:paraId="597B449B" w14:textId="74F50EF1" w:rsidR="00216B54" w:rsidRPr="00216B54" w:rsidRDefault="00AD5B41" w:rsidP="00AD5B41">
            <w:pPr>
              <w:pStyle w:val="BodyText"/>
            </w:pPr>
            <w:r w:rsidRPr="00AD5B41">
              <w:t>Australian governments should prioritise efforts to embed contemporary data, digital and AI skills in the design and delivery of higher education and VET qualifications. This should include consideration of mechanisms to enable qualification design and delivery to respond to fast-evolving digital and AI skill requirements for different study and career pathways.</w:t>
            </w:r>
            <w:r w:rsidR="00216B54" w:rsidRPr="00216B54">
              <w:t xml:space="preserve"> </w:t>
            </w:r>
          </w:p>
        </w:tc>
      </w:tr>
    </w:tbl>
    <w:p w14:paraId="264FD2F9" w14:textId="77777777" w:rsidR="00216B54" w:rsidRDefault="00216B54" w:rsidP="00D66D1A">
      <w:pPr>
        <w:pStyle w:val="BodyText"/>
      </w:pPr>
    </w:p>
    <w:tbl>
      <w:tblPr>
        <w:tblStyle w:val="CustomTablepulloutbox2"/>
        <w:tblW w:w="0" w:type="auto"/>
        <w:tblLook w:val="04A0" w:firstRow="1" w:lastRow="0" w:firstColumn="1" w:lastColumn="0" w:noHBand="0" w:noVBand="1"/>
      </w:tblPr>
      <w:tblGrid>
        <w:gridCol w:w="8997"/>
      </w:tblGrid>
      <w:tr w:rsidR="00216B54" w14:paraId="44555714" w14:textId="77777777" w:rsidTr="000C3E1F">
        <w:tc>
          <w:tcPr>
            <w:tcW w:w="9027" w:type="dxa"/>
          </w:tcPr>
          <w:p w14:paraId="302AFEC2" w14:textId="5A741229" w:rsidR="00216B54" w:rsidRPr="00216B54" w:rsidRDefault="00AD5B41" w:rsidP="00AD5B41">
            <w:pPr>
              <w:pStyle w:val="BoxHeading"/>
            </w:pPr>
            <w:r w:rsidRPr="00AD5B41">
              <w:t>Recommendation 8: Activating short-form training in digital and AI</w:t>
            </w:r>
          </w:p>
          <w:p w14:paraId="7C7C36F5" w14:textId="328FEF4D" w:rsidR="00216B54" w:rsidRPr="00216B54" w:rsidRDefault="00AD5B41" w:rsidP="00AD5B41">
            <w:pPr>
              <w:pStyle w:val="BodyText"/>
            </w:pPr>
            <w:r w:rsidRPr="00AD5B41">
              <w:t xml:space="preserve">Australian governments should consider options to promote relevant and accessible short-form training targeting </w:t>
            </w:r>
            <w:r w:rsidR="00452E04">
              <w:t xml:space="preserve">digital and </w:t>
            </w:r>
            <w:r w:rsidRPr="00AD5B41">
              <w:t>AI capability uplift and training that provides skills for occupation mobility into high-growth roles.</w:t>
            </w:r>
          </w:p>
        </w:tc>
      </w:tr>
    </w:tbl>
    <w:p w14:paraId="33547F2A" w14:textId="77777777" w:rsidR="00216B54" w:rsidRDefault="00216B54" w:rsidP="00D66D1A">
      <w:pPr>
        <w:pStyle w:val="BodyText"/>
      </w:pPr>
    </w:p>
    <w:tbl>
      <w:tblPr>
        <w:tblStyle w:val="CustomTablepulloutbox2"/>
        <w:tblW w:w="0" w:type="auto"/>
        <w:tblLook w:val="04A0" w:firstRow="1" w:lastRow="0" w:firstColumn="1" w:lastColumn="0" w:noHBand="0" w:noVBand="1"/>
      </w:tblPr>
      <w:tblGrid>
        <w:gridCol w:w="8997"/>
      </w:tblGrid>
      <w:tr w:rsidR="00216B54" w14:paraId="5B0E5EE4" w14:textId="77777777" w:rsidTr="000C3E1F">
        <w:tc>
          <w:tcPr>
            <w:tcW w:w="9027" w:type="dxa"/>
          </w:tcPr>
          <w:p w14:paraId="280123E6" w14:textId="7246D8B9" w:rsidR="00216B54" w:rsidRPr="00216B54" w:rsidRDefault="00AD5B41" w:rsidP="00AD5B41">
            <w:pPr>
              <w:pStyle w:val="BoxHeading"/>
            </w:pPr>
            <w:r w:rsidRPr="00AD5B41">
              <w:t>Recommendation 9: Uplifting the digital and AI capability of the tertiary education workforce</w:t>
            </w:r>
          </w:p>
          <w:p w14:paraId="3B6ECFB8" w14:textId="77777777" w:rsidR="00216B54" w:rsidRDefault="00AD5B41" w:rsidP="00AD5B41">
            <w:pPr>
              <w:pStyle w:val="BodyText"/>
            </w:pPr>
            <w:r w:rsidRPr="00AD5B41">
              <w:t>The Australian Government should consider options to support educators and trainers to acquire and maintain current skills and knowledge in the Gen AI era. This should include keeping up to date with the implications of AI for teaching, learning and assessment as well as for industry practice in the relevant field.</w:t>
            </w:r>
          </w:p>
          <w:p w14:paraId="4ECAF463" w14:textId="36E34E3B" w:rsidR="00216B54" w:rsidRPr="00216B54" w:rsidRDefault="004648A6" w:rsidP="00AD5B41">
            <w:pPr>
              <w:pStyle w:val="BodyText"/>
            </w:pPr>
            <w:r w:rsidRPr="004648A6">
              <w:t xml:space="preserve">This should be accompanied by consideration of options for AI capability uplift </w:t>
            </w:r>
            <w:r w:rsidR="00D95653">
              <w:t>of</w:t>
            </w:r>
            <w:r w:rsidRPr="004648A6">
              <w:t xml:space="preserve"> the broader tertiary education workforce, especially in relation to roles where AI offers potential to increase productivity, reduce administration burden and/or improve the quality of services.</w:t>
            </w:r>
          </w:p>
        </w:tc>
      </w:tr>
    </w:tbl>
    <w:p w14:paraId="2215B9DB" w14:textId="77777777" w:rsidR="00216B54" w:rsidRDefault="00216B54" w:rsidP="00D66D1A">
      <w:pPr>
        <w:pStyle w:val="BodyText"/>
      </w:pPr>
    </w:p>
    <w:tbl>
      <w:tblPr>
        <w:tblStyle w:val="CustomTablepulloutbox2"/>
        <w:tblW w:w="0" w:type="auto"/>
        <w:tblLook w:val="04A0" w:firstRow="1" w:lastRow="0" w:firstColumn="1" w:lastColumn="0" w:noHBand="0" w:noVBand="1"/>
      </w:tblPr>
      <w:tblGrid>
        <w:gridCol w:w="8997"/>
      </w:tblGrid>
      <w:tr w:rsidR="00216B54" w14:paraId="108F2151" w14:textId="77777777" w:rsidTr="000C3E1F">
        <w:tc>
          <w:tcPr>
            <w:tcW w:w="9027" w:type="dxa"/>
          </w:tcPr>
          <w:p w14:paraId="75596884" w14:textId="5F70BAC1" w:rsidR="00216B54" w:rsidRPr="00216B54" w:rsidRDefault="00AD5B41" w:rsidP="00AD5B41">
            <w:pPr>
              <w:pStyle w:val="BoxHeading"/>
            </w:pPr>
            <w:r w:rsidRPr="00AD5B41">
              <w:t>Recommendation 10: Regular data and reporting to monitor and understand the digital and AI transition</w:t>
            </w:r>
          </w:p>
          <w:p w14:paraId="020B8F8F" w14:textId="3AA53B90" w:rsidR="00216B54" w:rsidRPr="00216B54" w:rsidRDefault="00AD5B41" w:rsidP="00AD5B41">
            <w:pPr>
              <w:pStyle w:val="BodyText"/>
            </w:pPr>
            <w:r w:rsidRPr="00AD5B41">
              <w:t>The Australian Government should consider options to regularly collect, analyse and report data and insights on the AI transition as a priority area for measurement.</w:t>
            </w:r>
          </w:p>
        </w:tc>
      </w:tr>
    </w:tbl>
    <w:p w14:paraId="0DA03C88" w14:textId="77777777" w:rsidR="00216B54" w:rsidRPr="00D66D1A" w:rsidRDefault="00216B54" w:rsidP="00D66D1A">
      <w:pPr>
        <w:pStyle w:val="BodyText"/>
      </w:pPr>
    </w:p>
    <w:p w14:paraId="4135C838" w14:textId="77777777" w:rsidR="009C0B9E" w:rsidRDefault="009C0B9E">
      <w:pPr>
        <w:spacing w:before="0" w:after="200" w:line="276" w:lineRule="auto"/>
        <w:rPr>
          <w:rFonts w:eastAsia="Times New Roman" w:cs="Arial"/>
          <w:b/>
          <w:bCs/>
          <w:color w:val="4B0985"/>
          <w:sz w:val="48"/>
          <w:szCs w:val="32"/>
          <w:lang w:eastAsia="en-AU"/>
        </w:rPr>
      </w:pPr>
      <w:r>
        <w:br w:type="page"/>
      </w:r>
    </w:p>
    <w:p w14:paraId="0662000A" w14:textId="741ABF9C" w:rsidR="00D66D1A" w:rsidRPr="00D66D1A" w:rsidRDefault="00D66D1A" w:rsidP="00AD5B41">
      <w:pPr>
        <w:pStyle w:val="Heading1"/>
      </w:pPr>
      <w:bookmarkStart w:id="3" w:name="_Toc205894582"/>
      <w:r w:rsidRPr="00D66D1A">
        <w:t>1.</w:t>
      </w:r>
      <w:r w:rsidRPr="00D66D1A">
        <w:tab/>
        <w:t>Framing Gen AI’s potential</w:t>
      </w:r>
      <w:bookmarkEnd w:id="3"/>
      <w:r w:rsidRPr="00D66D1A">
        <w:t xml:space="preserve"> </w:t>
      </w:r>
    </w:p>
    <w:p w14:paraId="78A831AF" w14:textId="55FD1E15" w:rsidR="00D66D1A" w:rsidRPr="00D66D1A" w:rsidRDefault="00D66D1A" w:rsidP="00D66D1A">
      <w:pPr>
        <w:pStyle w:val="BodyText"/>
      </w:pPr>
      <w:r w:rsidRPr="00D66D1A">
        <w:t>Gen AI encompasses a set of technologies that can be applied across a range of activities in society and the economy.</w:t>
      </w:r>
      <w:r w:rsidR="008D77F7">
        <w:rPr>
          <w:rStyle w:val="FootnoteReference"/>
        </w:rPr>
        <w:footnoteReference w:id="2"/>
      </w:r>
      <w:r w:rsidRPr="00D66D1A">
        <w:t xml:space="preserve"> </w:t>
      </w:r>
    </w:p>
    <w:p w14:paraId="6786ED4C" w14:textId="77777777" w:rsidR="00D66D1A" w:rsidRPr="00D66D1A" w:rsidRDefault="00D66D1A" w:rsidP="00D66D1A">
      <w:pPr>
        <w:pStyle w:val="BodyText"/>
      </w:pPr>
      <w:r w:rsidRPr="00D66D1A">
        <w:t xml:space="preserve">The potential for a broad range of applications presents both opportunities and challenges. While AI offers the promise of improved productivity and innovation, it also brings risks from disruption and the need to develop skills at pace. It is important to take a balanced, holistic view when considering this potential and recognise that Australia is still early in its AI transition, with significant scope to shape how this potential translates into actual outcomes. </w:t>
      </w:r>
    </w:p>
    <w:p w14:paraId="3E4A7E03" w14:textId="77777777" w:rsidR="00D66D1A" w:rsidRPr="00D66D1A" w:rsidRDefault="00D66D1A" w:rsidP="00D66D1A">
      <w:pPr>
        <w:pStyle w:val="BodyText"/>
      </w:pPr>
      <w:r w:rsidRPr="00D66D1A">
        <w:t>The overall impact of Gen AI on the labour market will be subject to a range of dynamics (Box 1). This complexity has the following implications for policy:</w:t>
      </w:r>
    </w:p>
    <w:p w14:paraId="4AD1072A" w14:textId="114FB8EB" w:rsidR="00D66D1A" w:rsidRPr="00D66D1A" w:rsidRDefault="00D66D1A" w:rsidP="009B63F7">
      <w:pPr>
        <w:pStyle w:val="ListBullet"/>
        <w:numPr>
          <w:ilvl w:val="0"/>
          <w:numId w:val="56"/>
        </w:numPr>
      </w:pPr>
      <w:r w:rsidRPr="00050984">
        <w:rPr>
          <w:rStyle w:val="Characterbold"/>
        </w:rPr>
        <w:t>The impact of Gen AI depends on how and where it is used</w:t>
      </w:r>
      <w:r w:rsidRPr="00D66D1A">
        <w:t xml:space="preserve">. Its effects depend on the extent of adoption; whether adoption results in automation (tasks accomplished by technology alone) or augmentation (tasks completed by workers using new technology); and how adaptations occur over time. These effects determine how work can be organised and undertaken in the workplace. </w:t>
      </w:r>
    </w:p>
    <w:p w14:paraId="500CBA70" w14:textId="4CF2F56A" w:rsidR="00D66D1A" w:rsidRPr="00D66D1A" w:rsidRDefault="00D66D1A" w:rsidP="009B63F7">
      <w:pPr>
        <w:pStyle w:val="ListBullet"/>
        <w:numPr>
          <w:ilvl w:val="0"/>
          <w:numId w:val="56"/>
        </w:numPr>
      </w:pPr>
      <w:r w:rsidRPr="00050984">
        <w:rPr>
          <w:rStyle w:val="Characterbold"/>
        </w:rPr>
        <w:t>Labour market outcomes will also depend on the extent and treatment of productivity impacts</w:t>
      </w:r>
      <w:r w:rsidRPr="00D66D1A">
        <w:t>. Implementing Gen AI in a work process can increase output and save time. The way saved time is recouped or reallocated depends largely on decisions in the workplace and across the labour market. It depends partly on the demand for increased quality or quantity of different outputs, both within the firm and in the market.</w:t>
      </w:r>
    </w:p>
    <w:p w14:paraId="13592EE9" w14:textId="043C7BE9" w:rsidR="00D66D1A" w:rsidRPr="00D66D1A" w:rsidRDefault="00D66D1A" w:rsidP="009B63F7">
      <w:pPr>
        <w:pStyle w:val="ListBullet"/>
        <w:numPr>
          <w:ilvl w:val="0"/>
          <w:numId w:val="56"/>
        </w:numPr>
      </w:pPr>
      <w:r w:rsidRPr="00050984">
        <w:rPr>
          <w:rStyle w:val="Characterbold"/>
        </w:rPr>
        <w:t>Australia’s path is not set and there are many potential paths</w:t>
      </w:r>
      <w:r w:rsidRPr="00D66D1A">
        <w:t>. There is significant uncertainty around adoption trajectories for Gen AI in Australia. The speed and quality of implementation is likely to vary across industries and occupations. It is also unclear how employers will respond to productivity impacts, or how consumer preferences will adapt. As such, a range of labour market outcomes is possible in the medium term.</w:t>
      </w:r>
    </w:p>
    <w:p w14:paraId="5F695A6A" w14:textId="77777777" w:rsidR="00D66D1A" w:rsidRPr="00D66D1A" w:rsidRDefault="00D66D1A" w:rsidP="00D66D1A">
      <w:pPr>
        <w:pStyle w:val="BodyText"/>
      </w:pPr>
      <w:r w:rsidRPr="00D66D1A">
        <w:t>However, despite this uncertainty, we can consider Gen AI’s potential within the context of the Australian economy and labour market, based on the current state of technology.</w:t>
      </w:r>
    </w:p>
    <w:p w14:paraId="67BE7011" w14:textId="0A677223" w:rsidR="00D66D1A" w:rsidRPr="00D66D1A" w:rsidRDefault="00D66D1A" w:rsidP="009B63F7">
      <w:pPr>
        <w:pStyle w:val="ListBullet"/>
        <w:numPr>
          <w:ilvl w:val="0"/>
          <w:numId w:val="55"/>
        </w:numPr>
      </w:pPr>
      <w:r w:rsidRPr="00D66D1A">
        <w:t xml:space="preserve">First, </w:t>
      </w:r>
      <w:r w:rsidRPr="007003D4">
        <w:rPr>
          <w:rStyle w:val="Characterbold"/>
        </w:rPr>
        <w:t>exposure</w:t>
      </w:r>
      <w:r w:rsidRPr="00D66D1A">
        <w:t xml:space="preserve"> describes the feasible application of current technology to existing work tasks – reflecting the state of technological progress in AI and related fields. Estimates of exposure give an indication of how current technologies could be applied, including the extent to which tasks could be </w:t>
      </w:r>
      <w:r w:rsidRPr="00C16629">
        <w:rPr>
          <w:rStyle w:val="Characteritalic"/>
        </w:rPr>
        <w:t>either</w:t>
      </w:r>
      <w:r w:rsidRPr="00D66D1A">
        <w:t xml:space="preserve"> augmented or automated. </w:t>
      </w:r>
    </w:p>
    <w:p w14:paraId="0FDE3B08" w14:textId="4CC2729C" w:rsidR="00D66D1A" w:rsidRPr="00D66D1A" w:rsidRDefault="00D66D1A" w:rsidP="009B63F7">
      <w:pPr>
        <w:pStyle w:val="ListBullet"/>
        <w:numPr>
          <w:ilvl w:val="0"/>
          <w:numId w:val="55"/>
        </w:numPr>
      </w:pPr>
      <w:r w:rsidRPr="00D66D1A">
        <w:t xml:space="preserve">Second, in order to understand what effects and labour market outcomes are occurring in practice, it is necessary to estimate the </w:t>
      </w:r>
      <w:r w:rsidRPr="007003D4">
        <w:rPr>
          <w:rStyle w:val="Characterbold"/>
        </w:rPr>
        <w:t>adoption</w:t>
      </w:r>
      <w:r w:rsidRPr="00D66D1A">
        <w:t xml:space="preserve"> of the technology. </w:t>
      </w:r>
    </w:p>
    <w:p w14:paraId="5B8B693D" w14:textId="6D6C72B3" w:rsidR="00D66D1A" w:rsidRPr="00D66D1A" w:rsidRDefault="00D66D1A" w:rsidP="009B63F7">
      <w:pPr>
        <w:pStyle w:val="ListBullet"/>
        <w:numPr>
          <w:ilvl w:val="0"/>
          <w:numId w:val="55"/>
        </w:numPr>
      </w:pPr>
      <w:r w:rsidRPr="00D66D1A">
        <w:t xml:space="preserve">Third, the way Gen AI is adopted over time across industries will affect </w:t>
      </w:r>
      <w:r w:rsidRPr="007003D4">
        <w:rPr>
          <w:rStyle w:val="Characterbold"/>
        </w:rPr>
        <w:t>labour market dynamics</w:t>
      </w:r>
      <w:r w:rsidRPr="00D66D1A">
        <w:t>. Exploring this involves economy-wide modelling of different scenarios of adoption trajectories while accounting for occupation-specific exposure.</w:t>
      </w:r>
    </w:p>
    <w:p w14:paraId="0E512001" w14:textId="2288B355" w:rsidR="00D66D1A" w:rsidRPr="00D66D1A" w:rsidRDefault="00D66D1A" w:rsidP="009B63F7">
      <w:pPr>
        <w:pStyle w:val="ListBullet"/>
        <w:numPr>
          <w:ilvl w:val="0"/>
          <w:numId w:val="55"/>
        </w:numPr>
      </w:pPr>
      <w:r w:rsidRPr="00D66D1A">
        <w:t xml:space="preserve">Finally, </w:t>
      </w:r>
      <w:r w:rsidRPr="007003D4">
        <w:rPr>
          <w:rStyle w:val="Characterbold"/>
        </w:rPr>
        <w:t>adaptation</w:t>
      </w:r>
      <w:r w:rsidRPr="00D66D1A">
        <w:t xml:space="preserve"> to Gen AI is not fully captured in either exposure analysis or economy-wide modelling. Adaptation facilitates deeper, ongoing changes to how work is undertaken, including the formation of new occupations. </w:t>
      </w:r>
    </w:p>
    <w:tbl>
      <w:tblPr>
        <w:tblStyle w:val="CustomTablepulloutbox2"/>
        <w:tblW w:w="0" w:type="auto"/>
        <w:tblLook w:val="04A0" w:firstRow="1" w:lastRow="0" w:firstColumn="1" w:lastColumn="0" w:noHBand="0" w:noVBand="1"/>
      </w:tblPr>
      <w:tblGrid>
        <w:gridCol w:w="8997"/>
      </w:tblGrid>
      <w:tr w:rsidR="00E16F6A" w14:paraId="15205ECF" w14:textId="77777777" w:rsidTr="000D3A2E">
        <w:tc>
          <w:tcPr>
            <w:tcW w:w="8997" w:type="dxa"/>
          </w:tcPr>
          <w:p w14:paraId="69A54D93" w14:textId="33D80255" w:rsidR="00E16F6A" w:rsidRPr="00E16F6A" w:rsidRDefault="00E16F6A" w:rsidP="00E16F6A">
            <w:pPr>
              <w:pStyle w:val="BoxHeading"/>
            </w:pPr>
            <w:r w:rsidRPr="00E16F6A">
              <w:t>Box 1 Conceptual framework for Gen AI’s labour market impact</w:t>
            </w:r>
          </w:p>
          <w:p w14:paraId="529C0C33" w14:textId="6DB9F43A" w:rsidR="005B5E46" w:rsidRPr="005B5E46" w:rsidRDefault="005B5E46" w:rsidP="005B5E46">
            <w:pPr>
              <w:pStyle w:val="BodyText"/>
            </w:pPr>
            <w:r w:rsidRPr="00D66D1A">
              <w:t>The primary effects</w:t>
            </w:r>
            <w:r w:rsidR="00C16935">
              <w:rPr>
                <w:rStyle w:val="FootnoteReference"/>
              </w:rPr>
              <w:footnoteReference w:id="3"/>
            </w:r>
            <w:r w:rsidRPr="00D66D1A">
              <w:t xml:space="preserve"> of Gen AI on work can be categorised as follows. </w:t>
            </w:r>
          </w:p>
          <w:p w14:paraId="478CD798" w14:textId="1610540C" w:rsidR="005B5E46" w:rsidRPr="005B5E46" w:rsidRDefault="005B5E46" w:rsidP="009B63F7">
            <w:pPr>
              <w:pStyle w:val="ListBullet"/>
              <w:numPr>
                <w:ilvl w:val="0"/>
                <w:numId w:val="55"/>
              </w:numPr>
            </w:pPr>
            <w:r w:rsidRPr="008D77F7">
              <w:rPr>
                <w:rStyle w:val="Characterbold"/>
              </w:rPr>
              <w:t>Automation</w:t>
            </w:r>
            <w:r w:rsidRPr="00D66D1A">
              <w:t xml:space="preserve"> involves technology undertaking tasks that were previously completed by people. Automation often leads to the redesign of jobs and work processes, typically removing the need for labour on some tasks, and often requiring human intervention to supervise automated processes and check outputs.</w:t>
            </w:r>
          </w:p>
          <w:p w14:paraId="0137BE9C" w14:textId="1C5AB269" w:rsidR="005B5E46" w:rsidRPr="005B5E46" w:rsidRDefault="005B5E46" w:rsidP="009B63F7">
            <w:pPr>
              <w:pStyle w:val="ListBullet"/>
              <w:numPr>
                <w:ilvl w:val="0"/>
                <w:numId w:val="55"/>
              </w:numPr>
            </w:pPr>
            <w:r w:rsidRPr="008D77F7">
              <w:rPr>
                <w:rStyle w:val="Characterbold"/>
              </w:rPr>
              <w:t>Augmentation</w:t>
            </w:r>
            <w:r w:rsidRPr="00D66D1A">
              <w:t xml:space="preserve"> involves people continuing to undertake work tasks but doing them with the aid of a new tool. Augmentation requires workers to learn skills in how to use the technology effectively. </w:t>
            </w:r>
          </w:p>
          <w:p w14:paraId="529818B9" w14:textId="6DB636BD" w:rsidR="005B5E46" w:rsidRPr="005B5E46" w:rsidRDefault="005B5E46" w:rsidP="009B63F7">
            <w:pPr>
              <w:pStyle w:val="ListBullet"/>
              <w:numPr>
                <w:ilvl w:val="0"/>
                <w:numId w:val="55"/>
              </w:numPr>
            </w:pPr>
            <w:r w:rsidRPr="008D77F7">
              <w:rPr>
                <w:rStyle w:val="Characterbold"/>
              </w:rPr>
              <w:t>Adaptation</w:t>
            </w:r>
            <w:r w:rsidRPr="00D66D1A">
              <w:t xml:space="preserve"> occurs when production processes are adapted to account for new technology. Adaptation requires continuous learning and development to adjust to the changing job market and can lead to the redeployment of workers to new tasks.</w:t>
            </w:r>
          </w:p>
          <w:p w14:paraId="2FF957F0" w14:textId="77777777" w:rsidR="005B5E46" w:rsidRPr="005B5E46" w:rsidRDefault="005B5E46" w:rsidP="005B5E46">
            <w:pPr>
              <w:pStyle w:val="BodyText"/>
            </w:pPr>
            <w:r w:rsidRPr="00D66D1A">
              <w:t xml:space="preserve">These concepts do not predetermine the effect on productivity, workloads, or the demand for skills and labour. The extent to which Gen AI saves time or improves productivity depends on the quality of the technology, how well it is implemented and used, and the extent to which it creates further work (such as checking outputs). </w:t>
            </w:r>
          </w:p>
          <w:p w14:paraId="0BAF5241" w14:textId="77777777" w:rsidR="005B5E46" w:rsidRPr="008D77F7" w:rsidRDefault="005B5E46" w:rsidP="005B5E46">
            <w:pPr>
              <w:pStyle w:val="BodyText"/>
              <w:rPr>
                <w:rStyle w:val="Characterbold"/>
              </w:rPr>
            </w:pPr>
            <w:r w:rsidRPr="008D77F7">
              <w:rPr>
                <w:rStyle w:val="Characterbold"/>
              </w:rPr>
              <w:t>What effect does Gen AI have on work and labour demand?</w:t>
            </w:r>
          </w:p>
          <w:p w14:paraId="5FF346B4" w14:textId="77777777" w:rsidR="005B5E46" w:rsidRPr="005B5E46" w:rsidRDefault="005B5E46" w:rsidP="005B5E46">
            <w:pPr>
              <w:pStyle w:val="BodyText"/>
            </w:pPr>
            <w:r w:rsidRPr="00D66D1A">
              <w:t>Labour market outcomes depend not only on how technology is used, but how it changes work processes and how any productivity impacts are translated. A range of decisions (made by employers, workers, governments, and others in society) will determine the extent of any productivity gains and their implication for workers and workplaces.</w:t>
            </w:r>
          </w:p>
          <w:p w14:paraId="12EC3EFC" w14:textId="77777777" w:rsidR="005B5E46" w:rsidRPr="008D77F7" w:rsidRDefault="005B5E46" w:rsidP="005B5E46">
            <w:pPr>
              <w:pStyle w:val="BodyText"/>
              <w:rPr>
                <w:rStyle w:val="Characteritalic"/>
              </w:rPr>
            </w:pPr>
            <w:r w:rsidRPr="008D77F7">
              <w:rPr>
                <w:rStyle w:val="Characteritalic"/>
              </w:rPr>
              <w:t>How is Gen AI incorporated into the work process?</w:t>
            </w:r>
          </w:p>
          <w:p w14:paraId="0C3909FD" w14:textId="77777777" w:rsidR="005B5E46" w:rsidRPr="005B5E46" w:rsidRDefault="005B5E46" w:rsidP="005B5E46">
            <w:pPr>
              <w:pStyle w:val="BodyText"/>
            </w:pPr>
            <w:r w:rsidRPr="00D66D1A">
              <w:t>Demand for labour in a given occupation depends in part on the extent of automation. If a high proportion of tasks in an occupation is automated, displacement could occur. If, however, tasks require human skills and expertise, work on these tasks may become more valuable (and wage levels would depend on the scarcity of the required skills).</w:t>
            </w:r>
          </w:p>
          <w:p w14:paraId="0340EA7B" w14:textId="77777777" w:rsidR="005B5E46" w:rsidRPr="008D77F7" w:rsidRDefault="005B5E46" w:rsidP="005B5E46">
            <w:pPr>
              <w:pStyle w:val="BodyText"/>
              <w:rPr>
                <w:rStyle w:val="Characteritalic"/>
              </w:rPr>
            </w:pPr>
            <w:r w:rsidRPr="008D77F7">
              <w:rPr>
                <w:rStyle w:val="Characteritalic"/>
              </w:rPr>
              <w:t>What are the implications for workloads?</w:t>
            </w:r>
          </w:p>
          <w:p w14:paraId="6C7033AB" w14:textId="53F76398" w:rsidR="005B5E46" w:rsidRPr="005B5E46" w:rsidRDefault="005B5E46" w:rsidP="005B5E46">
            <w:pPr>
              <w:pStyle w:val="BodyText"/>
            </w:pPr>
            <w:r w:rsidRPr="00D66D1A">
              <w:t>Where the technology improves overall productivity, this allows either an increase or improvement in output or saving of work hours.</w:t>
            </w:r>
            <w:r w:rsidR="00C16935">
              <w:rPr>
                <w:rStyle w:val="FootnoteReference"/>
              </w:rPr>
              <w:footnoteReference w:id="4"/>
            </w:r>
            <w:r w:rsidRPr="00D66D1A">
              <w:t xml:space="preserve"> The effect on the worker would then depend on whether the saved hours of labour were </w:t>
            </w:r>
            <w:r w:rsidRPr="008D77F7">
              <w:rPr>
                <w:rStyle w:val="Characterbold"/>
              </w:rPr>
              <w:t>redeployed</w:t>
            </w:r>
            <w:r w:rsidRPr="00D66D1A">
              <w:t xml:space="preserve"> within the same task or in other related or different tasks in the organisation, </w:t>
            </w:r>
            <w:r w:rsidRPr="008D77F7">
              <w:rPr>
                <w:rStyle w:val="Characterbold"/>
              </w:rPr>
              <w:t>recouped</w:t>
            </w:r>
            <w:r w:rsidRPr="00D66D1A">
              <w:t xml:space="preserve"> by the worker as leisure time; or whether they would result in a reduction in hours of employment. This is highly context-dependent, as it will depend on the extent to which firms and their consumers demand greater quantity or quality of outputs. </w:t>
            </w:r>
          </w:p>
          <w:p w14:paraId="277B0FCD" w14:textId="77777777" w:rsidR="005B5E46" w:rsidRPr="008D77F7" w:rsidRDefault="005B5E46" w:rsidP="005B5E46">
            <w:pPr>
              <w:pStyle w:val="BodyText"/>
              <w:rPr>
                <w:rStyle w:val="Characterbold"/>
              </w:rPr>
            </w:pPr>
            <w:r w:rsidRPr="008D77F7">
              <w:rPr>
                <w:rStyle w:val="Characterbold"/>
              </w:rPr>
              <w:t>How does Gen AI affect demand and supply for skills?</w:t>
            </w:r>
          </w:p>
          <w:p w14:paraId="3719EC70" w14:textId="77777777" w:rsidR="005B5E46" w:rsidRPr="005B5E46" w:rsidRDefault="005B5E46" w:rsidP="005B5E46">
            <w:pPr>
              <w:pStyle w:val="BodyText"/>
            </w:pPr>
            <w:r w:rsidRPr="00D66D1A">
              <w:t xml:space="preserve">Previous waves of technological innovation have led to changes in business process, firms and industry structures, driven by old methods being retired and replaced by new ones. This involves demand for some occupations declining while others increase. Increases in demand for labour can create upward pressure on wages and employment – either for particular occupations or more broadly – and the opposite when demand decreases. </w:t>
            </w:r>
          </w:p>
          <w:p w14:paraId="78904AAB" w14:textId="3A6E19D4" w:rsidR="005B5E46" w:rsidRPr="005B5E46" w:rsidRDefault="005B5E46" w:rsidP="005B5E46">
            <w:pPr>
              <w:pStyle w:val="BodyText"/>
            </w:pPr>
            <w:r w:rsidRPr="00D66D1A">
              <w:t>New occupations are also created, which may not be evident until partway through a transition. Workers’ ability to transfer to occupations in demand is critical to managing workforce disruption and any risks that persist. Whether workers move to higher-skilled and higher-productivity jobs, or otherwise, can determine whether labour productivity and wages will rise or fall for those workers. These in turn affect incentives for individuals to invest in training and skills.</w:t>
            </w:r>
          </w:p>
          <w:p w14:paraId="528D74FC" w14:textId="77777777" w:rsidR="005B5E46" w:rsidRPr="008D77F7" w:rsidRDefault="005B5E46" w:rsidP="005B5E46">
            <w:pPr>
              <w:pStyle w:val="BodyText"/>
              <w:rPr>
                <w:rStyle w:val="Characteritalic"/>
              </w:rPr>
            </w:pPr>
            <w:r w:rsidRPr="008D77F7">
              <w:rPr>
                <w:rStyle w:val="Characteritalic"/>
              </w:rPr>
              <w:t>Is there a market for additional (or higher quality) outputs?</w:t>
            </w:r>
          </w:p>
          <w:p w14:paraId="17CDD2EC" w14:textId="77777777" w:rsidR="005B5E46" w:rsidRPr="005B5E46" w:rsidRDefault="005B5E46" w:rsidP="005B5E46">
            <w:pPr>
              <w:pStyle w:val="BodyText"/>
            </w:pPr>
            <w:r w:rsidRPr="00D66D1A">
              <w:t>If an occupation experiences a productivity increase (say, via augmentation), workers can produce more or better outputs in the same amount of time. If more outputs can be sold at market, this makes it more likely that demand for labour could increase. If the firm cannot sell additional outputs, it may produce the same quantity with less demand for labour hours (i.e. creating downward pressure on wages and employment).</w:t>
            </w:r>
          </w:p>
          <w:p w14:paraId="4E216660" w14:textId="77777777" w:rsidR="005B5E46" w:rsidRPr="008D77F7" w:rsidRDefault="005B5E46" w:rsidP="005B5E46">
            <w:pPr>
              <w:pStyle w:val="BodyText"/>
              <w:rPr>
                <w:rStyle w:val="Characteritalic"/>
              </w:rPr>
            </w:pPr>
            <w:r w:rsidRPr="008D77F7">
              <w:rPr>
                <w:rStyle w:val="Characteritalic"/>
              </w:rPr>
              <w:t>Are people willing to pay more for the same outputs?</w:t>
            </w:r>
          </w:p>
          <w:p w14:paraId="72614504" w14:textId="19DC09D2" w:rsidR="005B5E46" w:rsidRPr="005B5E46" w:rsidRDefault="005B5E46" w:rsidP="005B5E46">
            <w:pPr>
              <w:pStyle w:val="BodyText"/>
            </w:pPr>
            <w:r w:rsidRPr="00D66D1A">
              <w:t xml:space="preserve">Wages can rise as a result of productivity increases </w:t>
            </w:r>
            <w:r w:rsidRPr="004C2EB1">
              <w:rPr>
                <w:rStyle w:val="Characteritalic"/>
              </w:rPr>
              <w:t>elsewhere</w:t>
            </w:r>
            <w:r w:rsidRPr="00D66D1A">
              <w:t xml:space="preserve"> in the economy. The Baumol effect suggests that the rising wages among occupations with improved productivity can lead to higher prices paid for the outputs of some sectors where demand is less responsive to price changes </w:t>
            </w:r>
            <w:sdt>
              <w:sdtPr>
                <w:id w:val="-161087851"/>
                <w:citation/>
              </w:sdtPr>
              <w:sdtContent>
                <w:r w:rsidR="002362BC">
                  <w:fldChar w:fldCharType="begin"/>
                </w:r>
                <w:r w:rsidR="002362BC">
                  <w:instrText xml:space="preserve"> CITATION Bau65 \l 3081 </w:instrText>
                </w:r>
                <w:r w:rsidR="002362BC">
                  <w:fldChar w:fldCharType="separate"/>
                </w:r>
                <w:r>
                  <w:rPr>
                    <w:noProof/>
                  </w:rPr>
                  <w:t>(Baumol &amp; Bowen, 1965)</w:t>
                </w:r>
                <w:r w:rsidR="002362BC">
                  <w:fldChar w:fldCharType="end"/>
                </w:r>
              </w:sdtContent>
            </w:sdt>
            <w:r w:rsidRPr="00D66D1A">
              <w:t xml:space="preserve">. This may apply most directly to services that are not easily substituted, and for goods and services that consumers may demand regardless of rising costs. In this way, some occupations that do not directly harness new technologies may still benefit. </w:t>
            </w:r>
          </w:p>
          <w:p w14:paraId="18A1A9FC" w14:textId="5D9E9FA0" w:rsidR="005B5E46" w:rsidRPr="008D77F7" w:rsidRDefault="005B5E46" w:rsidP="005B5E46">
            <w:pPr>
              <w:pStyle w:val="BodyText"/>
              <w:rPr>
                <w:rStyle w:val="Characteritalic"/>
              </w:rPr>
            </w:pPr>
            <w:r w:rsidRPr="008D77F7">
              <w:rPr>
                <w:rStyle w:val="Characteritalic"/>
              </w:rPr>
              <w:t>What institution</w:t>
            </w:r>
            <w:r w:rsidR="006436FC">
              <w:rPr>
                <w:rStyle w:val="Characteritalic"/>
              </w:rPr>
              <w:t>al</w:t>
            </w:r>
            <w:r w:rsidR="00AC70A3">
              <w:rPr>
                <w:rStyle w:val="Characteritalic"/>
              </w:rPr>
              <w:t xml:space="preserve"> structure</w:t>
            </w:r>
            <w:r w:rsidRPr="008D77F7">
              <w:rPr>
                <w:rStyle w:val="Characteritalic"/>
              </w:rPr>
              <w:t>s and frameworks help determine employment outcomes?</w:t>
            </w:r>
          </w:p>
          <w:p w14:paraId="0D02E205" w14:textId="77777777" w:rsidR="005B5E46" w:rsidRPr="005B5E46" w:rsidRDefault="005B5E46" w:rsidP="005B5E46">
            <w:pPr>
              <w:pStyle w:val="BodyText"/>
            </w:pPr>
            <w:r w:rsidRPr="00D66D1A">
              <w:t xml:space="preserve">In practice, outcomes will be shaped by institutional structures for setting wages and conditions. For instance, minimum wages and conditions are set in Australia through regulatory frameworks that have significant bearing on wage differentials across occupations and industries. </w:t>
            </w:r>
          </w:p>
          <w:p w14:paraId="059DE329" w14:textId="09B479CE" w:rsidR="00E16F6A" w:rsidRPr="008D77F7" w:rsidRDefault="005B5E46" w:rsidP="008D77F7">
            <w:pPr>
              <w:pStyle w:val="BodyText"/>
            </w:pPr>
            <w:r w:rsidRPr="008D77F7">
              <w:t xml:space="preserve">Mechanisms for setting employment, wages and conditions in the non-market sector are subject to a unique set of dynamics The non-market sector tends to include industries where productivity gains are difficult to measure, let alone capture. Deliverables are often framed by quality frameworks and universal service requirements and governed by budgetary and regulatory </w:t>
            </w:r>
            <w:r w:rsidR="008D77F7" w:rsidRPr="008D77F7">
              <w:t>frameworks.</w:t>
            </w:r>
            <w:r w:rsidR="00E16F6A" w:rsidRPr="008D77F7">
              <w:t xml:space="preserve"> </w:t>
            </w:r>
          </w:p>
        </w:tc>
      </w:tr>
    </w:tbl>
    <w:p w14:paraId="28A44EEA" w14:textId="0C4F8E1A" w:rsidR="00D66D1A" w:rsidRPr="00D66D1A" w:rsidRDefault="00D66D1A" w:rsidP="00D66D1A">
      <w:pPr>
        <w:pStyle w:val="BodyText"/>
      </w:pPr>
    </w:p>
    <w:p w14:paraId="4274330F" w14:textId="77777777" w:rsidR="00D66D1A" w:rsidRPr="00D66D1A" w:rsidRDefault="00D66D1A" w:rsidP="0077315E">
      <w:pPr>
        <w:pStyle w:val="Heading2"/>
      </w:pPr>
      <w:bookmarkStart w:id="4" w:name="_Toc205894583"/>
      <w:r w:rsidRPr="00D66D1A">
        <w:t>1.1 Exposure to Gen AI – more augmentation than automation</w:t>
      </w:r>
      <w:bookmarkEnd w:id="4"/>
      <w:r w:rsidRPr="00D66D1A">
        <w:t xml:space="preserve"> </w:t>
      </w:r>
    </w:p>
    <w:p w14:paraId="51BC2CD4" w14:textId="4FE231DA" w:rsidR="006F3B86" w:rsidRDefault="00D66D1A" w:rsidP="006F3B86">
      <w:pPr>
        <w:pStyle w:val="BodyText"/>
      </w:pPr>
      <w:r w:rsidRPr="00D66D1A">
        <w:t>Exposure analysis provides a useful indication of how current AI technologies could potentially be applied to tasks and occupations in the Australian labour market</w:t>
      </w:r>
      <w:r w:rsidR="006B03D2">
        <w:t xml:space="preserve"> (Box </w:t>
      </w:r>
      <w:r w:rsidR="00BB6620">
        <w:t>2)</w:t>
      </w:r>
      <w:r w:rsidRPr="00D66D1A">
        <w:t>. Necessarily, the analysis is reflective of a point in time, as it is based on current Gen AI technologies. These exposures are subject to change as technologies improve and evolve.</w:t>
      </w:r>
      <w:r w:rsidR="0077315E">
        <w:rPr>
          <w:rStyle w:val="FootnoteReference"/>
        </w:rPr>
        <w:footnoteReference w:id="5"/>
      </w:r>
      <w:r w:rsidRPr="00D66D1A">
        <w:t xml:space="preserve"> </w:t>
      </w:r>
    </w:p>
    <w:tbl>
      <w:tblPr>
        <w:tblStyle w:val="CustomTablepulloutbox2"/>
        <w:tblW w:w="0" w:type="auto"/>
        <w:tblLook w:val="04A0" w:firstRow="1" w:lastRow="0" w:firstColumn="1" w:lastColumn="0" w:noHBand="0" w:noVBand="1"/>
      </w:tblPr>
      <w:tblGrid>
        <w:gridCol w:w="8997"/>
      </w:tblGrid>
      <w:tr w:rsidR="006F3B86" w14:paraId="39022BAF" w14:textId="77777777" w:rsidTr="243A29CB">
        <w:tc>
          <w:tcPr>
            <w:tcW w:w="9027" w:type="dxa"/>
          </w:tcPr>
          <w:p w14:paraId="3B10B2D5" w14:textId="30CCE1EA" w:rsidR="006F3B86" w:rsidRPr="006F3B86" w:rsidRDefault="006F3B86" w:rsidP="006F3B86">
            <w:pPr>
              <w:pStyle w:val="BoxHeading"/>
            </w:pPr>
            <w:r w:rsidRPr="006D07CD">
              <w:t xml:space="preserve">Box 2 </w:t>
            </w:r>
            <w:r>
              <w:t xml:space="preserve">Exposure to Gen AI </w:t>
            </w:r>
            <w:r w:rsidR="00205985">
              <w:t>automation and augmentation</w:t>
            </w:r>
          </w:p>
          <w:p w14:paraId="5E68A4CD" w14:textId="7978256F" w:rsidR="00AC70A3" w:rsidRDefault="000C251A" w:rsidP="000C251A">
            <w:pPr>
              <w:pStyle w:val="BodyText"/>
            </w:pPr>
            <w:r w:rsidRPr="000C251A">
              <w:t xml:space="preserve">Several recent reports have examined exposure to Gen AI in Australia using a method based on Felten </w:t>
            </w:r>
            <w:r w:rsidR="00291279">
              <w:t>et al.</w:t>
            </w:r>
            <w:r w:rsidR="00E81F75">
              <w:t xml:space="preserve"> </w:t>
            </w:r>
            <w:sdt>
              <w:sdtPr>
                <w:id w:val="-421805257"/>
                <w:citation/>
              </w:sdtPr>
              <w:sdtContent>
                <w:r w:rsidR="00291279">
                  <w:fldChar w:fldCharType="begin"/>
                </w:r>
                <w:r w:rsidR="00291279">
                  <w:instrText xml:space="preserve">CITATION Fel21 \n  \t  \l 3081 </w:instrText>
                </w:r>
                <w:r w:rsidR="00291279">
                  <w:fldChar w:fldCharType="separate"/>
                </w:r>
                <w:r>
                  <w:rPr>
                    <w:noProof/>
                  </w:rPr>
                  <w:t>(2021)</w:t>
                </w:r>
                <w:r w:rsidR="00291279">
                  <w:fldChar w:fldCharType="end"/>
                </w:r>
              </w:sdtContent>
            </w:sdt>
            <w:r w:rsidRPr="000C251A">
              <w:t xml:space="preserve">.  </w:t>
            </w:r>
          </w:p>
          <w:p w14:paraId="0F4EF037" w14:textId="46DE5AA1" w:rsidR="00AC70A3" w:rsidRDefault="000C251A" w:rsidP="000C251A">
            <w:pPr>
              <w:pStyle w:val="BodyText"/>
            </w:pPr>
            <w:r w:rsidRPr="000C251A">
              <w:t xml:space="preserve">This study extends on these analyses by implementing a method developed by the ILO </w:t>
            </w:r>
            <w:sdt>
              <w:sdtPr>
                <w:id w:val="317391647"/>
                <w:citation/>
              </w:sdtPr>
              <w:sdtContent>
                <w:r w:rsidR="0079391A">
                  <w:fldChar w:fldCharType="begin"/>
                </w:r>
                <w:r w:rsidR="000A246C">
                  <w:instrText xml:space="preserve">CITATION Paw23 \t  \l 3081 </w:instrText>
                </w:r>
                <w:r w:rsidR="0079391A">
                  <w:fldChar w:fldCharType="separate"/>
                </w:r>
                <w:r>
                  <w:rPr>
                    <w:noProof/>
                  </w:rPr>
                  <w:t>(Gmyrek, Berg, &amp; Bescond, 2023)</w:t>
                </w:r>
                <w:r w:rsidR="0079391A">
                  <w:fldChar w:fldCharType="end"/>
                </w:r>
              </w:sdtContent>
            </w:sdt>
            <w:r w:rsidRPr="000C251A">
              <w:t xml:space="preserve"> and enhancing it for the Australian ANZSCO classification system.</w:t>
            </w:r>
            <w:r w:rsidR="00D82A09">
              <w:t xml:space="preserve"> </w:t>
            </w:r>
            <w:r w:rsidR="00D82A09" w:rsidRPr="00D82A09">
              <w:t>We also include an additional direct and ordinal measure of augmentation, as opposed to the residual binary measure the ILO applies.</w:t>
            </w:r>
            <w:r w:rsidRPr="000C251A">
              <w:t xml:space="preserve"> </w:t>
            </w:r>
          </w:p>
          <w:p w14:paraId="2407A083" w14:textId="0A7D9878" w:rsidR="000C251A" w:rsidRPr="000C251A" w:rsidRDefault="000C251A" w:rsidP="000C251A">
            <w:pPr>
              <w:pStyle w:val="BodyText"/>
            </w:pPr>
            <w:r w:rsidRPr="000C251A">
              <w:t xml:space="preserve">This reflects a more up-to-date understanding of Gen AI technology than Felten’s and offers a more granular estimate of its effects than the ILO’s. </w:t>
            </w:r>
          </w:p>
          <w:p w14:paraId="53A593EF" w14:textId="77777777" w:rsidR="000C251A" w:rsidRPr="000C251A" w:rsidRDefault="000C251A" w:rsidP="000C251A">
            <w:pPr>
              <w:pStyle w:val="BodyText"/>
            </w:pPr>
            <w:r w:rsidRPr="000C251A">
              <w:t>Essentially, the method estimates and interprets exposure as follows:</w:t>
            </w:r>
          </w:p>
          <w:p w14:paraId="12292992" w14:textId="1D4596D4" w:rsidR="000C251A" w:rsidRPr="000C251A" w:rsidRDefault="000C251A" w:rsidP="243A29CB">
            <w:pPr>
              <w:pStyle w:val="ListBullet"/>
            </w:pPr>
            <w:r w:rsidRPr="243A29CB">
              <w:t xml:space="preserve">Estimated scores show both the potential to augment (augmentability) and automate (automatability) each work task within an occupation, with two scores per task ranging from 0 to 1. </w:t>
            </w:r>
          </w:p>
          <w:p w14:paraId="502C6F2D" w14:textId="04DBC65F" w:rsidR="000C251A" w:rsidRPr="000C251A" w:rsidRDefault="000C251A" w:rsidP="243A29CB">
            <w:pPr>
              <w:pStyle w:val="ListBullet"/>
            </w:pPr>
            <w:r w:rsidRPr="243A29CB">
              <w:t xml:space="preserve">The exposure scores of a particular occupation reflect the average potential automatability and augmentability for all work tasks within that occupation. </w:t>
            </w:r>
          </w:p>
          <w:p w14:paraId="0AA96BDA" w14:textId="65C1A4F6" w:rsidR="006F3B86" w:rsidRPr="006F3B86" w:rsidRDefault="000C251A" w:rsidP="009B63F7">
            <w:pPr>
              <w:pStyle w:val="ListBullet"/>
              <w:numPr>
                <w:ilvl w:val="0"/>
                <w:numId w:val="55"/>
              </w:numPr>
            </w:pPr>
            <w:r w:rsidRPr="000C251A">
              <w:t>To assess the spread in task-level scores within an occupation, we then use the standard deviation of scores across tasks. That is, within the same occupation, some tasks could be highly automatable or augmentable and some the opposite.</w:t>
            </w:r>
          </w:p>
          <w:p w14:paraId="555F1D7E" w14:textId="77777777" w:rsidR="00AC70A3" w:rsidRDefault="007C72A1" w:rsidP="00C76D39">
            <w:pPr>
              <w:pStyle w:val="BodyText"/>
            </w:pPr>
            <w:r>
              <w:t>T</w:t>
            </w:r>
            <w:r w:rsidR="00C76D39" w:rsidRPr="00C76D39">
              <w:t xml:space="preserve">he scores are </w:t>
            </w:r>
            <w:r>
              <w:t xml:space="preserve">intended </w:t>
            </w:r>
            <w:r w:rsidR="00C76D39" w:rsidRPr="00C76D39">
              <w:t>to aid comparison</w:t>
            </w:r>
            <w:r>
              <w:t xml:space="preserve"> </w:t>
            </w:r>
            <w:r w:rsidR="00C76D39" w:rsidRPr="00C76D39">
              <w:t>between tasks and occupations. Our interpretation of the scores are as follows: for a given task</w:t>
            </w:r>
            <w:r w:rsidR="00D50C41">
              <w:t>,</w:t>
            </w:r>
            <w:r w:rsidR="00C76D39" w:rsidRPr="00C76D39">
              <w:t xml:space="preserve"> a low automation score suggests that very little (if any) of that task could be automated, and that there is little scope for the task to be automated. This suggests that a human worker would have to undertake most of that task in most situations. The medium augmentation score suggests that the worker completing the task would benefit from working with Gen AI tools. </w:t>
            </w:r>
          </w:p>
          <w:p w14:paraId="210E3489" w14:textId="31E5BBB7" w:rsidR="006F3B86" w:rsidRPr="006F3B86" w:rsidRDefault="00C76D39" w:rsidP="00C76D39">
            <w:pPr>
              <w:pStyle w:val="BodyText"/>
            </w:pPr>
            <w:r w:rsidRPr="00C76D39">
              <w:t>The scores cannot be used to infer the quality with which Gen AI might acquit a task.</w:t>
            </w:r>
          </w:p>
        </w:tc>
      </w:tr>
    </w:tbl>
    <w:p w14:paraId="40998202" w14:textId="77777777" w:rsidR="006F3B86" w:rsidRDefault="006F3B86" w:rsidP="00D66D1A">
      <w:pPr>
        <w:pStyle w:val="BodyText"/>
      </w:pPr>
    </w:p>
    <w:p w14:paraId="3346905F" w14:textId="0721E3DA" w:rsidR="00D66D1A" w:rsidRPr="00D66D1A" w:rsidRDefault="00D66D1A" w:rsidP="00D66D1A">
      <w:pPr>
        <w:pStyle w:val="BodyText"/>
      </w:pPr>
      <w:r w:rsidRPr="00D66D1A">
        <w:t>Our analysis suggests a far greater potential for occupations to undergo augmentation rather than automation, based on current technology. Overall, around 4% of the current workforce are in occupations that have high automation exposure to Gen AI, whereas 79% has low automation exposure</w:t>
      </w:r>
      <w:r w:rsidR="0036054A">
        <w:t xml:space="preserve"> (</w:t>
      </w:r>
      <w:r w:rsidR="0036054A">
        <w:fldChar w:fldCharType="begin"/>
      </w:r>
      <w:r w:rsidR="0036054A">
        <w:instrText xml:space="preserve"> REF _Ref205423159 </w:instrText>
      </w:r>
      <w:r w:rsidR="0036054A">
        <w:fldChar w:fldCharType="separate"/>
      </w:r>
      <w:r w:rsidR="00D6394D">
        <w:t xml:space="preserve">Figure </w:t>
      </w:r>
      <w:r w:rsidR="00D6394D">
        <w:rPr>
          <w:noProof/>
        </w:rPr>
        <w:t>1</w:t>
      </w:r>
      <w:r w:rsidR="0036054A">
        <w:fldChar w:fldCharType="end"/>
      </w:r>
      <w:r w:rsidR="0036054A">
        <w:t>)</w:t>
      </w:r>
      <w:r w:rsidRPr="00D66D1A">
        <w:t xml:space="preserve">. </w:t>
      </w:r>
    </w:p>
    <w:p w14:paraId="351D629B" w14:textId="2D7864EB" w:rsidR="00D66D1A" w:rsidRPr="00D66D1A" w:rsidRDefault="00D66D1A" w:rsidP="00D66D1A">
      <w:pPr>
        <w:pStyle w:val="BodyText"/>
      </w:pPr>
      <w:r w:rsidRPr="00D66D1A">
        <w:t>Since the analysis is done at the task level, each occupation comprises tasks that could be either automated or augmented. Around 21% of occupations have medium to high likelihood of automation with some augmentation as well (</w:t>
      </w:r>
      <w:r w:rsidR="00737B41">
        <w:t>Table 1</w:t>
      </w:r>
      <w:r w:rsidRPr="00D66D1A">
        <w:t>).</w:t>
      </w:r>
    </w:p>
    <w:p w14:paraId="435CA2D5" w14:textId="77777777" w:rsidR="00D66D1A" w:rsidRPr="00D66D1A" w:rsidRDefault="00D66D1A" w:rsidP="00D66D1A">
      <w:pPr>
        <w:pStyle w:val="BodyText"/>
      </w:pPr>
      <w:r w:rsidRPr="00D66D1A">
        <w:t xml:space="preserve">Nearly half of all workers are currently in occupations with low automation and medium augmentation scores, suggesting the occupation would more likely experience change rather than disruption (given most of their tasks could not be automated, and some of their tasks could potentially be augmented by the use of Gen AI tools). </w:t>
      </w:r>
    </w:p>
    <w:p w14:paraId="53DFAD01" w14:textId="77777777" w:rsidR="00D66D1A" w:rsidRPr="00D66D1A" w:rsidRDefault="00D66D1A" w:rsidP="00D66D1A">
      <w:pPr>
        <w:pStyle w:val="BodyText"/>
      </w:pPr>
      <w:r w:rsidRPr="00D66D1A">
        <w:t>It is important that individuals are not lost in this aggregate picture of the labour market. These exposures relate to occupations that people are working in. They highlight that some people will be particularly impacted by this technology change in the labour market - some negatively impacted and some positively impacted. When we look across the broad picture of the labour market these exposure insights help identify groups of workers and their occupations where the challenges of the transition may be particularly acute. However, it's important that, in turn, these acute challenges aren't generalised across the board, and to all occupations.</w:t>
      </w:r>
    </w:p>
    <w:p w14:paraId="2945EC17" w14:textId="5C00451E" w:rsidR="006E30E2" w:rsidRDefault="006E30E2" w:rsidP="006E30E2">
      <w:pPr>
        <w:pStyle w:val="Caption"/>
        <w:keepNext/>
      </w:pPr>
      <w:bookmarkStart w:id="5" w:name="_Ref205423159"/>
      <w:r>
        <w:t xml:space="preserve">Figure </w:t>
      </w:r>
      <w:r w:rsidR="006822EA">
        <w:fldChar w:fldCharType="begin"/>
      </w:r>
      <w:r w:rsidR="006822EA">
        <w:instrText xml:space="preserve"> SEQ Figure \* ARABIC </w:instrText>
      </w:r>
      <w:r w:rsidR="006822EA">
        <w:fldChar w:fldCharType="separate"/>
      </w:r>
      <w:r w:rsidR="00D6394D">
        <w:rPr>
          <w:noProof/>
        </w:rPr>
        <w:t>1</w:t>
      </w:r>
      <w:r w:rsidR="006822EA">
        <w:fldChar w:fldCharType="end"/>
      </w:r>
      <w:bookmarkEnd w:id="5"/>
      <w:r w:rsidRPr="00412FBA">
        <w:t xml:space="preserve">: Most of the workforce are in jobs </w:t>
      </w:r>
      <w:r w:rsidR="007117D1">
        <w:t>with</w:t>
      </w:r>
      <w:r w:rsidRPr="00412FBA">
        <w:t xml:space="preserve"> low automation but </w:t>
      </w:r>
      <w:r w:rsidR="007117D1">
        <w:t>mid</w:t>
      </w:r>
      <w:r w:rsidRPr="00412FBA">
        <w:t xml:space="preserve"> to high augmentation exposure</w:t>
      </w:r>
    </w:p>
    <w:p w14:paraId="7AB0DDCF" w14:textId="77777777" w:rsidR="001E4742" w:rsidRDefault="0077315E" w:rsidP="0036054A">
      <w:pPr>
        <w:pStyle w:val="Source"/>
      </w:pPr>
      <w:r w:rsidRPr="0077315E">
        <w:rPr>
          <w:noProof/>
        </w:rPr>
        <w:drawing>
          <wp:inline distT="0" distB="0" distL="0" distR="0" wp14:anchorId="72C77FF4" wp14:editId="75D55037">
            <wp:extent cx="5731510" cy="2530475"/>
            <wp:effectExtent l="0" t="0" r="2540" b="3175"/>
            <wp:docPr id="496906149" name="Picture 2" descr="A stacked bar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06149" name="Picture 2" descr="A stacked bar chart visually representing the analysis above."/>
                    <pic:cNvPicPr/>
                  </pic:nvPicPr>
                  <pic:blipFill>
                    <a:blip r:embed="rId23">
                      <a:extLst>
                        <a:ext uri="{28A0092B-C50C-407E-A947-70E740481C1C}">
                          <a14:useLocalDpi xmlns:a14="http://schemas.microsoft.com/office/drawing/2010/main" val="0"/>
                        </a:ext>
                      </a:extLst>
                    </a:blip>
                    <a:stretch>
                      <a:fillRect/>
                    </a:stretch>
                  </pic:blipFill>
                  <pic:spPr>
                    <a:xfrm>
                      <a:off x="0" y="0"/>
                      <a:ext cx="5731510" cy="2530475"/>
                    </a:xfrm>
                    <a:prstGeom prst="rect">
                      <a:avLst/>
                    </a:prstGeom>
                  </pic:spPr>
                </pic:pic>
              </a:graphicData>
            </a:graphic>
          </wp:inline>
        </w:drawing>
      </w:r>
    </w:p>
    <w:p w14:paraId="496B0C57" w14:textId="317D364D" w:rsidR="001E4742" w:rsidRDefault="001E4742" w:rsidP="0036054A">
      <w:pPr>
        <w:pStyle w:val="Source"/>
      </w:pPr>
      <w:r>
        <w:t xml:space="preserve">Note: </w:t>
      </w:r>
      <w:r w:rsidRPr="001E4742">
        <w:t>High, medium</w:t>
      </w:r>
      <w:r>
        <w:t xml:space="preserve">, </w:t>
      </w:r>
      <w:r w:rsidRPr="001E4742">
        <w:t xml:space="preserve">low </w:t>
      </w:r>
      <w:r>
        <w:t xml:space="preserve">and very low </w:t>
      </w:r>
      <w:r w:rsidRPr="001E4742">
        <w:t xml:space="preserve">refer to exposure scores. In this </w:t>
      </w:r>
      <w:r>
        <w:t>chart</w:t>
      </w:r>
      <w:r w:rsidRPr="001E4742">
        <w:t>, exposure scores of 0.7 and above are labelled ‘high’; scores between 0.5 and 0.7 are labelled ‘medium’</w:t>
      </w:r>
      <w:r w:rsidR="000D1A20">
        <w:t>;</w:t>
      </w:r>
      <w:r w:rsidRPr="001E4742">
        <w:t xml:space="preserve"> scores between 0.25 and 0.5 are labelled ‘low’, and scores below 0.25 are labelled 'very low'</w:t>
      </w:r>
    </w:p>
    <w:p w14:paraId="6E5903B9" w14:textId="12B51ECB" w:rsidR="00D66D1A" w:rsidRPr="00D66D1A" w:rsidRDefault="00D66D1A" w:rsidP="0036054A">
      <w:pPr>
        <w:pStyle w:val="Source"/>
      </w:pPr>
      <w:r w:rsidRPr="243A29CB">
        <w:t xml:space="preserve">Source: JSA Analysis; </w:t>
      </w:r>
      <w:r w:rsidR="00105206" w:rsidRPr="243A29CB">
        <w:t xml:space="preserve">ABS ANZSCO, Version </w:t>
      </w:r>
      <w:r w:rsidR="00883614" w:rsidRPr="243A29CB">
        <w:t xml:space="preserve">1.3 </w:t>
      </w:r>
      <w:r w:rsidR="009C758D" w:rsidRPr="243A29CB">
        <w:rPr>
          <w:noProof/>
        </w:rPr>
        <w:t>(</w:t>
      </w:r>
      <w:r w:rsidR="009C758D" w:rsidRPr="243A29CB">
        <w:t>v</w:t>
      </w:r>
      <w:r w:rsidR="009C758D" w:rsidRPr="243A29CB">
        <w:rPr>
          <w:noProof/>
        </w:rPr>
        <w:t>1</w:t>
      </w:r>
      <w:r w:rsidR="009C758D" w:rsidRPr="243A29CB">
        <w:t>.</w:t>
      </w:r>
      <w:r w:rsidR="009C758D" w:rsidRPr="243A29CB">
        <w:rPr>
          <w:noProof/>
        </w:rPr>
        <w:t>3)</w:t>
      </w:r>
      <w:r w:rsidRPr="243A29CB">
        <w:t xml:space="preserve">, </w:t>
      </w:r>
      <w:r w:rsidR="009C758D" w:rsidRPr="243A29CB">
        <w:rPr>
          <w:noProof/>
        </w:rPr>
        <w:t>ABS</w:t>
      </w:r>
      <w:r w:rsidR="009C758D" w:rsidRPr="243A29CB">
        <w:t xml:space="preserve"> Census</w:t>
      </w:r>
      <w:r w:rsidR="009C758D" w:rsidRPr="243A29CB">
        <w:rPr>
          <w:noProof/>
        </w:rPr>
        <w:t xml:space="preserve"> 2021</w:t>
      </w:r>
      <w:r w:rsidRPr="243A29CB">
        <w:t xml:space="preserve"> (Tablebuilder).</w:t>
      </w:r>
    </w:p>
    <w:p w14:paraId="67F0BD00" w14:textId="77777777" w:rsidR="00D66D1A" w:rsidRPr="00D66D1A" w:rsidRDefault="00D66D1A" w:rsidP="00D66D1A">
      <w:pPr>
        <w:pStyle w:val="BodyText"/>
      </w:pPr>
    </w:p>
    <w:p w14:paraId="1F616120" w14:textId="6D6C3D3B" w:rsidR="008C08DB" w:rsidRDefault="00D13FE6" w:rsidP="007021C3">
      <w:pPr>
        <w:pStyle w:val="Caption"/>
        <w:keepNext/>
      </w:pPr>
      <w:r w:rsidRPr="00D13FE6">
        <w:t xml:space="preserve">Table 1. </w:t>
      </w:r>
      <w:r w:rsidR="008C08DB">
        <w:t>T</w:t>
      </w:r>
      <w:r w:rsidR="008C08DB" w:rsidRPr="0071254E">
        <w:t>he distribution of Australia’s workforce according to the exposure of their occupation to Gen AI</w:t>
      </w:r>
    </w:p>
    <w:tbl>
      <w:tblPr>
        <w:tblW w:w="9080" w:type="dxa"/>
        <w:tblLayout w:type="fixed"/>
        <w:tblLook w:val="0020" w:firstRow="1" w:lastRow="0" w:firstColumn="0" w:lastColumn="0" w:noHBand="0" w:noVBand="0"/>
      </w:tblPr>
      <w:tblGrid>
        <w:gridCol w:w="1816"/>
        <w:gridCol w:w="1816"/>
        <w:gridCol w:w="1816"/>
        <w:gridCol w:w="1816"/>
        <w:gridCol w:w="1816"/>
      </w:tblGrid>
      <w:tr w:rsidR="008C08DB" w:rsidRPr="004142E9" w14:paraId="1D1EA43F" w14:textId="77777777">
        <w:tc>
          <w:tcPr>
            <w:tcW w:w="1816" w:type="dxa"/>
          </w:tcPr>
          <w:p w14:paraId="0EFB0488" w14:textId="77777777" w:rsidR="008C08DB" w:rsidRPr="004142E9" w:rsidRDefault="008C08DB" w:rsidP="007021C3">
            <w:pPr>
              <w:keepNext/>
            </w:pPr>
          </w:p>
        </w:tc>
        <w:tc>
          <w:tcPr>
            <w:tcW w:w="1816" w:type="dxa"/>
          </w:tcPr>
          <w:p w14:paraId="4EE989EE" w14:textId="5941A7AD" w:rsidR="008C08DB" w:rsidRPr="008453BE" w:rsidRDefault="008C08DB" w:rsidP="007021C3">
            <w:pPr>
              <w:pStyle w:val="TableHeading1"/>
              <w:keepNext/>
              <w:rPr>
                <w:color w:val="4B0985" w:themeColor="text2"/>
              </w:rPr>
            </w:pPr>
            <w:r w:rsidRPr="008453BE">
              <w:rPr>
                <w:color w:val="4B0985" w:themeColor="text2"/>
              </w:rPr>
              <w:t>Low</w:t>
            </w:r>
            <w:r w:rsidR="00171E98" w:rsidRPr="008453BE">
              <w:rPr>
                <w:color w:val="4B0985" w:themeColor="text2"/>
              </w:rPr>
              <w:t xml:space="preserve"> and Very Low</w:t>
            </w:r>
            <w:r w:rsidRPr="008453BE">
              <w:rPr>
                <w:color w:val="4B0985" w:themeColor="text2"/>
              </w:rPr>
              <w:t xml:space="preserve"> automation</w:t>
            </w:r>
          </w:p>
        </w:tc>
        <w:tc>
          <w:tcPr>
            <w:tcW w:w="1816" w:type="dxa"/>
            <w:vAlign w:val="center"/>
          </w:tcPr>
          <w:p w14:paraId="705D55F6" w14:textId="77777777" w:rsidR="008C08DB" w:rsidRPr="008453BE" w:rsidRDefault="008C08DB" w:rsidP="007021C3">
            <w:pPr>
              <w:pStyle w:val="TableHeading1"/>
              <w:keepNext/>
              <w:rPr>
                <w:color w:val="4B0985" w:themeColor="text2"/>
              </w:rPr>
            </w:pPr>
            <w:r w:rsidRPr="008453BE">
              <w:rPr>
                <w:color w:val="4B0985" w:themeColor="text2"/>
              </w:rPr>
              <w:t>Medium automation</w:t>
            </w:r>
          </w:p>
        </w:tc>
        <w:tc>
          <w:tcPr>
            <w:tcW w:w="1816" w:type="dxa"/>
            <w:vAlign w:val="center"/>
          </w:tcPr>
          <w:p w14:paraId="47B7AACA" w14:textId="77777777" w:rsidR="008C08DB" w:rsidRPr="008453BE" w:rsidRDefault="008C08DB" w:rsidP="007021C3">
            <w:pPr>
              <w:pStyle w:val="TableHeading1"/>
              <w:keepNext/>
              <w:rPr>
                <w:color w:val="4B0985" w:themeColor="text2"/>
              </w:rPr>
            </w:pPr>
            <w:r w:rsidRPr="008453BE">
              <w:rPr>
                <w:color w:val="4B0985" w:themeColor="text2"/>
              </w:rPr>
              <w:t>High automation</w:t>
            </w:r>
          </w:p>
        </w:tc>
        <w:tc>
          <w:tcPr>
            <w:tcW w:w="1816" w:type="dxa"/>
            <w:vAlign w:val="center"/>
          </w:tcPr>
          <w:p w14:paraId="6C1FDAED" w14:textId="77777777" w:rsidR="008C08DB" w:rsidRPr="008453BE" w:rsidRDefault="008C08DB" w:rsidP="007021C3">
            <w:pPr>
              <w:pStyle w:val="TableHeading1"/>
              <w:keepNext/>
              <w:rPr>
                <w:color w:val="4B0985" w:themeColor="text2"/>
              </w:rPr>
            </w:pPr>
            <w:r w:rsidRPr="008453BE">
              <w:rPr>
                <w:color w:val="4B0985" w:themeColor="text2"/>
              </w:rPr>
              <w:t>Total</w:t>
            </w:r>
          </w:p>
        </w:tc>
      </w:tr>
      <w:tr w:rsidR="008C08DB" w:rsidRPr="004142E9" w14:paraId="3C36065B" w14:textId="77777777">
        <w:tc>
          <w:tcPr>
            <w:tcW w:w="1816" w:type="dxa"/>
            <w:vAlign w:val="center"/>
          </w:tcPr>
          <w:p w14:paraId="3B8FB8F6" w14:textId="3AFD782C" w:rsidR="008C08DB" w:rsidRPr="008453BE" w:rsidRDefault="008C08DB" w:rsidP="007021C3">
            <w:pPr>
              <w:pStyle w:val="TableHeading1"/>
              <w:keepNext/>
              <w:rPr>
                <w:color w:val="4B0985" w:themeColor="text2"/>
              </w:rPr>
            </w:pPr>
            <w:r w:rsidRPr="008453BE">
              <w:rPr>
                <w:color w:val="4B0985" w:themeColor="text2"/>
              </w:rPr>
              <w:t xml:space="preserve">Low </w:t>
            </w:r>
            <w:r w:rsidR="00BB155D" w:rsidRPr="008453BE">
              <w:rPr>
                <w:color w:val="4B0985" w:themeColor="text2"/>
              </w:rPr>
              <w:t xml:space="preserve">and Very Low </w:t>
            </w:r>
            <w:r w:rsidRPr="008453BE">
              <w:rPr>
                <w:color w:val="4B0985" w:themeColor="text2"/>
              </w:rPr>
              <w:t>augmentation</w:t>
            </w:r>
          </w:p>
        </w:tc>
        <w:tc>
          <w:tcPr>
            <w:tcW w:w="1816" w:type="dxa"/>
            <w:shd w:val="clear" w:color="auto" w:fill="D9D9D9" w:themeFill="background1" w:themeFillShade="D9"/>
            <w:vAlign w:val="center"/>
          </w:tcPr>
          <w:p w14:paraId="13B7986D" w14:textId="77777777" w:rsidR="008C08DB" w:rsidRPr="008C08DB" w:rsidRDefault="008C08DB" w:rsidP="007021C3">
            <w:pPr>
              <w:pStyle w:val="TableBodyText"/>
              <w:keepNext/>
            </w:pPr>
            <w:r>
              <w:t>13%</w:t>
            </w:r>
          </w:p>
        </w:tc>
        <w:tc>
          <w:tcPr>
            <w:tcW w:w="1816" w:type="dxa"/>
            <w:shd w:val="clear" w:color="auto" w:fill="F2F2F2" w:themeFill="background1" w:themeFillShade="F2"/>
            <w:vAlign w:val="center"/>
          </w:tcPr>
          <w:p w14:paraId="055F4606" w14:textId="77777777" w:rsidR="008C08DB" w:rsidRPr="008C08DB" w:rsidRDefault="008C08DB" w:rsidP="007021C3">
            <w:pPr>
              <w:pStyle w:val="TableBodyText"/>
              <w:keepNext/>
            </w:pPr>
            <w:r w:rsidRPr="008C08DB">
              <w:t>0%</w:t>
            </w:r>
          </w:p>
        </w:tc>
        <w:tc>
          <w:tcPr>
            <w:tcW w:w="1816" w:type="dxa"/>
            <w:shd w:val="clear" w:color="auto" w:fill="F2F2F2" w:themeFill="background1" w:themeFillShade="F2"/>
            <w:vAlign w:val="center"/>
          </w:tcPr>
          <w:p w14:paraId="330DFF0A" w14:textId="77777777" w:rsidR="008C08DB" w:rsidRPr="008C08DB" w:rsidRDefault="008C08DB" w:rsidP="007021C3">
            <w:pPr>
              <w:pStyle w:val="TableBodyText"/>
              <w:keepNext/>
              <w:rPr>
                <w:rFonts w:eastAsiaTheme="majorEastAsia"/>
              </w:rPr>
            </w:pPr>
            <w:r w:rsidRPr="008C08DB">
              <w:rPr>
                <w:rFonts w:eastAsiaTheme="majorEastAsia"/>
              </w:rPr>
              <w:t>0%</w:t>
            </w:r>
          </w:p>
        </w:tc>
        <w:tc>
          <w:tcPr>
            <w:tcW w:w="1816" w:type="dxa"/>
            <w:shd w:val="clear" w:color="auto" w:fill="D9D9D9" w:themeFill="background1" w:themeFillShade="D9"/>
            <w:vAlign w:val="center"/>
          </w:tcPr>
          <w:p w14:paraId="3AFDF894" w14:textId="77777777" w:rsidR="008C08DB" w:rsidRPr="008C08DB" w:rsidRDefault="008C08DB" w:rsidP="007021C3">
            <w:pPr>
              <w:pStyle w:val="TableBodyText"/>
              <w:keepNext/>
            </w:pPr>
            <w:r w:rsidRPr="008C08DB">
              <w:t>13%</w:t>
            </w:r>
          </w:p>
        </w:tc>
      </w:tr>
      <w:tr w:rsidR="008C08DB" w:rsidRPr="004142E9" w14:paraId="737292A0" w14:textId="77777777" w:rsidTr="008C08DB">
        <w:tc>
          <w:tcPr>
            <w:tcW w:w="1816" w:type="dxa"/>
            <w:vAlign w:val="center"/>
          </w:tcPr>
          <w:p w14:paraId="7F9E9A8F" w14:textId="77777777" w:rsidR="008C08DB" w:rsidRPr="008453BE" w:rsidRDefault="008C08DB" w:rsidP="007021C3">
            <w:pPr>
              <w:pStyle w:val="TableHeading1"/>
              <w:keepNext/>
              <w:rPr>
                <w:color w:val="4B0985" w:themeColor="text2"/>
              </w:rPr>
            </w:pPr>
            <w:r w:rsidRPr="008453BE">
              <w:rPr>
                <w:color w:val="4B0985" w:themeColor="text2"/>
              </w:rPr>
              <w:t>Medium augmentation</w:t>
            </w:r>
          </w:p>
        </w:tc>
        <w:tc>
          <w:tcPr>
            <w:tcW w:w="1816" w:type="dxa"/>
            <w:shd w:val="clear" w:color="auto" w:fill="BFBFBF" w:themeFill="background1" w:themeFillShade="BF"/>
            <w:vAlign w:val="center"/>
          </w:tcPr>
          <w:p w14:paraId="029C676C" w14:textId="77777777" w:rsidR="008C08DB" w:rsidRPr="008C08DB" w:rsidRDefault="008C08DB" w:rsidP="007021C3">
            <w:pPr>
              <w:pStyle w:val="TableBodyText"/>
              <w:keepNext/>
            </w:pPr>
            <w:r>
              <w:t>49%</w:t>
            </w:r>
          </w:p>
        </w:tc>
        <w:tc>
          <w:tcPr>
            <w:tcW w:w="1816" w:type="dxa"/>
            <w:shd w:val="clear" w:color="auto" w:fill="F2F2F2" w:themeFill="background1" w:themeFillShade="F2"/>
            <w:vAlign w:val="center"/>
          </w:tcPr>
          <w:p w14:paraId="45385D4C" w14:textId="77777777" w:rsidR="008C08DB" w:rsidRPr="008C08DB" w:rsidRDefault="008C08DB" w:rsidP="007021C3">
            <w:pPr>
              <w:pStyle w:val="TableBodyText"/>
              <w:keepNext/>
            </w:pPr>
            <w:r w:rsidRPr="008C08DB">
              <w:t>5%</w:t>
            </w:r>
          </w:p>
        </w:tc>
        <w:tc>
          <w:tcPr>
            <w:tcW w:w="1816" w:type="dxa"/>
            <w:shd w:val="clear" w:color="auto" w:fill="F2F2F2" w:themeFill="background1" w:themeFillShade="F2"/>
            <w:vAlign w:val="center"/>
          </w:tcPr>
          <w:p w14:paraId="1E5FF5E5" w14:textId="77777777" w:rsidR="008C08DB" w:rsidRPr="008C08DB" w:rsidRDefault="008C08DB" w:rsidP="007021C3">
            <w:pPr>
              <w:pStyle w:val="TableBodyText"/>
              <w:keepNext/>
              <w:rPr>
                <w:rFonts w:eastAsiaTheme="majorEastAsia"/>
              </w:rPr>
            </w:pPr>
            <w:r w:rsidRPr="008C08DB">
              <w:rPr>
                <w:rFonts w:eastAsiaTheme="majorEastAsia"/>
              </w:rPr>
              <w:t>2%</w:t>
            </w:r>
          </w:p>
        </w:tc>
        <w:tc>
          <w:tcPr>
            <w:tcW w:w="1816" w:type="dxa"/>
            <w:shd w:val="clear" w:color="auto" w:fill="BFBFBF" w:themeFill="background1" w:themeFillShade="BF"/>
            <w:vAlign w:val="center"/>
          </w:tcPr>
          <w:p w14:paraId="62690F08" w14:textId="77777777" w:rsidR="008C08DB" w:rsidRPr="008C08DB" w:rsidRDefault="008C08DB" w:rsidP="007021C3">
            <w:pPr>
              <w:pStyle w:val="TableBodyText"/>
              <w:keepNext/>
            </w:pPr>
            <w:r w:rsidRPr="008C08DB">
              <w:t>56%</w:t>
            </w:r>
          </w:p>
        </w:tc>
      </w:tr>
      <w:tr w:rsidR="008C08DB" w:rsidRPr="004142E9" w14:paraId="41B6878F" w14:textId="77777777" w:rsidTr="008C08DB">
        <w:tc>
          <w:tcPr>
            <w:tcW w:w="1816" w:type="dxa"/>
            <w:vAlign w:val="center"/>
          </w:tcPr>
          <w:p w14:paraId="0D6FF379" w14:textId="77777777" w:rsidR="008C08DB" w:rsidRPr="008453BE" w:rsidRDefault="008C08DB" w:rsidP="007021C3">
            <w:pPr>
              <w:pStyle w:val="TableHeading1"/>
              <w:keepNext/>
              <w:rPr>
                <w:color w:val="4B0985" w:themeColor="text2"/>
              </w:rPr>
            </w:pPr>
            <w:r w:rsidRPr="008453BE">
              <w:rPr>
                <w:color w:val="4B0985" w:themeColor="text2"/>
              </w:rPr>
              <w:t>High augmentation</w:t>
            </w:r>
          </w:p>
        </w:tc>
        <w:tc>
          <w:tcPr>
            <w:tcW w:w="1816" w:type="dxa"/>
            <w:shd w:val="clear" w:color="auto" w:fill="D9D9D9" w:themeFill="background1" w:themeFillShade="D9"/>
            <w:vAlign w:val="center"/>
          </w:tcPr>
          <w:p w14:paraId="1ADC1970" w14:textId="77777777" w:rsidR="008C08DB" w:rsidRPr="008C08DB" w:rsidRDefault="008C08DB" w:rsidP="007021C3">
            <w:pPr>
              <w:pStyle w:val="TableBodyText"/>
              <w:keepNext/>
            </w:pPr>
            <w:r>
              <w:t>17%</w:t>
            </w:r>
          </w:p>
        </w:tc>
        <w:tc>
          <w:tcPr>
            <w:tcW w:w="1816" w:type="dxa"/>
            <w:shd w:val="clear" w:color="auto" w:fill="D9D9D9" w:themeFill="background1" w:themeFillShade="D9"/>
            <w:vAlign w:val="center"/>
          </w:tcPr>
          <w:p w14:paraId="08C8A52C" w14:textId="77777777" w:rsidR="008C08DB" w:rsidRPr="008C08DB" w:rsidRDefault="008C08DB" w:rsidP="007021C3">
            <w:pPr>
              <w:pStyle w:val="TableBodyText"/>
              <w:keepNext/>
            </w:pPr>
            <w:r w:rsidRPr="008C08DB">
              <w:t>12%</w:t>
            </w:r>
          </w:p>
        </w:tc>
        <w:tc>
          <w:tcPr>
            <w:tcW w:w="1816" w:type="dxa"/>
            <w:shd w:val="clear" w:color="auto" w:fill="F2F2F2" w:themeFill="background1" w:themeFillShade="F2"/>
            <w:vAlign w:val="center"/>
          </w:tcPr>
          <w:p w14:paraId="14754767" w14:textId="77777777" w:rsidR="008C08DB" w:rsidRPr="008C08DB" w:rsidRDefault="008C08DB" w:rsidP="007021C3">
            <w:pPr>
              <w:pStyle w:val="TableBodyText"/>
              <w:keepNext/>
              <w:rPr>
                <w:rFonts w:eastAsiaTheme="majorEastAsia"/>
              </w:rPr>
            </w:pPr>
            <w:r w:rsidRPr="008C08DB">
              <w:rPr>
                <w:rFonts w:eastAsiaTheme="majorEastAsia"/>
              </w:rPr>
              <w:t>2%</w:t>
            </w:r>
          </w:p>
        </w:tc>
        <w:tc>
          <w:tcPr>
            <w:tcW w:w="1816" w:type="dxa"/>
            <w:shd w:val="clear" w:color="auto" w:fill="D9D9D9" w:themeFill="background1" w:themeFillShade="D9"/>
            <w:vAlign w:val="center"/>
          </w:tcPr>
          <w:p w14:paraId="7240F9A8" w14:textId="77777777" w:rsidR="008C08DB" w:rsidRPr="008C08DB" w:rsidRDefault="008C08DB" w:rsidP="007021C3">
            <w:pPr>
              <w:pStyle w:val="TableBodyText"/>
              <w:keepNext/>
            </w:pPr>
            <w:r w:rsidRPr="008C08DB">
              <w:t>31%</w:t>
            </w:r>
          </w:p>
        </w:tc>
      </w:tr>
      <w:tr w:rsidR="008C08DB" w:rsidRPr="004142E9" w14:paraId="3330AC07" w14:textId="77777777" w:rsidTr="008C08DB">
        <w:tc>
          <w:tcPr>
            <w:tcW w:w="1816" w:type="dxa"/>
            <w:vAlign w:val="center"/>
          </w:tcPr>
          <w:p w14:paraId="127B5796" w14:textId="77777777" w:rsidR="008C08DB" w:rsidRPr="008453BE" w:rsidRDefault="008C08DB" w:rsidP="007021C3">
            <w:pPr>
              <w:pStyle w:val="TableHeading1"/>
              <w:keepNext/>
              <w:rPr>
                <w:color w:val="4B0985" w:themeColor="text2"/>
              </w:rPr>
            </w:pPr>
            <w:r w:rsidRPr="008453BE">
              <w:rPr>
                <w:color w:val="4B0985" w:themeColor="text2"/>
              </w:rPr>
              <w:t>Total</w:t>
            </w:r>
          </w:p>
        </w:tc>
        <w:tc>
          <w:tcPr>
            <w:tcW w:w="1816" w:type="dxa"/>
            <w:shd w:val="clear" w:color="auto" w:fill="A6A6A6" w:themeFill="background1" w:themeFillShade="A6"/>
            <w:vAlign w:val="center"/>
          </w:tcPr>
          <w:p w14:paraId="20DBD8C8" w14:textId="77777777" w:rsidR="008C08DB" w:rsidRPr="008C08DB" w:rsidRDefault="008C08DB" w:rsidP="007021C3">
            <w:pPr>
              <w:pStyle w:val="TableBodyText"/>
              <w:keepNext/>
            </w:pPr>
            <w:r>
              <w:t>79%</w:t>
            </w:r>
          </w:p>
        </w:tc>
        <w:tc>
          <w:tcPr>
            <w:tcW w:w="1816" w:type="dxa"/>
            <w:shd w:val="clear" w:color="auto" w:fill="D9D9D9" w:themeFill="background1" w:themeFillShade="D9"/>
            <w:vAlign w:val="center"/>
          </w:tcPr>
          <w:p w14:paraId="2D18287B" w14:textId="77777777" w:rsidR="008C08DB" w:rsidRPr="008C08DB" w:rsidRDefault="008C08DB" w:rsidP="007021C3">
            <w:pPr>
              <w:pStyle w:val="TableBodyText"/>
              <w:keepNext/>
            </w:pPr>
            <w:r w:rsidRPr="008C08DB">
              <w:t>17%</w:t>
            </w:r>
          </w:p>
        </w:tc>
        <w:tc>
          <w:tcPr>
            <w:tcW w:w="1816" w:type="dxa"/>
            <w:shd w:val="clear" w:color="auto" w:fill="F2F2F2" w:themeFill="background1" w:themeFillShade="F2"/>
            <w:vAlign w:val="center"/>
          </w:tcPr>
          <w:p w14:paraId="12D5B687" w14:textId="77777777" w:rsidR="008C08DB" w:rsidRPr="008C08DB" w:rsidRDefault="008C08DB" w:rsidP="007021C3">
            <w:pPr>
              <w:pStyle w:val="TableBodyText"/>
              <w:keepNext/>
              <w:rPr>
                <w:rFonts w:eastAsiaTheme="majorEastAsia"/>
              </w:rPr>
            </w:pPr>
            <w:r w:rsidRPr="008C08DB">
              <w:rPr>
                <w:rFonts w:eastAsiaTheme="majorEastAsia"/>
              </w:rPr>
              <w:t>4%</w:t>
            </w:r>
          </w:p>
        </w:tc>
        <w:tc>
          <w:tcPr>
            <w:tcW w:w="1816" w:type="dxa"/>
            <w:shd w:val="clear" w:color="auto" w:fill="808080" w:themeFill="background1" w:themeFillShade="80"/>
            <w:vAlign w:val="center"/>
          </w:tcPr>
          <w:p w14:paraId="2BC8033B" w14:textId="77777777" w:rsidR="008C08DB" w:rsidRPr="008C08DB" w:rsidRDefault="008C08DB" w:rsidP="007021C3">
            <w:pPr>
              <w:pStyle w:val="TableBodyText"/>
              <w:keepNext/>
            </w:pPr>
            <w:r w:rsidRPr="008C08DB">
              <w:t>100%</w:t>
            </w:r>
          </w:p>
        </w:tc>
      </w:tr>
    </w:tbl>
    <w:p w14:paraId="01DAFC4A" w14:textId="2C70C43D" w:rsidR="00D66D1A" w:rsidRPr="00D66D1A" w:rsidRDefault="001E4742" w:rsidP="007021C3">
      <w:pPr>
        <w:pStyle w:val="Source"/>
        <w:keepNext/>
      </w:pPr>
      <w:r>
        <w:t xml:space="preserve">Note: </w:t>
      </w:r>
      <w:r w:rsidR="00D66D1A" w:rsidRPr="00D66D1A">
        <w:t>High, medium and low refer to exposure scores. In this simple summary table, exposure scores of 0.7 and above are labelled ‘high’; scores between 0.5 and 0.7 are labelled ‘medium’ and scores below 0.5 are labelled ‘low</w:t>
      </w:r>
      <w:r w:rsidR="00171E98">
        <w:t xml:space="preserve"> and very low</w:t>
      </w:r>
      <w:r w:rsidR="00D66D1A" w:rsidRPr="00D66D1A">
        <w:t>’.</w:t>
      </w:r>
    </w:p>
    <w:p w14:paraId="490D5D07" w14:textId="15BCB8AA" w:rsidR="00D66D1A" w:rsidRPr="00D66D1A" w:rsidRDefault="00D66D1A" w:rsidP="007021C3">
      <w:pPr>
        <w:pStyle w:val="Source"/>
        <w:keepNext/>
      </w:pPr>
      <w:r w:rsidRPr="243A29CB">
        <w:t xml:space="preserve">Source: JSA </w:t>
      </w:r>
      <w:r w:rsidR="00105960" w:rsidRPr="243A29CB">
        <w:t>a</w:t>
      </w:r>
      <w:r w:rsidRPr="243A29CB">
        <w:t>nalysis</w:t>
      </w:r>
      <w:r w:rsidR="004877EE" w:rsidRPr="243A29CB">
        <w:t xml:space="preserve">, </w:t>
      </w:r>
      <w:r w:rsidRPr="243A29CB">
        <w:t>Census 2021 (Tablebuilder</w:t>
      </w:r>
      <w:r w:rsidR="004877EE" w:rsidRPr="243A29CB">
        <w:t>)</w:t>
      </w:r>
      <w:r w:rsidRPr="243A29CB">
        <w:t>.</w:t>
      </w:r>
    </w:p>
    <w:p w14:paraId="20B6AD97" w14:textId="77777777" w:rsidR="00D66D1A" w:rsidRPr="00D66D1A" w:rsidRDefault="00D66D1A" w:rsidP="00D66D1A">
      <w:pPr>
        <w:pStyle w:val="BodyText"/>
      </w:pPr>
    </w:p>
    <w:p w14:paraId="1B2E2E62" w14:textId="6EAD36D8" w:rsidR="00D66D1A" w:rsidRPr="00D66D1A" w:rsidRDefault="00763DFC" w:rsidP="00D66D1A">
      <w:pPr>
        <w:pStyle w:val="BodyText"/>
      </w:pPr>
      <w:r>
        <w:fldChar w:fldCharType="begin"/>
      </w:r>
      <w:r>
        <w:instrText xml:space="preserve"> REF _Ref205888491 \h </w:instrText>
      </w:r>
      <w:r>
        <w:fldChar w:fldCharType="separate"/>
      </w:r>
      <w:r w:rsidR="00D6394D">
        <w:t xml:space="preserve">Figure </w:t>
      </w:r>
      <w:r w:rsidR="00D6394D">
        <w:rPr>
          <w:noProof/>
        </w:rPr>
        <w:t>2</w:t>
      </w:r>
      <w:r>
        <w:fldChar w:fldCharType="end"/>
      </w:r>
      <w:r w:rsidR="00403D5D">
        <w:t xml:space="preserve"> </w:t>
      </w:r>
      <w:r w:rsidR="00D66D1A" w:rsidRPr="00D66D1A">
        <w:t>shows the augmentation and exposure scores for the 998 occupations identified at the 4-digit level of the ANZSCO classification. Exposure varies widely across individual tasks and occupations – unsurprising given that use cases vary significantly across the economy. The results illustrate the spread of occupations in their exposure to both potential automation and augmentation, noting that augmentable tasks (that make use of knowledge or technical skills) are often accompanied by routine, standardised or repetitive tasks (such as administrative tasks).</w:t>
      </w:r>
    </w:p>
    <w:p w14:paraId="715C54C7" w14:textId="4B592099" w:rsidR="00344914" w:rsidRDefault="00403D5D" w:rsidP="003119E5">
      <w:pPr>
        <w:pStyle w:val="Caption"/>
      </w:pPr>
      <w:bookmarkStart w:id="6" w:name="_Ref205888491"/>
      <w:r>
        <w:t xml:space="preserve">Figure </w:t>
      </w:r>
      <w:r w:rsidR="006822EA">
        <w:fldChar w:fldCharType="begin"/>
      </w:r>
      <w:r w:rsidR="006822EA">
        <w:instrText xml:space="preserve"> SEQ Figure \* ARABIC </w:instrText>
      </w:r>
      <w:r w:rsidR="006822EA">
        <w:fldChar w:fldCharType="separate"/>
      </w:r>
      <w:r w:rsidR="00D6394D">
        <w:rPr>
          <w:noProof/>
        </w:rPr>
        <w:t>2</w:t>
      </w:r>
      <w:r w:rsidR="006822EA">
        <w:fldChar w:fldCharType="end"/>
      </w:r>
      <w:bookmarkEnd w:id="6"/>
      <w:r>
        <w:t xml:space="preserve">: </w:t>
      </w:r>
      <w:r w:rsidR="00344914">
        <w:t xml:space="preserve">Professional occupation group </w:t>
      </w:r>
      <w:r w:rsidR="00C10077">
        <w:t>skews toward</w:t>
      </w:r>
      <w:r w:rsidR="004E153F">
        <w:t>s augmentation</w:t>
      </w:r>
    </w:p>
    <w:p w14:paraId="17B82D97" w14:textId="588E97A4" w:rsidR="00403D5D" w:rsidRDefault="00403D5D" w:rsidP="00344914">
      <w:pPr>
        <w:pStyle w:val="Source"/>
      </w:pPr>
      <w:r w:rsidRPr="003F7DFE">
        <w:t>Potential augmentation versus automation of occupations</w:t>
      </w:r>
    </w:p>
    <w:p w14:paraId="43A181EB" w14:textId="77777777" w:rsidR="006860F5" w:rsidRDefault="00403D5D" w:rsidP="00403D5D">
      <w:pPr>
        <w:pStyle w:val="Source"/>
      </w:pPr>
      <w:r w:rsidRPr="00403D5D">
        <w:rPr>
          <w:noProof/>
        </w:rPr>
        <w:drawing>
          <wp:inline distT="0" distB="0" distL="0" distR="0" wp14:anchorId="1855A61C" wp14:editId="7E99F638">
            <wp:extent cx="4495800" cy="3738614"/>
            <wp:effectExtent l="0" t="0" r="0" b="0"/>
            <wp:docPr id="1166154425" name="Picture 17"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54425" name="Picture 17" descr="A scatter plot chart visually representing the analysis abov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8374" cy="3749070"/>
                    </a:xfrm>
                    <a:prstGeom prst="rect">
                      <a:avLst/>
                    </a:prstGeom>
                    <a:noFill/>
                    <a:ln>
                      <a:noFill/>
                    </a:ln>
                  </pic:spPr>
                </pic:pic>
              </a:graphicData>
            </a:graphic>
          </wp:inline>
        </w:drawing>
      </w:r>
    </w:p>
    <w:p w14:paraId="2082BA5C" w14:textId="77777777" w:rsidR="000D1A20" w:rsidRDefault="000D1A20" w:rsidP="00403D5D">
      <w:pPr>
        <w:pStyle w:val="Source"/>
      </w:pPr>
      <w:r w:rsidRPr="000D1A20">
        <w:t>Note: Professional occupations (ANZSCO Major Group 2; purple), administrative and clerical occupations (ANZSCO Major Group 5; teal), and other (ANZSCO Major Groups 1, 3, 4, 6, 7,8; brown).</w:t>
      </w:r>
    </w:p>
    <w:p w14:paraId="78B9E919" w14:textId="04969179" w:rsidR="00D66D1A" w:rsidRPr="00D66D1A" w:rsidRDefault="00D66D1A" w:rsidP="00403D5D">
      <w:pPr>
        <w:pStyle w:val="Source"/>
      </w:pPr>
      <w:r w:rsidRPr="243A29CB">
        <w:t>Source: JSA Analysis; ANZSCO (v1.3), Census 2021 (Tablebuilder)</w:t>
      </w:r>
      <w:r w:rsidR="00AF6AE5" w:rsidRPr="243A29CB">
        <w:t>.</w:t>
      </w:r>
    </w:p>
    <w:p w14:paraId="4AC40176" w14:textId="5DFBB47A" w:rsidR="00D66D1A" w:rsidRPr="00D66D1A" w:rsidRDefault="00D66D1A" w:rsidP="00D66D1A">
      <w:pPr>
        <w:pStyle w:val="BodyText"/>
      </w:pPr>
      <w:r w:rsidRPr="00D66D1A">
        <w:t>Gen AI’s transformative potential stems from the nature of its role in production and the vast set of potential applications. However, this does not necessarily mean that it will transform each occupation. Some occupations have relatively low exposures – those facing low exposure to automation will likely have a small proportion of tasks undertaken by Gen AI. Those exposed to augmentation will still require human involvement, although the nature of involvement may change.</w:t>
      </w:r>
    </w:p>
    <w:p w14:paraId="5C78E794" w14:textId="7FE7D068" w:rsidR="00D66D1A" w:rsidRPr="00D66D1A" w:rsidRDefault="00D66D1A" w:rsidP="00D66D1A">
      <w:pPr>
        <w:pStyle w:val="BodyText"/>
      </w:pPr>
      <w:r w:rsidRPr="00D66D1A">
        <w:t xml:space="preserve">Knowledge work and higher-skilled occupations are more </w:t>
      </w:r>
      <w:r w:rsidRPr="00403D5D">
        <w:rPr>
          <w:rStyle w:val="Characterbold"/>
        </w:rPr>
        <w:t>augmentable</w:t>
      </w:r>
      <w:r w:rsidRPr="00D66D1A">
        <w:t>, based on their current tasks. While the estimated exposures vary between occupations, their distributions show that potential augmentation outweighs potential automation across all skill levels and specialisations. Gen AI has a higher propensity to augment work in higher-skilled occupations (</w:t>
      </w:r>
      <w:r w:rsidR="00144268">
        <w:t>ANZSCO s</w:t>
      </w:r>
      <w:r w:rsidR="006A5902">
        <w:t xml:space="preserve">kill </w:t>
      </w:r>
      <w:r w:rsidR="00144268">
        <w:t>l</w:t>
      </w:r>
      <w:r w:rsidR="006A5902">
        <w:t>evels 1 and 2 in</w:t>
      </w:r>
      <w:r w:rsidR="00674CB7">
        <w:t xml:space="preserve"> the right panel of</w:t>
      </w:r>
      <w:r w:rsidR="006A5902">
        <w:t xml:space="preserve"> </w:t>
      </w:r>
      <w:r w:rsidR="009519FC">
        <w:fldChar w:fldCharType="begin"/>
      </w:r>
      <w:r w:rsidR="009519FC">
        <w:instrText xml:space="preserve"> REF _Ref205887854 \h </w:instrText>
      </w:r>
      <w:r w:rsidR="009519FC">
        <w:fldChar w:fldCharType="separate"/>
      </w:r>
      <w:r w:rsidR="00D6394D">
        <w:t xml:space="preserve">Figure </w:t>
      </w:r>
      <w:r w:rsidR="00D6394D">
        <w:rPr>
          <w:noProof/>
        </w:rPr>
        <w:t>3</w:t>
      </w:r>
      <w:r w:rsidR="009519FC">
        <w:fldChar w:fldCharType="end"/>
      </w:r>
      <w:r w:rsidRPr="00D66D1A">
        <w:t xml:space="preserve">). This likely reflects the opportunities for the technology to be incorporated into knowledge-based work, as well as technical tasks. </w:t>
      </w:r>
    </w:p>
    <w:p w14:paraId="2558FF32" w14:textId="0E919923" w:rsidR="00D66D1A" w:rsidRPr="00D66D1A" w:rsidRDefault="00D66D1A" w:rsidP="00D66D1A">
      <w:pPr>
        <w:pStyle w:val="BodyText"/>
      </w:pPr>
      <w:r w:rsidRPr="00D66D1A">
        <w:t xml:space="preserve">The potential to </w:t>
      </w:r>
      <w:r w:rsidRPr="00403D5D">
        <w:rPr>
          <w:rStyle w:val="Characterbold"/>
        </w:rPr>
        <w:t>automate</w:t>
      </w:r>
      <w:r w:rsidRPr="00D66D1A">
        <w:t xml:space="preserve"> tasks is highest for the middle-skill occupations, particularly at ANZSCO skill level 4, which includes several forms of clerical work</w:t>
      </w:r>
      <w:r w:rsidR="00144268">
        <w:t xml:space="preserve"> (left panel in </w:t>
      </w:r>
      <w:r w:rsidR="00763DFC">
        <w:fldChar w:fldCharType="begin"/>
      </w:r>
      <w:r w:rsidR="00763DFC">
        <w:instrText xml:space="preserve"> REF _Ref205887854 \h </w:instrText>
      </w:r>
      <w:r w:rsidR="00763DFC">
        <w:fldChar w:fldCharType="separate"/>
      </w:r>
      <w:r w:rsidR="00D6394D">
        <w:t xml:space="preserve">Figure </w:t>
      </w:r>
      <w:r w:rsidR="00D6394D">
        <w:rPr>
          <w:noProof/>
        </w:rPr>
        <w:t>3</w:t>
      </w:r>
      <w:r w:rsidR="00763DFC">
        <w:fldChar w:fldCharType="end"/>
      </w:r>
      <w:r w:rsidR="00144268">
        <w:t>)</w:t>
      </w:r>
      <w:r w:rsidRPr="00D66D1A">
        <w:t>. Many clerical tasks – that were not affected by previous waves of automation – could now be undertaken in large part by Gen AI (</w:t>
      </w:r>
      <w:r w:rsidR="00763DFC">
        <w:fldChar w:fldCharType="begin"/>
      </w:r>
      <w:r w:rsidR="00763DFC">
        <w:instrText xml:space="preserve"> REF _Ref205426307 \h </w:instrText>
      </w:r>
      <w:r w:rsidR="00763DFC">
        <w:fldChar w:fldCharType="separate"/>
      </w:r>
      <w:r w:rsidR="00D6394D">
        <w:t xml:space="preserve">Figure </w:t>
      </w:r>
      <w:r w:rsidR="00D6394D">
        <w:rPr>
          <w:noProof/>
        </w:rPr>
        <w:t>4</w:t>
      </w:r>
      <w:r w:rsidR="00763DFC">
        <w:fldChar w:fldCharType="end"/>
      </w:r>
      <w:r w:rsidRPr="00D66D1A">
        <w:t>). Higher skill levels reveal greater exposure to medium automation potential, suggesting highly skilled occupations could discover new efficiencies based on the current technology. These scores would be expected to shift as Gen AI technologies evolve, especially with more integration of robotics and complementary technologies.</w:t>
      </w:r>
    </w:p>
    <w:p w14:paraId="1B584503" w14:textId="77777777" w:rsidR="00403D5D" w:rsidRDefault="00403D5D" w:rsidP="00D66D1A">
      <w:pPr>
        <w:pStyle w:val="BodyText"/>
      </w:pPr>
    </w:p>
    <w:p w14:paraId="09BE0FC3" w14:textId="38078C38" w:rsidR="00403D5D" w:rsidRDefault="00403D5D" w:rsidP="009519FC">
      <w:pPr>
        <w:pStyle w:val="Caption"/>
      </w:pPr>
      <w:bookmarkStart w:id="7" w:name="_Ref205887854"/>
      <w:r>
        <w:t xml:space="preserve">Figure </w:t>
      </w:r>
      <w:r w:rsidR="006822EA">
        <w:fldChar w:fldCharType="begin"/>
      </w:r>
      <w:r w:rsidR="006822EA">
        <w:instrText xml:space="preserve"> SEQ Figure \* ARABIC </w:instrText>
      </w:r>
      <w:r w:rsidR="006822EA">
        <w:fldChar w:fldCharType="separate"/>
      </w:r>
      <w:r w:rsidR="00D6394D">
        <w:rPr>
          <w:noProof/>
        </w:rPr>
        <w:t>3</w:t>
      </w:r>
      <w:r w:rsidR="006822EA">
        <w:fldChar w:fldCharType="end"/>
      </w:r>
      <w:bookmarkEnd w:id="7"/>
      <w:r w:rsidRPr="001F1BB9">
        <w:t>: Highest skill levels are most exposed to Gen AI</w:t>
      </w:r>
    </w:p>
    <w:p w14:paraId="35C4F140" w14:textId="0DFB3ACD" w:rsidR="00403D5D" w:rsidRPr="00403D5D" w:rsidRDefault="00403D5D" w:rsidP="00403D5D">
      <w:pPr>
        <w:pStyle w:val="Source"/>
      </w:pPr>
      <w:r w:rsidRPr="00403D5D">
        <w:t>Potential automation (blue) and potential augmentation (red) - % workforce (x axis) exposed to Gen AI by occupation skill level</w:t>
      </w:r>
    </w:p>
    <w:p w14:paraId="7248B2B1" w14:textId="10626B16" w:rsidR="00D66D1A" w:rsidRPr="00D66D1A" w:rsidRDefault="00403D5D" w:rsidP="00403D5D">
      <w:pPr>
        <w:pStyle w:val="Source"/>
      </w:pPr>
      <w:r>
        <w:rPr>
          <w:noProof/>
        </w:rPr>
        <w:drawing>
          <wp:inline distT="0" distB="0" distL="0" distR="0" wp14:anchorId="6F07C0BD" wp14:editId="5FF64F78">
            <wp:extent cx="5724524" cy="1694815"/>
            <wp:effectExtent l="0" t="0" r="9525" b="635"/>
            <wp:docPr id="17576558" name="Picture 3" descr="Two stacked bar charts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558" name="Picture 3" descr="Two stacked bar charts visually representing the analysis above."/>
                    <pic:cNvPicPr/>
                  </pic:nvPicPr>
                  <pic:blipFill>
                    <a:blip r:embed="rId25">
                      <a:extLst>
                        <a:ext uri="{28A0092B-C50C-407E-A947-70E740481C1C}">
                          <a14:useLocalDpi xmlns:a14="http://schemas.microsoft.com/office/drawing/2010/main" val="0"/>
                        </a:ext>
                      </a:extLst>
                    </a:blip>
                    <a:stretch>
                      <a:fillRect/>
                    </a:stretch>
                  </pic:blipFill>
                  <pic:spPr>
                    <a:xfrm>
                      <a:off x="0" y="0"/>
                      <a:ext cx="5724524" cy="1694815"/>
                    </a:xfrm>
                    <a:prstGeom prst="rect">
                      <a:avLst/>
                    </a:prstGeom>
                  </pic:spPr>
                </pic:pic>
              </a:graphicData>
            </a:graphic>
          </wp:inline>
        </w:drawing>
      </w:r>
      <w:r w:rsidR="00D66D1A" w:rsidRPr="243A29CB">
        <w:t xml:space="preserve"> Source: JSA Analysis; ANZSCO (v1.3), Census 2021 (Tablebuilder)</w:t>
      </w:r>
      <w:r w:rsidR="00AF6AE5" w:rsidRPr="243A29CB">
        <w:t>.</w:t>
      </w:r>
    </w:p>
    <w:p w14:paraId="6DDC6764" w14:textId="77777777" w:rsidR="00403D5D" w:rsidRDefault="00403D5D" w:rsidP="00D66D1A">
      <w:pPr>
        <w:pStyle w:val="BodyText"/>
      </w:pPr>
    </w:p>
    <w:p w14:paraId="11CFB972" w14:textId="391DA40D" w:rsidR="00403D5D" w:rsidRDefault="00403D5D" w:rsidP="00403D5D">
      <w:pPr>
        <w:pStyle w:val="Caption"/>
        <w:keepNext/>
      </w:pPr>
      <w:bookmarkStart w:id="8" w:name="_Ref205426307"/>
      <w:r>
        <w:t xml:space="preserve">Figure </w:t>
      </w:r>
      <w:r w:rsidR="006822EA">
        <w:fldChar w:fldCharType="begin"/>
      </w:r>
      <w:r w:rsidR="006822EA">
        <w:instrText xml:space="preserve"> SEQ Figure \* ARABIC </w:instrText>
      </w:r>
      <w:r w:rsidR="006822EA">
        <w:fldChar w:fldCharType="separate"/>
      </w:r>
      <w:r w:rsidR="00D6394D">
        <w:rPr>
          <w:noProof/>
        </w:rPr>
        <w:t>4</w:t>
      </w:r>
      <w:r w:rsidR="006822EA">
        <w:fldChar w:fldCharType="end"/>
      </w:r>
      <w:bookmarkEnd w:id="8"/>
      <w:r w:rsidRPr="00886FA4">
        <w:t xml:space="preserve">: </w:t>
      </w:r>
      <w:r w:rsidR="001203A5">
        <w:t>Exposure varies by task routine and labour intensity</w:t>
      </w:r>
    </w:p>
    <w:p w14:paraId="06544ADD" w14:textId="51BF9601" w:rsidR="00D66D1A" w:rsidRPr="00D66D1A" w:rsidRDefault="001E6EEA" w:rsidP="00403D5D">
      <w:pPr>
        <w:pStyle w:val="Source"/>
      </w:pPr>
      <w:r>
        <w:rPr>
          <w:noProof/>
        </w:rPr>
        <w:drawing>
          <wp:inline distT="0" distB="0" distL="0" distR="0" wp14:anchorId="1FE722AA" wp14:editId="2EA025A0">
            <wp:extent cx="5732145" cy="2700655"/>
            <wp:effectExtent l="0" t="0" r="1905" b="4445"/>
            <wp:docPr id="1468372273" name="Picture 2" descr="A dumbbell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72273" name="Picture 2" descr="A dumbbell chart visually representing the analysis abov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2145" cy="2700655"/>
                    </a:xfrm>
                    <a:prstGeom prst="rect">
                      <a:avLst/>
                    </a:prstGeom>
                    <a:noFill/>
                    <a:ln>
                      <a:noFill/>
                    </a:ln>
                  </pic:spPr>
                </pic:pic>
              </a:graphicData>
            </a:graphic>
          </wp:inline>
        </w:drawing>
      </w:r>
      <w:r w:rsidR="00D66D1A" w:rsidRPr="243A29CB">
        <w:t xml:space="preserve">  Source: JSA Analysis; ANZSCO (v1.3), Census 2021 (Tablebuilder)</w:t>
      </w:r>
      <w:r w:rsidR="00AF6AE5" w:rsidRPr="243A29CB">
        <w:t>.</w:t>
      </w:r>
    </w:p>
    <w:p w14:paraId="48468A30" w14:textId="77777777" w:rsidR="00403D5D" w:rsidRDefault="00403D5D" w:rsidP="00D66D1A">
      <w:pPr>
        <w:pStyle w:val="BodyText"/>
      </w:pPr>
    </w:p>
    <w:p w14:paraId="6AC8A333" w14:textId="36F8CDA4" w:rsidR="00D66D1A" w:rsidRPr="00D66D1A" w:rsidRDefault="00D66D1A" w:rsidP="00D66D1A">
      <w:pPr>
        <w:pStyle w:val="BodyText"/>
      </w:pPr>
      <w:r w:rsidRPr="00D66D1A">
        <w:t>While exposures can help describe the potential use of Gen AI in the Australian labour market, it does not account for many practical aspects of work. Many tasks that are ‘exposed’ to Gen AI may not be automated for reasons related to social norms, inherent value of human interaction, regulations affecting adoption, or other factors. For example, while communication tasks might technically be exposed to automation, it is unlikely that automation would be used to deliver a legal judgment, or communicate sensitive news.</w:t>
      </w:r>
      <w:r w:rsidR="00403D5D">
        <w:rPr>
          <w:rStyle w:val="FootnoteReference"/>
        </w:rPr>
        <w:footnoteReference w:id="6"/>
      </w:r>
      <w:r w:rsidRPr="00D66D1A">
        <w:t xml:space="preserve"> These practicalities are not reflected in the exposure scores. As such, the scores provide a useful but limited frame for considering where the scope of work could evolve with technological change. </w:t>
      </w:r>
    </w:p>
    <w:p w14:paraId="2E29CE18" w14:textId="77777777" w:rsidR="00D66D1A" w:rsidRPr="00D66D1A" w:rsidRDefault="00D66D1A" w:rsidP="00D66D1A">
      <w:pPr>
        <w:pStyle w:val="BodyText"/>
      </w:pPr>
      <w:r w:rsidRPr="00D66D1A">
        <w:t xml:space="preserve">The scores do not provide </w:t>
      </w:r>
      <w:r w:rsidRPr="00EB5DFF">
        <w:rPr>
          <w:rStyle w:val="Characteritalic"/>
        </w:rPr>
        <w:t>direct</w:t>
      </w:r>
      <w:r w:rsidRPr="00D66D1A">
        <w:t xml:space="preserve"> insights on labour market outcomes such as wages or employment levels, but are useful in supporting a range of analysis into labour market and skills implications.</w:t>
      </w:r>
    </w:p>
    <w:p w14:paraId="14D43E38" w14:textId="77777777" w:rsidR="00D66D1A" w:rsidRPr="00D66D1A" w:rsidRDefault="00D66D1A" w:rsidP="00D66D1A">
      <w:pPr>
        <w:pStyle w:val="BodyText"/>
      </w:pPr>
      <w:r w:rsidRPr="00D66D1A">
        <w:t>Importantly, exposure will change over time as technology changes. In some cases, technological advancement will be needed simply to achieve current estimates of potential automation and augmentation (for instance, existing technologies may need to improve in accuracy). In other cases, technological progress will mean that tasks can more easily be automated or augmented. The emergence of Agentic AI raises these questions – there are some indications that it will apply most directly to structured, routine tasks that may already be considered exposed to automation. It may also expand the extent of augmentation, as workers spend more time managing autonomous agents.</w:t>
      </w:r>
    </w:p>
    <w:p w14:paraId="2D63B978" w14:textId="77777777" w:rsidR="00D66D1A" w:rsidRPr="00D66D1A" w:rsidRDefault="00D66D1A" w:rsidP="00403D5D">
      <w:pPr>
        <w:pStyle w:val="Heading2"/>
      </w:pPr>
      <w:bookmarkStart w:id="9" w:name="_Toc205894584"/>
      <w:r w:rsidRPr="00D66D1A">
        <w:t>1.2 Adoption and labour market dynamics</w:t>
      </w:r>
      <w:bookmarkEnd w:id="9"/>
    </w:p>
    <w:p w14:paraId="65CF033D" w14:textId="77777777" w:rsidR="00D66D1A" w:rsidRPr="00D66D1A" w:rsidRDefault="00D66D1A" w:rsidP="00D66D1A">
      <w:pPr>
        <w:pStyle w:val="BodyText"/>
      </w:pPr>
      <w:r w:rsidRPr="00D66D1A">
        <w:t xml:space="preserve">Exposure to Gen AI does not determine when Gen AI would be adopted and used. </w:t>
      </w:r>
    </w:p>
    <w:p w14:paraId="51BC2269" w14:textId="20261E33" w:rsidR="00D66D1A" w:rsidRDefault="00D66D1A" w:rsidP="00D66D1A">
      <w:pPr>
        <w:pStyle w:val="BodyText"/>
      </w:pPr>
      <w:r w:rsidRPr="00D66D1A">
        <w:t>The adoption of Gen AI will depend on its performance against particular tasks – both in comparison to workers and as a complement to workers. Evidence suggests that accuracy is a common perceived and experienced risk associated with AI use</w:t>
      </w:r>
      <w:r w:rsidR="00403D5D">
        <w:t xml:space="preserve"> </w:t>
      </w:r>
      <w:sdt>
        <w:sdtPr>
          <w:id w:val="-1385479340"/>
          <w:citation/>
        </w:sdtPr>
        <w:sdtContent>
          <w:r w:rsidR="00403D5D">
            <w:fldChar w:fldCharType="begin"/>
          </w:r>
          <w:r w:rsidR="00403D5D">
            <w:instrText xml:space="preserve"> CITATION KPM25 \l 3081 </w:instrText>
          </w:r>
          <w:r w:rsidR="00403D5D">
            <w:fldChar w:fldCharType="separate"/>
          </w:r>
          <w:r>
            <w:rPr>
              <w:noProof/>
            </w:rPr>
            <w:t>(KPMG, 2025)</w:t>
          </w:r>
          <w:r w:rsidR="00403D5D">
            <w:fldChar w:fldCharType="end"/>
          </w:r>
        </w:sdtContent>
      </w:sdt>
      <w:r w:rsidRPr="00D66D1A">
        <w:t>. Others note that AI will increasingly be used for tasks where it can perform tasks in ways that humans cannot, even if accuracy is sacrificed:</w:t>
      </w:r>
    </w:p>
    <w:p w14:paraId="780D3D2A" w14:textId="77777777" w:rsidR="00B7093B" w:rsidRPr="00D66D1A" w:rsidRDefault="00B7093B" w:rsidP="00D66D1A">
      <w:pPr>
        <w:pStyle w:val="BodyText"/>
      </w:pPr>
    </w:p>
    <w:p w14:paraId="3980FB86" w14:textId="79FFB696" w:rsidR="00D66D1A" w:rsidRDefault="001466EE" w:rsidP="00D60BB1">
      <w:pPr>
        <w:pStyle w:val="Quote"/>
      </w:pPr>
      <w:r>
        <w:t>"</w:t>
      </w:r>
      <w:r w:rsidR="00D66D1A" w:rsidRPr="00D66D1A">
        <w:t>When a system has a bottleneck related to speed, scale, scope or sophistication, or when one of these factors poses a real barrier to being able to accomplish a goal, it makes sense to think about how AI could help. Equally, when speed, scale, scope and sophistication are not primary barriers, it makes less sense to use AI. This is why AI auto-suggest features for short communications such as text messages can feel so annoying. They offer little speed advantage and no benefit from sophistication, while sacrificing the sincerity of human communication.</w:t>
      </w:r>
      <w:r>
        <w:t>"</w:t>
      </w:r>
      <w:sdt>
        <w:sdtPr>
          <w:id w:val="1736278999"/>
          <w:citation/>
        </w:sdtPr>
        <w:sdtContent>
          <w:r w:rsidR="00D60BB1">
            <w:fldChar w:fldCharType="begin"/>
          </w:r>
          <w:r w:rsidR="00D60BB1">
            <w:instrText xml:space="preserve"> CITATION Bru25 \l 3081 </w:instrText>
          </w:r>
          <w:r w:rsidR="00D60BB1">
            <w:fldChar w:fldCharType="separate"/>
          </w:r>
          <w:r>
            <w:rPr>
              <w:noProof/>
            </w:rPr>
            <w:t xml:space="preserve"> (Schneier &amp; Sanders, 2025)</w:t>
          </w:r>
          <w:r w:rsidR="00D60BB1">
            <w:fldChar w:fldCharType="end"/>
          </w:r>
        </w:sdtContent>
      </w:sdt>
    </w:p>
    <w:p w14:paraId="0C99656B" w14:textId="77777777" w:rsidR="00B7093B" w:rsidRPr="00D66D1A" w:rsidRDefault="00B7093B" w:rsidP="00D60BB1">
      <w:pPr>
        <w:pStyle w:val="Quote"/>
      </w:pPr>
    </w:p>
    <w:p w14:paraId="243E144E" w14:textId="77777777" w:rsidR="00D66D1A" w:rsidRPr="00D66D1A" w:rsidRDefault="00D66D1A" w:rsidP="00D66D1A">
      <w:pPr>
        <w:pStyle w:val="BodyText"/>
      </w:pPr>
      <w:r w:rsidRPr="00D66D1A">
        <w:t xml:space="preserve">At the same time, decisions on how to implement Gen AI depend on a range of factors aside from the capability of the technology. Human decision-making and accountability is often critical to managing significant risks. People may also manage better with non-routine and unstructured work processes (Section 3). And for some tasks, human involvement may be inherently valuable. </w:t>
      </w:r>
    </w:p>
    <w:p w14:paraId="7C9DB8E4" w14:textId="285D75B3" w:rsidR="00D66D1A" w:rsidRPr="00D66D1A" w:rsidRDefault="00D66D1A" w:rsidP="00D66D1A">
      <w:pPr>
        <w:pStyle w:val="BodyText"/>
      </w:pPr>
      <w:r w:rsidRPr="00D66D1A">
        <w:t>A growing body of research is moving beyond the binary view of adoption (i.e. whether technology has or has not been adopted).</w:t>
      </w:r>
      <w:r w:rsidR="003323FC">
        <w:rPr>
          <w:rStyle w:val="FootnoteReference"/>
        </w:rPr>
        <w:footnoteReference w:id="7"/>
      </w:r>
      <w:r w:rsidRPr="00D66D1A">
        <w:t xml:space="preserve"> In its simplest form, the concept of adoption fails to capture the extent of integration, use, and impact. Different stages of technology maturity can be identified by the extent or depth of adoption (</w:t>
      </w:r>
      <w:r w:rsidR="00F96FFE">
        <w:fldChar w:fldCharType="begin"/>
      </w:r>
      <w:r w:rsidR="00F96FFE">
        <w:instrText xml:space="preserve"> REF _Ref205888584 \h </w:instrText>
      </w:r>
      <w:r w:rsidR="00F96FFE">
        <w:fldChar w:fldCharType="separate"/>
      </w:r>
      <w:r w:rsidR="00D6394D">
        <w:t xml:space="preserve">Figure </w:t>
      </w:r>
      <w:r w:rsidR="00D6394D">
        <w:rPr>
          <w:noProof/>
        </w:rPr>
        <w:t>5</w:t>
      </w:r>
      <w:r w:rsidR="00F96FFE">
        <w:fldChar w:fldCharType="end"/>
      </w:r>
      <w:r w:rsidRPr="00D66D1A">
        <w:t xml:space="preserve">). </w:t>
      </w:r>
    </w:p>
    <w:p w14:paraId="49CB0ABF" w14:textId="77777777" w:rsidR="00D66D1A" w:rsidRPr="00D66D1A" w:rsidRDefault="00D66D1A" w:rsidP="00D66D1A">
      <w:pPr>
        <w:pStyle w:val="BodyText"/>
      </w:pPr>
      <w:r w:rsidRPr="00D66D1A">
        <w:t xml:space="preserve">While the economic impact of Gen AI increases as its use is more deeply embedded and accompanied by transformation of business processes and models, this does not mean the earlier stages are to be ignored. Organisations require different skills and capabilities to make the most of each stage. For instance, passive adoption via software updates may be facilitated through a broader Software as a Service ecosystem and cloud computing. Use of off-the-shelf adoption requires sound procurement capabilities. Strategic and transformational adoption requires investment and change management, and the ability to configure AI solutions to specific business needs. </w:t>
      </w:r>
    </w:p>
    <w:p w14:paraId="547CB862" w14:textId="2C6A49D3" w:rsidR="006D07CD" w:rsidRDefault="006D07CD" w:rsidP="006D07CD">
      <w:pPr>
        <w:pStyle w:val="Caption"/>
        <w:keepNext/>
      </w:pPr>
      <w:bookmarkStart w:id="10" w:name="_Ref205888584"/>
      <w:r>
        <w:t xml:space="preserve">Figure </w:t>
      </w:r>
      <w:r w:rsidR="006822EA">
        <w:fldChar w:fldCharType="begin"/>
      </w:r>
      <w:r w:rsidR="006822EA">
        <w:instrText xml:space="preserve"> SEQ Figure \* ARABIC </w:instrText>
      </w:r>
      <w:r w:rsidR="006822EA">
        <w:fldChar w:fldCharType="separate"/>
      </w:r>
      <w:r w:rsidR="00D6394D">
        <w:rPr>
          <w:noProof/>
        </w:rPr>
        <w:t>5</w:t>
      </w:r>
      <w:r w:rsidR="006822EA">
        <w:fldChar w:fldCharType="end"/>
      </w:r>
      <w:bookmarkEnd w:id="10"/>
      <w:r>
        <w:t xml:space="preserve">: </w:t>
      </w:r>
      <w:r w:rsidRPr="00D02C61">
        <w:t>AI adoption is not a simple concept</w:t>
      </w:r>
    </w:p>
    <w:p w14:paraId="70C930A2" w14:textId="295CD6AC" w:rsidR="00D66D1A" w:rsidRPr="00D66D1A" w:rsidRDefault="0076417B" w:rsidP="00D66D1A">
      <w:pPr>
        <w:pStyle w:val="BodyText"/>
      </w:pPr>
      <w:r w:rsidRPr="0076417B">
        <w:rPr>
          <w:noProof/>
        </w:rPr>
        <w:drawing>
          <wp:inline distT="0" distB="0" distL="0" distR="0" wp14:anchorId="790AF377" wp14:editId="0330D772">
            <wp:extent cx="5732145" cy="2844800"/>
            <wp:effectExtent l="0" t="0" r="1905" b="0"/>
            <wp:docPr id="6959091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2145" cy="2844800"/>
                    </a:xfrm>
                    <a:prstGeom prst="rect">
                      <a:avLst/>
                    </a:prstGeom>
                    <a:noFill/>
                    <a:ln>
                      <a:noFill/>
                    </a:ln>
                  </pic:spPr>
                </pic:pic>
              </a:graphicData>
            </a:graphic>
          </wp:inline>
        </w:drawing>
      </w:r>
    </w:p>
    <w:p w14:paraId="715BA36C" w14:textId="51C3186B" w:rsidR="00D66D1A" w:rsidRPr="00D66D1A" w:rsidRDefault="00D66D1A" w:rsidP="00D66D1A">
      <w:pPr>
        <w:pStyle w:val="BodyText"/>
      </w:pPr>
      <w:r w:rsidRPr="00D66D1A">
        <w:t xml:space="preserve">An unusual feature of the adoption of AI technologies is that it is often led by individual workers who have sourced their own tools and training. Individual adopters seek to realise individual productivity gains either to recoup time or be rewarded for improved quality and performance. This type of adoption can occur without employers’ involvement or awareness – known as ‘shadow use’. While it can produce positive outcomes, shadow use also results in responsibility for governance and risk management being transferred to the worker. Organisation-level adoption allows more uniform and deeper implementation, as well as consideration of centralised governance of data and AI tools. </w:t>
      </w:r>
    </w:p>
    <w:p w14:paraId="639947B7" w14:textId="77777777" w:rsidR="00D66D1A" w:rsidRPr="00D66D1A" w:rsidRDefault="00D66D1A" w:rsidP="00D66D1A">
      <w:pPr>
        <w:pStyle w:val="BodyText"/>
      </w:pPr>
      <w:r w:rsidRPr="00D66D1A">
        <w:t>Gen AI’s potential is only realised if the technology is adopted and well-implemented. Different workplaces, organisations and industries are likely to progress through stages of maturity and depth of adoption in according to different trajectories.</w:t>
      </w:r>
    </w:p>
    <w:p w14:paraId="0A611D76" w14:textId="77777777" w:rsidR="00D66D1A" w:rsidRPr="00D66D1A" w:rsidRDefault="00D66D1A" w:rsidP="006D07CD">
      <w:pPr>
        <w:pStyle w:val="Heading3"/>
      </w:pPr>
      <w:bookmarkStart w:id="11" w:name="_Toc205894585"/>
      <w:r w:rsidRPr="00D66D1A">
        <w:t>Adoption trajectories and labour market dynamics</w:t>
      </w:r>
      <w:bookmarkEnd w:id="11"/>
    </w:p>
    <w:p w14:paraId="4AB3F383" w14:textId="77777777" w:rsidR="00D66D1A" w:rsidRPr="00D66D1A" w:rsidRDefault="00D66D1A" w:rsidP="00D66D1A">
      <w:pPr>
        <w:pStyle w:val="BodyText"/>
      </w:pPr>
      <w:r w:rsidRPr="00D66D1A">
        <w:t xml:space="preserve">Through different phases of adoption, there will be interactions between the quality of technology; the degree of trust people have in the technology; the extent to which people use the technology; and productivity. </w:t>
      </w:r>
    </w:p>
    <w:p w14:paraId="7491B28B" w14:textId="70130983" w:rsidR="00D66D1A" w:rsidRPr="00D66D1A" w:rsidRDefault="00D66D1A" w:rsidP="00D66D1A">
      <w:pPr>
        <w:pStyle w:val="BodyText"/>
      </w:pPr>
      <w:r w:rsidRPr="00D66D1A">
        <w:t>Workers who use AI more frequently have been found to be more trusting of the AI</w:t>
      </w:r>
      <w:sdt>
        <w:sdtPr>
          <w:id w:val="-455416693"/>
          <w:citation/>
        </w:sdtPr>
        <w:sdtContent>
          <w:r w:rsidR="006D07CD">
            <w:fldChar w:fldCharType="begin"/>
          </w:r>
          <w:r w:rsidR="006D07CD">
            <w:instrText xml:space="preserve"> CITATION FSO25 \l 3081 </w:instrText>
          </w:r>
          <w:r w:rsidR="006D07CD">
            <w:fldChar w:fldCharType="separate"/>
          </w:r>
          <w:r>
            <w:rPr>
              <w:noProof/>
            </w:rPr>
            <w:t xml:space="preserve"> (FSO, 2025)</w:t>
          </w:r>
          <w:r w:rsidR="006D07CD">
            <w:fldChar w:fldCharType="end"/>
          </w:r>
        </w:sdtContent>
      </w:sdt>
      <w:r w:rsidRPr="00D66D1A">
        <w:t xml:space="preserve">. This may reflect a dynamic where increased use results in greater trust, or alternatively, it may indicate that people who trust AI more are more willing to use it. </w:t>
      </w:r>
    </w:p>
    <w:p w14:paraId="147B630E" w14:textId="733D7BC8" w:rsidR="00D66D1A" w:rsidRPr="00D66D1A" w:rsidRDefault="00D66D1A" w:rsidP="00D66D1A">
      <w:pPr>
        <w:pStyle w:val="BodyText"/>
      </w:pPr>
      <w:r w:rsidRPr="00D66D1A">
        <w:t>The extent and frequency of use in turn will have implications for the quantum of productivity gains that are realised. And while evidence suggests significant lack of trust of AI technologies</w:t>
      </w:r>
      <w:r w:rsidR="006D07CD">
        <w:t xml:space="preserve"> </w:t>
      </w:r>
      <w:sdt>
        <w:sdtPr>
          <w:id w:val="-2000023783"/>
          <w:citation/>
        </w:sdtPr>
        <w:sdtContent>
          <w:r w:rsidR="006D07CD">
            <w:fldChar w:fldCharType="begin"/>
          </w:r>
          <w:r w:rsidR="006D07CD">
            <w:instrText xml:space="preserve"> CITATION Del24 \l 3081 </w:instrText>
          </w:r>
          <w:r w:rsidR="006D07CD">
            <w:fldChar w:fldCharType="separate"/>
          </w:r>
          <w:r>
            <w:rPr>
              <w:noProof/>
            </w:rPr>
            <w:t>(Deloitte Access Economics, 2024)</w:t>
          </w:r>
          <w:r w:rsidR="006D07CD">
            <w:fldChar w:fldCharType="end"/>
          </w:r>
        </w:sdtContent>
      </w:sdt>
      <w:r w:rsidR="006D07CD">
        <w:t>,</w:t>
      </w:r>
      <w:r w:rsidRPr="00D66D1A">
        <w:t xml:space="preserve"> the trustworthiness of AI tools is likely to improve as they become more accurate and effective. It is unclear how quickly these factors will evolve or how the adoption of Gen AI will unfold. As such, while technologies may become standard practice in the long term, the short and medium terms may still be characterised by leaders and laggards.</w:t>
      </w:r>
    </w:p>
    <w:p w14:paraId="2A694C81" w14:textId="32EB6F08" w:rsidR="00D66D1A" w:rsidRDefault="00D66D1A" w:rsidP="00D66D1A">
      <w:pPr>
        <w:pStyle w:val="BodyText"/>
      </w:pPr>
      <w:r w:rsidRPr="00D66D1A">
        <w:t xml:space="preserve">Economy-wide modelling can be useful to explore how exposure and Gen AI adoption may influence the labour market over time (Box </w:t>
      </w:r>
      <w:r w:rsidR="00AD3C27">
        <w:t>3</w:t>
      </w:r>
      <w:r w:rsidRPr="00D66D1A">
        <w:t xml:space="preserve">). Our analysis used a </w:t>
      </w:r>
      <w:r w:rsidR="001728E4">
        <w:t>Computable</w:t>
      </w:r>
      <w:r w:rsidRPr="00D66D1A">
        <w:t xml:space="preserve"> General Equilibrium (CGE) modelling similar to what currently underpins the JSA employment projections, but with a novel design that accounts for the potential augmentation and automation effects of Gen AI. Importantly, the model allows for the fact that occupations are subject to both automation and augmentation to different degrees.</w:t>
      </w:r>
    </w:p>
    <w:tbl>
      <w:tblPr>
        <w:tblStyle w:val="CustomTablepulloutbox2"/>
        <w:tblW w:w="0" w:type="auto"/>
        <w:tblLook w:val="04A0" w:firstRow="1" w:lastRow="0" w:firstColumn="1" w:lastColumn="0" w:noHBand="0" w:noVBand="1"/>
      </w:tblPr>
      <w:tblGrid>
        <w:gridCol w:w="8997"/>
      </w:tblGrid>
      <w:tr w:rsidR="006D07CD" w14:paraId="3C9CD996" w14:textId="77777777" w:rsidTr="000C3E1F">
        <w:tc>
          <w:tcPr>
            <w:tcW w:w="9027" w:type="dxa"/>
          </w:tcPr>
          <w:p w14:paraId="7B27E33D" w14:textId="7CBFA65C" w:rsidR="006D07CD" w:rsidRPr="006D07CD" w:rsidRDefault="006D07CD" w:rsidP="006D07CD">
            <w:pPr>
              <w:pStyle w:val="BoxHeading"/>
            </w:pPr>
            <w:r w:rsidRPr="006D07CD">
              <w:t xml:space="preserve">Box </w:t>
            </w:r>
            <w:r w:rsidR="00AD3C27">
              <w:t>3</w:t>
            </w:r>
            <w:r w:rsidRPr="006D07CD">
              <w:t xml:space="preserve"> Dynamics of adoption across the labour market</w:t>
            </w:r>
          </w:p>
          <w:p w14:paraId="25DCC7E4" w14:textId="73146C3D" w:rsidR="006D07CD" w:rsidRPr="006D07CD" w:rsidRDefault="001728E4" w:rsidP="006D07CD">
            <w:pPr>
              <w:pStyle w:val="BodyText"/>
            </w:pPr>
            <w:r>
              <w:t>Computable</w:t>
            </w:r>
            <w:r w:rsidR="006D07CD" w:rsidRPr="006D07CD">
              <w:t xml:space="preserve"> General Equilibrium (CGE) modelling was undertaken </w:t>
            </w:r>
            <w:r w:rsidR="00AC70A3">
              <w:t xml:space="preserve">by JSA </w:t>
            </w:r>
            <w:r w:rsidR="006D07CD" w:rsidRPr="006D07CD">
              <w:t xml:space="preserve">in conjunction with the Victoria University Centre of Policy Studies. </w:t>
            </w:r>
          </w:p>
          <w:p w14:paraId="21ED3A64" w14:textId="7795DDC3" w:rsidR="006D07CD" w:rsidRPr="006D07CD" w:rsidRDefault="006D07CD" w:rsidP="006D07CD">
            <w:pPr>
              <w:pStyle w:val="BodyText"/>
            </w:pPr>
            <w:r w:rsidRPr="00D66D1A">
              <w:t xml:space="preserve">The Victoria University model was adapted to account for both the automation and augmentation effects of Gen AI on occupations. The approach itself aligns more closely with the automation, augmentation, adaptation framework this study has adopted from </w:t>
            </w:r>
            <w:sdt>
              <w:sdtPr>
                <w:id w:val="-187307089"/>
                <w:citation/>
              </w:sdtPr>
              <w:sdtContent>
                <w:r>
                  <w:fldChar w:fldCharType="begin"/>
                </w:r>
                <w:r>
                  <w:instrText xml:space="preserve"> CITATION Dar22 \l 3081 </w:instrText>
                </w:r>
                <w:r>
                  <w:fldChar w:fldCharType="separate"/>
                </w:r>
                <w:r>
                  <w:rPr>
                    <w:noProof/>
                  </w:rPr>
                  <w:t>(Acemoglu &amp; Restrepo, 2022)</w:t>
                </w:r>
                <w:r>
                  <w:fldChar w:fldCharType="end"/>
                </w:r>
              </w:sdtContent>
            </w:sdt>
            <w:r w:rsidRPr="00D66D1A">
              <w:t xml:space="preserve"> and makes use of the exposure estimates produced in our study.</w:t>
            </w:r>
          </w:p>
          <w:p w14:paraId="24E5C986" w14:textId="0748750C" w:rsidR="006D07CD" w:rsidRPr="006D07CD" w:rsidRDefault="006D07CD" w:rsidP="006D07CD">
            <w:pPr>
              <w:pStyle w:val="BodyText"/>
            </w:pPr>
            <w:r w:rsidRPr="00D66D1A">
              <w:t xml:space="preserve">At this </w:t>
            </w:r>
            <w:r w:rsidR="00AC70A3">
              <w:t xml:space="preserve">early </w:t>
            </w:r>
            <w:r w:rsidRPr="00D66D1A">
              <w:t xml:space="preserve">point in time, CGE modelling of the impacts of Gen AI is best suited </w:t>
            </w:r>
            <w:r w:rsidR="00AC70A3">
              <w:t xml:space="preserve">to </w:t>
            </w:r>
            <w:r w:rsidRPr="00D66D1A">
              <w:t xml:space="preserve">considering broad and illustrative scenarios. </w:t>
            </w:r>
          </w:p>
          <w:p w14:paraId="1E70E031" w14:textId="77777777" w:rsidR="006D07CD" w:rsidRPr="006D07CD" w:rsidRDefault="006D07CD" w:rsidP="006D07CD">
            <w:pPr>
              <w:pStyle w:val="BodyText"/>
            </w:pPr>
            <w:r w:rsidRPr="00D66D1A">
              <w:t>For illustrative purposes, three stylised scenarios were explored through the modelling:</w:t>
            </w:r>
          </w:p>
          <w:p w14:paraId="6B55685A" w14:textId="5CFABBBE" w:rsidR="006D07CD" w:rsidRPr="006D07CD" w:rsidRDefault="006D07CD" w:rsidP="006D07CD">
            <w:pPr>
              <w:pStyle w:val="ListNumber"/>
            </w:pPr>
            <w:r w:rsidRPr="00D66D1A">
              <w:t xml:space="preserve">Augmentation and </w:t>
            </w:r>
            <w:r w:rsidR="00AC70A3">
              <w:t>a</w:t>
            </w:r>
            <w:r w:rsidRPr="00D66D1A">
              <w:t>utomation occur</w:t>
            </w:r>
            <w:r w:rsidR="00AC70A3">
              <w:t>ring</w:t>
            </w:r>
            <w:r w:rsidRPr="00D66D1A">
              <w:t xml:space="preserve"> simultaneously, reaching 50% of the full potential Gen AI use (as defined by exposure analysis) at 8 years.</w:t>
            </w:r>
          </w:p>
          <w:p w14:paraId="46913982" w14:textId="60C72AAB" w:rsidR="006D07CD" w:rsidRPr="006D07CD" w:rsidRDefault="006D07CD" w:rsidP="006D07CD">
            <w:pPr>
              <w:pStyle w:val="ListNumber"/>
            </w:pPr>
            <w:r w:rsidRPr="00D66D1A">
              <w:t>The non-market sector adopt</w:t>
            </w:r>
            <w:r w:rsidR="00AC70A3">
              <w:t>ing</w:t>
            </w:r>
            <w:r w:rsidRPr="00D66D1A">
              <w:t xml:space="preserve"> Gen AI at a slower rate (reaching 50% of the full potential use by 12 years) compared to the market sector (reaching 50% of the full potential use by 8 years, as in the first scenario)</w:t>
            </w:r>
            <w:r w:rsidR="00AC70A3">
              <w:t>.</w:t>
            </w:r>
          </w:p>
          <w:p w14:paraId="4C5810F5" w14:textId="0E26FE75" w:rsidR="006D07CD" w:rsidRPr="006D07CD" w:rsidRDefault="006D07CD" w:rsidP="006D07CD">
            <w:pPr>
              <w:pStyle w:val="ListNumber"/>
            </w:pPr>
            <w:r w:rsidRPr="00D66D1A">
              <w:t>Augmentation occur</w:t>
            </w:r>
            <w:r w:rsidR="00AC70A3">
              <w:t>ring</w:t>
            </w:r>
            <w:r w:rsidRPr="00D66D1A">
              <w:t xml:space="preserve"> faster (reaching 50% of the full potential use by 5 years) than automation (reaching 50% of the full potential use by 10 years), to provide an illustration of different effects from augmentation and automation through adjusting their respective timing.</w:t>
            </w:r>
          </w:p>
          <w:p w14:paraId="698F73F3" w14:textId="0A174E08" w:rsidR="006D07CD" w:rsidRPr="006D07CD" w:rsidRDefault="006D07CD" w:rsidP="006D07CD">
            <w:pPr>
              <w:pStyle w:val="BodyText"/>
            </w:pPr>
            <w:r w:rsidRPr="00D66D1A">
              <w:t>In addition to these three scenarios being compared against each other, it is also useful to compare them against a ‘baseline scenario’, which is the existing published JSA employment projections. The differences in the timing of changes in these scenarios largely reflect the underlying assumptions around the pace and extent of adoption.</w:t>
            </w:r>
          </w:p>
          <w:p w14:paraId="3F600F2A" w14:textId="77777777" w:rsidR="006D07CD" w:rsidRPr="006D07CD" w:rsidRDefault="006D07CD" w:rsidP="006D07CD">
            <w:pPr>
              <w:pStyle w:val="BodyText"/>
            </w:pPr>
            <w:r w:rsidRPr="00D66D1A">
              <w:t>Our use of this model was geared toward exploring the unfolding and varied effects of Gen AI adoption across the labour market, with a strong compositional focus, rather than on aggregate macroeconomic outcomes.</w:t>
            </w:r>
          </w:p>
          <w:p w14:paraId="4445961E" w14:textId="134108AF" w:rsidR="006D07CD" w:rsidRPr="006D07CD" w:rsidRDefault="006D07CD" w:rsidP="006D07CD">
            <w:pPr>
              <w:pStyle w:val="BodyText"/>
            </w:pPr>
            <w:r w:rsidRPr="00D66D1A">
              <w:t>Further work would be needed in considering the potential effects of Gen AI on a range of macroeconomic indicators, including total factor productivity (TFP). This would require a more detailed treatment of parameters and assumptions, such as the costs of AI-related capital, adoption rates more informed by real-world data, and the industry-specific effects on TFP</w:t>
            </w:r>
            <w:r w:rsidRPr="006D07CD">
              <w:t xml:space="preserve">. </w:t>
            </w:r>
          </w:p>
        </w:tc>
      </w:tr>
    </w:tbl>
    <w:p w14:paraId="5969F59E" w14:textId="77777777" w:rsidR="00D66D1A" w:rsidRPr="00D66D1A" w:rsidRDefault="00D66D1A" w:rsidP="00D66D1A">
      <w:pPr>
        <w:pStyle w:val="BodyText"/>
      </w:pPr>
      <w:r w:rsidRPr="00D66D1A">
        <w:t xml:space="preserve">The model is intended to illustrate stylised relationships rather than forecast how employment is expected or likely to change. It does not seek to answer the inherently challenging question forecasters grapple with of exactly how many jobs will be added and how many will be replaced as a result of the use of Gen AI, or if the full potential of the exposures will actually be realised. It instead shows how Gen AI adoption scenarios could influence economic and labour market trajectories, based on the potential exposure of occupations to Gen AI related change. </w:t>
      </w:r>
    </w:p>
    <w:p w14:paraId="510096D9" w14:textId="77777777" w:rsidR="00D66D1A" w:rsidRPr="00D66D1A" w:rsidRDefault="00D66D1A" w:rsidP="00D66D1A">
      <w:pPr>
        <w:pStyle w:val="BodyText"/>
      </w:pPr>
      <w:r w:rsidRPr="00D66D1A">
        <w:t xml:space="preserve">One of the inherent limitations of the CGE model’s treatment of employment levels is that it presumes all ‘time saved’ results in displacement (as opposed to the various dynamics discussed in Box 1). The full quantity of displaced labour is then translated to reduced labour input, which then moves into adjacent occupations or industries (based on qualifications and with next best return). Importantly, even as stylised outcomes, this model cannot account for: </w:t>
      </w:r>
    </w:p>
    <w:p w14:paraId="1EA7E49E" w14:textId="6CF6155B" w:rsidR="00D66D1A" w:rsidRPr="00D66D1A" w:rsidRDefault="00D66D1A" w:rsidP="009B63F7">
      <w:pPr>
        <w:pStyle w:val="ListBullet"/>
        <w:numPr>
          <w:ilvl w:val="0"/>
          <w:numId w:val="54"/>
        </w:numPr>
      </w:pPr>
      <w:r w:rsidRPr="00D66D1A">
        <w:t xml:space="preserve">the creation of new tasks or occupations </w:t>
      </w:r>
    </w:p>
    <w:p w14:paraId="29FA3673" w14:textId="5BFCBEA1" w:rsidR="00D66D1A" w:rsidRPr="00D66D1A" w:rsidRDefault="00D66D1A" w:rsidP="009B63F7">
      <w:pPr>
        <w:pStyle w:val="ListBullet"/>
        <w:numPr>
          <w:ilvl w:val="0"/>
          <w:numId w:val="54"/>
        </w:numPr>
      </w:pPr>
      <w:r w:rsidRPr="00D66D1A">
        <w:t>adaptations to the design of work processes and occupations (and hence demand for particular skillsets)</w:t>
      </w:r>
    </w:p>
    <w:p w14:paraId="7F07A454" w14:textId="1844FF6F" w:rsidR="00D66D1A" w:rsidRPr="00D66D1A" w:rsidRDefault="00D66D1A" w:rsidP="009B63F7">
      <w:pPr>
        <w:pStyle w:val="ListBullet"/>
        <w:numPr>
          <w:ilvl w:val="0"/>
          <w:numId w:val="54"/>
        </w:numPr>
      </w:pPr>
      <w:r w:rsidRPr="00D66D1A">
        <w:t>changes to goods and services themselves that may occur as a result of technological advances and consumer preferences</w:t>
      </w:r>
    </w:p>
    <w:p w14:paraId="63382073" w14:textId="1C289211" w:rsidR="00D66D1A" w:rsidRPr="00D66D1A" w:rsidRDefault="00D66D1A" w:rsidP="009B63F7">
      <w:pPr>
        <w:pStyle w:val="ListBullet"/>
        <w:numPr>
          <w:ilvl w:val="0"/>
          <w:numId w:val="54"/>
        </w:numPr>
      </w:pPr>
      <w:r w:rsidRPr="00D66D1A">
        <w:t>how working arrangements may change, particularly the hours worked and whether automation and augmentation could lead to changes in underemployment or overemployment within employment</w:t>
      </w:r>
    </w:p>
    <w:p w14:paraId="7B41D861" w14:textId="77777777" w:rsidR="00D66D1A" w:rsidRPr="00D66D1A" w:rsidRDefault="00D66D1A" w:rsidP="00D66D1A">
      <w:pPr>
        <w:pStyle w:val="BodyText"/>
      </w:pPr>
      <w:r w:rsidRPr="00D66D1A">
        <w:t xml:space="preserve">Any assumptions around timing in these models are also that - assumptions. It’s important to note that neither JSA or VU are forecasting that these adoption rates would necessarily occur by these dates, but they illustrate how change could progressively occur in the labour market, as the exposure of tasks to potential augmentation and automation progressively translate into changes for occupations.  </w:t>
      </w:r>
    </w:p>
    <w:p w14:paraId="1603B959" w14:textId="6E3CF8F0" w:rsidR="00D66D1A" w:rsidRPr="00D66D1A" w:rsidRDefault="00D66D1A" w:rsidP="00D66D1A">
      <w:pPr>
        <w:pStyle w:val="BodyText"/>
      </w:pPr>
      <w:r w:rsidRPr="00D66D1A">
        <w:t>With this in mind, the CGE model results suggests that employment growth could be slower in the medium term due to Gen AI use, as the labour market adjusts to Gen AI, followed by much faster employment growth after this adjustment period</w:t>
      </w:r>
      <w:r w:rsidR="00071F60">
        <w:t xml:space="preserve"> (</w:t>
      </w:r>
      <w:r w:rsidR="00F96FFE">
        <w:fldChar w:fldCharType="begin"/>
      </w:r>
      <w:r w:rsidR="00F96FFE">
        <w:instrText xml:space="preserve"> REF _Ref205427545 \h </w:instrText>
      </w:r>
      <w:r w:rsidR="00F96FFE">
        <w:fldChar w:fldCharType="separate"/>
      </w:r>
      <w:r w:rsidR="00D6394D">
        <w:t xml:space="preserve">Figure </w:t>
      </w:r>
      <w:r w:rsidR="00D6394D">
        <w:rPr>
          <w:noProof/>
        </w:rPr>
        <w:t>6</w:t>
      </w:r>
      <w:r w:rsidR="00F96FFE">
        <w:fldChar w:fldCharType="end"/>
      </w:r>
      <w:r w:rsidR="00071F60">
        <w:t>)</w:t>
      </w:r>
      <w:r w:rsidRPr="00D66D1A">
        <w:t>. It should also be noted that the models show continued employment growth over the period. This illustrative modelling suggests the Gen AI transition will be marked less by the structural shocks of large numbers of people being displaced and more by gradual reallocation of labour and shifts in task composition.</w:t>
      </w:r>
    </w:p>
    <w:p w14:paraId="705D6D2A" w14:textId="50AFFE5C" w:rsidR="00071F60" w:rsidRDefault="00071F60" w:rsidP="00071F60">
      <w:pPr>
        <w:pStyle w:val="Caption"/>
        <w:keepNext/>
      </w:pPr>
      <w:bookmarkStart w:id="12" w:name="_Ref205427545"/>
      <w:bookmarkStart w:id="13" w:name="_Ref205427457"/>
      <w:r>
        <w:t xml:space="preserve">Figure </w:t>
      </w:r>
      <w:r w:rsidR="006822EA">
        <w:fldChar w:fldCharType="begin"/>
      </w:r>
      <w:r w:rsidR="006822EA">
        <w:instrText xml:space="preserve"> SEQ Figure \* ARABIC </w:instrText>
      </w:r>
      <w:r w:rsidR="006822EA">
        <w:fldChar w:fldCharType="separate"/>
      </w:r>
      <w:r w:rsidR="00D6394D">
        <w:rPr>
          <w:noProof/>
        </w:rPr>
        <w:t>6</w:t>
      </w:r>
      <w:r w:rsidR="006822EA">
        <w:fldChar w:fldCharType="end"/>
      </w:r>
      <w:bookmarkEnd w:id="12"/>
      <w:r>
        <w:t xml:space="preserve">: </w:t>
      </w:r>
      <w:bookmarkEnd w:id="13"/>
      <w:r w:rsidR="005B734E">
        <w:t xml:space="preserve">Projected employment </w:t>
      </w:r>
      <w:r w:rsidR="000A3209">
        <w:t xml:space="preserve">increases </w:t>
      </w:r>
      <w:r w:rsidR="005B734E">
        <w:t>under the baseline and illustrative scenarios</w:t>
      </w:r>
    </w:p>
    <w:p w14:paraId="48887A49" w14:textId="1978543C" w:rsidR="00071F60" w:rsidRDefault="00071F60" w:rsidP="00D5295F">
      <w:pPr>
        <w:pStyle w:val="Source"/>
      </w:pPr>
      <w:r w:rsidRPr="00071F60">
        <w:t>Index of employment, 100 = 2nd quarter 2025</w:t>
      </w:r>
      <w:r w:rsidR="00D5295F">
        <w:br/>
      </w:r>
      <w:r w:rsidR="00D5295F" w:rsidRPr="00D5295F">
        <w:t xml:space="preserve"> </w:t>
      </w:r>
      <w:r w:rsidR="00D5295F" w:rsidRPr="00D5295F">
        <w:rPr>
          <w:noProof/>
        </w:rPr>
        <w:drawing>
          <wp:inline distT="0" distB="0" distL="0" distR="0" wp14:anchorId="3313ECD7" wp14:editId="7F201506">
            <wp:extent cx="5400040" cy="4319905"/>
            <wp:effectExtent l="0" t="0" r="4445" b="0"/>
            <wp:docPr id="1466759720" name="Picture 3" descr="A line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59720" name="Picture 3" descr="A line chart visually representing the analysis abov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4319905"/>
                    </a:xfrm>
                    <a:prstGeom prst="rect">
                      <a:avLst/>
                    </a:prstGeom>
                    <a:noFill/>
                    <a:ln>
                      <a:noFill/>
                    </a:ln>
                  </pic:spPr>
                </pic:pic>
              </a:graphicData>
            </a:graphic>
          </wp:inline>
        </w:drawing>
      </w:r>
    </w:p>
    <w:p w14:paraId="7EC21B14" w14:textId="5536ECD4" w:rsidR="00D66D1A" w:rsidRPr="00D66D1A" w:rsidRDefault="00D66D1A" w:rsidP="00071F60">
      <w:pPr>
        <w:pStyle w:val="Source"/>
      </w:pPr>
      <w:r w:rsidRPr="00D66D1A">
        <w:t>Source: JSA analysis</w:t>
      </w:r>
      <w:r w:rsidR="004B0AEA">
        <w:t xml:space="preserve"> of </w:t>
      </w:r>
      <w:r w:rsidR="004443EE">
        <w:t xml:space="preserve">illustrative Computable General Equilibrium scenarios conducted </w:t>
      </w:r>
      <w:r w:rsidR="009F4453">
        <w:t xml:space="preserve">with </w:t>
      </w:r>
      <w:r w:rsidR="004B0AEA">
        <w:t>Victoria University</w:t>
      </w:r>
      <w:r w:rsidRPr="00D66D1A">
        <w:t>.</w:t>
      </w:r>
    </w:p>
    <w:p w14:paraId="7795C77F" w14:textId="3F400E38" w:rsidR="00D66D1A" w:rsidRPr="00D66D1A" w:rsidRDefault="00D66D1A" w:rsidP="00D66D1A">
      <w:pPr>
        <w:pStyle w:val="BodyText"/>
      </w:pPr>
      <w:r w:rsidRPr="00D66D1A">
        <w:t>Still the extent of any adjustment effect on employment growth from Gen AI – and indeed how quickly a rebound could occur – would depend on how well the economy can make use of a greater supply of skilled labour. If the full potential of Gen AI is realised the CGE model suggests increases in employment and the size of the economy compared to the base case scenario by 2050.</w:t>
      </w:r>
      <w:r w:rsidR="00071F60">
        <w:rPr>
          <w:rStyle w:val="FootnoteReference"/>
        </w:rPr>
        <w:footnoteReference w:id="8"/>
      </w:r>
      <w:r w:rsidRPr="00D66D1A">
        <w:t xml:space="preserve"> </w:t>
      </w:r>
    </w:p>
    <w:p w14:paraId="48134F71" w14:textId="77777777" w:rsidR="00D66D1A" w:rsidRPr="00D66D1A" w:rsidRDefault="00D66D1A" w:rsidP="00D66D1A">
      <w:pPr>
        <w:pStyle w:val="BodyText"/>
      </w:pPr>
      <w:r w:rsidRPr="00D66D1A">
        <w:t>Given Gen AI is assumed to automate on average 13% of tasks and augment around 55% of tasks, the model assumes this labour is no longer used for its original purpose. This creates a productivity gain, which increases overall output. The increase in output increases the demand for labour in general, which in turn uses up displaced labour. Ultimately, the productivity gain leads to higher overall employment but with a different composition of employment by occupation and industry. The difference is driven by the degree of automation and augmentation of each occupation plus the response of each occupation to the increase in demand created by higher productivity.</w:t>
      </w:r>
    </w:p>
    <w:p w14:paraId="27DB8914" w14:textId="77777777" w:rsidR="00D66D1A" w:rsidRPr="00D66D1A" w:rsidRDefault="00D66D1A" w:rsidP="00D66D1A">
      <w:pPr>
        <w:pStyle w:val="BodyText"/>
      </w:pPr>
      <w:r w:rsidRPr="00D66D1A">
        <w:t>Adaptability of employers and the workforce, as well as dynamism in the labour market and economy more broadly, will be critical to facilitating greater allocation and redeployment of labour to support these potential gains, and in reducing the scope for displacement to lead to increases in unemployment.</w:t>
      </w:r>
    </w:p>
    <w:p w14:paraId="2C2694BD" w14:textId="77777777" w:rsidR="00D66D1A" w:rsidRPr="00D66D1A" w:rsidRDefault="00D66D1A" w:rsidP="00D66D1A">
      <w:pPr>
        <w:pStyle w:val="BodyText"/>
      </w:pPr>
      <w:r w:rsidRPr="00D66D1A">
        <w:t>This will vary according to exposure of different occupations to augmentation and automation, and the different occupational composition of industries and groups of workers. This compositional story from the CGE modelling is where it is more useful. It suggests that:</w:t>
      </w:r>
    </w:p>
    <w:p w14:paraId="5F24F3A5" w14:textId="5E13AA83" w:rsidR="00D66D1A" w:rsidRPr="00D66D1A" w:rsidRDefault="00D66D1A" w:rsidP="009B63F7">
      <w:pPr>
        <w:pStyle w:val="ListBullet"/>
        <w:numPr>
          <w:ilvl w:val="0"/>
          <w:numId w:val="53"/>
        </w:numPr>
      </w:pPr>
      <w:r w:rsidRPr="00D66D1A">
        <w:t>Employment in occupations with high AI exposure indices, particularly the clerical occupations and some professional occupations, will be below base case, as employment increases in occupations less subject to automation or augmentation, particularly the trades and community service occupations.</w:t>
      </w:r>
    </w:p>
    <w:p w14:paraId="27A3EABE" w14:textId="6A9B2B8E" w:rsidR="00D66D1A" w:rsidRPr="00D66D1A" w:rsidRDefault="00D66D1A" w:rsidP="009B63F7">
      <w:pPr>
        <w:pStyle w:val="ListBullet"/>
        <w:numPr>
          <w:ilvl w:val="0"/>
          <w:numId w:val="53"/>
        </w:numPr>
      </w:pPr>
      <w:r w:rsidRPr="00D66D1A">
        <w:t xml:space="preserve">The five </w:t>
      </w:r>
      <w:r w:rsidRPr="00071F60">
        <w:rPr>
          <w:rStyle w:val="Characterbold"/>
        </w:rPr>
        <w:t>occupations</w:t>
      </w:r>
      <w:r w:rsidRPr="00D66D1A">
        <w:t xml:space="preserve"> </w:t>
      </w:r>
      <w:r w:rsidR="005B734E">
        <w:t>(3-digit ANZSCO level)</w:t>
      </w:r>
      <w:r w:rsidRPr="00D66D1A">
        <w:t xml:space="preserve"> which would lose the most employment in 2050 relative to the base case are General clerks, Receptionists, Accounting clerks and bookkeepers, Sales, Marketing and public relations professionals, and Business and systems analysts, and programmers. The five </w:t>
      </w:r>
      <w:r w:rsidRPr="00071F60">
        <w:rPr>
          <w:rStyle w:val="Characterbold"/>
        </w:rPr>
        <w:t>industries</w:t>
      </w:r>
      <w:r w:rsidRPr="00D66D1A">
        <w:t xml:space="preserve"> with the greatest losses are Retail trade, Public administration and safety, Financial and insurance services, Professional, scientific and technical, and Rental, hiring and real estate.</w:t>
      </w:r>
    </w:p>
    <w:p w14:paraId="51CF169E" w14:textId="4ED78600" w:rsidR="00D66D1A" w:rsidRPr="00D66D1A" w:rsidRDefault="00D66D1A" w:rsidP="009B63F7">
      <w:pPr>
        <w:pStyle w:val="ListBullet"/>
        <w:numPr>
          <w:ilvl w:val="0"/>
          <w:numId w:val="53"/>
        </w:numPr>
      </w:pPr>
      <w:r w:rsidRPr="00D66D1A">
        <w:t xml:space="preserve">The five </w:t>
      </w:r>
      <w:r w:rsidRPr="00071F60">
        <w:rPr>
          <w:rStyle w:val="Characterbold"/>
        </w:rPr>
        <w:t>occupations</w:t>
      </w:r>
      <w:r w:rsidRPr="00D66D1A">
        <w:t xml:space="preserve"> which would gain the most employment in 2050 relative to the base case are Cleaners and laundry workers, Midwifery and nursing professionals, Business administration managers</w:t>
      </w:r>
      <w:r w:rsidR="005B734E">
        <w:t>,</w:t>
      </w:r>
      <w:r w:rsidRPr="00D66D1A">
        <w:t xml:space="preserve"> Construction and mining labourers, and Hospitality workers. The five </w:t>
      </w:r>
      <w:r w:rsidRPr="00071F60">
        <w:rPr>
          <w:rStyle w:val="Characterbold"/>
        </w:rPr>
        <w:t>industries</w:t>
      </w:r>
      <w:r w:rsidRPr="00D66D1A">
        <w:t xml:space="preserve"> with the greatest gains are Construction, Accommodation and food services, Manufacturing, Education and training, and Agriculture, forestry and fishing.</w:t>
      </w:r>
    </w:p>
    <w:p w14:paraId="10A37CB3" w14:textId="297015A3" w:rsidR="00D66D1A" w:rsidRPr="00D66D1A" w:rsidRDefault="00D66D1A" w:rsidP="00D66D1A">
      <w:pPr>
        <w:pStyle w:val="BodyText"/>
      </w:pPr>
      <w:r w:rsidRPr="00D66D1A">
        <w:t>Based on the trajectories of Gen AI uptake, the modelling suggests that the displacement and reallocation disruption effects on employment would be at their greatest extent in the middle of the transition, before improving above the current baseline projections. Regardless of the actual speed of transition, this should be a sufficient amount of time for Australia to prepare policy and other actions to effectively influence the outcome.</w:t>
      </w:r>
    </w:p>
    <w:p w14:paraId="6AF39593" w14:textId="77777777" w:rsidR="00D66D1A" w:rsidRPr="00D66D1A" w:rsidRDefault="00D66D1A" w:rsidP="00D66D1A">
      <w:pPr>
        <w:pStyle w:val="BodyText"/>
      </w:pPr>
      <w:r w:rsidRPr="00D66D1A">
        <w:t>Where Gen AI adoption is lagged – either in terms of the non-market sector lagging the market sector, or where labour-augmenting technologies are implemented faster than automating technologies – this mechanically reduces the degree of employment displacement and reallocation. These lags also affect the rate at which economic benefits are accrued. In reality, such trade-offs between employment effects and the benefits of Gen AI are not assumed. To the extent that saved time can be redeployed within the firm, or where workers can move quickly to new occupations, or where already overstretched workers simply avoid overtime hours, the use of Gen AI need not reduce employment. Where Gen AI expands the potential for service delivery, particularly where there is unmet demand, it may increase the demand for particular occupations.</w:t>
      </w:r>
    </w:p>
    <w:p w14:paraId="1DBE0B3C" w14:textId="77777777" w:rsidR="00D66D1A" w:rsidRPr="00D66D1A" w:rsidRDefault="00D66D1A" w:rsidP="00D66D1A">
      <w:pPr>
        <w:pStyle w:val="BodyText"/>
      </w:pPr>
      <w:r w:rsidRPr="00D66D1A">
        <w:t>In considering labour market implications it is also important to continue to remember that these could extend beyond employment, such as the hours that people work or other working arrangements. Some automation and augmentation will potentially translate into reduced hours that some people work and contribute to underemployment (people with insufficient work). Also, without appropriate skills uplift occurring or occurring at a sufficient pace, the Gen AI transition could also see more highly skilled people being overemployed (people with too much work, including people working long hours). As the transition progresses it will be important to explore broader implications, beyond employment, as early insights into working arrangements emerge.</w:t>
      </w:r>
    </w:p>
    <w:p w14:paraId="1EC1C6C1" w14:textId="77777777" w:rsidR="00D66D1A" w:rsidRPr="00D66D1A" w:rsidRDefault="00D66D1A" w:rsidP="00071F60">
      <w:pPr>
        <w:pStyle w:val="Heading2"/>
      </w:pPr>
      <w:bookmarkStart w:id="14" w:name="_Toc205894586"/>
      <w:r w:rsidRPr="00D66D1A">
        <w:t>1.3 Adaptation and the re-organisation of work</w:t>
      </w:r>
      <w:bookmarkEnd w:id="14"/>
    </w:p>
    <w:p w14:paraId="0AF2984F" w14:textId="2D5C824B" w:rsidR="00D66D1A" w:rsidRPr="00D66D1A" w:rsidRDefault="00D66D1A" w:rsidP="00D66D1A">
      <w:pPr>
        <w:pStyle w:val="BodyText"/>
      </w:pPr>
      <w:r w:rsidRPr="00D66D1A">
        <w:t>As new technology is implemented into existing business operations and activities, adaptation and re-organisation will occur. For example, when electricity was introduced, it was first integrated into existing plants and factories but in subsequent periods it led to the major redesign of plants and factories (to best harness electricity), to new products and processes, and ultimately, to the next waves of innovation in work and output</w:t>
      </w:r>
      <w:r w:rsidR="00071F60">
        <w:t xml:space="preserve"> </w:t>
      </w:r>
      <w:sdt>
        <w:sdtPr>
          <w:id w:val="-701623082"/>
          <w:citation/>
        </w:sdtPr>
        <w:sdtContent>
          <w:r w:rsidR="00071F60">
            <w:fldChar w:fldCharType="begin"/>
          </w:r>
          <w:r w:rsidR="00071F60">
            <w:instrText xml:space="preserve"> CITATION Aja22 \l 3081 </w:instrText>
          </w:r>
          <w:r w:rsidR="00071F60">
            <w:fldChar w:fldCharType="separate"/>
          </w:r>
          <w:r>
            <w:rPr>
              <w:noProof/>
            </w:rPr>
            <w:t>(Agrawal, Gans, &amp; Goldfarb, 2022)</w:t>
          </w:r>
          <w:r w:rsidR="00071F60">
            <w:fldChar w:fldCharType="end"/>
          </w:r>
        </w:sdtContent>
      </w:sdt>
      <w:r w:rsidRPr="00D66D1A">
        <w:t xml:space="preserve">. </w:t>
      </w:r>
    </w:p>
    <w:p w14:paraId="17C9B909" w14:textId="26245A8A" w:rsidR="00D66D1A" w:rsidRPr="00D66D1A" w:rsidRDefault="00D66D1A" w:rsidP="00D66D1A">
      <w:pPr>
        <w:pStyle w:val="BodyText"/>
      </w:pPr>
      <w:r w:rsidRPr="00D66D1A">
        <w:t>This is also likely to be true for Gen AI, with the extent of adaptation around this new technology not easily identifiable in data in the short to medium term.</w:t>
      </w:r>
    </w:p>
    <w:p w14:paraId="30CC59CC" w14:textId="77777777" w:rsidR="00D66D1A" w:rsidRPr="00D66D1A" w:rsidRDefault="00D66D1A" w:rsidP="00D66D1A">
      <w:pPr>
        <w:pStyle w:val="BodyText"/>
      </w:pPr>
      <w:r w:rsidRPr="00D66D1A">
        <w:t>That said, emerging job adaptation can be identified in multiple ways, such as:</w:t>
      </w:r>
    </w:p>
    <w:p w14:paraId="2A9DC48C" w14:textId="133A99E3" w:rsidR="00D66D1A" w:rsidRPr="00D66D1A" w:rsidRDefault="00D66D1A" w:rsidP="009B63F7">
      <w:pPr>
        <w:pStyle w:val="ListBullet"/>
        <w:numPr>
          <w:ilvl w:val="0"/>
          <w:numId w:val="52"/>
        </w:numPr>
      </w:pPr>
      <w:r w:rsidRPr="00D66D1A">
        <w:t>Job hybridisation: Through similar jobs combining as a result of AI automating tasks in previously distinct jobs.</w:t>
      </w:r>
    </w:p>
    <w:p w14:paraId="0189F5BF" w14:textId="72385EA9" w:rsidR="00D66D1A" w:rsidRPr="00D66D1A" w:rsidRDefault="00D66D1A" w:rsidP="009B63F7">
      <w:pPr>
        <w:pStyle w:val="ListBullet"/>
        <w:numPr>
          <w:ilvl w:val="0"/>
          <w:numId w:val="52"/>
        </w:numPr>
      </w:pPr>
      <w:r w:rsidRPr="00D66D1A">
        <w:t>Job specialisations: Through new jobs combining together clusters of niche AI tasks as a new specialisation.</w:t>
      </w:r>
    </w:p>
    <w:p w14:paraId="24A54D6C" w14:textId="1CAD33DF" w:rsidR="00D66D1A" w:rsidRPr="00D66D1A" w:rsidRDefault="00D66D1A" w:rsidP="009B63F7">
      <w:pPr>
        <w:pStyle w:val="ListBullet"/>
        <w:numPr>
          <w:ilvl w:val="0"/>
          <w:numId w:val="52"/>
        </w:numPr>
      </w:pPr>
      <w:r w:rsidRPr="00D66D1A">
        <w:t>Emerging trends: Evidence from job profiles indicating areas of emerging trends in the novel applications of AI in the economy.</w:t>
      </w:r>
    </w:p>
    <w:p w14:paraId="7497E214" w14:textId="134D3ABB" w:rsidR="00D66D1A" w:rsidRPr="00D66D1A" w:rsidRDefault="00D66D1A" w:rsidP="00D66D1A">
      <w:pPr>
        <w:pStyle w:val="BodyText"/>
      </w:pPr>
      <w:r w:rsidRPr="00D66D1A">
        <w:t xml:space="preserve">Expanding on our task-based exposure analysis, we considered theoretically how occupational change patterns could occur as a result of Gen AI (Box </w:t>
      </w:r>
      <w:r w:rsidR="00AD3C27">
        <w:t>4</w:t>
      </w:r>
      <w:r w:rsidRPr="00D66D1A">
        <w:t>). We used a method involving similarity scores estimated for pairs of occupations. Where tasks are highly exposed to automation, we estimate how, based on remaining tasks that are not automated, occupations may become more or less similar. We also considered the potential for augmentation of particular tasks to make occupations more or less similar.</w:t>
      </w:r>
    </w:p>
    <w:p w14:paraId="01C9074D" w14:textId="77777777" w:rsidR="00D66D1A" w:rsidRPr="00D66D1A" w:rsidRDefault="00D66D1A" w:rsidP="00D66D1A">
      <w:pPr>
        <w:pStyle w:val="BodyText"/>
      </w:pPr>
      <w:r w:rsidRPr="00D66D1A">
        <w:t>While a conceptual exercise, it is possible to visualise clusters of possible new specialised jobs in the intersection of AI tasks across jobs through network analysis. The following clusters of jobs are those where the similarity score has increased across a number of related jobs. Therefore, where AI tasks naturally cluster in the intersection of jobs and have the potential to form new jobs are within the domains of engineering and trades, sales and logistics, hospitality and customer service, health, and management and administration.</w:t>
      </w:r>
    </w:p>
    <w:p w14:paraId="1829D1BE" w14:textId="77777777" w:rsidR="00D66D1A" w:rsidRPr="00D66D1A" w:rsidRDefault="00D66D1A" w:rsidP="00D66D1A">
      <w:pPr>
        <w:pStyle w:val="BodyText"/>
      </w:pPr>
      <w:r w:rsidRPr="00D66D1A">
        <w:t xml:space="preserve">The augmentation effects are strongest in tasks associated with data entry, documentation, and research. Similarity or intensification of each type of tasks within jobs can result in increased hybridisation or niche clusters. </w:t>
      </w:r>
    </w:p>
    <w:p w14:paraId="5F3F6EC9" w14:textId="18E1D9F4" w:rsidR="00071F60" w:rsidRDefault="00D66D1A" w:rsidP="00D66D1A">
      <w:pPr>
        <w:pStyle w:val="BodyText"/>
      </w:pPr>
      <w:r w:rsidRPr="00D66D1A">
        <w:t>It is important to note that some degree of adaptation is a normal feature of the labour market, which is only emphasised by technological disruption. Some aspects of adaptation are observed through recent changes in skills supply and demand (see Section 3).</w:t>
      </w:r>
    </w:p>
    <w:tbl>
      <w:tblPr>
        <w:tblStyle w:val="CustomTablepulloutbox2"/>
        <w:tblW w:w="0" w:type="auto"/>
        <w:tblLook w:val="04A0" w:firstRow="1" w:lastRow="0" w:firstColumn="1" w:lastColumn="0" w:noHBand="0" w:noVBand="1"/>
      </w:tblPr>
      <w:tblGrid>
        <w:gridCol w:w="8997"/>
      </w:tblGrid>
      <w:tr w:rsidR="00071F60" w:rsidRPr="00C21474" w14:paraId="2045007F" w14:textId="77777777" w:rsidTr="000C3E1F">
        <w:tc>
          <w:tcPr>
            <w:tcW w:w="9027" w:type="dxa"/>
          </w:tcPr>
          <w:p w14:paraId="27AB822E" w14:textId="73D8166F" w:rsidR="00071F60" w:rsidRPr="00071F60" w:rsidRDefault="00071F60" w:rsidP="00071F60">
            <w:pPr>
              <w:pStyle w:val="BoxHeading"/>
            </w:pPr>
            <w:r w:rsidRPr="00D66D1A">
              <w:t xml:space="preserve">Box </w:t>
            </w:r>
            <w:r w:rsidR="00AD3C27">
              <w:t>4</w:t>
            </w:r>
            <w:r w:rsidRPr="00D66D1A">
              <w:t xml:space="preserve"> </w:t>
            </w:r>
            <w:r w:rsidR="008C197A">
              <w:t xml:space="preserve">Adaptation frontiers </w:t>
            </w:r>
            <w:r w:rsidR="00F51290">
              <w:t xml:space="preserve">- </w:t>
            </w:r>
            <w:r w:rsidR="007F40A7">
              <w:t xml:space="preserve">hybridising </w:t>
            </w:r>
            <w:r w:rsidR="008C197A">
              <w:t>and</w:t>
            </w:r>
            <w:r w:rsidR="007F40A7">
              <w:t xml:space="preserve"> specialising </w:t>
            </w:r>
            <w:r w:rsidR="008C197A">
              <w:t>jobs</w:t>
            </w:r>
            <w:r w:rsidR="008D3736">
              <w:t xml:space="preserve"> with Gen AI</w:t>
            </w:r>
          </w:p>
          <w:p w14:paraId="6C74CA89" w14:textId="547ABF91" w:rsidR="00071F60" w:rsidRPr="00071F60" w:rsidRDefault="00071F60" w:rsidP="00071F60">
            <w:pPr>
              <w:pStyle w:val="BodyText"/>
            </w:pPr>
            <w:r w:rsidRPr="00071F60">
              <w:t xml:space="preserve">We explored </w:t>
            </w:r>
            <w:r w:rsidR="009E741F">
              <w:t xml:space="preserve">job specialisations </w:t>
            </w:r>
            <w:r w:rsidRPr="00071F60">
              <w:t>and hybridisation using the ANZSCO unit occupations (that is, at 4-digit level of the classification) and exposure estimates at the task level. This involved computing similarity scores between occupations according to the kinds of tasks involved (Analysis Paper C). By intensifying AI and non-AI tasks in jobs and measuring their similarity, we understand how jobs can evolve and emerge.</w:t>
            </w:r>
          </w:p>
          <w:p w14:paraId="578ACB1A" w14:textId="52777D06" w:rsidR="00071F60" w:rsidRPr="00071F60" w:rsidRDefault="00071F60" w:rsidP="00071F60">
            <w:pPr>
              <w:pStyle w:val="BodyText"/>
            </w:pPr>
            <w:r w:rsidRPr="00071F60">
              <w:t xml:space="preserve">The analysis showed that while clusters already exist between occupations with similar tasks (nodes connected by </w:t>
            </w:r>
            <w:r w:rsidR="00405833">
              <w:t>purple</w:t>
            </w:r>
            <w:r w:rsidR="00405833" w:rsidRPr="00071F60">
              <w:t xml:space="preserve"> </w:t>
            </w:r>
            <w:r w:rsidRPr="00071F60">
              <w:t>lines in Figure B</w:t>
            </w:r>
            <w:r w:rsidR="008033F7">
              <w:t>4</w:t>
            </w:r>
            <w:r w:rsidRPr="00071F60">
              <w:t xml:space="preserve">.1) the implementation of Gen AI to automate </w:t>
            </w:r>
            <w:r w:rsidR="00405833">
              <w:t>and augment</w:t>
            </w:r>
            <w:r w:rsidRPr="00071F60">
              <w:t xml:space="preserve"> particular tasks could lead to occupations becoming more similar, creating new connected clusters</w:t>
            </w:r>
            <w:r w:rsidR="00296F10">
              <w:t xml:space="preserve"> or opening new pathways</w:t>
            </w:r>
            <w:r w:rsidRPr="00071F60">
              <w:t xml:space="preserve"> (nodes connected with </w:t>
            </w:r>
            <w:r w:rsidR="00405833">
              <w:t>teal</w:t>
            </w:r>
            <w:r w:rsidR="00405833" w:rsidRPr="00071F60">
              <w:t xml:space="preserve"> </w:t>
            </w:r>
            <w:r w:rsidRPr="00071F60">
              <w:t>lines in Figure</w:t>
            </w:r>
            <w:r w:rsidR="00270009">
              <w:t> </w:t>
            </w:r>
            <w:r w:rsidRPr="00071F60">
              <w:t>B</w:t>
            </w:r>
            <w:r w:rsidR="00270009">
              <w:t>4</w:t>
            </w:r>
            <w:r w:rsidRPr="00071F60">
              <w:t xml:space="preserve">.1). </w:t>
            </w:r>
          </w:p>
          <w:p w14:paraId="029E7C7D" w14:textId="470BA3B3" w:rsidR="00071F60" w:rsidRPr="00071F60" w:rsidRDefault="00071F60" w:rsidP="00071F60">
            <w:pPr>
              <w:pStyle w:val="BodyText"/>
            </w:pPr>
            <w:r w:rsidRPr="00071F60">
              <w:t xml:space="preserve">This does not necessarily mean those occupations will change, but shows that workers may have more transferable skills sets within these clusters and that could lead to </w:t>
            </w:r>
            <w:r w:rsidR="0065495E">
              <w:t>job redesign or the emergence of hybrid roles</w:t>
            </w:r>
            <w:r w:rsidRPr="00071F60">
              <w:t>.</w:t>
            </w:r>
          </w:p>
          <w:p w14:paraId="09E00328" w14:textId="11797581" w:rsidR="001C74F2" w:rsidRPr="00071F60" w:rsidRDefault="003D55A6" w:rsidP="00C548B7">
            <w:pPr>
              <w:pStyle w:val="Caption"/>
              <w:keepNext/>
            </w:pPr>
            <w:r>
              <w:t xml:space="preserve">Figure </w:t>
            </w:r>
            <w:r w:rsidR="0063401A">
              <w:t>B</w:t>
            </w:r>
            <w:r w:rsidR="004B43E7">
              <w:t>4</w:t>
            </w:r>
            <w:r w:rsidR="002D1E54">
              <w:t>.1</w:t>
            </w:r>
            <w:r>
              <w:t xml:space="preserve">: </w:t>
            </w:r>
            <w:r w:rsidR="009E741F">
              <w:t>Job</w:t>
            </w:r>
            <w:r w:rsidRPr="001071F1">
              <w:t xml:space="preserve"> Specialisation clusters</w:t>
            </w:r>
            <w:r w:rsidR="00C548B7">
              <w:br/>
            </w:r>
            <w:r w:rsidR="001C74F2" w:rsidRPr="001C74F2">
              <w:rPr>
                <w:noProof/>
              </w:rPr>
              <w:drawing>
                <wp:inline distT="0" distB="0" distL="0" distR="0" wp14:anchorId="68677CC0" wp14:editId="6B4F9523">
                  <wp:extent cx="5400000" cy="4949604"/>
                  <wp:effectExtent l="0" t="0" r="0" b="3810"/>
                  <wp:docPr id="778910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4949604"/>
                          </a:xfrm>
                          <a:prstGeom prst="rect">
                            <a:avLst/>
                          </a:prstGeom>
                          <a:noFill/>
                          <a:ln>
                            <a:noFill/>
                          </a:ln>
                        </pic:spPr>
                      </pic:pic>
                    </a:graphicData>
                  </a:graphic>
                </wp:inline>
              </w:drawing>
            </w:r>
          </w:p>
          <w:p w14:paraId="79ADEC09" w14:textId="2700DA40" w:rsidR="00071F60" w:rsidRPr="0074017F" w:rsidRDefault="00071F60" w:rsidP="003D55A6">
            <w:pPr>
              <w:pStyle w:val="Source"/>
              <w:rPr>
                <w:lang w:val="fr-FR"/>
              </w:rPr>
            </w:pPr>
            <w:r w:rsidRPr="0074017F">
              <w:rPr>
                <w:lang w:val="fr-FR"/>
              </w:rPr>
              <w:t>Source: JSA analysis</w:t>
            </w:r>
            <w:r w:rsidR="00747F43" w:rsidRPr="0074017F">
              <w:rPr>
                <w:lang w:val="fr-FR"/>
              </w:rPr>
              <w:t>; ANZSCO v1.3</w:t>
            </w:r>
            <w:r w:rsidRPr="0074017F">
              <w:rPr>
                <w:lang w:val="fr-FR"/>
              </w:rPr>
              <w:t>.</w:t>
            </w:r>
          </w:p>
        </w:tc>
      </w:tr>
    </w:tbl>
    <w:p w14:paraId="03F47204" w14:textId="77777777" w:rsidR="00D66D1A" w:rsidRPr="0074017F" w:rsidRDefault="00D66D1A" w:rsidP="00D66D1A">
      <w:pPr>
        <w:pStyle w:val="BodyText"/>
        <w:rPr>
          <w:lang w:val="fr-FR"/>
        </w:rPr>
      </w:pPr>
    </w:p>
    <w:p w14:paraId="39FDE72C" w14:textId="77777777" w:rsidR="00D66D1A" w:rsidRPr="00D66D1A" w:rsidRDefault="00D66D1A" w:rsidP="003D55A6">
      <w:pPr>
        <w:pStyle w:val="Heading2"/>
      </w:pPr>
      <w:bookmarkStart w:id="15" w:name="_Toc205894587"/>
      <w:r w:rsidRPr="00D66D1A">
        <w:t>1.4 Implications for policy</w:t>
      </w:r>
      <w:bookmarkEnd w:id="15"/>
    </w:p>
    <w:p w14:paraId="39C2BCA4" w14:textId="17D1A2C2" w:rsidR="00BC73B0" w:rsidRPr="00D66D1A" w:rsidRDefault="00D66D1A" w:rsidP="00BC73B0">
      <w:pPr>
        <w:pStyle w:val="BodyText"/>
      </w:pPr>
      <w:r w:rsidRPr="00D66D1A">
        <w:t>Ultimately, labour market outcomes will depend on the extent of automation and augmentation of tasks</w:t>
      </w:r>
      <w:r w:rsidR="00AC70A3">
        <w:t>,</w:t>
      </w:r>
      <w:r w:rsidRPr="00D66D1A">
        <w:t xml:space="preserve"> the role of workers’ expertise</w:t>
      </w:r>
      <w:r w:rsidR="00AC70A3">
        <w:t>,</w:t>
      </w:r>
      <w:r w:rsidRPr="00D66D1A">
        <w:t xml:space="preserve"> the gap between high and low skilled users of the technology</w:t>
      </w:r>
      <w:r w:rsidR="00AC70A3">
        <w:t>,</w:t>
      </w:r>
      <w:r w:rsidRPr="00D66D1A">
        <w:t xml:space="preserve"> and how supply and demand in the labour market and broader economy changes in response to these technology changes.</w:t>
      </w:r>
    </w:p>
    <w:p w14:paraId="28BCBE44" w14:textId="77777777" w:rsidR="00D66D1A" w:rsidRPr="00D66D1A" w:rsidRDefault="00D66D1A" w:rsidP="00D66D1A">
      <w:pPr>
        <w:pStyle w:val="BodyText"/>
      </w:pPr>
      <w:r w:rsidRPr="00D66D1A">
        <w:t xml:space="preserve">Our analysis shows that, while Gen AI exposure is far from uniform, its ability to augment occupations is broad. Its effects will also depend on how well AI is implemented across occupations and industries and how employers respond to productivity impacts. The adaptability of the workforce to new technologies will be instrumental in achieving the benefits from labour-augmenting tools. The adaptability and dynamism of the labour market will dictate how saved time can be redeployed and reallocated, and the extent to which it impacts employment growth, both positively and negatively. </w:t>
      </w:r>
    </w:p>
    <w:p w14:paraId="6BDC012E" w14:textId="77777777" w:rsidR="00D66D1A" w:rsidRPr="00D66D1A" w:rsidRDefault="00D66D1A" w:rsidP="00D66D1A">
      <w:pPr>
        <w:pStyle w:val="BodyText"/>
      </w:pPr>
      <w:r w:rsidRPr="00D66D1A">
        <w:t xml:space="preserve">Some labour market dynamics will differ between early and late stages of adoption. If early adopters are able to improve productivity and increase their market share, this may have different implications for their workforce than in a more mature phase of adoption, where all competitors have adopted the technology. As such, the implications for displacement, or the extent of labour market disruption, are particularly difficult to assume at this stage. While early observations and experiences are useful as examples, this may not necessarily set expectations of future dynamics. </w:t>
      </w:r>
    </w:p>
    <w:p w14:paraId="1A37C1BF" w14:textId="1F71514D" w:rsidR="001141BD" w:rsidRPr="00D66D1A" w:rsidRDefault="00D66D1A" w:rsidP="00366F1C">
      <w:pPr>
        <w:pStyle w:val="BodyText"/>
      </w:pPr>
      <w:r w:rsidRPr="00D66D1A">
        <w:t xml:space="preserve">Moreover, the effects of Gen AI are unlikely to be linear, given that technology adoption typically follows an S-curve, characterised by leaders and laggards, where the majority of adoption occurs in a relatively short space of time. Under these assumptions, our illustrative economy-wide modelling suggests we may not see the most significant employment effects for a decade, which could accord with the time taken for deeper adoption and related structural changes. </w:t>
      </w:r>
    </w:p>
    <w:tbl>
      <w:tblPr>
        <w:tblStyle w:val="CustomTablepulloutbox"/>
        <w:tblW w:w="0" w:type="auto"/>
        <w:tblLook w:val="04A0" w:firstRow="1" w:lastRow="0" w:firstColumn="1" w:lastColumn="0" w:noHBand="0" w:noVBand="1"/>
      </w:tblPr>
      <w:tblGrid>
        <w:gridCol w:w="8997"/>
      </w:tblGrid>
      <w:tr w:rsidR="003D55A6" w14:paraId="5405A90C" w14:textId="77777777" w:rsidTr="00417A45">
        <w:tc>
          <w:tcPr>
            <w:tcW w:w="9027" w:type="dxa"/>
          </w:tcPr>
          <w:p w14:paraId="6CA5A601" w14:textId="1748E02D" w:rsidR="003D55A6" w:rsidRPr="003D55A6" w:rsidRDefault="003D55A6" w:rsidP="003D55A6">
            <w:pPr>
              <w:pStyle w:val="BoxHeading"/>
            </w:pPr>
            <w:r w:rsidRPr="003D55A6">
              <w:t>Finding 1: Gen AI could be applied to most occupations but to different extents, and there is generally greater potential for task augmentation than automation</w:t>
            </w:r>
          </w:p>
          <w:p w14:paraId="5C34648F" w14:textId="39E9C9BB" w:rsidR="003D55A6" w:rsidRPr="003D55A6" w:rsidRDefault="003D55A6" w:rsidP="003D55A6">
            <w:pPr>
              <w:pStyle w:val="BodyText"/>
            </w:pPr>
            <w:r w:rsidRPr="00D66D1A">
              <w:t xml:space="preserve">At this stage, Gen AI could be applied to some portion of the tasks in the majority of occupations. Overall, there is far greater potential for occupations to be augmented than to be automated. </w:t>
            </w:r>
          </w:p>
          <w:p w14:paraId="6102B783" w14:textId="77777777" w:rsidR="003D55A6" w:rsidRPr="003D55A6" w:rsidRDefault="003D55A6" w:rsidP="003D55A6">
            <w:pPr>
              <w:pStyle w:val="BodyText"/>
            </w:pPr>
            <w:r w:rsidRPr="00D66D1A">
              <w:t xml:space="preserve">The potential impact of Gen AI is uneven across the economy. There is more potential for augmentation in medium- and higher-skilled occupations and to knowledge-work. There is more potential for automation in repetitive, structured and routine clerical tasks. </w:t>
            </w:r>
          </w:p>
          <w:p w14:paraId="6F089F68" w14:textId="43DE79B3" w:rsidR="003D55A6" w:rsidRDefault="003D55A6" w:rsidP="003D55A6">
            <w:pPr>
              <w:pStyle w:val="BodyText"/>
            </w:pPr>
            <w:r w:rsidRPr="00D66D1A">
              <w:t>Exposure will change over time where new technological developments allow AI to be applied differently or to different tasks (including improvements in the capabilities of Gen</w:t>
            </w:r>
            <w:r w:rsidR="008F599C">
              <w:t xml:space="preserve"> </w:t>
            </w:r>
            <w:r w:rsidRPr="00D66D1A">
              <w:t>AI and robotics, or the ongoing emergence of Agentic AI).</w:t>
            </w:r>
            <w:r w:rsidR="00C73CF4">
              <w:t xml:space="preserve"> </w:t>
            </w:r>
          </w:p>
          <w:p w14:paraId="7CF4E79B" w14:textId="1C2BD34F" w:rsidR="000563FD" w:rsidRDefault="000563FD" w:rsidP="003D55A6">
            <w:pPr>
              <w:pStyle w:val="BodyText"/>
            </w:pPr>
            <w:r>
              <w:t xml:space="preserve">Exposure scores do not capture all the practicalities that may make Gen AI more or less applicable in a given situation. Neither does </w:t>
            </w:r>
            <w:r w:rsidDel="005267A2">
              <w:t xml:space="preserve">it </w:t>
            </w:r>
            <w:r>
              <w:t xml:space="preserve">reflect the </w:t>
            </w:r>
            <w:r w:rsidR="00286F06">
              <w:t xml:space="preserve">implications for </w:t>
            </w:r>
            <w:r w:rsidR="000730F5">
              <w:t>the replacement</w:t>
            </w:r>
            <w:r w:rsidR="0068224C">
              <w:t xml:space="preserve"> </w:t>
            </w:r>
            <w:r w:rsidR="005267A2">
              <w:t xml:space="preserve">of </w:t>
            </w:r>
            <w:r w:rsidR="0068224C">
              <w:t>previous technologies and retirement of assets.</w:t>
            </w:r>
          </w:p>
          <w:p w14:paraId="5FDE952E" w14:textId="04E822CF" w:rsidR="003D55A6" w:rsidRPr="003D55A6" w:rsidRDefault="003D55A6" w:rsidP="003D55A6">
            <w:pPr>
              <w:pStyle w:val="BoxHeading"/>
            </w:pPr>
            <w:r w:rsidRPr="00D66D1A">
              <w:t xml:space="preserve">Finding 2: Adoption and adaptation will determine how Gen AI’s labour market impacts and its potential are realised </w:t>
            </w:r>
          </w:p>
          <w:p w14:paraId="790DEBD6" w14:textId="5AF38B13" w:rsidR="003D55A6" w:rsidRPr="003D55A6" w:rsidRDefault="003D55A6" w:rsidP="003D55A6">
            <w:pPr>
              <w:pStyle w:val="BodyText"/>
            </w:pPr>
            <w:r w:rsidRPr="00D66D1A">
              <w:t xml:space="preserve">The quality of adoption and implementation will be instrumental in achieving </w:t>
            </w:r>
            <w:r w:rsidR="000603EB" w:rsidRPr="00D66D1A">
              <w:t>the benefits</w:t>
            </w:r>
            <w:r w:rsidRPr="00D66D1A">
              <w:t xml:space="preserve"> of labour-augmenting tools. Implementing Gen</w:t>
            </w:r>
            <w:r w:rsidR="00CC3B96">
              <w:t xml:space="preserve"> </w:t>
            </w:r>
            <w:r w:rsidRPr="00D66D1A">
              <w:t>AI requires adaptability for both employers and the workforce.</w:t>
            </w:r>
          </w:p>
          <w:p w14:paraId="261D60B0" w14:textId="77777777" w:rsidR="003D55A6" w:rsidRPr="003D55A6" w:rsidRDefault="003D55A6" w:rsidP="003D55A6">
            <w:pPr>
              <w:pStyle w:val="BodyText"/>
            </w:pPr>
            <w:r w:rsidRPr="00D66D1A">
              <w:t>More broadly, adaptability and dynamism in the labour market (and the economy) will dictate how any saved time could be redeployed and reallocated. This will ultimately determine how the use of Gen AI influences employment growth, both positively and negatively (as modelled).</w:t>
            </w:r>
          </w:p>
          <w:p w14:paraId="501301CC" w14:textId="77777777" w:rsidR="003D55A6" w:rsidRDefault="003D55A6" w:rsidP="003D55A6">
            <w:pPr>
              <w:pStyle w:val="BodyText"/>
            </w:pPr>
            <w:r w:rsidRPr="00D66D1A">
              <w:t>Over time, the use of Gen AI and other technologies will lead to various forms of adaptation. This includes changes within-occupations, across occupations and with regard to working arrangements. As such, the effect of technology on the labour market will continue to evolve.</w:t>
            </w:r>
          </w:p>
          <w:p w14:paraId="1250D083" w14:textId="789CA264" w:rsidR="00654638" w:rsidRPr="003D55A6" w:rsidRDefault="00654638" w:rsidP="003D55A6">
            <w:pPr>
              <w:pStyle w:val="BodyText"/>
            </w:pPr>
            <w:r w:rsidRPr="00654638">
              <w:t xml:space="preserve">Considering “first order” adaptation </w:t>
            </w:r>
            <w:r w:rsidR="00E02BDF" w:rsidRPr="00E02BDF">
              <w:t>–</w:t>
            </w:r>
            <w:r w:rsidRPr="00654638">
              <w:t xml:space="preserve"> where automation and augmentation may cluster tasks </w:t>
            </w:r>
            <w:r w:rsidR="00E02BDF" w:rsidRPr="00E02BDF">
              <w:t>–</w:t>
            </w:r>
            <w:r w:rsidRPr="00654638">
              <w:t xml:space="preserve"> can help identify where specialised or hybrid roles could emerge within existing </w:t>
            </w:r>
            <w:r w:rsidR="005267A2">
              <w:t>occupations and roles</w:t>
            </w:r>
            <w:r w:rsidRPr="00654638">
              <w:t>.</w:t>
            </w:r>
          </w:p>
          <w:p w14:paraId="29DE6642" w14:textId="5B17D1CA" w:rsidR="00251D88" w:rsidRPr="00AF2E85" w:rsidRDefault="003D55A6" w:rsidP="003D55A6">
            <w:pPr>
              <w:pStyle w:val="BodyText"/>
            </w:pPr>
            <w:r w:rsidRPr="00D66D1A">
              <w:t>Given the complexity of dynamics of Gen AI use, a wide range of labour market outcomes is possible in the medium term (around 15 years, for the purposes of this Study)</w:t>
            </w:r>
            <w:r w:rsidR="00A44064">
              <w:t xml:space="preserve">. </w:t>
            </w:r>
            <w:r w:rsidR="00851A64">
              <w:t xml:space="preserve">This will require </w:t>
            </w:r>
            <w:r w:rsidR="005267A2">
              <w:t xml:space="preserve">regular </w:t>
            </w:r>
            <w:r w:rsidR="00851A64">
              <w:t>monitoring</w:t>
            </w:r>
            <w:r w:rsidR="005267A2">
              <w:t>, to inform effective strategy and planning across the labour market and skills system</w:t>
            </w:r>
            <w:r w:rsidR="00851A64">
              <w:t>.</w:t>
            </w:r>
          </w:p>
        </w:tc>
      </w:tr>
    </w:tbl>
    <w:p w14:paraId="1EDE21D9" w14:textId="4C181160" w:rsidR="003D55A6" w:rsidRDefault="003D55A6">
      <w:pPr>
        <w:spacing w:before="0" w:after="200" w:line="276" w:lineRule="auto"/>
      </w:pPr>
    </w:p>
    <w:p w14:paraId="238C2E24" w14:textId="77777777" w:rsidR="00D66D1A" w:rsidRPr="00D66D1A" w:rsidRDefault="00D66D1A" w:rsidP="003D55A6">
      <w:pPr>
        <w:pStyle w:val="Heading1"/>
      </w:pPr>
      <w:bookmarkStart w:id="16" w:name="_Toc205894588"/>
      <w:r w:rsidRPr="00D66D1A">
        <w:t>2.</w:t>
      </w:r>
      <w:r w:rsidRPr="00D66D1A">
        <w:tab/>
        <w:t>The current state of Australia’s Gen AI transition</w:t>
      </w:r>
      <w:bookmarkEnd w:id="16"/>
      <w:r w:rsidRPr="00D66D1A">
        <w:t xml:space="preserve"> </w:t>
      </w:r>
    </w:p>
    <w:p w14:paraId="5D24E2E6" w14:textId="2B717949" w:rsidR="00D66D1A" w:rsidRPr="00D66D1A" w:rsidRDefault="00D66D1A" w:rsidP="00D66D1A">
      <w:pPr>
        <w:pStyle w:val="BodyText"/>
      </w:pPr>
      <w:r w:rsidRPr="00D66D1A">
        <w:t xml:space="preserve">Gen AI adoption is at a relatively early stage in Australia. Adoption has been measured and monitored in the past 2 years through a range of industry surveys (Box </w:t>
      </w:r>
      <w:r w:rsidR="00AD3C27">
        <w:t>5</w:t>
      </w:r>
      <w:r w:rsidRPr="00D66D1A">
        <w:t>). These surveys indicate expanding awareness and engagement with AI technologies, however they provide limited information about how the technologies are being used in work processes beyond piloting and experimentation.</w:t>
      </w:r>
    </w:p>
    <w:p w14:paraId="6B2170DC" w14:textId="6176D1C4" w:rsidR="00D66D1A" w:rsidRPr="00D66D1A" w:rsidRDefault="00D66D1A" w:rsidP="00D66D1A">
      <w:pPr>
        <w:pStyle w:val="BodyText"/>
      </w:pPr>
      <w:r w:rsidRPr="00D66D1A">
        <w:t>We explored a range of other indicators, together with qualitative research, both of which support the suggestion that Gen AI adoption is relatively early and highly variable in Australia</w:t>
      </w:r>
      <w:r w:rsidR="00E86DFF">
        <w:t>, including across different firm sizes</w:t>
      </w:r>
      <w:r w:rsidR="00324DEC">
        <w:t xml:space="preserve"> and industries</w:t>
      </w:r>
      <w:r w:rsidRPr="00D66D1A">
        <w:t>.</w:t>
      </w:r>
    </w:p>
    <w:tbl>
      <w:tblPr>
        <w:tblStyle w:val="CustomTablepulloutbox2"/>
        <w:tblW w:w="0" w:type="auto"/>
        <w:tblLook w:val="04A0" w:firstRow="1" w:lastRow="0" w:firstColumn="1" w:lastColumn="0" w:noHBand="0" w:noVBand="1"/>
      </w:tblPr>
      <w:tblGrid>
        <w:gridCol w:w="8997"/>
      </w:tblGrid>
      <w:tr w:rsidR="003D55A6" w14:paraId="756DC209" w14:textId="77777777" w:rsidTr="243A29CB">
        <w:trPr>
          <w:trHeight w:val="8582"/>
        </w:trPr>
        <w:tc>
          <w:tcPr>
            <w:tcW w:w="8997" w:type="dxa"/>
          </w:tcPr>
          <w:p w14:paraId="5F302015" w14:textId="3A6D7760" w:rsidR="003D55A6" w:rsidRPr="003D55A6" w:rsidRDefault="003D55A6" w:rsidP="003D55A6">
            <w:pPr>
              <w:pStyle w:val="BoxHeading"/>
            </w:pPr>
            <w:r w:rsidRPr="003D55A6">
              <w:t xml:space="preserve">Box </w:t>
            </w:r>
            <w:r w:rsidR="00AD3C27">
              <w:t>5</w:t>
            </w:r>
            <w:r w:rsidRPr="003D55A6">
              <w:t xml:space="preserve"> Survey evidence on adoption</w:t>
            </w:r>
          </w:p>
          <w:p w14:paraId="2F155A64" w14:textId="289985FF" w:rsidR="003D55A6" w:rsidRPr="001E2305" w:rsidRDefault="003D55A6" w:rsidP="001E2305">
            <w:pPr>
              <w:pStyle w:val="BodyText"/>
            </w:pPr>
            <w:r w:rsidRPr="001E2305">
              <w:t>A variety of surveys suggest that AI adoption has increased significantly in the past two years</w:t>
            </w:r>
            <w:r w:rsidR="00E74C15" w:rsidRPr="001E2305">
              <w:t xml:space="preserve"> </w:t>
            </w:r>
            <w:r w:rsidR="00AF55CD" w:rsidRPr="001E2305">
              <w:t>(Table B5.1)</w:t>
            </w:r>
            <w:r w:rsidRPr="001E2305">
              <w:t>. Surveys of this kind, focused on AI in businesses, are prolific and partial. Nevertheless, the diversity of results gives some insight, at least into why businesses are considering adoption, as well as</w:t>
            </w:r>
            <w:r w:rsidR="00486DB4">
              <w:t xml:space="preserve"> into</w:t>
            </w:r>
            <w:r w:rsidRPr="001E2305">
              <w:t xml:space="preserve"> seemingly disparate rates of adoption by different businesses and industries. </w:t>
            </w:r>
            <w:r w:rsidR="00D132E3">
              <w:t xml:space="preserve">Ongoing monitoring by </w:t>
            </w:r>
            <w:r w:rsidR="007E189C">
              <w:t xml:space="preserve">NAIC shows </w:t>
            </w:r>
            <w:r w:rsidR="00CB09C7">
              <w:t>significant variation</w:t>
            </w:r>
            <w:r w:rsidR="0049048C">
              <w:t>s</w:t>
            </w:r>
            <w:r w:rsidR="00CB09C7">
              <w:t xml:space="preserve"> in adoption </w:t>
            </w:r>
            <w:r w:rsidR="00191E72">
              <w:t xml:space="preserve">by </w:t>
            </w:r>
            <w:r w:rsidR="00CB09C7">
              <w:t xml:space="preserve">business size </w:t>
            </w:r>
            <w:r w:rsidR="008C4DF2">
              <w:t xml:space="preserve">(with </w:t>
            </w:r>
            <w:r w:rsidR="00797B36">
              <w:t xml:space="preserve">significantly </w:t>
            </w:r>
            <w:r w:rsidR="00552681">
              <w:t xml:space="preserve">higher </w:t>
            </w:r>
            <w:r w:rsidR="00191E72">
              <w:t xml:space="preserve">adoption </w:t>
            </w:r>
            <w:r w:rsidR="00552681">
              <w:t xml:space="preserve">for larger businesses) </w:t>
            </w:r>
            <w:r w:rsidR="00CB09C7">
              <w:t xml:space="preserve">and </w:t>
            </w:r>
            <w:r w:rsidR="00191E72">
              <w:t xml:space="preserve">between </w:t>
            </w:r>
            <w:r w:rsidR="00CB09C7">
              <w:t xml:space="preserve">industries </w:t>
            </w:r>
            <w:sdt>
              <w:sdtPr>
                <w:id w:val="-647592873"/>
                <w:citation/>
              </w:sdtPr>
              <w:sdtContent>
                <w:r w:rsidR="007E189C">
                  <w:fldChar w:fldCharType="begin"/>
                </w:r>
                <w:r w:rsidR="007E189C">
                  <w:instrText xml:space="preserve"> CITATION Nat25 \l 3081 </w:instrText>
                </w:r>
                <w:r w:rsidR="007E189C">
                  <w:fldChar w:fldCharType="separate"/>
                </w:r>
                <w:r>
                  <w:rPr>
                    <w:noProof/>
                  </w:rPr>
                  <w:t>(National AI Centre, 2025)</w:t>
                </w:r>
                <w:r w:rsidR="007E189C">
                  <w:fldChar w:fldCharType="end"/>
                </w:r>
              </w:sdtContent>
            </w:sdt>
            <w:r w:rsidR="007E189C">
              <w:t>.</w:t>
            </w:r>
          </w:p>
          <w:p w14:paraId="2D0C55B4" w14:textId="23F7A8FE" w:rsidR="003D55A6" w:rsidRDefault="003D55A6" w:rsidP="003D55A6">
            <w:pPr>
              <w:pStyle w:val="Caption"/>
              <w:keepNext/>
            </w:pPr>
            <w:bookmarkStart w:id="17" w:name="_Ref205428817"/>
            <w:bookmarkStart w:id="18" w:name="_Ref205428800"/>
            <w:r>
              <w:t xml:space="preserve">Table </w:t>
            </w:r>
            <w:r w:rsidR="00AC64A8">
              <w:t>B5.</w:t>
            </w:r>
            <w:r>
              <w:fldChar w:fldCharType="begin"/>
            </w:r>
            <w:r>
              <w:instrText xml:space="preserve"> SEQ Table \* ARABIC </w:instrText>
            </w:r>
            <w:r>
              <w:fldChar w:fldCharType="separate"/>
            </w:r>
            <w:r w:rsidR="00D6394D">
              <w:rPr>
                <w:noProof/>
              </w:rPr>
              <w:t>1</w:t>
            </w:r>
            <w:r>
              <w:fldChar w:fldCharType="end"/>
            </w:r>
            <w:bookmarkEnd w:id="17"/>
            <w:r>
              <w:t xml:space="preserve">: </w:t>
            </w:r>
            <w:r w:rsidRPr="00EE1E62">
              <w:t>Simple estimates of AI Adoption in Australia</w:t>
            </w:r>
            <w:bookmarkEnd w:id="18"/>
          </w:p>
          <w:p w14:paraId="44DFB379" w14:textId="4CFC224A" w:rsidR="00E74C15" w:rsidRDefault="00E74C15" w:rsidP="00E74C15">
            <w:pPr>
              <w:pStyle w:val="Source"/>
            </w:pPr>
            <w:r w:rsidRPr="00D66D1A">
              <w:t>Adoption rates of AI technologies, which may or may not include Gen AI, as measured by various surveys of Australian businesses. Non-ABS survey samples are not designed to be representative of the whole of the economy</w:t>
            </w:r>
          </w:p>
          <w:tbl>
            <w:tblPr>
              <w:tblStyle w:val="CustomTablebasic"/>
              <w:tblW w:w="8536" w:type="dxa"/>
              <w:tblLayout w:type="fixed"/>
              <w:tblLook w:val="0020" w:firstRow="1" w:lastRow="0" w:firstColumn="0" w:lastColumn="0" w:noHBand="0" w:noVBand="0"/>
            </w:tblPr>
            <w:tblGrid>
              <w:gridCol w:w="2127"/>
              <w:gridCol w:w="2015"/>
              <w:gridCol w:w="1842"/>
              <w:gridCol w:w="2552"/>
            </w:tblGrid>
            <w:tr w:rsidR="00BD6747" w:rsidRPr="004142E9" w14:paraId="71551B25" w14:textId="77777777" w:rsidTr="243A29CB">
              <w:trPr>
                <w:cnfStyle w:val="100000000000" w:firstRow="1" w:lastRow="0" w:firstColumn="0" w:lastColumn="0" w:oddVBand="0" w:evenVBand="0" w:oddHBand="0" w:evenHBand="0" w:firstRowFirstColumn="0" w:firstRowLastColumn="0" w:lastRowFirstColumn="0" w:lastRowLastColumn="0"/>
              </w:trPr>
              <w:tc>
                <w:tcPr>
                  <w:tcW w:w="2127" w:type="dxa"/>
                </w:tcPr>
                <w:p w14:paraId="6C9CD229" w14:textId="7A3A830B" w:rsidR="00C22850" w:rsidRPr="004142E9" w:rsidRDefault="00C22850" w:rsidP="00BD6747">
                  <w:pPr>
                    <w:pStyle w:val="TableHeading1"/>
                  </w:pPr>
                  <w:r w:rsidRPr="004142E9">
                    <w:t>Survey</w:t>
                  </w:r>
                </w:p>
              </w:tc>
              <w:tc>
                <w:tcPr>
                  <w:tcW w:w="2015" w:type="dxa"/>
                </w:tcPr>
                <w:p w14:paraId="57376654" w14:textId="04311996" w:rsidR="00C22850" w:rsidRPr="00FB11F5" w:rsidRDefault="00C22850" w:rsidP="00BD6747">
                  <w:pPr>
                    <w:pStyle w:val="TableHeading1"/>
                  </w:pPr>
                  <w:r w:rsidRPr="004142E9">
                    <w:t>Year</w:t>
                  </w:r>
                </w:p>
              </w:tc>
              <w:tc>
                <w:tcPr>
                  <w:tcW w:w="1842" w:type="dxa"/>
                </w:tcPr>
                <w:p w14:paraId="035D930A" w14:textId="05F0EDE4" w:rsidR="00C22850" w:rsidRPr="00FB11F5" w:rsidRDefault="00C22850" w:rsidP="00BD6747">
                  <w:pPr>
                    <w:pStyle w:val="TableHeading1"/>
                  </w:pPr>
                  <w:r w:rsidRPr="243A29CB">
                    <w:t>AI Adoption rate</w:t>
                  </w:r>
                  <w:r w:rsidR="00E44605" w:rsidRPr="243A29CB">
                    <w:rPr>
                      <w:vertAlign w:val="superscript"/>
                    </w:rPr>
                    <w:t>D</w:t>
                  </w:r>
                </w:p>
              </w:tc>
              <w:tc>
                <w:tcPr>
                  <w:tcW w:w="2552" w:type="dxa"/>
                </w:tcPr>
                <w:p w14:paraId="37DE970A" w14:textId="16FE687A" w:rsidR="00C22850" w:rsidRPr="00FB11F5" w:rsidRDefault="00C22850" w:rsidP="00BD6747">
                  <w:pPr>
                    <w:pStyle w:val="TableHeading1"/>
                  </w:pPr>
                  <w:r w:rsidRPr="004142E9">
                    <w:t>Sample</w:t>
                  </w:r>
                </w:p>
              </w:tc>
            </w:tr>
            <w:tr w:rsidR="00C22850" w:rsidRPr="004142E9" w14:paraId="28000EA6" w14:textId="77777777" w:rsidTr="243A29CB">
              <w:tc>
                <w:tcPr>
                  <w:tcW w:w="2127" w:type="dxa"/>
                </w:tcPr>
                <w:p w14:paraId="68FF4357" w14:textId="29BE4065" w:rsidR="00C22850" w:rsidRPr="00FB11F5" w:rsidRDefault="00C22850" w:rsidP="00D627E2">
                  <w:pPr>
                    <w:pStyle w:val="TableBodyText"/>
                  </w:pPr>
                  <w:r w:rsidRPr="004142E9">
                    <w:t>ABS Characteristics of Business Survey</w:t>
                  </w:r>
                  <w:r>
                    <w:rPr>
                      <w:rStyle w:val="Charactersuperscript"/>
                    </w:rPr>
                    <w:t>A</w:t>
                  </w:r>
                </w:p>
              </w:tc>
              <w:tc>
                <w:tcPr>
                  <w:tcW w:w="2015" w:type="dxa"/>
                </w:tcPr>
                <w:p w14:paraId="23C745D6" w14:textId="16376BE2" w:rsidR="00C22850" w:rsidRPr="00FB11F5" w:rsidRDefault="00C22850" w:rsidP="00D627E2">
                  <w:pPr>
                    <w:pStyle w:val="TableBodyText"/>
                  </w:pPr>
                  <w:r w:rsidRPr="004142E9">
                    <w:t>2022</w:t>
                  </w:r>
                </w:p>
              </w:tc>
              <w:tc>
                <w:tcPr>
                  <w:tcW w:w="1842" w:type="dxa"/>
                </w:tcPr>
                <w:p w14:paraId="2ECEE56E" w14:textId="18AABD30" w:rsidR="00C22850" w:rsidRPr="00FB11F5" w:rsidRDefault="00C22850" w:rsidP="00D627E2">
                  <w:pPr>
                    <w:pStyle w:val="TableBodyText"/>
                  </w:pPr>
                  <w:r w:rsidRPr="004142E9">
                    <w:t>1%</w:t>
                  </w:r>
                </w:p>
              </w:tc>
              <w:tc>
                <w:tcPr>
                  <w:tcW w:w="2552" w:type="dxa"/>
                </w:tcPr>
                <w:p w14:paraId="524479C3" w14:textId="56A1FB9B" w:rsidR="00C22850" w:rsidRPr="00FB11F5" w:rsidRDefault="00C22850" w:rsidP="00D627E2">
                  <w:pPr>
                    <w:pStyle w:val="TableBodyText"/>
                  </w:pPr>
                  <w:r w:rsidRPr="004142E9">
                    <w:t>70</w:t>
                  </w:r>
                  <w:r w:rsidRPr="003D55A6">
                    <w:t>,000 Australian businesses</w:t>
                  </w:r>
                </w:p>
              </w:tc>
            </w:tr>
            <w:tr w:rsidR="00BD6747" w:rsidRPr="004142E9" w14:paraId="1E740743" w14:textId="77777777" w:rsidTr="243A29CB">
              <w:trPr>
                <w:cnfStyle w:val="000000010000" w:firstRow="0" w:lastRow="0" w:firstColumn="0" w:lastColumn="0" w:oddVBand="0" w:evenVBand="0" w:oddHBand="0" w:evenHBand="1" w:firstRowFirstColumn="0" w:firstRowLastColumn="0" w:lastRowFirstColumn="0" w:lastRowLastColumn="0"/>
              </w:trPr>
              <w:tc>
                <w:tcPr>
                  <w:tcW w:w="2127" w:type="dxa"/>
                </w:tcPr>
                <w:p w14:paraId="253EC3DC" w14:textId="34A28375" w:rsidR="00C22850" w:rsidRPr="00FB11F5" w:rsidRDefault="00C22850" w:rsidP="00D627E2">
                  <w:pPr>
                    <w:pStyle w:val="TableBodyText"/>
                  </w:pPr>
                  <w:r w:rsidRPr="004142E9">
                    <w:t xml:space="preserve">MYOB </w:t>
                  </w:r>
                  <w:sdt>
                    <w:sdtPr>
                      <w:id w:val="1999774972"/>
                      <w:citation/>
                    </w:sdtPr>
                    <w:sdtContent>
                      <w:r w:rsidRPr="003D55A6">
                        <w:fldChar w:fldCharType="begin"/>
                      </w:r>
                      <w:r w:rsidRPr="003D55A6">
                        <w:instrText xml:space="preserve">CITATION MYO24 \n  \t  \l 3081 </w:instrText>
                      </w:r>
                      <w:r w:rsidRPr="003D55A6">
                        <w:fldChar w:fldCharType="separate"/>
                      </w:r>
                      <w:r>
                        <w:rPr>
                          <w:noProof/>
                        </w:rPr>
                        <w:t>(2024)</w:t>
                      </w:r>
                      <w:r w:rsidRPr="003D55A6">
                        <w:fldChar w:fldCharType="end"/>
                      </w:r>
                    </w:sdtContent>
                  </w:sdt>
                  <w:r w:rsidRPr="00E74C15">
                    <w:rPr>
                      <w:rStyle w:val="Charactersuperscript"/>
                    </w:rPr>
                    <w:t>B</w:t>
                  </w:r>
                </w:p>
              </w:tc>
              <w:tc>
                <w:tcPr>
                  <w:tcW w:w="2015" w:type="dxa"/>
                </w:tcPr>
                <w:p w14:paraId="73EC8252" w14:textId="023BFF70" w:rsidR="00C22850" w:rsidRPr="00FB11F5" w:rsidRDefault="00C22850" w:rsidP="00D627E2">
                  <w:pPr>
                    <w:pStyle w:val="TableBodyText"/>
                  </w:pPr>
                  <w:r w:rsidRPr="004142E9">
                    <w:t>2024</w:t>
                  </w:r>
                </w:p>
              </w:tc>
              <w:tc>
                <w:tcPr>
                  <w:tcW w:w="1842" w:type="dxa"/>
                </w:tcPr>
                <w:p w14:paraId="535074DB" w14:textId="243E8C89" w:rsidR="00C22850" w:rsidRPr="00FB11F5" w:rsidRDefault="00C22850" w:rsidP="00D627E2">
                  <w:pPr>
                    <w:pStyle w:val="TableBodyText"/>
                  </w:pPr>
                  <w:r w:rsidRPr="003D55A6">
                    <w:t>19%</w:t>
                  </w:r>
                </w:p>
              </w:tc>
              <w:tc>
                <w:tcPr>
                  <w:tcW w:w="2552" w:type="dxa"/>
                </w:tcPr>
                <w:p w14:paraId="509FD325" w14:textId="7E1D1E21" w:rsidR="00C22850" w:rsidRPr="00FB11F5" w:rsidRDefault="00C22850" w:rsidP="00D627E2">
                  <w:pPr>
                    <w:pStyle w:val="TableBodyText"/>
                  </w:pPr>
                  <w:r w:rsidRPr="004142E9">
                    <w:t>1</w:t>
                  </w:r>
                  <w:r w:rsidRPr="003D55A6">
                    <w:t>,012 Australian SMEs</w:t>
                  </w:r>
                </w:p>
              </w:tc>
            </w:tr>
            <w:tr w:rsidR="00C22850" w:rsidRPr="004142E9" w14:paraId="75FCB0ED" w14:textId="77777777" w:rsidTr="243A29CB">
              <w:tc>
                <w:tcPr>
                  <w:tcW w:w="2127" w:type="dxa"/>
                </w:tcPr>
                <w:p w14:paraId="6447607E" w14:textId="7FDE0919" w:rsidR="00C22850" w:rsidRPr="00FB11F5" w:rsidRDefault="00C22850" w:rsidP="00D627E2">
                  <w:pPr>
                    <w:pStyle w:val="TableBodyText"/>
                  </w:pPr>
                  <w:r w:rsidRPr="004142E9">
                    <w:t xml:space="preserve">NAB </w:t>
                  </w:r>
                  <w:sdt>
                    <w:sdtPr>
                      <w:id w:val="448130620"/>
                      <w:citation/>
                    </w:sdtPr>
                    <w:sdtContent>
                      <w:r w:rsidRPr="003D55A6">
                        <w:fldChar w:fldCharType="begin"/>
                      </w:r>
                      <w:r w:rsidRPr="003D55A6">
                        <w:instrText xml:space="preserve">CITATION NAB24 \n  \t  \l 3081 </w:instrText>
                      </w:r>
                      <w:r w:rsidRPr="003D55A6">
                        <w:fldChar w:fldCharType="separate"/>
                      </w:r>
                      <w:r>
                        <w:rPr>
                          <w:noProof/>
                        </w:rPr>
                        <w:t>(2024)</w:t>
                      </w:r>
                      <w:r w:rsidRPr="003D55A6">
                        <w:fldChar w:fldCharType="end"/>
                      </w:r>
                    </w:sdtContent>
                  </w:sdt>
                  <w:r w:rsidRPr="00E74C15">
                    <w:rPr>
                      <w:rStyle w:val="Charactersuperscript"/>
                    </w:rPr>
                    <w:t>B</w:t>
                  </w:r>
                </w:p>
              </w:tc>
              <w:tc>
                <w:tcPr>
                  <w:tcW w:w="2015" w:type="dxa"/>
                </w:tcPr>
                <w:p w14:paraId="214DA2BC" w14:textId="776140BE" w:rsidR="00C22850" w:rsidRPr="00FB11F5" w:rsidRDefault="00C22850" w:rsidP="00D627E2">
                  <w:pPr>
                    <w:pStyle w:val="TableBodyText"/>
                  </w:pPr>
                  <w:r w:rsidRPr="004142E9">
                    <w:t>2024</w:t>
                  </w:r>
                </w:p>
              </w:tc>
              <w:tc>
                <w:tcPr>
                  <w:tcW w:w="1842" w:type="dxa"/>
                </w:tcPr>
                <w:p w14:paraId="3A68BB6C" w14:textId="65567ED1" w:rsidR="00C22850" w:rsidRPr="00FB11F5" w:rsidRDefault="00C22850" w:rsidP="00D627E2">
                  <w:pPr>
                    <w:pStyle w:val="TableBodyText"/>
                  </w:pPr>
                  <w:r w:rsidRPr="003D55A6">
                    <w:t>23%</w:t>
                  </w:r>
                </w:p>
              </w:tc>
              <w:tc>
                <w:tcPr>
                  <w:tcW w:w="2552" w:type="dxa"/>
                </w:tcPr>
                <w:p w14:paraId="5EEAEFC1" w14:textId="7A77B07A" w:rsidR="00C22850" w:rsidRPr="00FB11F5" w:rsidRDefault="00C22850" w:rsidP="00D627E2">
                  <w:pPr>
                    <w:pStyle w:val="TableBodyText"/>
                  </w:pPr>
                  <w:r w:rsidRPr="004142E9">
                    <w:t>700 Australian SMEs</w:t>
                  </w:r>
                </w:p>
              </w:tc>
            </w:tr>
            <w:tr w:rsidR="00BD6747" w:rsidRPr="004142E9" w14:paraId="12609125" w14:textId="77777777" w:rsidTr="243A29CB">
              <w:trPr>
                <w:cnfStyle w:val="000000010000" w:firstRow="0" w:lastRow="0" w:firstColumn="0" w:lastColumn="0" w:oddVBand="0" w:evenVBand="0" w:oddHBand="0" w:evenHBand="1" w:firstRowFirstColumn="0" w:firstRowLastColumn="0" w:lastRowFirstColumn="0" w:lastRowLastColumn="0"/>
              </w:trPr>
              <w:tc>
                <w:tcPr>
                  <w:tcW w:w="2127" w:type="dxa"/>
                </w:tcPr>
                <w:p w14:paraId="7A1C70ED" w14:textId="70B80B99" w:rsidR="00C22850" w:rsidRPr="00FB11F5" w:rsidRDefault="00C22850" w:rsidP="00D627E2">
                  <w:pPr>
                    <w:pStyle w:val="TableBodyText"/>
                  </w:pPr>
                  <w:r w:rsidRPr="004142E9">
                    <w:t xml:space="preserve">PwC </w:t>
                  </w:r>
                  <w:sdt>
                    <w:sdtPr>
                      <w:id w:val="-803158636"/>
                      <w:citation/>
                    </w:sdtPr>
                    <w:sdtContent>
                      <w:r w:rsidRPr="003D55A6">
                        <w:fldChar w:fldCharType="begin"/>
                      </w:r>
                      <w:r w:rsidRPr="003D55A6">
                        <w:instrText xml:space="preserve">CITATION Pag24 \t  \l 3081 </w:instrText>
                      </w:r>
                      <w:r w:rsidRPr="003D55A6">
                        <w:fldChar w:fldCharType="separate"/>
                      </w:r>
                      <w:r>
                        <w:rPr>
                          <w:noProof/>
                        </w:rPr>
                        <w:t>(Pagram, 2024)</w:t>
                      </w:r>
                      <w:r w:rsidRPr="003D55A6">
                        <w:fldChar w:fldCharType="end"/>
                      </w:r>
                    </w:sdtContent>
                  </w:sdt>
                  <w:r w:rsidRPr="00E74C15">
                    <w:rPr>
                      <w:rStyle w:val="Charactersuperscript"/>
                    </w:rPr>
                    <w:t>C</w:t>
                  </w:r>
                </w:p>
              </w:tc>
              <w:tc>
                <w:tcPr>
                  <w:tcW w:w="2015" w:type="dxa"/>
                </w:tcPr>
                <w:p w14:paraId="3F066871" w14:textId="5FA1D63B" w:rsidR="00C22850" w:rsidRPr="00FB11F5" w:rsidRDefault="00C22850" w:rsidP="00D627E2">
                  <w:pPr>
                    <w:pStyle w:val="TableBodyText"/>
                  </w:pPr>
                  <w:r w:rsidRPr="004142E9">
                    <w:t>2024</w:t>
                  </w:r>
                </w:p>
              </w:tc>
              <w:tc>
                <w:tcPr>
                  <w:tcW w:w="1842" w:type="dxa"/>
                </w:tcPr>
                <w:p w14:paraId="2C671D19" w14:textId="65FA1A57" w:rsidR="00C22850" w:rsidRPr="00FB11F5" w:rsidRDefault="00C22850" w:rsidP="00D627E2">
                  <w:pPr>
                    <w:pStyle w:val="TableBodyText"/>
                  </w:pPr>
                  <w:r w:rsidRPr="003D55A6">
                    <w:t>25%</w:t>
                  </w:r>
                </w:p>
              </w:tc>
              <w:tc>
                <w:tcPr>
                  <w:tcW w:w="2552" w:type="dxa"/>
                </w:tcPr>
                <w:p w14:paraId="1D48F15F" w14:textId="6AE6E422" w:rsidR="00C22850" w:rsidRPr="00FB11F5" w:rsidRDefault="00C22850" w:rsidP="00D627E2">
                  <w:pPr>
                    <w:pStyle w:val="TableBodyText"/>
                  </w:pPr>
                  <w:r w:rsidRPr="004142E9">
                    <w:t>116 Australian businesses</w:t>
                  </w:r>
                </w:p>
              </w:tc>
            </w:tr>
            <w:tr w:rsidR="00C22850" w:rsidRPr="004142E9" w14:paraId="174A9CC4" w14:textId="77777777" w:rsidTr="243A29CB">
              <w:tc>
                <w:tcPr>
                  <w:tcW w:w="2127" w:type="dxa"/>
                </w:tcPr>
                <w:p w14:paraId="0FE21A54" w14:textId="13BFFB99" w:rsidR="00C22850" w:rsidRPr="004142E9" w:rsidRDefault="00C22850" w:rsidP="00D627E2">
                  <w:pPr>
                    <w:pStyle w:val="TableBodyText"/>
                  </w:pPr>
                  <w:r w:rsidRPr="004142E9">
                    <w:t>A</w:t>
                  </w:r>
                  <w:r>
                    <w:t>i</w:t>
                  </w:r>
                  <w:r w:rsidRPr="004142E9">
                    <w:t xml:space="preserve"> Group </w:t>
                  </w:r>
                  <w:sdt>
                    <w:sdtPr>
                      <w:id w:val="-1957866483"/>
                      <w:citation/>
                    </w:sdtPr>
                    <w:sdtContent>
                      <w:r w:rsidRPr="003D55A6">
                        <w:fldChar w:fldCharType="begin"/>
                      </w:r>
                      <w:r>
                        <w:instrText xml:space="preserve">CITATION AIG24 \n  \t  \l 3081 </w:instrText>
                      </w:r>
                      <w:r w:rsidRPr="003D55A6">
                        <w:fldChar w:fldCharType="separate"/>
                      </w:r>
                      <w:r>
                        <w:rPr>
                          <w:noProof/>
                        </w:rPr>
                        <w:t>(2024)</w:t>
                      </w:r>
                      <w:r w:rsidRPr="003D55A6">
                        <w:fldChar w:fldCharType="end"/>
                      </w:r>
                    </w:sdtContent>
                  </w:sdt>
                  <w:r w:rsidRPr="00E74C15">
                    <w:rPr>
                      <w:rStyle w:val="Charactersuperscript"/>
                    </w:rPr>
                    <w:t>B</w:t>
                  </w:r>
                </w:p>
              </w:tc>
              <w:tc>
                <w:tcPr>
                  <w:tcW w:w="2015" w:type="dxa"/>
                </w:tcPr>
                <w:p w14:paraId="7018CFB2" w14:textId="4723DD9F" w:rsidR="00C22850" w:rsidRPr="00FB11F5" w:rsidRDefault="00C22850" w:rsidP="00D627E2">
                  <w:pPr>
                    <w:pStyle w:val="TableBodyText"/>
                  </w:pPr>
                  <w:r w:rsidRPr="004142E9">
                    <w:t>2024</w:t>
                  </w:r>
                </w:p>
              </w:tc>
              <w:tc>
                <w:tcPr>
                  <w:tcW w:w="1842" w:type="dxa"/>
                </w:tcPr>
                <w:p w14:paraId="02E4CEF0" w14:textId="45F9E9B7" w:rsidR="00C22850" w:rsidRPr="00FB11F5" w:rsidRDefault="00C22850" w:rsidP="00D627E2">
                  <w:pPr>
                    <w:pStyle w:val="TableBodyText"/>
                  </w:pPr>
                  <w:r w:rsidRPr="003D55A6">
                    <w:t>52%</w:t>
                  </w:r>
                </w:p>
              </w:tc>
              <w:tc>
                <w:tcPr>
                  <w:tcW w:w="2552" w:type="dxa"/>
                </w:tcPr>
                <w:p w14:paraId="1EE376A0" w14:textId="1F87D9DD" w:rsidR="00C22850" w:rsidRPr="00FB11F5" w:rsidRDefault="00C22850" w:rsidP="00D627E2">
                  <w:pPr>
                    <w:pStyle w:val="TableBodyText"/>
                  </w:pPr>
                  <w:r w:rsidRPr="004142E9">
                    <w:t>182 Australian businesses</w:t>
                  </w:r>
                </w:p>
              </w:tc>
            </w:tr>
            <w:tr w:rsidR="00C22850" w:rsidRPr="004142E9" w14:paraId="2D4241A2" w14:textId="77777777" w:rsidTr="243A29CB">
              <w:trPr>
                <w:cnfStyle w:val="000000010000" w:firstRow="0" w:lastRow="0" w:firstColumn="0" w:lastColumn="0" w:oddVBand="0" w:evenVBand="0" w:oddHBand="0" w:evenHBand="1" w:firstRowFirstColumn="0" w:firstRowLastColumn="0" w:lastRowFirstColumn="0" w:lastRowLastColumn="0"/>
              </w:trPr>
              <w:tc>
                <w:tcPr>
                  <w:tcW w:w="2127" w:type="dxa"/>
                </w:tcPr>
                <w:p w14:paraId="3B9A4386" w14:textId="39BDB898" w:rsidR="00C22850" w:rsidRPr="004142E9" w:rsidRDefault="00C22850" w:rsidP="00D627E2">
                  <w:pPr>
                    <w:pStyle w:val="TableBodyText"/>
                  </w:pPr>
                  <w:r w:rsidRPr="004142E9">
                    <w:t>NAIC</w:t>
                  </w:r>
                  <w:r w:rsidRPr="003D55A6">
                    <w:t xml:space="preserve"> </w:t>
                  </w:r>
                  <w:sdt>
                    <w:sdtPr>
                      <w:id w:val="-698170059"/>
                      <w:citation/>
                    </w:sdtPr>
                    <w:sdtContent>
                      <w:r w:rsidRPr="003D55A6">
                        <w:fldChar w:fldCharType="begin"/>
                      </w:r>
                      <w:r>
                        <w:instrText xml:space="preserve">CITATION Nat25 \n  \t  \l 3081 </w:instrText>
                      </w:r>
                      <w:r w:rsidRPr="003D55A6">
                        <w:fldChar w:fldCharType="separate"/>
                      </w:r>
                      <w:r>
                        <w:rPr>
                          <w:noProof/>
                        </w:rPr>
                        <w:t>(2025)</w:t>
                      </w:r>
                      <w:r w:rsidRPr="003D55A6">
                        <w:fldChar w:fldCharType="end"/>
                      </w:r>
                    </w:sdtContent>
                  </w:sdt>
                  <w:r w:rsidRPr="003D55A6">
                    <w:t xml:space="preserve"> </w:t>
                  </w:r>
                </w:p>
              </w:tc>
              <w:tc>
                <w:tcPr>
                  <w:tcW w:w="2015" w:type="dxa"/>
                </w:tcPr>
                <w:p w14:paraId="281D466B" w14:textId="4F0A2954" w:rsidR="00C22850" w:rsidRPr="00FB11F5" w:rsidRDefault="009D08EA" w:rsidP="00D627E2">
                  <w:pPr>
                    <w:pStyle w:val="TableBodyText"/>
                  </w:pPr>
                  <w:r>
                    <w:t>Jan – Jun 2025</w:t>
                  </w:r>
                </w:p>
              </w:tc>
              <w:tc>
                <w:tcPr>
                  <w:tcW w:w="1842" w:type="dxa"/>
                </w:tcPr>
                <w:p w14:paraId="06234F71" w14:textId="32746A02" w:rsidR="00C22850" w:rsidRPr="00FB11F5" w:rsidRDefault="009D08EA" w:rsidP="00D627E2">
                  <w:pPr>
                    <w:pStyle w:val="TableBodyText"/>
                  </w:pPr>
                  <w:r>
                    <w:t>27</w:t>
                  </w:r>
                  <w:r w:rsidR="00C22850" w:rsidRPr="003D55A6">
                    <w:t>%</w:t>
                  </w:r>
                </w:p>
              </w:tc>
              <w:tc>
                <w:tcPr>
                  <w:tcW w:w="2552" w:type="dxa"/>
                </w:tcPr>
                <w:p w14:paraId="13AB49FE" w14:textId="48D565AB" w:rsidR="00C22850" w:rsidRPr="00FB11F5" w:rsidRDefault="00C22850" w:rsidP="00D627E2">
                  <w:pPr>
                    <w:pStyle w:val="TableBodyText"/>
                  </w:pPr>
                  <w:r w:rsidRPr="004142E9">
                    <w:t>400 Australian businesses</w:t>
                  </w:r>
                </w:p>
              </w:tc>
            </w:tr>
          </w:tbl>
          <w:tbl>
            <w:tblPr>
              <w:tblW w:w="8917" w:type="dxa"/>
              <w:tblLayout w:type="fixed"/>
              <w:tblLook w:val="0020" w:firstRow="1" w:lastRow="0" w:firstColumn="0" w:lastColumn="0" w:noHBand="0" w:noVBand="0"/>
            </w:tblPr>
            <w:tblGrid>
              <w:gridCol w:w="8917"/>
            </w:tblGrid>
            <w:tr w:rsidR="003D55A6" w:rsidRPr="004142E9" w14:paraId="1DD5F549" w14:textId="77777777" w:rsidTr="00C430E0">
              <w:trPr>
                <w:trHeight w:val="953"/>
              </w:trPr>
              <w:tc>
                <w:tcPr>
                  <w:tcW w:w="8917" w:type="dxa"/>
                  <w:tcBorders>
                    <w:top w:val="single" w:sz="4" w:space="0" w:color="auto"/>
                    <w:bottom w:val="nil"/>
                  </w:tcBorders>
                  <w:vAlign w:val="center"/>
                </w:tcPr>
                <w:p w14:paraId="4B733570" w14:textId="0E45DC7F" w:rsidR="003D55A6" w:rsidRPr="003D55A6" w:rsidRDefault="00000000" w:rsidP="00E74C15">
                  <w:pPr>
                    <w:pStyle w:val="Source"/>
                  </w:pPr>
                  <w:sdt>
                    <w:sdtPr>
                      <w:rPr>
                        <w:rStyle w:val="Charactersuperscript"/>
                      </w:rPr>
                      <w:id w:val="-701631829"/>
                      <w:citation/>
                    </w:sdtPr>
                    <w:sdtContent>
                      <w:sdt>
                        <w:sdtPr>
                          <w:rPr>
                            <w:rStyle w:val="Charactersuperscript"/>
                          </w:rPr>
                          <w:id w:val="29311595"/>
                          <w:citation/>
                        </w:sdtPr>
                        <w:sdtContent>
                          <w:sdt>
                            <w:sdtPr>
                              <w:rPr>
                                <w:rStyle w:val="Charactersuperscript"/>
                              </w:rPr>
                              <w:id w:val="1704987577"/>
                              <w:citation/>
                            </w:sdtPr>
                            <w:sdtContent>
                              <w:sdt>
                                <w:sdtPr>
                                  <w:rPr>
                                    <w:rStyle w:val="Charactersuperscript"/>
                                  </w:rPr>
                                  <w:id w:val="-1472599488"/>
                                  <w:citation/>
                                </w:sdtPr>
                                <w:sdtContent>
                                  <w:sdt>
                                    <w:sdtPr>
                                      <w:rPr>
                                        <w:rStyle w:val="Charactersuperscript"/>
                                      </w:rPr>
                                      <w:id w:val="-1881000456"/>
                                      <w:citation/>
                                    </w:sdtPr>
                                    <w:sdtContent>
                                      <w:sdt>
                                        <w:sdtPr>
                                          <w:rPr>
                                            <w:rStyle w:val="Charactersuperscript"/>
                                          </w:rPr>
                                          <w:id w:val="-102968801"/>
                                          <w:citation/>
                                        </w:sdtPr>
                                        <w:sdtContent>
                                          <w:sdt>
                                            <w:sdtPr>
                                              <w:rPr>
                                                <w:rStyle w:val="Charactersuperscript"/>
                                              </w:rPr>
                                              <w:id w:val="-630481567"/>
                                              <w:citation/>
                                            </w:sdtPr>
                                            <w:sdtContent>
                                              <w:r w:rsidR="00E74C15">
                                                <w:rPr>
                                                  <w:rStyle w:val="Charactersuperscript"/>
                                                </w:rPr>
                                                <w:t>A</w:t>
                                              </w:r>
                                            </w:sdtContent>
                                          </w:sdt>
                                        </w:sdtContent>
                                      </w:sdt>
                                    </w:sdtContent>
                                  </w:sdt>
                                </w:sdtContent>
                              </w:sdt>
                            </w:sdtContent>
                          </w:sdt>
                        </w:sdtContent>
                      </w:sdt>
                    </w:sdtContent>
                  </w:sdt>
                  <w:r w:rsidR="00E74C15">
                    <w:rPr>
                      <w:rStyle w:val="Charactersuperscript"/>
                    </w:rPr>
                    <w:t xml:space="preserve"> </w:t>
                  </w:r>
                  <w:r w:rsidR="003D55A6" w:rsidRPr="003D55A6">
                    <w:rPr>
                      <w:rFonts w:eastAsia="Arial Nova"/>
                    </w:rPr>
                    <w:t xml:space="preserve">Results predate introduction of ChatGPT. </w:t>
                  </w:r>
                  <w:r w:rsidR="000E39D6">
                    <w:rPr>
                      <w:rFonts w:eastAsia="Arial Nova"/>
                    </w:rPr>
                    <w:t>W</w:t>
                  </w:r>
                  <w:r w:rsidR="000E39D6" w:rsidRPr="000E39D6">
                    <w:t xml:space="preserve">hile at an early point in adoption, the 2022 ABS Characteristics of Business Survey showed that adoption already varied by size (9.5% for those with 200 or more employees, 3.3% for 20-199, 1.4% for 5-19, and 1.1% for 0-4) and industry (7.7% for Information media and telecommunications, 3.6% of Professional, scientific and technical services, and through to industries with virtually no adoption). </w:t>
                  </w:r>
                  <w:r w:rsidR="003D55A6" w:rsidRPr="00E74C15">
                    <w:rPr>
                      <w:rStyle w:val="Charactersuperscript"/>
                      <w:rFonts w:eastAsia="Arial Nova"/>
                    </w:rPr>
                    <w:t>B</w:t>
                  </w:r>
                  <w:r w:rsidR="003D55A6" w:rsidRPr="003D55A6">
                    <w:rPr>
                      <w:rFonts w:eastAsia="Arial Nova"/>
                    </w:rPr>
                    <w:t xml:space="preserve"> Reporting on data and results covers various AI </w:t>
                  </w:r>
                  <w:r w:rsidR="00E74C15" w:rsidRPr="003D55A6">
                    <w:rPr>
                      <w:rFonts w:eastAsia="Arial Nova"/>
                    </w:rPr>
                    <w:t>technologies and</w:t>
                  </w:r>
                  <w:r w:rsidR="003D55A6" w:rsidRPr="003D55A6">
                    <w:rPr>
                      <w:rFonts w:eastAsia="Arial Nova"/>
                    </w:rPr>
                    <w:t xml:space="preserve"> does not identify Gen AI explicitly but Gen AI is taken as being included in the definition of AI applied given responses. </w:t>
                  </w:r>
                  <w:r w:rsidR="003D55A6" w:rsidRPr="00E74C15">
                    <w:rPr>
                      <w:rStyle w:val="Charactersuperscript"/>
                      <w:rFonts w:eastAsia="Arial Nova"/>
                    </w:rPr>
                    <w:t>C</w:t>
                  </w:r>
                  <w:r w:rsidR="003D55A6" w:rsidRPr="003D55A6">
                    <w:rPr>
                      <w:rFonts w:eastAsia="Arial Nova"/>
                    </w:rPr>
                    <w:t xml:space="preserve"> Reporting on data and results explicitly identifies Gen AI. </w:t>
                  </w:r>
                  <w:r w:rsidR="003D55A6" w:rsidRPr="00E74C15">
                    <w:rPr>
                      <w:rStyle w:val="Charactersuperscript"/>
                      <w:rFonts w:eastAsia="Arial Nova"/>
                    </w:rPr>
                    <w:t>D</w:t>
                  </w:r>
                  <w:r w:rsidR="003D55A6" w:rsidRPr="003D55A6">
                    <w:rPr>
                      <w:rFonts w:eastAsia="Arial Nova"/>
                    </w:rPr>
                    <w:t xml:space="preserve"> Reporting on data and results covers various AI technologies. </w:t>
                  </w:r>
                </w:p>
              </w:tc>
            </w:tr>
          </w:tbl>
          <w:p w14:paraId="544BA7B6" w14:textId="3683BA62" w:rsidR="001E2305" w:rsidRPr="001E2305" w:rsidRDefault="003D55A6" w:rsidP="001E2305">
            <w:pPr>
              <w:pStyle w:val="Source"/>
            </w:pPr>
            <w:r w:rsidRPr="00D66D1A">
              <w:t xml:space="preserve">Source: ABS </w:t>
            </w:r>
            <w:r w:rsidRPr="003979B3">
              <w:rPr>
                <w:rStyle w:val="Characteritalic"/>
              </w:rPr>
              <w:t>Characteristics of Australian Businesses</w:t>
            </w:r>
            <w:r w:rsidRPr="00D66D1A">
              <w:t>; A</w:t>
            </w:r>
            <w:r w:rsidR="00B1060C">
              <w:t>i</w:t>
            </w:r>
            <w:r w:rsidRPr="00D66D1A">
              <w:t xml:space="preserve"> Group </w:t>
            </w:r>
            <w:sdt>
              <w:sdtPr>
                <w:id w:val="2041162278"/>
                <w:citation/>
              </w:sdtPr>
              <w:sdtContent>
                <w:r w:rsidR="000A246C" w:rsidRPr="000A246C">
                  <w:fldChar w:fldCharType="begin"/>
                </w:r>
                <w:r w:rsidR="000A246C" w:rsidRPr="000A246C">
                  <w:instrText xml:space="preserve">CITATION AIG24 \n  \t  \l 3081 </w:instrText>
                </w:r>
                <w:r w:rsidR="000A246C" w:rsidRPr="000A246C">
                  <w:fldChar w:fldCharType="separate"/>
                </w:r>
                <w:r>
                  <w:rPr>
                    <w:noProof/>
                  </w:rPr>
                  <w:t>(2024)</w:t>
                </w:r>
                <w:r w:rsidR="000A246C" w:rsidRPr="000A246C">
                  <w:fldChar w:fldCharType="end"/>
                </w:r>
              </w:sdtContent>
            </w:sdt>
            <w:r w:rsidRPr="00D66D1A">
              <w:t>;</w:t>
            </w:r>
            <w:r w:rsidR="000A246C" w:rsidDel="00FF4E0C">
              <w:t xml:space="preserve"> </w:t>
            </w:r>
            <w:r w:rsidR="00A46CB2">
              <w:t>NAIC</w:t>
            </w:r>
            <w:r w:rsidR="00FF4E0C">
              <w:t xml:space="preserve"> </w:t>
            </w:r>
            <w:sdt>
              <w:sdtPr>
                <w:id w:val="-990477751"/>
                <w:citation/>
              </w:sdtPr>
              <w:sdtContent>
                <w:r w:rsidR="000A246C" w:rsidRPr="000A246C">
                  <w:fldChar w:fldCharType="begin"/>
                </w:r>
                <w:r w:rsidR="000A246C" w:rsidRPr="000A246C">
                  <w:instrText xml:space="preserve">CITATION Nat25 \n  \t  \l 3081 </w:instrText>
                </w:r>
                <w:r w:rsidR="000A246C" w:rsidRPr="000A246C">
                  <w:fldChar w:fldCharType="separate"/>
                </w:r>
                <w:r>
                  <w:rPr>
                    <w:noProof/>
                  </w:rPr>
                  <w:t>(2025)</w:t>
                </w:r>
                <w:r w:rsidR="000A246C" w:rsidRPr="000A246C">
                  <w:fldChar w:fldCharType="end"/>
                </w:r>
              </w:sdtContent>
            </w:sdt>
            <w:r w:rsidRPr="00D66D1A">
              <w:t xml:space="preserve">; Pagram </w:t>
            </w:r>
            <w:sdt>
              <w:sdtPr>
                <w:id w:val="-198552915"/>
                <w:citation/>
              </w:sdtPr>
              <w:sdtContent>
                <w:r w:rsidR="00FF4E0C" w:rsidRPr="00FF4E0C">
                  <w:fldChar w:fldCharType="begin"/>
                </w:r>
                <w:r w:rsidR="00FF4E0C">
                  <w:instrText xml:space="preserve">CITATION Pag24 \n  \t  \l 3081 </w:instrText>
                </w:r>
                <w:r w:rsidR="00FF4E0C" w:rsidRPr="00FF4E0C">
                  <w:fldChar w:fldCharType="separate"/>
                </w:r>
                <w:r>
                  <w:rPr>
                    <w:noProof/>
                  </w:rPr>
                  <w:t>(2024)</w:t>
                </w:r>
                <w:r w:rsidR="00FF4E0C" w:rsidRPr="00FF4E0C">
                  <w:fldChar w:fldCharType="end"/>
                </w:r>
              </w:sdtContent>
            </w:sdt>
            <w:r w:rsidR="0055350B">
              <w:t>;</w:t>
            </w:r>
            <w:r w:rsidRPr="00D66D1A">
              <w:t xml:space="preserve"> NAB </w:t>
            </w:r>
            <w:sdt>
              <w:sdtPr>
                <w:id w:val="-946615903"/>
                <w:citation/>
              </w:sdtPr>
              <w:sdtContent>
                <w:r w:rsidR="00FF4E0C" w:rsidRPr="00FF4E0C">
                  <w:fldChar w:fldCharType="begin"/>
                </w:r>
                <w:r w:rsidR="00FF4E0C" w:rsidRPr="00FF4E0C">
                  <w:instrText xml:space="preserve">CITATION NAB24 \n  \t  \l 3081 </w:instrText>
                </w:r>
                <w:r w:rsidR="00FF4E0C" w:rsidRPr="00FF4E0C">
                  <w:fldChar w:fldCharType="separate"/>
                </w:r>
                <w:r>
                  <w:rPr>
                    <w:noProof/>
                  </w:rPr>
                  <w:t>(2024)</w:t>
                </w:r>
                <w:r w:rsidR="00FF4E0C" w:rsidRPr="00FF4E0C">
                  <w:fldChar w:fldCharType="end"/>
                </w:r>
              </w:sdtContent>
            </w:sdt>
            <w:r w:rsidRPr="00D66D1A">
              <w:t xml:space="preserve">; MYOB </w:t>
            </w:r>
            <w:sdt>
              <w:sdtPr>
                <w:id w:val="588820246"/>
                <w:citation/>
              </w:sdtPr>
              <w:sdtContent>
                <w:r w:rsidR="00FF4E0C" w:rsidRPr="00FF4E0C">
                  <w:fldChar w:fldCharType="begin"/>
                </w:r>
                <w:r w:rsidR="00FF4E0C" w:rsidRPr="00FF4E0C">
                  <w:instrText xml:space="preserve">CITATION MYO24 \n  \t  \l 3081 </w:instrText>
                </w:r>
                <w:r w:rsidR="00FF4E0C" w:rsidRPr="00FF4E0C">
                  <w:fldChar w:fldCharType="separate"/>
                </w:r>
                <w:r>
                  <w:rPr>
                    <w:noProof/>
                  </w:rPr>
                  <w:t>(2024)</w:t>
                </w:r>
                <w:r w:rsidR="00FF4E0C" w:rsidRPr="00FF4E0C">
                  <w:fldChar w:fldCharType="end"/>
                </w:r>
              </w:sdtContent>
            </w:sdt>
            <w:r w:rsidR="00FF4E0C">
              <w:t>.</w:t>
            </w:r>
          </w:p>
        </w:tc>
      </w:tr>
    </w:tbl>
    <w:p w14:paraId="53C6A552" w14:textId="180D2150" w:rsidR="00D66D1A" w:rsidRPr="00D66D1A" w:rsidRDefault="00093B3A" w:rsidP="00093B3A">
      <w:pPr>
        <w:spacing w:before="0" w:after="200" w:line="276" w:lineRule="auto"/>
      </w:pPr>
      <w:r>
        <w:br w:type="page"/>
      </w:r>
    </w:p>
    <w:p w14:paraId="7D4528FF" w14:textId="77777777" w:rsidR="00D66D1A" w:rsidRPr="00D66D1A" w:rsidRDefault="00D66D1A" w:rsidP="00093B3A">
      <w:pPr>
        <w:pStyle w:val="Heading2"/>
      </w:pPr>
      <w:bookmarkStart w:id="19" w:name="_Toc205894589"/>
      <w:r w:rsidRPr="00D66D1A">
        <w:t>2.1 Indicators of increasing Gen AI use</w:t>
      </w:r>
      <w:bookmarkEnd w:id="19"/>
    </w:p>
    <w:p w14:paraId="6142C8E1" w14:textId="77777777" w:rsidR="00D66D1A" w:rsidRPr="00D66D1A" w:rsidRDefault="00D66D1A" w:rsidP="00093B3A">
      <w:pPr>
        <w:pStyle w:val="Heading3"/>
      </w:pPr>
      <w:bookmarkStart w:id="20" w:name="_Toc205894590"/>
      <w:r w:rsidRPr="00D66D1A">
        <w:t>Investment in AI, technology and related skills</w:t>
      </w:r>
      <w:bookmarkEnd w:id="20"/>
    </w:p>
    <w:p w14:paraId="5A213E85" w14:textId="77777777" w:rsidR="00D66D1A" w:rsidRPr="00D66D1A" w:rsidRDefault="00D66D1A" w:rsidP="00D66D1A">
      <w:pPr>
        <w:pStyle w:val="BodyText"/>
      </w:pPr>
      <w:r w:rsidRPr="00D66D1A">
        <w:t xml:space="preserve">Business investment in AI and related technology and applications of technology are a critical part of adoption. An analysis of ASX200 company 2024 reports showed that the vast majority of Australia’s largest employers are actively investing in some form of digital technologies, including many that underlie the use of Gen AI. </w:t>
      </w:r>
    </w:p>
    <w:p w14:paraId="48686BE7" w14:textId="77777777" w:rsidR="00D66D1A" w:rsidRPr="00D66D1A" w:rsidRDefault="00D66D1A" w:rsidP="00D66D1A">
      <w:pPr>
        <w:pStyle w:val="BodyText"/>
      </w:pPr>
      <w:r w:rsidRPr="00D66D1A">
        <w:t>More than half had mentioned investments in AI technologies specifically, which suggests movement toward the implementation of AI among large employers. To the extent that such investments are part of longer-term projects, they may not yet result in observable uses of AI or changes in how work is being undertaken.</w:t>
      </w:r>
    </w:p>
    <w:p w14:paraId="690052DC" w14:textId="2F3D082F" w:rsidR="00D66D1A" w:rsidRPr="00D66D1A" w:rsidRDefault="00D66D1A" w:rsidP="00D66D1A">
      <w:pPr>
        <w:pStyle w:val="BodyText"/>
      </w:pPr>
      <w:r w:rsidRPr="00D66D1A">
        <w:t xml:space="preserve">The reasons for investment have also varied, focusing on different forms of productivity improvement, including improved customer service, new products, and risk management (Box </w:t>
      </w:r>
      <w:r w:rsidR="00AD3C27">
        <w:t>6</w:t>
      </w:r>
      <w:r w:rsidRPr="00D66D1A">
        <w:t>). These reasons illustrate to some degree to what extent further AI use will depend on the design of internal work processes, and to what extent customer preferences will affect adoption trajectories.</w:t>
      </w:r>
    </w:p>
    <w:tbl>
      <w:tblPr>
        <w:tblStyle w:val="CustomTablepulloutbox2"/>
        <w:tblW w:w="0" w:type="auto"/>
        <w:tblLook w:val="04A0" w:firstRow="1" w:lastRow="0" w:firstColumn="1" w:lastColumn="0" w:noHBand="0" w:noVBand="1"/>
      </w:tblPr>
      <w:tblGrid>
        <w:gridCol w:w="8997"/>
      </w:tblGrid>
      <w:tr w:rsidR="009D5633" w14:paraId="612384A9" w14:textId="77777777" w:rsidTr="000C3E1F">
        <w:tc>
          <w:tcPr>
            <w:tcW w:w="9027" w:type="dxa"/>
          </w:tcPr>
          <w:p w14:paraId="2453A0DB" w14:textId="42668B94" w:rsidR="009D5633" w:rsidRPr="009D5633" w:rsidRDefault="009D5633" w:rsidP="009D5633">
            <w:pPr>
              <w:pStyle w:val="BoxHeading"/>
            </w:pPr>
            <w:r w:rsidRPr="009D5633">
              <w:t xml:space="preserve">Box </w:t>
            </w:r>
            <w:r w:rsidR="00AD3C27">
              <w:t>6</w:t>
            </w:r>
            <w:r w:rsidRPr="009D5633">
              <w:t xml:space="preserve"> Companies are investing in AI and technology</w:t>
            </w:r>
          </w:p>
          <w:p w14:paraId="1622E77A" w14:textId="2C7C1509" w:rsidR="009D5633" w:rsidRPr="009D5633" w:rsidRDefault="009D5633" w:rsidP="009D5633">
            <w:pPr>
              <w:pStyle w:val="BodyText"/>
            </w:pPr>
            <w:r w:rsidRPr="00D66D1A">
              <w:t>In 2024, the vast majority of ASX200 mentioned technology investments in their annual reports (84%) with more than half of ASX200 companies mentioning AI-related investments (57%). Those mentioning investments in AI tended to be larger companies, representing 77% of market capitalisation.</w:t>
            </w:r>
          </w:p>
          <w:p w14:paraId="5416F794" w14:textId="77777777" w:rsidR="009D5633" w:rsidRPr="009D5633" w:rsidRDefault="009D5633" w:rsidP="009D5633">
            <w:pPr>
              <w:pStyle w:val="BodyText"/>
            </w:pPr>
            <w:r w:rsidRPr="00D66D1A">
              <w:t xml:space="preserve">Many companies are investing in technologies that could eventually facilitate Gen AI use, including cloud infrastructure and platform services (85 companies); cybersecurity and data protection (167 companies); enterprise software and digital automation (134 companies); data analytics and business intelligence (63 companies). </w:t>
            </w:r>
          </w:p>
          <w:p w14:paraId="1024D4D1" w14:textId="77777777" w:rsidR="009D5633" w:rsidRPr="009D5633" w:rsidRDefault="009D5633" w:rsidP="009D5633">
            <w:pPr>
              <w:pStyle w:val="BodyText"/>
            </w:pPr>
            <w:r w:rsidRPr="00D66D1A">
              <w:t>Investments in AI and related technologies have taken various forms. In 2024:</w:t>
            </w:r>
          </w:p>
          <w:p w14:paraId="7005068D" w14:textId="3312C78B" w:rsidR="009D5633" w:rsidRPr="009D5633" w:rsidRDefault="009D5633" w:rsidP="009B63F7">
            <w:pPr>
              <w:pStyle w:val="ListBullet"/>
              <w:numPr>
                <w:ilvl w:val="0"/>
                <w:numId w:val="51"/>
              </w:numPr>
            </w:pPr>
            <w:r w:rsidRPr="00D66D1A">
              <w:t>86 companies had allocated resources to developing AI capabilities in-house, including establishing AI research teams or developing projects with internal staff.</w:t>
            </w:r>
          </w:p>
          <w:p w14:paraId="0BD94B02" w14:textId="3D9DE1D1" w:rsidR="009D5633" w:rsidRPr="009D5633" w:rsidRDefault="009D5633" w:rsidP="009B63F7">
            <w:pPr>
              <w:pStyle w:val="ListBullet"/>
              <w:numPr>
                <w:ilvl w:val="0"/>
                <w:numId w:val="51"/>
              </w:numPr>
            </w:pPr>
            <w:r w:rsidRPr="00D66D1A">
              <w:t>61 companies had purchased rights to use existing AI technologies developed by other organisations.</w:t>
            </w:r>
          </w:p>
          <w:p w14:paraId="2A1F41E7" w14:textId="4D112671" w:rsidR="009D5633" w:rsidRPr="009D5633" w:rsidRDefault="009D5633" w:rsidP="009B63F7">
            <w:pPr>
              <w:pStyle w:val="ListBullet"/>
              <w:numPr>
                <w:ilvl w:val="0"/>
                <w:numId w:val="51"/>
              </w:numPr>
            </w:pPr>
            <w:r w:rsidRPr="00D66D1A">
              <w:t>25 companies had purchased one or more startups specialising in AI technology to integrate their capabilities, IP and talent.</w:t>
            </w:r>
          </w:p>
          <w:p w14:paraId="0C2FFAE9" w14:textId="0206938B" w:rsidR="009D5633" w:rsidRPr="009D5633" w:rsidRDefault="009D5633" w:rsidP="009B63F7">
            <w:pPr>
              <w:pStyle w:val="ListBullet"/>
              <w:numPr>
                <w:ilvl w:val="0"/>
                <w:numId w:val="51"/>
              </w:numPr>
            </w:pPr>
            <w:r w:rsidRPr="00D66D1A">
              <w:t>37 companies had an official agreement with established AI technology providers to implement technology together.</w:t>
            </w:r>
          </w:p>
          <w:p w14:paraId="27B974C5" w14:textId="77777777" w:rsidR="009D5633" w:rsidRPr="009D5633" w:rsidRDefault="009D5633" w:rsidP="009D5633">
            <w:pPr>
              <w:pStyle w:val="BodyText"/>
            </w:pPr>
            <w:r w:rsidRPr="00D66D1A">
              <w:t>The reasons for investing in AI also varied across the ASX200.</w:t>
            </w:r>
          </w:p>
          <w:p w14:paraId="10C15EEB" w14:textId="74818FA0" w:rsidR="009D5633" w:rsidRPr="009D5633" w:rsidRDefault="009D5633" w:rsidP="009B63F7">
            <w:pPr>
              <w:pStyle w:val="ListBullet"/>
              <w:numPr>
                <w:ilvl w:val="0"/>
                <w:numId w:val="50"/>
              </w:numPr>
            </w:pPr>
            <w:r w:rsidRPr="00D66D1A">
              <w:t>For 57 companies, AI investment focused on improving interactions with customers, e.g. chatbots and customer insights tools.</w:t>
            </w:r>
          </w:p>
          <w:p w14:paraId="65631D6F" w14:textId="33EB36EB" w:rsidR="009D5633" w:rsidRPr="009D5633" w:rsidRDefault="009D5633" w:rsidP="009B63F7">
            <w:pPr>
              <w:pStyle w:val="ListBullet"/>
              <w:numPr>
                <w:ilvl w:val="0"/>
                <w:numId w:val="50"/>
              </w:numPr>
            </w:pPr>
            <w:r w:rsidRPr="00D66D1A">
              <w:t>For 84 companies, AI investment focused on streamlining internal processes, reducing manual tasks and generally improving efficiency.</w:t>
            </w:r>
          </w:p>
          <w:p w14:paraId="266D10C7" w14:textId="09A95893" w:rsidR="009D5633" w:rsidRPr="009D5633" w:rsidRDefault="009D5633" w:rsidP="009B63F7">
            <w:pPr>
              <w:pStyle w:val="ListBullet"/>
              <w:numPr>
                <w:ilvl w:val="0"/>
                <w:numId w:val="50"/>
              </w:numPr>
            </w:pPr>
            <w:r w:rsidRPr="00D66D1A">
              <w:t xml:space="preserve">For 56 companies, AI investment focused on enhancing existing offerings by creating new products or new features for existing products. </w:t>
            </w:r>
          </w:p>
          <w:p w14:paraId="412979E2" w14:textId="33400DDC" w:rsidR="009D5633" w:rsidRPr="009D5633" w:rsidRDefault="009D5633" w:rsidP="009B63F7">
            <w:pPr>
              <w:pStyle w:val="ListBullet"/>
              <w:numPr>
                <w:ilvl w:val="0"/>
                <w:numId w:val="50"/>
              </w:numPr>
            </w:pPr>
            <w:r w:rsidRPr="009D5633">
              <w:t>For 35 companies, AI investment focused on identifying, assessing or mitigating business risks or adherence to regulatory requirements.</w:t>
            </w:r>
          </w:p>
          <w:p w14:paraId="10F2B014" w14:textId="77777777" w:rsidR="000E262E" w:rsidRDefault="009D5633" w:rsidP="00953E47">
            <w:pPr>
              <w:pStyle w:val="Source"/>
              <w:rPr>
                <w:rFonts w:eastAsiaTheme="minorHAnsi" w:cstheme="minorBidi"/>
                <w:bCs w:val="0"/>
                <w:sz w:val="22"/>
                <w:szCs w:val="20"/>
                <w:lang w:eastAsia="en-US"/>
              </w:rPr>
            </w:pPr>
            <w:r w:rsidRPr="000E262E">
              <w:rPr>
                <w:rFonts w:eastAsiaTheme="minorHAnsi" w:cstheme="minorBidi"/>
                <w:sz w:val="22"/>
                <w:szCs w:val="20"/>
                <w:lang w:eastAsia="en-US"/>
              </w:rPr>
              <w:t>Using Crunchbase data, AI investment by financial institutions into startups and scaleups was $9.8 billion in 2024, down from $15.5 billion in 2023. Of that, 28% went to the professional, scientific and technical services industry, 16% went to the financial and insurance services industry, and 11% went to the manufacturing industry</w:t>
            </w:r>
            <w:r w:rsidR="000E262E" w:rsidRPr="000E262E">
              <w:rPr>
                <w:rFonts w:eastAsiaTheme="minorHAnsi" w:cstheme="minorBidi"/>
                <w:bCs w:val="0"/>
                <w:sz w:val="22"/>
                <w:szCs w:val="20"/>
                <w:lang w:eastAsia="en-US"/>
              </w:rPr>
              <w:t xml:space="preserve">. </w:t>
            </w:r>
          </w:p>
          <w:p w14:paraId="374EB286" w14:textId="1AECFEAB" w:rsidR="009D5633" w:rsidRPr="009D5633" w:rsidRDefault="00953E47" w:rsidP="00953E47">
            <w:pPr>
              <w:pStyle w:val="Source"/>
            </w:pPr>
            <w:r>
              <w:t>Source: JSA</w:t>
            </w:r>
            <w:r w:rsidR="003C23A0">
              <w:t>-commissioned analysis</w:t>
            </w:r>
            <w:r w:rsidR="00C46758">
              <w:t xml:space="preserve"> of ASX200 and Crunchbase data</w:t>
            </w:r>
            <w:r w:rsidR="003C23A0">
              <w:t>.</w:t>
            </w:r>
          </w:p>
        </w:tc>
      </w:tr>
    </w:tbl>
    <w:p w14:paraId="78A297DE" w14:textId="77777777" w:rsidR="00D66D1A" w:rsidRPr="00D66D1A" w:rsidRDefault="00D66D1A" w:rsidP="009D5633">
      <w:pPr>
        <w:pStyle w:val="Heading3"/>
      </w:pPr>
      <w:bookmarkStart w:id="21" w:name="_Toc205894591"/>
      <w:r w:rsidRPr="00D66D1A">
        <w:t>Individual-led ‘shadow’ use is evident</w:t>
      </w:r>
      <w:bookmarkEnd w:id="21"/>
    </w:p>
    <w:p w14:paraId="10A910A5" w14:textId="7A9A4DBC" w:rsidR="00D66D1A" w:rsidRDefault="00D66D1A" w:rsidP="00D66D1A">
      <w:pPr>
        <w:pStyle w:val="BodyText"/>
      </w:pPr>
      <w:r w:rsidRPr="00D66D1A">
        <w:t>There is increasing evidence that AI adoption has been led by workers in a number of workplaces across Australia. Many employees have reported using Gen AI without the knowledge of their managers.</w:t>
      </w:r>
      <w:r w:rsidR="009D5633">
        <w:t xml:space="preserve"> </w:t>
      </w:r>
      <w:r w:rsidR="009D5633" w:rsidRPr="00D66D1A">
        <w:t>Deloitte Access Economics</w:t>
      </w:r>
      <w:r w:rsidR="009D5633">
        <w:t xml:space="preserve"> </w:t>
      </w:r>
      <w:sdt>
        <w:sdtPr>
          <w:id w:val="1751855545"/>
          <w:citation/>
        </w:sdtPr>
        <w:sdtContent>
          <w:r w:rsidR="009D5633">
            <w:fldChar w:fldCharType="begin"/>
          </w:r>
          <w:r w:rsidR="009D5633">
            <w:instrText xml:space="preserve">CITATION Del24 \n  \t  \l 3081 </w:instrText>
          </w:r>
          <w:r w:rsidR="009D5633">
            <w:fldChar w:fldCharType="separate"/>
          </w:r>
          <w:r>
            <w:rPr>
              <w:noProof/>
            </w:rPr>
            <w:t>(2024)</w:t>
          </w:r>
          <w:r w:rsidR="009D5633">
            <w:fldChar w:fldCharType="end"/>
          </w:r>
        </w:sdtContent>
      </w:sdt>
      <w:r w:rsidR="009D5633">
        <w:t xml:space="preserve"> </w:t>
      </w:r>
      <w:r w:rsidRPr="00D66D1A">
        <w:t>found that around 27% were using Gen AI secretly at work, while another study</w:t>
      </w:r>
      <w:r w:rsidR="009D5633">
        <w:t xml:space="preserve"> </w:t>
      </w:r>
      <w:sdt>
        <w:sdtPr>
          <w:id w:val="1582497923"/>
          <w:citation/>
        </w:sdtPr>
        <w:sdtContent>
          <w:r w:rsidR="009D5633">
            <w:fldChar w:fldCharType="begin"/>
          </w:r>
          <w:r w:rsidR="009D5633">
            <w:instrText xml:space="preserve"> CITATION Fus24 \l 3081 </w:instrText>
          </w:r>
          <w:r w:rsidR="009D5633">
            <w:fldChar w:fldCharType="separate"/>
          </w:r>
          <w:r>
            <w:rPr>
              <w:noProof/>
            </w:rPr>
            <w:t>(Fusion Digital Agency, 2024)</w:t>
          </w:r>
          <w:r w:rsidR="009D5633">
            <w:fldChar w:fldCharType="end"/>
          </w:r>
        </w:sdtContent>
      </w:sdt>
      <w:r w:rsidR="009D5633">
        <w:t xml:space="preserve"> </w:t>
      </w:r>
      <w:r w:rsidRPr="00D66D1A">
        <w:t>found that 21% of white-collar workers were doing so.</w:t>
      </w:r>
    </w:p>
    <w:p w14:paraId="1126A60D" w14:textId="77777777" w:rsidR="008A5854" w:rsidRPr="00D66D1A" w:rsidRDefault="008A5854" w:rsidP="00D66D1A">
      <w:pPr>
        <w:pStyle w:val="BodyText"/>
      </w:pPr>
    </w:p>
    <w:p w14:paraId="40F03A1F" w14:textId="2FA65A46" w:rsidR="00D66D1A" w:rsidRDefault="00D66D1A" w:rsidP="00A16114">
      <w:pPr>
        <w:pStyle w:val="Quote"/>
      </w:pPr>
      <w:r w:rsidRPr="00D66D1A">
        <w:t>We heard in our consultations from employees who had proactively implemented Gen AI – across health, financial, legal, and other professional occupations, often without their employers’ involvement or knowledge. We also heard that some individuals deliberately avoided using Gen AI due to personal views of the technology, including among academics and workers in creative industries.</w:t>
      </w:r>
    </w:p>
    <w:p w14:paraId="0328C363" w14:textId="77777777" w:rsidR="008A5854" w:rsidRPr="00D66D1A" w:rsidRDefault="008A5854" w:rsidP="009D5633">
      <w:pPr>
        <w:pStyle w:val="Quote"/>
      </w:pPr>
    </w:p>
    <w:p w14:paraId="5AF2893B" w14:textId="391F4164" w:rsidR="00D66D1A" w:rsidRPr="00D66D1A" w:rsidRDefault="00D66D1A" w:rsidP="00D66D1A">
      <w:pPr>
        <w:pStyle w:val="BodyText"/>
      </w:pPr>
      <w:r w:rsidRPr="00D66D1A">
        <w:t>Workers may be using AI in an unofficial capacity for different reasons. For instance, a survey conducted by Slack listed the most common reasons why employees hide their AI usage were: that they “feel that using AI is cheating”; they have a “fear of being seen as lazy”; and they have a “fear of being seen as less competent”. These findings align with survey evidence from Microsoft that found 19% of respondents reported feeling like they are ‘cheating’ when they use Gen AI to undertake their work tasks</w:t>
      </w:r>
      <w:r w:rsidR="009B13B3">
        <w:t xml:space="preserve"> </w:t>
      </w:r>
      <w:sdt>
        <w:sdtPr>
          <w:id w:val="1767265521"/>
          <w:citation/>
        </w:sdtPr>
        <w:sdtContent>
          <w:r w:rsidR="009B13B3">
            <w:fldChar w:fldCharType="begin"/>
          </w:r>
          <w:r w:rsidR="009B13B3">
            <w:instrText xml:space="preserve"> CITATION Mic24 \l 3081 </w:instrText>
          </w:r>
          <w:r w:rsidR="009B13B3">
            <w:fldChar w:fldCharType="separate"/>
          </w:r>
          <w:r>
            <w:rPr>
              <w:noProof/>
            </w:rPr>
            <w:t>(Microsoft, 2024)</w:t>
          </w:r>
          <w:r w:rsidR="009B13B3">
            <w:fldChar w:fldCharType="end"/>
          </w:r>
        </w:sdtContent>
      </w:sdt>
      <w:r w:rsidRPr="00D66D1A">
        <w:t>. Another survey showed individual workers were more likely to use AI tools if they were employed by larger businesses.</w:t>
      </w:r>
      <w:r w:rsidR="009B13B3">
        <w:rPr>
          <w:rStyle w:val="FootnoteReference"/>
        </w:rPr>
        <w:footnoteReference w:id="9"/>
      </w:r>
      <w:r w:rsidRPr="00D66D1A">
        <w:t xml:space="preserve"> </w:t>
      </w:r>
    </w:p>
    <w:p w14:paraId="258791B3" w14:textId="6B981C5B" w:rsidR="00D66D1A" w:rsidRPr="00D66D1A" w:rsidRDefault="00D66D1A" w:rsidP="00D66D1A">
      <w:pPr>
        <w:pStyle w:val="BodyText"/>
      </w:pPr>
      <w:r w:rsidRPr="00D66D1A">
        <w:t>The Fusion Digital Agency</w:t>
      </w:r>
      <w:r w:rsidR="009B13B3">
        <w:t xml:space="preserve"> </w:t>
      </w:r>
      <w:sdt>
        <w:sdtPr>
          <w:id w:val="771825076"/>
          <w:citation/>
        </w:sdtPr>
        <w:sdtContent>
          <w:r w:rsidR="009B13B3">
            <w:fldChar w:fldCharType="begin"/>
          </w:r>
          <w:r w:rsidR="009B13B3">
            <w:instrText xml:space="preserve">CITATION Fus24 \n  \t  \l 3081 </w:instrText>
          </w:r>
          <w:r w:rsidR="009B13B3">
            <w:fldChar w:fldCharType="separate"/>
          </w:r>
          <w:r>
            <w:rPr>
              <w:noProof/>
            </w:rPr>
            <w:t>(2024)</w:t>
          </w:r>
          <w:r w:rsidR="009B13B3">
            <w:fldChar w:fldCharType="end"/>
          </w:r>
        </w:sdtContent>
      </w:sdt>
      <w:r w:rsidRPr="00D66D1A">
        <w:t xml:space="preserve"> survey also showed that transparency around AI use increases with company size. For example, 83% of white-collar employees at large enterprises (over 5,000 employees) reported being open about their AI use with employers, compared to only 57% at small businesses.</w:t>
      </w:r>
    </w:p>
    <w:p w14:paraId="5CED3DC4" w14:textId="15BD3F7F" w:rsidR="00D66D1A" w:rsidRPr="00D66D1A" w:rsidRDefault="00D66D1A" w:rsidP="00D66D1A">
      <w:pPr>
        <w:pStyle w:val="BodyText"/>
      </w:pPr>
      <w:r w:rsidRPr="00D66D1A">
        <w:t xml:space="preserve">Adoption also appears to vary according to age. </w:t>
      </w:r>
      <w:r w:rsidR="009B13B3" w:rsidRPr="00D66D1A">
        <w:t>Fusion Digital Agency</w:t>
      </w:r>
      <w:r w:rsidR="009B13B3">
        <w:t xml:space="preserve"> </w:t>
      </w:r>
      <w:sdt>
        <w:sdtPr>
          <w:id w:val="-352112806"/>
          <w:citation/>
        </w:sdtPr>
        <w:sdtContent>
          <w:r w:rsidR="009B13B3">
            <w:fldChar w:fldCharType="begin"/>
          </w:r>
          <w:r w:rsidR="009B13B3">
            <w:instrText xml:space="preserve">CITATION Fus24 \n  \t  \l 3081 </w:instrText>
          </w:r>
          <w:r w:rsidR="009B13B3">
            <w:fldChar w:fldCharType="separate"/>
          </w:r>
          <w:r>
            <w:rPr>
              <w:noProof/>
            </w:rPr>
            <w:t>(2024)</w:t>
          </w:r>
          <w:r w:rsidR="009B13B3">
            <w:fldChar w:fldCharType="end"/>
          </w:r>
        </w:sdtContent>
      </w:sdt>
      <w:r w:rsidRPr="00D66D1A">
        <w:t xml:space="preserve"> found that white-collar workers aged 58 years or more were the least likely to use AI, with only 75% identifying as AI users. In contrast, those aged 27-42 years were the most likely to adopt AI tools at work, with 90% of respondents in this age group indicating they used AI. </w:t>
      </w:r>
    </w:p>
    <w:p w14:paraId="14677BD2" w14:textId="77777777" w:rsidR="00D66D1A" w:rsidRPr="00D66D1A" w:rsidRDefault="00D66D1A" w:rsidP="009B13B3">
      <w:pPr>
        <w:pStyle w:val="Heading3"/>
      </w:pPr>
      <w:bookmarkStart w:id="22" w:name="_Toc205894592"/>
      <w:r w:rsidRPr="00D66D1A">
        <w:t>How often and for which tasks Gen AI is used</w:t>
      </w:r>
      <w:bookmarkEnd w:id="22"/>
    </w:p>
    <w:p w14:paraId="6105E52E" w14:textId="34F37A7F" w:rsidR="00D66D1A" w:rsidRDefault="00D66D1A" w:rsidP="00D66D1A">
      <w:pPr>
        <w:pStyle w:val="BodyText"/>
      </w:pPr>
      <w:r w:rsidRPr="00D66D1A">
        <w:t>There is limited evidence in Australia to show the extent to which Gen AI is being applied to specific tasks. However, globally, a recent study by Anthropic analysed task-level use of Gen AI with an unprecedented level of detail – it used over four million user ‘conversations’ with Gen AI tool Claude.ai and mapped them to tasks and occupations via the U.S. Department of Labor’s O*NET Database</w:t>
      </w:r>
      <w:r w:rsidR="009B13B3">
        <w:t xml:space="preserve"> </w:t>
      </w:r>
      <w:sdt>
        <w:sdtPr>
          <w:id w:val="157507529"/>
          <w:citation/>
        </w:sdtPr>
        <w:sdtContent>
          <w:r w:rsidR="009B13B3">
            <w:fldChar w:fldCharType="begin"/>
          </w:r>
          <w:r w:rsidR="009B13B3">
            <w:instrText xml:space="preserve"> CITATION Han25 \l 3081 </w:instrText>
          </w:r>
          <w:r w:rsidR="009B13B3">
            <w:fldChar w:fldCharType="separate"/>
          </w:r>
          <w:r>
            <w:rPr>
              <w:noProof/>
            </w:rPr>
            <w:t>(Handa, et al., 2025)</w:t>
          </w:r>
          <w:r w:rsidR="009B13B3">
            <w:fldChar w:fldCharType="end"/>
          </w:r>
        </w:sdtContent>
      </w:sdt>
      <w:r w:rsidR="009B13B3">
        <w:t>.</w:t>
      </w:r>
      <w:r w:rsidRPr="00D66D1A">
        <w:t xml:space="preserve"> They estimated that use of Claude.ai is particularly concentrated for tasks related to software development and technical writing, and more likely for augmentation than automation.</w:t>
      </w:r>
      <w:r w:rsidR="009B13B3">
        <w:rPr>
          <w:rStyle w:val="FootnoteReference"/>
        </w:rPr>
        <w:footnoteReference w:id="10"/>
      </w:r>
      <w:r w:rsidRPr="00D66D1A">
        <w:t xml:space="preserve"> They also noted the importance of analysing usage at the task level rather than at the occupation level, given that, for example, not all people who search for nutritional advice would be employed as nutritionists. Overall, they note that:</w:t>
      </w:r>
    </w:p>
    <w:p w14:paraId="46466B5C" w14:textId="77777777" w:rsidR="008A44A9" w:rsidRPr="00D66D1A" w:rsidRDefault="008A44A9" w:rsidP="00D66D1A">
      <w:pPr>
        <w:pStyle w:val="BodyText"/>
      </w:pPr>
    </w:p>
    <w:p w14:paraId="3A35F0E6" w14:textId="02DFFEDE" w:rsidR="00D66D1A" w:rsidRDefault="001466EE" w:rsidP="00CC5CB2">
      <w:pPr>
        <w:pStyle w:val="Quote"/>
      </w:pPr>
      <w:r>
        <w:t>"</w:t>
      </w:r>
      <w:r w:rsidR="00D66D1A" w:rsidRPr="00D66D1A">
        <w:t>Currently, we observe usage concentrated in specific tasks… rather than wholesale automation of occupations. If this pattern persists—with AI affecting only a subset of tasks within jobs—it suggests occupations will evolve rather than disappear.</w:t>
      </w:r>
      <w:r>
        <w:t>"</w:t>
      </w:r>
    </w:p>
    <w:p w14:paraId="4F792E37" w14:textId="77777777" w:rsidR="008A44A9" w:rsidRPr="00D66D1A" w:rsidRDefault="008A44A9" w:rsidP="00CC5CB2">
      <w:pPr>
        <w:pStyle w:val="Quote"/>
      </w:pPr>
    </w:p>
    <w:p w14:paraId="42678391" w14:textId="7BA60DD4" w:rsidR="00D66D1A" w:rsidRPr="00D66D1A" w:rsidRDefault="00D66D1A" w:rsidP="00D66D1A">
      <w:pPr>
        <w:pStyle w:val="BodyText"/>
      </w:pPr>
      <w:r w:rsidRPr="00D66D1A">
        <w:t>While the work of</w:t>
      </w:r>
      <w:r w:rsidR="00CC5CB2">
        <w:t xml:space="preserve"> Handa et al.</w:t>
      </w:r>
      <w:r w:rsidRPr="00D66D1A">
        <w:t xml:space="preserve"> </w:t>
      </w:r>
      <w:sdt>
        <w:sdtPr>
          <w:id w:val="1347281583"/>
          <w:citation/>
        </w:sdtPr>
        <w:sdtContent>
          <w:r w:rsidR="009B13B3">
            <w:fldChar w:fldCharType="begin"/>
          </w:r>
          <w:r w:rsidR="00CC5CB2">
            <w:instrText xml:space="preserve">CITATION Han25 \n  \t  \l 3081 </w:instrText>
          </w:r>
          <w:r w:rsidR="009B13B3">
            <w:fldChar w:fldCharType="separate"/>
          </w:r>
          <w:r>
            <w:rPr>
              <w:noProof/>
            </w:rPr>
            <w:t>(2025)</w:t>
          </w:r>
          <w:r w:rsidR="009B13B3">
            <w:fldChar w:fldCharType="end"/>
          </w:r>
        </w:sdtContent>
      </w:sdt>
      <w:r w:rsidR="009B13B3">
        <w:t xml:space="preserve"> </w:t>
      </w:r>
      <w:r w:rsidRPr="00D66D1A">
        <w:t>presents a leap forward in assessing the use of Gen AI for particular work tasks, it presents relatively limited inferences for the Australian experience.</w:t>
      </w:r>
      <w:r w:rsidR="00CC5CB2">
        <w:rPr>
          <w:rStyle w:val="FootnoteReference"/>
        </w:rPr>
        <w:footnoteReference w:id="11"/>
      </w:r>
      <w:r w:rsidRPr="00D66D1A">
        <w:t xml:space="preserve"> In part this is because it focuses on Claude.ai (which has less than 3% of market share in Australia) and uses a global sample of conversations. The authors also recognise that, given O*NET is a ‘US-centric classification’, this may ‘overlook significant occupational categories and tasks from other regions’ (p. 12). </w:t>
      </w:r>
    </w:p>
    <w:p w14:paraId="182F2D9E" w14:textId="4995E8E9" w:rsidR="00D66D1A" w:rsidRPr="00D66D1A" w:rsidRDefault="00D66D1A" w:rsidP="00D66D1A">
      <w:pPr>
        <w:pStyle w:val="BodyText"/>
      </w:pPr>
      <w:r w:rsidRPr="00D66D1A">
        <w:t>If the study by Handa et al.</w:t>
      </w:r>
      <w:r w:rsidR="00CC5CB2" w:rsidRPr="00D66D1A">
        <w:t xml:space="preserve"> </w:t>
      </w:r>
      <w:sdt>
        <w:sdtPr>
          <w:id w:val="1960139241"/>
          <w:citation/>
        </w:sdtPr>
        <w:sdtContent>
          <w:r w:rsidR="00CC5CB2">
            <w:fldChar w:fldCharType="begin"/>
          </w:r>
          <w:r w:rsidR="00CC5CB2">
            <w:instrText xml:space="preserve">CITATION Han25 \n  \t  \l 3081 </w:instrText>
          </w:r>
          <w:r w:rsidR="00CC5CB2">
            <w:fldChar w:fldCharType="separate"/>
          </w:r>
          <w:r>
            <w:rPr>
              <w:noProof/>
            </w:rPr>
            <w:t>(2025)</w:t>
          </w:r>
          <w:r w:rsidR="00CC5CB2">
            <w:fldChar w:fldCharType="end"/>
          </w:r>
        </w:sdtContent>
      </w:sdt>
      <w:r w:rsidRPr="00D66D1A">
        <w:t xml:space="preserve"> were to be replicated for Australia using the ANZSCO </w:t>
      </w:r>
      <w:r w:rsidR="00021409">
        <w:t xml:space="preserve">occupation </w:t>
      </w:r>
      <w:r w:rsidRPr="00D66D1A">
        <w:t>classification, it would still only provide an understanding of a small proportion of AI users. Moreover, the strength of its estimates would depend heavily on the ability to map conversations to tasks and occupations. Overall, however, this kind of analysis would be valuable as part of future monitoring of Gen AI adoption in Australia.</w:t>
      </w:r>
    </w:p>
    <w:p w14:paraId="632FF87D" w14:textId="59836C59" w:rsidR="0046006F" w:rsidRPr="00D66D1A" w:rsidRDefault="0046006F" w:rsidP="00D66D1A">
      <w:pPr>
        <w:pStyle w:val="BodyText"/>
      </w:pPr>
      <w:r>
        <w:t>A similar study was undertaken by Microsoft using 200</w:t>
      </w:r>
      <w:r w:rsidR="00822ED3">
        <w:t> 000</w:t>
      </w:r>
      <w:r w:rsidR="00822ED3" w:rsidRPr="00822ED3">
        <w:t xml:space="preserve"> anonymi</w:t>
      </w:r>
      <w:r w:rsidR="00822ED3">
        <w:t>s</w:t>
      </w:r>
      <w:r w:rsidR="00822ED3" w:rsidRPr="00822ED3">
        <w:t xml:space="preserve">ed conversations </w:t>
      </w:r>
      <w:r w:rsidR="00822ED3">
        <w:t xml:space="preserve">with </w:t>
      </w:r>
      <w:r w:rsidR="00822ED3" w:rsidRPr="00822ED3">
        <w:t>Copilot</w:t>
      </w:r>
      <w:r w:rsidR="00822ED3">
        <w:t xml:space="preserve"> </w:t>
      </w:r>
      <w:r w:rsidR="00A8482D">
        <w:t xml:space="preserve">from users in the United States </w:t>
      </w:r>
      <w:sdt>
        <w:sdtPr>
          <w:id w:val="-1181358838"/>
          <w:citation/>
        </w:sdtPr>
        <w:sdtContent>
          <w:r w:rsidR="00D01387">
            <w:fldChar w:fldCharType="begin"/>
          </w:r>
          <w:r w:rsidR="00D01387">
            <w:instrText xml:space="preserve"> CITATION Tom25 \l 3081 </w:instrText>
          </w:r>
          <w:r w:rsidR="00D01387">
            <w:fldChar w:fldCharType="separate"/>
          </w:r>
          <w:r>
            <w:rPr>
              <w:noProof/>
            </w:rPr>
            <w:t>(Tomlinson, Jaffe, Wang, Counts, &amp; Suri, 2025)</w:t>
          </w:r>
          <w:r w:rsidR="00D01387">
            <w:fldChar w:fldCharType="end"/>
          </w:r>
        </w:sdtContent>
      </w:sdt>
      <w:r w:rsidR="00D01387">
        <w:t xml:space="preserve">. </w:t>
      </w:r>
      <w:r w:rsidR="00A8482D">
        <w:t xml:space="preserve">They </w:t>
      </w:r>
      <w:r w:rsidR="00490E4A">
        <w:t xml:space="preserve">also used O*NET as a means of classification and </w:t>
      </w:r>
      <w:r w:rsidR="00A8482D">
        <w:t xml:space="preserve">found that </w:t>
      </w:r>
      <w:r w:rsidR="005370F7">
        <w:t xml:space="preserve">Copilot is mostly used to provide </w:t>
      </w:r>
      <w:r w:rsidR="0033338A">
        <w:t>'</w:t>
      </w:r>
      <w:r w:rsidR="005370F7" w:rsidRPr="005370F7">
        <w:t>information and assistance, writing, teaching, and</w:t>
      </w:r>
      <w:r w:rsidR="005370F7">
        <w:t xml:space="preserve"> </w:t>
      </w:r>
      <w:r w:rsidR="005370F7" w:rsidRPr="005370F7">
        <w:t>advising</w:t>
      </w:r>
      <w:r w:rsidR="0033338A">
        <w:t xml:space="preserve">', making it most directly applicable to </w:t>
      </w:r>
      <w:r w:rsidR="003400BF" w:rsidRPr="003400BF">
        <w:t>knowledge work</w:t>
      </w:r>
      <w:r w:rsidR="003400BF">
        <w:t xml:space="preserve">, </w:t>
      </w:r>
      <w:r w:rsidR="003400BF" w:rsidRPr="003400BF">
        <w:t>administrative</w:t>
      </w:r>
      <w:r w:rsidR="003400BF">
        <w:t xml:space="preserve"> </w:t>
      </w:r>
      <w:r w:rsidR="003400BF" w:rsidRPr="003400BF">
        <w:t xml:space="preserve">support, </w:t>
      </w:r>
      <w:r w:rsidR="00B86460">
        <w:t xml:space="preserve">and </w:t>
      </w:r>
      <w:r w:rsidR="003400BF" w:rsidRPr="003400BF">
        <w:t xml:space="preserve">occupations </w:t>
      </w:r>
      <w:r w:rsidR="00B86460">
        <w:t xml:space="preserve">involving </w:t>
      </w:r>
      <w:r w:rsidR="003400BF" w:rsidRPr="003400BF">
        <w:t>communicating</w:t>
      </w:r>
      <w:r w:rsidR="00B86460">
        <w:t xml:space="preserve"> </w:t>
      </w:r>
      <w:r w:rsidR="003400BF" w:rsidRPr="003400BF">
        <w:t>information</w:t>
      </w:r>
      <w:r w:rsidR="00B86460">
        <w:t>.</w:t>
      </w:r>
    </w:p>
    <w:p w14:paraId="64F5B500" w14:textId="2F7B4835" w:rsidR="00D66D1A" w:rsidRPr="00D66D1A" w:rsidRDefault="00D66D1A" w:rsidP="00D66D1A">
      <w:pPr>
        <w:pStyle w:val="BodyText"/>
      </w:pPr>
      <w:r w:rsidRPr="00D66D1A">
        <w:t xml:space="preserve">Some survey evidence illustrates how often Gen AI is being used in particular industries. The Future Skills Organisation </w:t>
      </w:r>
      <w:r w:rsidR="001A67FC">
        <w:t>(FSO)</w:t>
      </w:r>
      <w:r w:rsidRPr="00D66D1A">
        <w:t xml:space="preserve"> reports that respondents to their survey of Finance and Technology workers that among those using Gen AI, 33% used it on a daily basis and 44% on a weekly basis</w:t>
      </w:r>
      <w:r w:rsidR="00CC5CB2">
        <w:t xml:space="preserve"> </w:t>
      </w:r>
      <w:sdt>
        <w:sdtPr>
          <w:id w:val="-1492333808"/>
          <w:citation/>
        </w:sdtPr>
        <w:sdtContent>
          <w:r w:rsidR="00CC5CB2">
            <w:fldChar w:fldCharType="begin"/>
          </w:r>
          <w:r w:rsidR="00CC5CB2">
            <w:instrText xml:space="preserve"> CITATION Fut25 \l 3081 </w:instrText>
          </w:r>
          <w:r w:rsidR="00CC5CB2">
            <w:fldChar w:fldCharType="separate"/>
          </w:r>
          <w:r>
            <w:rPr>
              <w:noProof/>
            </w:rPr>
            <w:t>(Future Skills Organisation, 2025)</w:t>
          </w:r>
          <w:r w:rsidR="00CC5CB2">
            <w:fldChar w:fldCharType="end"/>
          </w:r>
        </w:sdtContent>
      </w:sdt>
      <w:r w:rsidR="00CC5CB2">
        <w:t>.</w:t>
      </w:r>
      <w:r w:rsidR="00CC5CB2">
        <w:rPr>
          <w:rStyle w:val="FootnoteReference"/>
        </w:rPr>
        <w:footnoteReference w:id="12"/>
      </w:r>
      <w:r w:rsidRPr="00D66D1A">
        <w:t xml:space="preserve"> The survey also found that individuals who have used AI for longer are likely to use AI more frequently – of those who have used AI for less than 6 months, 24% were daily users, compared to 39% of those who had used AI for 1-3 years.</w:t>
      </w:r>
    </w:p>
    <w:p w14:paraId="412DC074" w14:textId="77777777" w:rsidR="00D66D1A" w:rsidRPr="00D66D1A" w:rsidRDefault="00D66D1A" w:rsidP="00D66D1A">
      <w:pPr>
        <w:pStyle w:val="BodyText"/>
      </w:pPr>
      <w:r w:rsidRPr="00D66D1A">
        <w:t>Over time, it can be expected that Gen AI will be applied more often and to more tasks, thereby increasing the depth of use in the economy. This is as important to labour market and productivity as the breadth of diffusion and adoption.</w:t>
      </w:r>
    </w:p>
    <w:p w14:paraId="133CFADC" w14:textId="77777777" w:rsidR="00D66D1A" w:rsidRPr="00D66D1A" w:rsidRDefault="00D66D1A" w:rsidP="00CC5CB2">
      <w:pPr>
        <w:pStyle w:val="Heading2"/>
      </w:pPr>
      <w:bookmarkStart w:id="23" w:name="_Toc205894593"/>
      <w:r w:rsidRPr="00D66D1A">
        <w:t>2.2 Varied progress during early stages</w:t>
      </w:r>
      <w:bookmarkEnd w:id="23"/>
    </w:p>
    <w:p w14:paraId="25707FCC" w14:textId="5D62CE0B" w:rsidR="00D66D1A" w:rsidRDefault="00D66D1A" w:rsidP="00D66D1A">
      <w:pPr>
        <w:pStyle w:val="BodyText"/>
      </w:pPr>
      <w:r w:rsidRPr="00D66D1A">
        <w:t xml:space="preserve">There are signs that adoption is still at an early stage in Australia, even among highly exposed occupations. In a number of industries, ‘early adopters’ are moving further and more quickly than their competitors (including in financial services, legal services, higher education, and other knowledge work) </w:t>
      </w:r>
      <w:sdt>
        <w:sdtPr>
          <w:id w:val="-42907371"/>
          <w:citation/>
        </w:sdtPr>
        <w:sdtContent>
          <w:r w:rsidR="005350CF">
            <w:fldChar w:fldCharType="begin"/>
          </w:r>
          <w:r w:rsidR="005350CF">
            <w:instrText xml:space="preserve"> CITATION Nat25 \l 3081 </w:instrText>
          </w:r>
          <w:r w:rsidR="005350CF">
            <w:fldChar w:fldCharType="separate"/>
          </w:r>
          <w:r>
            <w:rPr>
              <w:noProof/>
            </w:rPr>
            <w:t>(National AI Centre, 2025)</w:t>
          </w:r>
          <w:r w:rsidR="005350CF">
            <w:fldChar w:fldCharType="end"/>
          </w:r>
        </w:sdtContent>
      </w:sdt>
      <w:r w:rsidRPr="00D66D1A">
        <w:t>. At the same time, the past 12 months has shown that adoption can progress at a rapid pace.</w:t>
      </w:r>
    </w:p>
    <w:p w14:paraId="521C8F01" w14:textId="77777777" w:rsidR="00293248" w:rsidRPr="00D66D1A" w:rsidRDefault="00293248" w:rsidP="00D66D1A">
      <w:pPr>
        <w:pStyle w:val="BodyText"/>
      </w:pPr>
    </w:p>
    <w:p w14:paraId="67E37F96" w14:textId="76E2371A" w:rsidR="00D66D1A" w:rsidRDefault="00D66D1A" w:rsidP="00293248">
      <w:pPr>
        <w:pStyle w:val="Quote"/>
      </w:pPr>
      <w:r w:rsidRPr="243A29CB">
        <w:t>We heard in our consultations from one software company that implementing Gen AI into their software engineering team involved a 6-month rollout program. Within 12 months, all of its engineering teams had fully integrated the technology and, as a result, the company had begun to make changes to its recruitment practices and workforce structure.</w:t>
      </w:r>
      <w:r w:rsidR="003778EC" w:rsidRPr="243A29CB">
        <w:t xml:space="preserve"> </w:t>
      </w:r>
      <w:r w:rsidRPr="243A29CB">
        <w:t>(Case Study 2</w:t>
      </w:r>
      <w:r w:rsidR="00073B67" w:rsidRPr="243A29CB">
        <w:t xml:space="preserve"> </w:t>
      </w:r>
      <w:r w:rsidR="00FE01A2" w:rsidRPr="243A29CB">
        <w:t>-– Gen AI adoption and adaptation at ReadyTech</w:t>
      </w:r>
      <w:r w:rsidRPr="243A29CB">
        <w:t>)</w:t>
      </w:r>
    </w:p>
    <w:p w14:paraId="37A68AFB" w14:textId="77777777" w:rsidR="00293248" w:rsidRPr="00D66D1A" w:rsidRDefault="00293248" w:rsidP="00293248">
      <w:pPr>
        <w:pStyle w:val="Quote"/>
      </w:pPr>
    </w:p>
    <w:p w14:paraId="1DA28C77" w14:textId="6D882E2B" w:rsidR="00D66D1A" w:rsidRPr="00D66D1A" w:rsidRDefault="00D66D1A" w:rsidP="00D66D1A">
      <w:pPr>
        <w:pStyle w:val="BodyText"/>
      </w:pPr>
      <w:r w:rsidRPr="00D66D1A">
        <w:t>As might be expected, some of the earliest and quickest adopters of technology are within the tech</w:t>
      </w:r>
      <w:r w:rsidR="00021409">
        <w:t>nology</w:t>
      </w:r>
      <w:r w:rsidRPr="00D66D1A">
        <w:t xml:space="preserve"> sector itself. These experiences show how the impact of Gen AI on a firm’s workforce can develop rapidly, particularly if the use case is well-developed and straightforward to implement; and if the organisation is well-equipped to work with advanced technology.</w:t>
      </w:r>
    </w:p>
    <w:p w14:paraId="7FF36514" w14:textId="32B4A41E" w:rsidR="00D66D1A" w:rsidRPr="00D66D1A" w:rsidRDefault="00D66D1A" w:rsidP="00D66D1A">
      <w:pPr>
        <w:pStyle w:val="BodyText"/>
      </w:pPr>
      <w:r w:rsidRPr="243A29CB">
        <w:t xml:space="preserve">However, experiences in the technology sector are not always easily generalised to other industries. Simple measures of adoption consistently find diverse rates of AI use and awareness across industries </w:t>
      </w:r>
      <w:sdt>
        <w:sdtPr>
          <w:id w:val="1039475606"/>
          <w:citation/>
        </w:sdtPr>
        <w:sdtContent>
          <w:r w:rsidR="002855F8">
            <w:fldChar w:fldCharType="begin"/>
          </w:r>
          <w:r w:rsidR="002855F8">
            <w:instrText xml:space="preserve"> CITATION Nat25 \l 3081 </w:instrText>
          </w:r>
          <w:r w:rsidR="002855F8">
            <w:fldChar w:fldCharType="separate"/>
          </w:r>
          <w:r w:rsidRPr="243A29CB">
            <w:rPr>
              <w:noProof/>
            </w:rPr>
            <w:t>(National AI Centre, 2025)</w:t>
          </w:r>
          <w:r w:rsidR="002855F8">
            <w:fldChar w:fldCharType="end"/>
          </w:r>
        </w:sdtContent>
      </w:sdt>
      <w:r w:rsidR="002855F8" w:rsidRPr="243A29CB">
        <w:t xml:space="preserve"> </w:t>
      </w:r>
      <w:sdt>
        <w:sdtPr>
          <w:id w:val="-762534903"/>
          <w:citation/>
        </w:sdtPr>
        <w:sdtContent>
          <w:r w:rsidR="005850E4">
            <w:fldChar w:fldCharType="begin"/>
          </w:r>
          <w:r w:rsidR="005850E4">
            <w:instrText xml:space="preserve"> CITATION FSO25 \l 3081 </w:instrText>
          </w:r>
          <w:r w:rsidR="005850E4">
            <w:fldChar w:fldCharType="separate"/>
          </w:r>
          <w:r w:rsidRPr="243A29CB">
            <w:rPr>
              <w:noProof/>
            </w:rPr>
            <w:t>(FSO, 2025)</w:t>
          </w:r>
          <w:r w:rsidR="005850E4">
            <w:fldChar w:fldCharType="end"/>
          </w:r>
        </w:sdtContent>
      </w:sdt>
      <w:r w:rsidRPr="243A29CB">
        <w:t xml:space="preserve">. Our analysis of </w:t>
      </w:r>
      <w:r w:rsidR="00021409" w:rsidRPr="243A29CB">
        <w:t>Revelio worker</w:t>
      </w:r>
      <w:r w:rsidRPr="243A29CB">
        <w:t xml:space="preserve"> profiles data shows that workers with skills relating to Gen AI platforms and engineering are concentrated in the technology sector, with varying levels and distributions in other industries (as can be seen in the relative size of the boxes in</w:t>
      </w:r>
      <w:r w:rsidR="003B136B" w:rsidRPr="243A29CB">
        <w:t xml:space="preserve"> Figure 7</w:t>
      </w:r>
      <w:r w:rsidRPr="243A29CB">
        <w:t xml:space="preserve">). </w:t>
      </w:r>
    </w:p>
    <w:p w14:paraId="3F7D1066" w14:textId="7750D0AD" w:rsidR="006822EA" w:rsidRDefault="006822EA" w:rsidP="006822EA">
      <w:pPr>
        <w:pStyle w:val="Caption"/>
        <w:keepNext/>
      </w:pPr>
      <w:r>
        <w:t xml:space="preserve">Figure </w:t>
      </w:r>
      <w:r>
        <w:fldChar w:fldCharType="begin"/>
      </w:r>
      <w:r>
        <w:instrText xml:space="preserve"> SEQ Figure \* ARABIC </w:instrText>
      </w:r>
      <w:r>
        <w:fldChar w:fldCharType="separate"/>
      </w:r>
      <w:r w:rsidR="00D6394D">
        <w:rPr>
          <w:noProof/>
        </w:rPr>
        <w:t>7</w:t>
      </w:r>
      <w:r>
        <w:fldChar w:fldCharType="end"/>
      </w:r>
      <w:r>
        <w:t xml:space="preserve">: </w:t>
      </w:r>
      <w:r w:rsidR="0041129F" w:rsidRPr="0041129F">
        <w:t>Specialist</w:t>
      </w:r>
      <w:r w:rsidRPr="00977C0A">
        <w:t xml:space="preserve"> AI skills </w:t>
      </w:r>
      <w:r w:rsidR="0041129F" w:rsidRPr="0041129F">
        <w:t>depth varies among</w:t>
      </w:r>
      <w:r w:rsidRPr="00977C0A">
        <w:t xml:space="preserve"> firms </w:t>
      </w:r>
      <w:r w:rsidR="0041129F" w:rsidRPr="0041129F">
        <w:t>and across industries</w:t>
      </w:r>
    </w:p>
    <w:p w14:paraId="7EF49204" w14:textId="7EE82C4D" w:rsidR="00115829" w:rsidRPr="00115829" w:rsidRDefault="00115829" w:rsidP="00115829">
      <w:pPr>
        <w:pStyle w:val="Source"/>
      </w:pPr>
      <w:r w:rsidRPr="00115829">
        <w:t>Depth of Gen AI platform and engineering skills in individual firms by industry</w:t>
      </w:r>
    </w:p>
    <w:p w14:paraId="50B35184" w14:textId="77777777" w:rsidR="00D66D1A" w:rsidRPr="00D66D1A" w:rsidRDefault="00E40B9B" w:rsidP="00D66D1A">
      <w:pPr>
        <w:pStyle w:val="BodyText"/>
      </w:pPr>
      <w:r w:rsidRPr="00E40B9B">
        <w:rPr>
          <w:noProof/>
        </w:rPr>
        <w:drawing>
          <wp:inline distT="0" distB="0" distL="0" distR="0" wp14:anchorId="67F6996B" wp14:editId="0ECAF6B6">
            <wp:extent cx="5731183" cy="3584181"/>
            <wp:effectExtent l="0" t="0" r="3175" b="0"/>
            <wp:docPr id="118709686" name="Picture 3" descr="A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9686" name="Picture 3" descr="A chart visually representing the analysis above."/>
                    <pic:cNvPicPr>
                      <a:picLocks noChangeAspect="1" noChangeArrowheads="1"/>
                    </pic:cNvPicPr>
                  </pic:nvPicPr>
                  <pic:blipFill rotWithShape="1">
                    <a:blip r:embed="rId30">
                      <a:extLst>
                        <a:ext uri="{28A0092B-C50C-407E-A947-70E740481C1C}">
                          <a14:useLocalDpi xmlns:a14="http://schemas.microsoft.com/office/drawing/2010/main" val="0"/>
                        </a:ext>
                      </a:extLst>
                    </a:blip>
                    <a:srcRect t="2837" b="3351"/>
                    <a:stretch>
                      <a:fillRect/>
                    </a:stretch>
                  </pic:blipFill>
                  <pic:spPr bwMode="auto">
                    <a:xfrm>
                      <a:off x="0" y="0"/>
                      <a:ext cx="5731510" cy="3584386"/>
                    </a:xfrm>
                    <a:prstGeom prst="rect">
                      <a:avLst/>
                    </a:prstGeom>
                    <a:noFill/>
                    <a:ln>
                      <a:noFill/>
                    </a:ln>
                    <a:extLst>
                      <a:ext uri="{53640926-AAD7-44D8-BBD7-CCE9431645EC}">
                        <a14:shadowObscured xmlns:a14="http://schemas.microsoft.com/office/drawing/2010/main"/>
                      </a:ext>
                    </a:extLst>
                  </pic:spPr>
                </pic:pic>
              </a:graphicData>
            </a:graphic>
          </wp:inline>
        </w:drawing>
      </w:r>
    </w:p>
    <w:p w14:paraId="0A4B0C06" w14:textId="32C4379E" w:rsidR="00D66D1A" w:rsidRPr="00D66D1A" w:rsidRDefault="00D66D1A" w:rsidP="00E40B9B">
      <w:pPr>
        <w:pStyle w:val="Source"/>
      </w:pPr>
      <w:r w:rsidRPr="00D66D1A">
        <w:t>Note: This chart shows the distribution of firms in each industry with regard to the depth of specialist AI-related skills in their workforce</w:t>
      </w:r>
      <w:r w:rsidR="00285DB2" w:rsidRPr="00285DB2">
        <w:t>,</w:t>
      </w:r>
      <w:r w:rsidRPr="00D66D1A">
        <w:t xml:space="preserve"> proxied by </w:t>
      </w:r>
      <w:r w:rsidR="00285DB2" w:rsidRPr="00285DB2">
        <w:t>a worker's</w:t>
      </w:r>
      <w:r w:rsidRPr="00D66D1A">
        <w:t xml:space="preserve"> average </w:t>
      </w:r>
      <w:r w:rsidR="00285DB2" w:rsidRPr="00285DB2">
        <w:t>specialist AI skills stock as a % of total skills.</w:t>
      </w:r>
      <w:r w:rsidRPr="00D66D1A">
        <w:t xml:space="preserve"> The boxes show the mean and inner quartiles of firms in each industry, </w:t>
      </w:r>
      <w:r w:rsidR="00D74A07">
        <w:t>with</w:t>
      </w:r>
      <w:r w:rsidR="00D74A07" w:rsidRPr="00D66D1A">
        <w:t xml:space="preserve"> </w:t>
      </w:r>
      <w:r w:rsidRPr="00D66D1A">
        <w:t>individual outlier firms denoted by dots.</w:t>
      </w:r>
    </w:p>
    <w:p w14:paraId="7C18F833" w14:textId="6431E054" w:rsidR="00D66D1A" w:rsidRPr="00D66D1A" w:rsidRDefault="00D66D1A" w:rsidP="00E40B9B">
      <w:pPr>
        <w:pStyle w:val="Source"/>
      </w:pPr>
      <w:r w:rsidRPr="00D66D1A">
        <w:t xml:space="preserve">Source: </w:t>
      </w:r>
      <w:r w:rsidR="00006AE9">
        <w:t>JSA</w:t>
      </w:r>
      <w:r w:rsidR="00E22487">
        <w:t>-commissioned</w:t>
      </w:r>
      <w:r w:rsidR="00006AE9">
        <w:t xml:space="preserve"> analysis of </w:t>
      </w:r>
      <w:r w:rsidR="00A17E6B">
        <w:rPr>
          <w:noProof/>
        </w:rPr>
        <w:t xml:space="preserve">Revelio </w:t>
      </w:r>
      <w:r w:rsidR="00C046B4" w:rsidRPr="00C046B4">
        <w:rPr>
          <w:noProof/>
        </w:rPr>
        <w:t>worker</w:t>
      </w:r>
      <w:r w:rsidR="00A17E6B">
        <w:rPr>
          <w:noProof/>
        </w:rPr>
        <w:t xml:space="preserve"> profiles data</w:t>
      </w:r>
      <w:r w:rsidRPr="00D66D1A">
        <w:t>.</w:t>
      </w:r>
    </w:p>
    <w:p w14:paraId="64F6BB4E" w14:textId="77777777" w:rsidR="00D66D1A" w:rsidRPr="00D66D1A" w:rsidRDefault="00D66D1A" w:rsidP="00D66D1A">
      <w:pPr>
        <w:pStyle w:val="BodyText"/>
      </w:pPr>
      <w:r w:rsidRPr="00D66D1A">
        <w:t>A range of other industry-specific factors can complicate the process of implementing new technologies. For example:</w:t>
      </w:r>
    </w:p>
    <w:p w14:paraId="687C860F" w14:textId="117A96A4" w:rsidR="00D66D1A" w:rsidRPr="00D66D1A" w:rsidRDefault="00D66D1A" w:rsidP="009B63F7">
      <w:pPr>
        <w:pStyle w:val="ListBullet"/>
        <w:numPr>
          <w:ilvl w:val="0"/>
          <w:numId w:val="49"/>
        </w:numPr>
      </w:pPr>
      <w:r w:rsidRPr="00D66D1A">
        <w:t xml:space="preserve">In several industries, the adoption process requires organisations to address </w:t>
      </w:r>
      <w:r w:rsidRPr="00E40B9B">
        <w:rPr>
          <w:rStyle w:val="Characterbold"/>
        </w:rPr>
        <w:t>complex implications of individual as well as firm-led AI use</w:t>
      </w:r>
      <w:r w:rsidRPr="00D66D1A">
        <w:t>. In universities, for example, the use of Gen AI by students and staff can have complex implications for the quality of teaching and learning. In 2024, universities and TEQSA undertook foundational work on coordinated approaches.</w:t>
      </w:r>
      <w:r w:rsidR="00E40B9B">
        <w:rPr>
          <w:rStyle w:val="FootnoteReference"/>
        </w:rPr>
        <w:footnoteReference w:id="13"/>
      </w:r>
      <w:r w:rsidRPr="00D66D1A">
        <w:t xml:space="preserve"> In addition, some universities have moved further than others in terms of implementation and integration, often by building and trialling their own tools.</w:t>
      </w:r>
      <w:r w:rsidR="00E40B9B">
        <w:rPr>
          <w:rStyle w:val="FootnoteReference"/>
        </w:rPr>
        <w:footnoteReference w:id="14"/>
      </w:r>
      <w:r w:rsidRPr="00D66D1A">
        <w:t xml:space="preserve"> And while these actions have helped progress adoption, around 30% of surveyed university staff had not used Gen AI at all in 2024, which again suggests that uptake is at an early stage</w:t>
      </w:r>
      <w:r w:rsidR="0020443C">
        <w:t xml:space="preserve"> </w:t>
      </w:r>
      <w:sdt>
        <w:sdtPr>
          <w:id w:val="655502396"/>
          <w:citation/>
        </w:sdtPr>
        <w:sdtContent>
          <w:r w:rsidR="00C21741">
            <w:fldChar w:fldCharType="begin"/>
          </w:r>
          <w:r w:rsidR="00C21741">
            <w:instrText xml:space="preserve"> CITATION Pau24 \l 3081 </w:instrText>
          </w:r>
          <w:r w:rsidR="00C21741">
            <w:fldChar w:fldCharType="separate"/>
          </w:r>
          <w:r>
            <w:rPr>
              <w:noProof/>
            </w:rPr>
            <w:t>(McDonald, Hay, Cathcart, &amp; Feldman, 2024)</w:t>
          </w:r>
          <w:r w:rsidR="00C21741">
            <w:fldChar w:fldCharType="end"/>
          </w:r>
        </w:sdtContent>
      </w:sdt>
      <w:r w:rsidRPr="00D66D1A">
        <w:t xml:space="preserve">. </w:t>
      </w:r>
    </w:p>
    <w:p w14:paraId="0C2FEEC7" w14:textId="2C1B883A" w:rsidR="00D66D1A" w:rsidRPr="00D66D1A" w:rsidRDefault="00D66D1A" w:rsidP="009B63F7">
      <w:pPr>
        <w:pStyle w:val="ListBullet"/>
        <w:numPr>
          <w:ilvl w:val="0"/>
          <w:numId w:val="49"/>
        </w:numPr>
      </w:pPr>
      <w:r w:rsidRPr="00D66D1A">
        <w:t xml:space="preserve">In some sectors, the use of Gen AI is </w:t>
      </w:r>
      <w:r w:rsidRPr="00E40B9B">
        <w:rPr>
          <w:rStyle w:val="Characterbold"/>
        </w:rPr>
        <w:t>both complex and high-risk</w:t>
      </w:r>
      <w:r w:rsidRPr="00D66D1A">
        <w:t>. For example, there are potential use cases for Gen AI across the health sector, relating to both administrative and substantive tasks. However, it may not be straightforward to design use cases that best balance risks and opportunities for health outcomes, accountability, and worker wellbeing. The Australian Nursing and Midwifery Federation, for instance, recommended that AI should never be used in isolation for clinical decision-making, noting the need for transparency, explainability, and avoiding bias with regard to race and gender</w:t>
      </w:r>
      <w:r w:rsidR="00C21741">
        <w:t xml:space="preserve"> </w:t>
      </w:r>
      <w:sdt>
        <w:sdtPr>
          <w:id w:val="-348568527"/>
          <w:citation/>
        </w:sdtPr>
        <w:sdtContent>
          <w:r w:rsidR="00613B02">
            <w:fldChar w:fldCharType="begin"/>
          </w:r>
          <w:r w:rsidR="00613B02">
            <w:instrText xml:space="preserve"> CITATION Aus24 \l 3081 </w:instrText>
          </w:r>
          <w:r w:rsidR="00613B02">
            <w:fldChar w:fldCharType="separate"/>
          </w:r>
          <w:r>
            <w:rPr>
              <w:noProof/>
            </w:rPr>
            <w:t>(Australian Nursing and Midwifery Federation, 2024)</w:t>
          </w:r>
          <w:r w:rsidR="00613B02">
            <w:fldChar w:fldCharType="end"/>
          </w:r>
        </w:sdtContent>
      </w:sdt>
      <w:r w:rsidRPr="00D66D1A">
        <w:t xml:space="preserve">. </w:t>
      </w:r>
    </w:p>
    <w:p w14:paraId="25E80F67" w14:textId="0E6AB87B" w:rsidR="00D66D1A" w:rsidRPr="00D66D1A" w:rsidRDefault="00D66D1A" w:rsidP="009B63F7">
      <w:pPr>
        <w:pStyle w:val="ListBullet"/>
        <w:numPr>
          <w:ilvl w:val="0"/>
          <w:numId w:val="49"/>
        </w:numPr>
      </w:pPr>
      <w:r w:rsidRPr="00D66D1A">
        <w:t xml:space="preserve">While regulatory settings are vital to managing high-risk settings, adoption can be slowed where </w:t>
      </w:r>
      <w:r w:rsidRPr="00E40B9B">
        <w:rPr>
          <w:rStyle w:val="Characterbold"/>
        </w:rPr>
        <w:t>regulation is slow to adapt or is simply uncertain</w:t>
      </w:r>
      <w:r w:rsidRPr="00D66D1A">
        <w:t>.</w:t>
      </w:r>
      <w:r w:rsidR="00E40B9B">
        <w:rPr>
          <w:rStyle w:val="FootnoteReference"/>
        </w:rPr>
        <w:footnoteReference w:id="15"/>
      </w:r>
      <w:r w:rsidRPr="00D66D1A">
        <w:t xml:space="preserve"> Both globally and in Australia, a range of key areas of AI regulation are in the process of reform, including to particular areas of use (such as healthcare and social services) or to more general principles (such as intellectual property and privacy).</w:t>
      </w:r>
    </w:p>
    <w:p w14:paraId="52A3A45B" w14:textId="27FE0203" w:rsidR="00D66D1A" w:rsidRPr="00D66D1A" w:rsidRDefault="00D66D1A" w:rsidP="009B63F7">
      <w:pPr>
        <w:pStyle w:val="ListBullet"/>
        <w:numPr>
          <w:ilvl w:val="0"/>
          <w:numId w:val="49"/>
        </w:numPr>
      </w:pPr>
      <w:r w:rsidRPr="00D66D1A">
        <w:t xml:space="preserve">Where use cases are complex, technology often requires </w:t>
      </w:r>
      <w:r w:rsidRPr="00E40B9B">
        <w:rPr>
          <w:rStyle w:val="Characterbold"/>
        </w:rPr>
        <w:t>development, training, piloting and experimentation</w:t>
      </w:r>
      <w:r w:rsidRPr="00D66D1A">
        <w:t>. The Australian Government conducted a 6-month whole-of-government trial of Copilot in 2024. Legal firm Gilbert + Tobin have trialled several Gen AI tools and incentives for use.</w:t>
      </w:r>
      <w:r w:rsidR="00E40B9B">
        <w:rPr>
          <w:rStyle w:val="FootnoteReference"/>
        </w:rPr>
        <w:footnoteReference w:id="16"/>
      </w:r>
      <w:r w:rsidRPr="00D66D1A">
        <w:t xml:space="preserve"> </w:t>
      </w:r>
    </w:p>
    <w:p w14:paraId="6AE50AE7" w14:textId="6694CB83" w:rsidR="00D66D1A" w:rsidRPr="00D66D1A" w:rsidRDefault="00D66D1A" w:rsidP="009B63F7">
      <w:pPr>
        <w:pStyle w:val="ListBullet"/>
        <w:numPr>
          <w:ilvl w:val="0"/>
          <w:numId w:val="49"/>
        </w:numPr>
      </w:pPr>
      <w:r w:rsidRPr="00D66D1A">
        <w:t xml:space="preserve">In both journalism and voice-over work, the potential for displacement of labour has led to </w:t>
      </w:r>
      <w:r w:rsidRPr="00E40B9B">
        <w:rPr>
          <w:rStyle w:val="Characterbold"/>
        </w:rPr>
        <w:t>attempts to limit its use</w:t>
      </w:r>
      <w:r w:rsidRPr="00D66D1A">
        <w:t>. For example, news media publication Crikey has established a policy where they have ‘absolutely and categorically banned using generative AI to create the stuff that you expect us to write or make’, while also developing an AI-enabled tool to help readers understand AI-generated misinformation</w:t>
      </w:r>
      <w:r w:rsidR="00187EF1">
        <w:t xml:space="preserve"> </w:t>
      </w:r>
      <w:sdt>
        <w:sdtPr>
          <w:id w:val="-1002046857"/>
          <w:citation/>
        </w:sdtPr>
        <w:sdtContent>
          <w:r w:rsidR="00FE6E45">
            <w:fldChar w:fldCharType="begin"/>
          </w:r>
          <w:r w:rsidR="00996DF2">
            <w:instrText xml:space="preserve">CITATION Wil24 \t  \l 3081 </w:instrText>
          </w:r>
          <w:r w:rsidR="00FE6E45">
            <w:fldChar w:fldCharType="separate"/>
          </w:r>
          <w:r>
            <w:rPr>
              <w:noProof/>
            </w:rPr>
            <w:t>(Wilson, Andrews, &amp; Black, 2024)</w:t>
          </w:r>
          <w:r w:rsidR="00FE6E45">
            <w:fldChar w:fldCharType="end"/>
          </w:r>
        </w:sdtContent>
      </w:sdt>
      <w:r w:rsidRPr="00D66D1A">
        <w:t xml:space="preserve">. </w:t>
      </w:r>
    </w:p>
    <w:p w14:paraId="6FE02392" w14:textId="2FE80327" w:rsidR="00D66D1A" w:rsidRPr="00D66D1A" w:rsidRDefault="00D66D1A" w:rsidP="009B63F7">
      <w:pPr>
        <w:pStyle w:val="ListBullet"/>
        <w:numPr>
          <w:ilvl w:val="0"/>
          <w:numId w:val="49"/>
        </w:numPr>
      </w:pPr>
      <w:r w:rsidRPr="00D66D1A">
        <w:t xml:space="preserve">The </w:t>
      </w:r>
      <w:r w:rsidRPr="00E40B9B">
        <w:rPr>
          <w:rStyle w:val="Characterbold"/>
        </w:rPr>
        <w:t>challenges of investing in digital capabilities in the not-for-profit sector</w:t>
      </w:r>
      <w:r w:rsidRPr="00D66D1A">
        <w:t>, which often stem from funding constraints and uncertainty, can have a significant negative effect on adoption and capability building. Survey evidence suggests that 20% of organisations are hesitant to use AI as they don’t know enough about it, and 42% did not see it as a priority due to the lack of budget, skilled resources and/or rapidly changing AI environment</w:t>
      </w:r>
      <w:r w:rsidR="0025420E">
        <w:t xml:space="preserve"> </w:t>
      </w:r>
      <w:sdt>
        <w:sdtPr>
          <w:id w:val="426546451"/>
          <w:citation/>
        </w:sdtPr>
        <w:sdtContent>
          <w:r w:rsidR="00DA18E7">
            <w:fldChar w:fldCharType="begin"/>
          </w:r>
          <w:r w:rsidR="00DA18E7">
            <w:instrText xml:space="preserve"> CITATION Inf24 \l 3081 </w:instrText>
          </w:r>
          <w:r w:rsidR="00DA18E7">
            <w:fldChar w:fldCharType="separate"/>
          </w:r>
          <w:r>
            <w:rPr>
              <w:noProof/>
            </w:rPr>
            <w:t>(Infoxchange, 2024)</w:t>
          </w:r>
          <w:r w:rsidR="00DA18E7">
            <w:fldChar w:fldCharType="end"/>
          </w:r>
        </w:sdtContent>
      </w:sdt>
      <w:r w:rsidRPr="00D66D1A">
        <w:t xml:space="preserve">. At the same time, only 11% had implemented a guideline, framework or policy to manage data and ethical risks. </w:t>
      </w:r>
    </w:p>
    <w:p w14:paraId="04C1885C" w14:textId="3FBE7202" w:rsidR="00D66D1A" w:rsidRPr="00D66D1A" w:rsidRDefault="00D66D1A" w:rsidP="00D66D1A">
      <w:pPr>
        <w:pStyle w:val="BodyText"/>
      </w:pPr>
      <w:r w:rsidRPr="00D66D1A">
        <w:t>Where industries are in the early stages of adoption, this often requires a range of foundational steps, such as setting protocols and regulation; developing and investing in AI tools; and experimentation. How these are addressed in each sector will influence adoption in these sectors, and for the broader economy. While it appears that some early adopters will continue at pace</w:t>
      </w:r>
      <w:r w:rsidR="00FB11F5">
        <w:rPr>
          <w:rStyle w:val="FootnoteReference"/>
        </w:rPr>
        <w:footnoteReference w:id="17"/>
      </w:r>
      <w:r w:rsidRPr="00D66D1A">
        <w:t xml:space="preserve">, it is less clear how quickly changes will occur for others. In addition, it is unclear how quickly early adopters will successfully incorporate lessons learned from experimentation and how quickly these lessons might be shared. </w:t>
      </w:r>
    </w:p>
    <w:p w14:paraId="0F98EFB1" w14:textId="77777777" w:rsidR="00D66D1A" w:rsidRPr="00D66D1A" w:rsidRDefault="00D66D1A" w:rsidP="00FB11F5">
      <w:pPr>
        <w:pStyle w:val="Heading3"/>
      </w:pPr>
      <w:bookmarkStart w:id="24" w:name="_Toc205894594"/>
      <w:r w:rsidRPr="00D66D1A">
        <w:t>Displacement due to Gen AI</w:t>
      </w:r>
      <w:bookmarkEnd w:id="24"/>
    </w:p>
    <w:p w14:paraId="79300A9A" w14:textId="2CE97FD4" w:rsidR="00D66D1A" w:rsidRPr="00D66D1A" w:rsidRDefault="00D66D1A" w:rsidP="00D66D1A">
      <w:pPr>
        <w:pStyle w:val="BodyText"/>
      </w:pPr>
      <w:r w:rsidRPr="00D66D1A">
        <w:t>Internationally there have been overt announcements about job loss due to replacement of workers by Gen AI and these layoffs have not been limited to the tech</w:t>
      </w:r>
      <w:r w:rsidR="00021409">
        <w:t>nology</w:t>
      </w:r>
      <w:r w:rsidRPr="00D66D1A">
        <w:t xml:space="preserve"> industry. In Australia, however, there is limited evidence that similar retrenchments are occurring to the same extent. </w:t>
      </w:r>
    </w:p>
    <w:p w14:paraId="4313A3B7" w14:textId="73E92EE9" w:rsidR="00D66D1A" w:rsidRPr="00D66D1A" w:rsidRDefault="00D66D1A" w:rsidP="00D66D1A">
      <w:pPr>
        <w:pStyle w:val="BodyText"/>
      </w:pPr>
      <w:r w:rsidRPr="00D66D1A">
        <w:t xml:space="preserve">Among firms in Australia that reported group retrenchments (of 15 or more employees) during 2024, only </w:t>
      </w:r>
      <w:r w:rsidR="00021409">
        <w:t>12</w:t>
      </w:r>
      <w:r w:rsidRPr="00D66D1A">
        <w:t xml:space="preserve"> cited Gen AI or related to technological change as a reason. Many of these companies also retained a portion of the affected workforce and upskilled employees, ultimately transferring them to different divisions within the company. In 2025, there continue to be examples of job losses attributed by employers to AI adoption. While these are limited, both in terms of their share of the overall labour market and the industries and sector that these firms operate within, it is also important that they are not ignored and continue to be monitored.</w:t>
      </w:r>
    </w:p>
    <w:p w14:paraId="637C815D" w14:textId="1309FCC9" w:rsidR="00D66D1A" w:rsidRPr="00D66D1A" w:rsidRDefault="00D66D1A" w:rsidP="00D66D1A">
      <w:pPr>
        <w:pStyle w:val="BodyText"/>
      </w:pPr>
      <w:r w:rsidRPr="00D66D1A">
        <w:t xml:space="preserve">Gen AI has already had direct effects on some employment in some occupations where the primary task has become largely or fully automatable. This appears to be occurring to some degree as AI voice technologies are applied to voice-over work. The Australian Association of Voice Actors reported that some forms of voice recording work have declined significantly. One talent agency reported that narrations for content videos had decreased by around 80%. Work had also reduced for various production occupations including those recording, producing and editing content, given that ‘an entire piece of content can now be developed using AI’ </w:t>
      </w:r>
      <w:sdt>
        <w:sdtPr>
          <w:id w:val="-1311015507"/>
          <w:citation/>
        </w:sdtPr>
        <w:sdtContent>
          <w:r w:rsidR="00FB194F">
            <w:fldChar w:fldCharType="begin"/>
          </w:r>
          <w:r w:rsidR="00FB194F">
            <w:instrText xml:space="preserve"> CITATION Aus241 \l 3081 </w:instrText>
          </w:r>
          <w:r w:rsidR="00FB194F">
            <w:fldChar w:fldCharType="separate"/>
          </w:r>
          <w:r>
            <w:rPr>
              <w:noProof/>
            </w:rPr>
            <w:t>(Australian Association of Voice Actors, 2024)</w:t>
          </w:r>
          <w:r w:rsidR="00FB194F">
            <w:fldChar w:fldCharType="end"/>
          </w:r>
        </w:sdtContent>
      </w:sdt>
      <w:r w:rsidRPr="00D66D1A">
        <w:t xml:space="preserve">. Experiences in recent years show that while some forms of voice-over work still require a unique human recording, some forms are rapidly being replaced through Gen AI voice technology. </w:t>
      </w:r>
    </w:p>
    <w:p w14:paraId="3A7BBD7A" w14:textId="77777777" w:rsidR="00D66D1A" w:rsidRPr="00D66D1A" w:rsidRDefault="00D66D1A" w:rsidP="00FB11F5">
      <w:pPr>
        <w:pStyle w:val="Heading3"/>
      </w:pPr>
      <w:bookmarkStart w:id="25" w:name="_Toc205894595"/>
      <w:r w:rsidRPr="00D66D1A">
        <w:t>Positive productivity impacts to date</w:t>
      </w:r>
      <w:bookmarkEnd w:id="25"/>
    </w:p>
    <w:p w14:paraId="3820D25A" w14:textId="5DC9126D" w:rsidR="00D66D1A" w:rsidRDefault="00D66D1A" w:rsidP="00D66D1A">
      <w:pPr>
        <w:pStyle w:val="BodyText"/>
      </w:pPr>
      <w:r w:rsidRPr="243A29CB">
        <w:t xml:space="preserve">At this early stage, workplace-level evidence generally suggests that Gen AI has had positive impacts on productivity, although results have varied between organisations and tasks. Evidence from a number of sources suggests that most people who use Gen AI in office work tend to save time in completing their tasks and/or improve the quality of their outputs (Table </w:t>
      </w:r>
      <w:r w:rsidR="00737B41" w:rsidRPr="243A29CB">
        <w:t>2</w:t>
      </w:r>
      <w:r w:rsidRPr="243A29CB">
        <w:t>). Use cases related to software development have been particularly productive. For instance, ReadyTech reported that Gen AI improved coding efficiency by more than 25%, in part by reducing time on debugging and rework</w:t>
      </w:r>
      <w:r w:rsidR="00FB194F" w:rsidRPr="243A29CB">
        <w:t xml:space="preserve"> </w:t>
      </w:r>
      <w:sdt>
        <w:sdtPr>
          <w:id w:val="1195111112"/>
          <w:citation/>
        </w:sdtPr>
        <w:sdtContent>
          <w:r w:rsidR="00FB194F">
            <w:fldChar w:fldCharType="begin"/>
          </w:r>
          <w:r w:rsidR="00FB194F">
            <w:instrText xml:space="preserve"> CITATION Rea25 \l 3081 </w:instrText>
          </w:r>
          <w:r w:rsidR="00FB194F">
            <w:fldChar w:fldCharType="separate"/>
          </w:r>
          <w:r w:rsidRPr="243A29CB">
            <w:rPr>
              <w:noProof/>
            </w:rPr>
            <w:t>(ReadyTech, 2025)</w:t>
          </w:r>
          <w:r w:rsidR="00FB194F">
            <w:fldChar w:fldCharType="end"/>
          </w:r>
        </w:sdtContent>
      </w:sdt>
      <w:r w:rsidRPr="243A29CB">
        <w:t>.</w:t>
      </w:r>
    </w:p>
    <w:p w14:paraId="63A5A58C" w14:textId="01D36FEA" w:rsidR="00FB194F" w:rsidRPr="00D66D1A" w:rsidRDefault="00E9553C" w:rsidP="00D66D1A">
      <w:pPr>
        <w:pStyle w:val="BodyText"/>
      </w:pPr>
      <w:r>
        <w:t>We also encountered evidence of Gen AI enabling activity that would not otherwise have been possible:</w:t>
      </w:r>
    </w:p>
    <w:p w14:paraId="5E32A926" w14:textId="3242F0FB" w:rsidR="00D66D1A" w:rsidRDefault="00D66D1A" w:rsidP="00FB11F5">
      <w:pPr>
        <w:pStyle w:val="Quote"/>
      </w:pPr>
      <w:r w:rsidRPr="00D66D1A">
        <w:t>We heard in our consultations about a secondary school using Gen AI to personalise learning materials to the interests of students in their classroom in a way that would not have been possible without Gen AI due to time constraints. (Case Study 3</w:t>
      </w:r>
      <w:r w:rsidR="00BC7C98">
        <w:t xml:space="preserve"> </w:t>
      </w:r>
      <w:r w:rsidR="00BC7C98" w:rsidRPr="00CC2A6C">
        <w:t>– Gen AI and the digital divide</w:t>
      </w:r>
      <w:r w:rsidRPr="00D66D1A">
        <w:t>)</w:t>
      </w:r>
    </w:p>
    <w:p w14:paraId="1BC9662C" w14:textId="77777777" w:rsidR="00FB194F" w:rsidRPr="00D66D1A" w:rsidRDefault="00FB194F" w:rsidP="00FB11F5">
      <w:pPr>
        <w:pStyle w:val="Quote"/>
      </w:pPr>
    </w:p>
    <w:p w14:paraId="58900A91" w14:textId="77777777" w:rsidR="00D66D1A" w:rsidRDefault="00D66D1A" w:rsidP="00D66D1A">
      <w:pPr>
        <w:pStyle w:val="BodyText"/>
      </w:pPr>
      <w:r w:rsidRPr="00D66D1A">
        <w:t>Given that the available evidence on Gen AI and productivity comes largely from surveys and trial evaluations, it typically reflects experiences of early adopters, and often in their initial implementation and experimentation phases. Over time, workers in these firms are likely to increase their frequency of AI use and to improve their ability to use the technology.</w:t>
      </w:r>
    </w:p>
    <w:p w14:paraId="450FDB5F" w14:textId="77777777" w:rsidR="000F53CC" w:rsidRPr="00D66D1A" w:rsidRDefault="000F53CC" w:rsidP="00D66D1A">
      <w:pPr>
        <w:pStyle w:val="BodyText"/>
      </w:pPr>
    </w:p>
    <w:p w14:paraId="28F24EDE" w14:textId="5C94A117" w:rsidR="00D66D1A" w:rsidRDefault="001466EE" w:rsidP="00FB11F5">
      <w:pPr>
        <w:pStyle w:val="Quote"/>
      </w:pPr>
      <w:r w:rsidRPr="243A29CB">
        <w:t>"</w:t>
      </w:r>
      <w:r w:rsidR="00D66D1A" w:rsidRPr="243A29CB">
        <w:t>When ethically implemented, generative AI offers opportunities to reduce workload pressure, improve decision-making, and enable earlier intervention. For example, in aged care, child protection and family violence contexts, AI could detect patterns across case data such as trends in falls, individualised escalating risk patterns, or ‘frequent flyers’ in a service system and prompt timely evidence-based responses. … More broadly, AI may help identify systemic issues, enabling targeted responses and allowing skilled practitioners to focus on direct care rather than administration.</w:t>
      </w:r>
      <w:r w:rsidRPr="243A29CB">
        <w:t>"</w:t>
      </w:r>
      <w:r w:rsidR="00D66D1A" w:rsidRPr="243A29CB">
        <w:t xml:space="preserve"> (</w:t>
      </w:r>
      <w:r w:rsidR="00E71291" w:rsidRPr="243A29CB">
        <w:t>Gen AI Capacity Study</w:t>
      </w:r>
      <w:r w:rsidR="00A04AB1" w:rsidRPr="243A29CB">
        <w:t xml:space="preserve"> Consultation Hub Response</w:t>
      </w:r>
      <w:r w:rsidR="00E71291" w:rsidRPr="243A29CB">
        <w:t xml:space="preserve"> –</w:t>
      </w:r>
      <w:r w:rsidR="00A04AB1" w:rsidRPr="243A29CB">
        <w:t xml:space="preserve"> </w:t>
      </w:r>
      <w:r w:rsidR="00E71291" w:rsidRPr="243A29CB">
        <w:t>Human</w:t>
      </w:r>
      <w:r w:rsidR="006C3CC4" w:rsidRPr="243A29CB">
        <w:t>A</w:t>
      </w:r>
      <w:r w:rsidR="00E71291" w:rsidRPr="243A29CB">
        <w:t>bility</w:t>
      </w:r>
      <w:r w:rsidR="00D66D1A" w:rsidRPr="243A29CB">
        <w:t>)</w:t>
      </w:r>
    </w:p>
    <w:p w14:paraId="2E844110" w14:textId="77777777" w:rsidR="000F53CC" w:rsidRPr="00D66D1A" w:rsidRDefault="000F53CC" w:rsidP="00FB11F5">
      <w:pPr>
        <w:pStyle w:val="Quote"/>
      </w:pPr>
    </w:p>
    <w:p w14:paraId="7997BF0E" w14:textId="0A8318C5" w:rsidR="00FB11F5" w:rsidRDefault="00FB11F5" w:rsidP="00FB11F5">
      <w:pPr>
        <w:pStyle w:val="Caption"/>
        <w:keepNext/>
      </w:pPr>
      <w:r>
        <w:t xml:space="preserve">Table </w:t>
      </w:r>
      <w:r w:rsidR="00737B41">
        <w:t>2</w:t>
      </w:r>
      <w:r>
        <w:t xml:space="preserve">. </w:t>
      </w:r>
      <w:r w:rsidRPr="00582786">
        <w:t>Time savings resulting from Gen AI</w:t>
      </w:r>
    </w:p>
    <w:tbl>
      <w:tblPr>
        <w:tblStyle w:val="CustomTablebasic"/>
        <w:tblW w:w="8655" w:type="dxa"/>
        <w:tblLayout w:type="fixed"/>
        <w:tblLook w:val="0020" w:firstRow="1" w:lastRow="0" w:firstColumn="0" w:lastColumn="0" w:noHBand="0" w:noVBand="0"/>
      </w:tblPr>
      <w:tblGrid>
        <w:gridCol w:w="1843"/>
        <w:gridCol w:w="1985"/>
        <w:gridCol w:w="2551"/>
        <w:gridCol w:w="2276"/>
      </w:tblGrid>
      <w:tr w:rsidR="005C3008" w:rsidRPr="004142E9" w14:paraId="0B730DAE" w14:textId="77777777" w:rsidTr="00A61F4B">
        <w:trPr>
          <w:cnfStyle w:val="100000000000" w:firstRow="1" w:lastRow="0" w:firstColumn="0" w:lastColumn="0" w:oddVBand="0" w:evenVBand="0" w:oddHBand="0" w:evenHBand="0" w:firstRowFirstColumn="0" w:firstRowLastColumn="0" w:lastRowFirstColumn="0" w:lastRowLastColumn="0"/>
        </w:trPr>
        <w:tc>
          <w:tcPr>
            <w:tcW w:w="1843" w:type="dxa"/>
          </w:tcPr>
          <w:p w14:paraId="374A7662" w14:textId="77777777" w:rsidR="00FB11F5" w:rsidRPr="004142E9" w:rsidRDefault="00FB11F5" w:rsidP="00FB11F5"/>
        </w:tc>
        <w:tc>
          <w:tcPr>
            <w:tcW w:w="1985" w:type="dxa"/>
            <w:vAlign w:val="center"/>
          </w:tcPr>
          <w:p w14:paraId="3EAC5190" w14:textId="7EAC4C8E" w:rsidR="00FB11F5" w:rsidRPr="00FB11F5" w:rsidRDefault="00FB11F5" w:rsidP="00D627E2">
            <w:pPr>
              <w:pStyle w:val="TableHeading1"/>
            </w:pPr>
            <w:r w:rsidRPr="004142E9">
              <w:t xml:space="preserve">Deloitte </w:t>
            </w:r>
            <w:sdt>
              <w:sdtPr>
                <w:id w:val="2136751596"/>
                <w:citation/>
              </w:sdtPr>
              <w:sdtContent>
                <w:r w:rsidR="00EB15BE">
                  <w:fldChar w:fldCharType="begin"/>
                </w:r>
                <w:r w:rsidR="00EB15BE">
                  <w:instrText xml:space="preserve">CITATION Del24 \n  \t  \l 3081 </w:instrText>
                </w:r>
                <w:r w:rsidR="00EB15BE">
                  <w:fldChar w:fldCharType="separate"/>
                </w:r>
                <w:r>
                  <w:rPr>
                    <w:noProof/>
                  </w:rPr>
                  <w:t>(2024)</w:t>
                </w:r>
                <w:r w:rsidR="00EB15BE">
                  <w:fldChar w:fldCharType="end"/>
                </w:r>
              </w:sdtContent>
            </w:sdt>
            <w:r w:rsidRPr="004142E9">
              <w:t xml:space="preserve"> survey</w:t>
            </w:r>
          </w:p>
        </w:tc>
        <w:tc>
          <w:tcPr>
            <w:tcW w:w="2551" w:type="dxa"/>
            <w:vAlign w:val="center"/>
          </w:tcPr>
          <w:p w14:paraId="73C1D17C" w14:textId="6519F6E4" w:rsidR="00FB11F5" w:rsidRPr="00FB11F5" w:rsidRDefault="00FB11F5" w:rsidP="00D627E2">
            <w:pPr>
              <w:pStyle w:val="TableHeading1"/>
            </w:pPr>
            <w:r w:rsidRPr="004142E9">
              <w:t xml:space="preserve">DTA </w:t>
            </w:r>
            <w:sdt>
              <w:sdtPr>
                <w:id w:val="-187296289"/>
                <w:citation/>
              </w:sdtPr>
              <w:sdtContent>
                <w:r w:rsidR="001674C4">
                  <w:fldChar w:fldCharType="begin"/>
                </w:r>
                <w:r w:rsidR="001674C4">
                  <w:instrText xml:space="preserve">CITATION Dig24 \n  \t  \l 3081 </w:instrText>
                </w:r>
                <w:r w:rsidR="001674C4">
                  <w:fldChar w:fldCharType="separate"/>
                </w:r>
                <w:r>
                  <w:rPr>
                    <w:noProof/>
                  </w:rPr>
                  <w:t>(2024)</w:t>
                </w:r>
                <w:r w:rsidR="001674C4">
                  <w:fldChar w:fldCharType="end"/>
                </w:r>
              </w:sdtContent>
            </w:sdt>
            <w:r w:rsidRPr="004142E9">
              <w:t xml:space="preserve"> APS CoPilot trial evaluation</w:t>
            </w:r>
          </w:p>
        </w:tc>
        <w:tc>
          <w:tcPr>
            <w:tcW w:w="2276" w:type="dxa"/>
            <w:vAlign w:val="center"/>
          </w:tcPr>
          <w:p w14:paraId="6D8E6985" w14:textId="77777777" w:rsidR="00FB11F5" w:rsidRPr="00FB11F5" w:rsidRDefault="00FB11F5" w:rsidP="00D627E2">
            <w:pPr>
              <w:pStyle w:val="TableHeading1"/>
            </w:pPr>
            <w:r w:rsidRPr="004142E9">
              <w:t>Other surveys</w:t>
            </w:r>
          </w:p>
        </w:tc>
      </w:tr>
      <w:tr w:rsidR="00FB11F5" w:rsidRPr="004142E9" w14:paraId="7A1927CC" w14:textId="77777777" w:rsidTr="00A61F4B">
        <w:tc>
          <w:tcPr>
            <w:tcW w:w="1843" w:type="dxa"/>
          </w:tcPr>
          <w:p w14:paraId="57E07126" w14:textId="77777777" w:rsidR="00FB11F5" w:rsidRPr="00FB11F5" w:rsidRDefault="00FB11F5" w:rsidP="00D627E2">
            <w:pPr>
              <w:pStyle w:val="TableBodyText"/>
            </w:pPr>
            <w:r w:rsidRPr="004142E9">
              <w:t xml:space="preserve">Time saved / improved speed </w:t>
            </w:r>
          </w:p>
        </w:tc>
        <w:tc>
          <w:tcPr>
            <w:tcW w:w="1985" w:type="dxa"/>
          </w:tcPr>
          <w:p w14:paraId="5861ADB3" w14:textId="77777777" w:rsidR="00FB11F5" w:rsidRPr="00FB11F5" w:rsidRDefault="00FB11F5" w:rsidP="00D627E2">
            <w:pPr>
              <w:pStyle w:val="TableBodyText"/>
            </w:pPr>
            <w:r w:rsidRPr="004142E9">
              <w:t>75%</w:t>
            </w:r>
          </w:p>
        </w:tc>
        <w:tc>
          <w:tcPr>
            <w:tcW w:w="2551" w:type="dxa"/>
          </w:tcPr>
          <w:p w14:paraId="36517F46" w14:textId="77777777" w:rsidR="00FB11F5" w:rsidRPr="00FB11F5" w:rsidRDefault="00FB11F5" w:rsidP="00D627E2">
            <w:pPr>
              <w:pStyle w:val="TableBodyText"/>
            </w:pPr>
            <w:r w:rsidRPr="004142E9">
              <w:t>69%</w:t>
            </w:r>
          </w:p>
        </w:tc>
        <w:tc>
          <w:tcPr>
            <w:tcW w:w="2276" w:type="dxa"/>
          </w:tcPr>
          <w:p w14:paraId="6F8C72B3" w14:textId="77777777" w:rsidR="00FB11F5" w:rsidRPr="00FB11F5" w:rsidRDefault="00FB11F5" w:rsidP="00D627E2">
            <w:pPr>
              <w:pStyle w:val="TableBodyText"/>
            </w:pPr>
            <w:r w:rsidRPr="004142E9">
              <w:t>-</w:t>
            </w:r>
          </w:p>
        </w:tc>
      </w:tr>
      <w:tr w:rsidR="005C3008" w:rsidRPr="004142E9" w14:paraId="30796108" w14:textId="77777777" w:rsidTr="00A61F4B">
        <w:trPr>
          <w:cnfStyle w:val="000000010000" w:firstRow="0" w:lastRow="0" w:firstColumn="0" w:lastColumn="0" w:oddVBand="0" w:evenVBand="0" w:oddHBand="0" w:evenHBand="1" w:firstRowFirstColumn="0" w:firstRowLastColumn="0" w:lastRowFirstColumn="0" w:lastRowLastColumn="0"/>
        </w:trPr>
        <w:tc>
          <w:tcPr>
            <w:tcW w:w="1843" w:type="dxa"/>
          </w:tcPr>
          <w:p w14:paraId="3218B72B" w14:textId="77777777" w:rsidR="00FB11F5" w:rsidRPr="00FB11F5" w:rsidRDefault="00FB11F5" w:rsidP="00D627E2">
            <w:pPr>
              <w:pStyle w:val="TableBodyText"/>
            </w:pPr>
            <w:r w:rsidRPr="004142E9">
              <w:t>Improved quality of outputs</w:t>
            </w:r>
          </w:p>
        </w:tc>
        <w:tc>
          <w:tcPr>
            <w:tcW w:w="1985" w:type="dxa"/>
          </w:tcPr>
          <w:p w14:paraId="7937C269" w14:textId="77777777" w:rsidR="00FB11F5" w:rsidRPr="00FB11F5" w:rsidRDefault="00FB11F5" w:rsidP="00D627E2">
            <w:pPr>
              <w:pStyle w:val="TableBodyText"/>
            </w:pPr>
            <w:r w:rsidRPr="004142E9">
              <w:t>67%</w:t>
            </w:r>
          </w:p>
        </w:tc>
        <w:tc>
          <w:tcPr>
            <w:tcW w:w="2551" w:type="dxa"/>
          </w:tcPr>
          <w:p w14:paraId="6B2A3585" w14:textId="77777777" w:rsidR="00FB11F5" w:rsidRPr="00FB11F5" w:rsidRDefault="00FB11F5" w:rsidP="00D627E2">
            <w:pPr>
              <w:pStyle w:val="TableBodyText"/>
            </w:pPr>
            <w:r w:rsidRPr="004142E9">
              <w:t>61%</w:t>
            </w:r>
          </w:p>
        </w:tc>
        <w:tc>
          <w:tcPr>
            <w:tcW w:w="2276" w:type="dxa"/>
          </w:tcPr>
          <w:p w14:paraId="4D54276D" w14:textId="77777777" w:rsidR="00FB11F5" w:rsidRPr="00FB11F5" w:rsidRDefault="00FB11F5" w:rsidP="00D627E2">
            <w:pPr>
              <w:pStyle w:val="TableBodyText"/>
            </w:pPr>
            <w:r w:rsidRPr="004142E9">
              <w:t>-</w:t>
            </w:r>
          </w:p>
        </w:tc>
      </w:tr>
      <w:tr w:rsidR="00FB11F5" w:rsidRPr="004142E9" w14:paraId="2765EE76" w14:textId="77777777" w:rsidTr="00A61F4B">
        <w:tc>
          <w:tcPr>
            <w:tcW w:w="1843" w:type="dxa"/>
          </w:tcPr>
          <w:p w14:paraId="3B8C40FB" w14:textId="77777777" w:rsidR="00FB11F5" w:rsidRPr="00FB11F5" w:rsidRDefault="00FB11F5" w:rsidP="00D627E2">
            <w:pPr>
              <w:pStyle w:val="TableBodyText"/>
            </w:pPr>
            <w:r w:rsidRPr="004142E9">
              <w:t>Time allocated to other activities</w:t>
            </w:r>
          </w:p>
        </w:tc>
        <w:tc>
          <w:tcPr>
            <w:tcW w:w="1985" w:type="dxa"/>
          </w:tcPr>
          <w:p w14:paraId="0EA5A531" w14:textId="77777777" w:rsidR="00FB11F5" w:rsidRPr="00FB11F5" w:rsidRDefault="00FB11F5" w:rsidP="00D627E2">
            <w:pPr>
              <w:pStyle w:val="TableBodyText"/>
            </w:pPr>
            <w:r w:rsidRPr="004142E9">
              <w:t>47%</w:t>
            </w:r>
          </w:p>
        </w:tc>
        <w:tc>
          <w:tcPr>
            <w:tcW w:w="2551" w:type="dxa"/>
          </w:tcPr>
          <w:p w14:paraId="03BF11A3" w14:textId="77777777" w:rsidR="00FB11F5" w:rsidRPr="00FB11F5" w:rsidRDefault="00FB11F5" w:rsidP="00D627E2">
            <w:pPr>
              <w:pStyle w:val="TableBodyText"/>
            </w:pPr>
            <w:r w:rsidRPr="004142E9">
              <w:t>40%</w:t>
            </w:r>
          </w:p>
        </w:tc>
        <w:tc>
          <w:tcPr>
            <w:tcW w:w="2276" w:type="dxa"/>
          </w:tcPr>
          <w:p w14:paraId="54143C9B" w14:textId="77777777" w:rsidR="00FB11F5" w:rsidRPr="00FB11F5" w:rsidRDefault="00FB11F5" w:rsidP="00D627E2">
            <w:pPr>
              <w:pStyle w:val="TableBodyText"/>
            </w:pPr>
            <w:r w:rsidRPr="00FB11F5">
              <w:t>-</w:t>
            </w:r>
          </w:p>
        </w:tc>
      </w:tr>
      <w:tr w:rsidR="005C3008" w:rsidRPr="004142E9" w14:paraId="4D9FA352" w14:textId="77777777" w:rsidTr="00A61F4B">
        <w:trPr>
          <w:cnfStyle w:val="000000010000" w:firstRow="0" w:lastRow="0" w:firstColumn="0" w:lastColumn="0" w:oddVBand="0" w:evenVBand="0" w:oddHBand="0" w:evenHBand="1" w:firstRowFirstColumn="0" w:firstRowLastColumn="0" w:lastRowFirstColumn="0" w:lastRowLastColumn="0"/>
        </w:trPr>
        <w:tc>
          <w:tcPr>
            <w:tcW w:w="1843" w:type="dxa"/>
          </w:tcPr>
          <w:p w14:paraId="0C79EAC7" w14:textId="77777777" w:rsidR="00FB11F5" w:rsidRPr="00FB11F5" w:rsidRDefault="00FB11F5" w:rsidP="00D627E2">
            <w:pPr>
              <w:pStyle w:val="TableBodyText"/>
            </w:pPr>
            <w:r w:rsidRPr="004142E9">
              <w:t>Nature of productivity gains / time savings</w:t>
            </w:r>
          </w:p>
        </w:tc>
        <w:tc>
          <w:tcPr>
            <w:tcW w:w="1985" w:type="dxa"/>
          </w:tcPr>
          <w:p w14:paraId="3C3099D4" w14:textId="77777777" w:rsidR="00FB11F5" w:rsidRPr="00FB11F5" w:rsidRDefault="00FB11F5" w:rsidP="00D627E2">
            <w:pPr>
              <w:pStyle w:val="TableBodyText"/>
            </w:pPr>
            <w:r w:rsidRPr="00FB11F5">
              <w:t xml:space="preserve">Improved their ability to generate new ideas (70%); </w:t>
            </w:r>
          </w:p>
          <w:p w14:paraId="2F8A2312" w14:textId="4FB70EBA" w:rsidR="00FB11F5" w:rsidRPr="00FB11F5" w:rsidRDefault="008617C7" w:rsidP="00D627E2">
            <w:pPr>
              <w:pStyle w:val="TableBodyText"/>
            </w:pPr>
            <w:r>
              <w:t>I</w:t>
            </w:r>
            <w:r w:rsidR="00FB11F5" w:rsidRPr="00203B8C">
              <w:t>ncreased</w:t>
            </w:r>
            <w:r w:rsidR="00FB11F5" w:rsidRPr="00FB11F5">
              <w:t xml:space="preserve"> the quality of outputs (67%); </w:t>
            </w:r>
          </w:p>
          <w:p w14:paraId="61704733" w14:textId="2B6D15DD" w:rsidR="00FB11F5" w:rsidRPr="00FB11F5" w:rsidRDefault="008617C7" w:rsidP="00D627E2">
            <w:pPr>
              <w:pStyle w:val="TableBodyText"/>
            </w:pPr>
            <w:r>
              <w:t>I</w:t>
            </w:r>
            <w:r w:rsidR="00FB11F5" w:rsidRPr="00203B8C">
              <w:t>mproved</w:t>
            </w:r>
            <w:r w:rsidR="00FB11F5" w:rsidRPr="00FB11F5">
              <w:t xml:space="preserve"> their ability to learn new skills (60%); </w:t>
            </w:r>
          </w:p>
          <w:p w14:paraId="2B684B51" w14:textId="575915E1" w:rsidR="00FB11F5" w:rsidRPr="00FB11F5" w:rsidRDefault="008617C7" w:rsidP="00D627E2">
            <w:pPr>
              <w:pStyle w:val="TableBodyText"/>
            </w:pPr>
            <w:r>
              <w:t>I</w:t>
            </w:r>
            <w:r w:rsidR="00FB11F5" w:rsidRPr="00203B8C">
              <w:t>ncreased</w:t>
            </w:r>
            <w:r w:rsidR="00FB11F5" w:rsidRPr="00FB11F5">
              <w:t xml:space="preserve"> the accuracy of their outputs (56%).</w:t>
            </w:r>
          </w:p>
          <w:p w14:paraId="5B1E2975" w14:textId="77777777" w:rsidR="00FB11F5" w:rsidRPr="00FB11F5" w:rsidRDefault="00FB11F5" w:rsidP="00D627E2">
            <w:pPr>
              <w:pStyle w:val="TableBodyText"/>
            </w:pPr>
          </w:p>
        </w:tc>
        <w:tc>
          <w:tcPr>
            <w:tcW w:w="2551" w:type="dxa"/>
          </w:tcPr>
          <w:p w14:paraId="2F294ED6" w14:textId="48F8C789" w:rsidR="00FB11F5" w:rsidRPr="00FB11F5" w:rsidRDefault="00FB11F5" w:rsidP="00D627E2">
            <w:pPr>
              <w:pStyle w:val="TableBodyText"/>
            </w:pPr>
            <w:r w:rsidRPr="00FB11F5">
              <w:t>Communicating through digital means other than meetings (0.5 hrs</w:t>
            </w:r>
            <w:r w:rsidRPr="00203B8C">
              <w:t>)</w:t>
            </w:r>
            <w:r w:rsidR="0041327A">
              <w:t>,</w:t>
            </w:r>
          </w:p>
          <w:p w14:paraId="5EC23FB5" w14:textId="77777777" w:rsidR="00FB11F5" w:rsidRPr="00FB11F5" w:rsidRDefault="00FB11F5" w:rsidP="00D627E2">
            <w:pPr>
              <w:pStyle w:val="TableBodyText"/>
            </w:pPr>
            <w:r w:rsidRPr="00FB11F5">
              <w:t xml:space="preserve">Summarising existing information (1.1 hrs), </w:t>
            </w:r>
          </w:p>
          <w:p w14:paraId="5D12E608" w14:textId="77777777" w:rsidR="00FB11F5" w:rsidRPr="00FB11F5" w:rsidRDefault="00FB11F5" w:rsidP="00D627E2">
            <w:pPr>
              <w:pStyle w:val="TableBodyText"/>
            </w:pPr>
            <w:r w:rsidRPr="00FB11F5">
              <w:t xml:space="preserve">Preparing first draft of a document (1.0 hrs), </w:t>
            </w:r>
          </w:p>
          <w:p w14:paraId="390FB499" w14:textId="77777777" w:rsidR="00FB11F5" w:rsidRPr="00FB11F5" w:rsidRDefault="00FB11F5" w:rsidP="00D627E2">
            <w:pPr>
              <w:pStyle w:val="TableBodyText"/>
            </w:pPr>
            <w:r w:rsidRPr="00FB11F5">
              <w:t xml:space="preserve">Searching for information required for a task (0.8 hrs), </w:t>
            </w:r>
          </w:p>
          <w:p w14:paraId="2A901671" w14:textId="77777777" w:rsidR="00FB11F5" w:rsidRPr="00FB11F5" w:rsidRDefault="00FB11F5" w:rsidP="00D627E2">
            <w:pPr>
              <w:pStyle w:val="TableBodyText"/>
            </w:pPr>
            <w:r w:rsidRPr="00FB11F5">
              <w:t xml:space="preserve">Undertaking preliminary data analysis (0.5 hrs), </w:t>
            </w:r>
          </w:p>
          <w:p w14:paraId="74B9C41D" w14:textId="278D0B37" w:rsidR="00FB11F5" w:rsidRPr="00FB11F5" w:rsidRDefault="00FB11F5" w:rsidP="00D627E2">
            <w:pPr>
              <w:pStyle w:val="TableBodyText"/>
            </w:pPr>
            <w:r w:rsidRPr="00FB11F5">
              <w:t>Preparing meeting minutes (0.9 hrs</w:t>
            </w:r>
            <w:r w:rsidRPr="00203B8C">
              <w:t>)</w:t>
            </w:r>
            <w:r w:rsidR="00691993">
              <w:t>.</w:t>
            </w:r>
          </w:p>
        </w:tc>
        <w:tc>
          <w:tcPr>
            <w:tcW w:w="2276" w:type="dxa"/>
          </w:tcPr>
          <w:p w14:paraId="15A58F4A" w14:textId="3070441B" w:rsidR="00FB11F5" w:rsidRPr="00FB11F5" w:rsidRDefault="00FB11F5" w:rsidP="00D627E2">
            <w:pPr>
              <w:pStyle w:val="TableBodyText"/>
            </w:pPr>
            <w:r w:rsidRPr="00FB11F5">
              <w:t xml:space="preserve">Microsoft </w:t>
            </w:r>
            <w:sdt>
              <w:sdtPr>
                <w:id w:val="615729144"/>
                <w:citation/>
              </w:sdtPr>
              <w:sdtContent>
                <w:r w:rsidRPr="00FB11F5">
                  <w:fldChar w:fldCharType="begin"/>
                </w:r>
                <w:r w:rsidRPr="00FB11F5">
                  <w:instrText xml:space="preserve">CITATION Mic24 \n  \t  \l 3081 </w:instrText>
                </w:r>
                <w:r w:rsidRPr="00FB11F5">
                  <w:fldChar w:fldCharType="separate"/>
                </w:r>
                <w:r>
                  <w:rPr>
                    <w:noProof/>
                  </w:rPr>
                  <w:t>(2024)</w:t>
                </w:r>
                <w:r w:rsidRPr="00FB11F5">
                  <w:fldChar w:fldCharType="end"/>
                </w:r>
              </w:sdtContent>
            </w:sdt>
            <w:r w:rsidRPr="00FB11F5">
              <w:t xml:space="preserve"> survey: </w:t>
            </w:r>
          </w:p>
          <w:p w14:paraId="0B76BC03" w14:textId="77777777" w:rsidR="00FB11F5" w:rsidRPr="00FB11F5" w:rsidRDefault="00FB11F5" w:rsidP="00D627E2">
            <w:pPr>
              <w:pStyle w:val="TableBodyText"/>
            </w:pPr>
            <w:r w:rsidRPr="00FB11F5">
              <w:t xml:space="preserve">Saved 1+ hour per day overall (51%), </w:t>
            </w:r>
          </w:p>
          <w:p w14:paraId="6517866B" w14:textId="77777777" w:rsidR="00FB11F5" w:rsidRPr="00FB11F5" w:rsidRDefault="00FB11F5" w:rsidP="00D627E2">
            <w:pPr>
              <w:pStyle w:val="TableBodyText"/>
            </w:pPr>
            <w:r w:rsidRPr="00FB11F5">
              <w:t>Saved 2+ hours per day overall (21%)</w:t>
            </w:r>
          </w:p>
          <w:p w14:paraId="528CB413" w14:textId="77777777" w:rsidR="00FB11F5" w:rsidRPr="00FB11F5" w:rsidRDefault="00FB11F5" w:rsidP="00D627E2">
            <w:pPr>
              <w:pStyle w:val="TableBodyText"/>
            </w:pPr>
          </w:p>
          <w:p w14:paraId="7AE52ABE" w14:textId="1E0CB6D9" w:rsidR="00FB11F5" w:rsidRPr="00FB11F5" w:rsidRDefault="00FB11F5" w:rsidP="00D627E2">
            <w:pPr>
              <w:pStyle w:val="TableBodyText"/>
            </w:pPr>
            <w:r w:rsidRPr="00FB11F5">
              <w:t xml:space="preserve">Atlassian survey </w:t>
            </w:r>
            <w:sdt>
              <w:sdtPr>
                <w:id w:val="-1940214469"/>
                <w:citation/>
              </w:sdtPr>
              <w:sdtContent>
                <w:r w:rsidRPr="00FB11F5">
                  <w:fldChar w:fldCharType="begin"/>
                </w:r>
                <w:r w:rsidRPr="00FB11F5">
                  <w:instrText xml:space="preserve">CITATION Mol24 \n  \t  \l 3081 </w:instrText>
                </w:r>
                <w:r w:rsidRPr="00FB11F5">
                  <w:fldChar w:fldCharType="separate"/>
                </w:r>
                <w:r>
                  <w:rPr>
                    <w:noProof/>
                  </w:rPr>
                  <w:t>(2024)</w:t>
                </w:r>
                <w:r w:rsidRPr="00FB11F5">
                  <w:fldChar w:fldCharType="end"/>
                </w:r>
              </w:sdtContent>
            </w:sdt>
            <w:r w:rsidRPr="00FB11F5">
              <w:t>:</w:t>
            </w:r>
          </w:p>
          <w:p w14:paraId="44A5C62A" w14:textId="77777777" w:rsidR="00FB11F5" w:rsidRPr="00FB11F5" w:rsidRDefault="00FB11F5" w:rsidP="00D627E2">
            <w:pPr>
              <w:pStyle w:val="TableBodyText"/>
            </w:pPr>
            <w:r w:rsidRPr="00FB11F5">
              <w:t>Saved 53 minutes per day on average (59%)</w:t>
            </w:r>
          </w:p>
          <w:p w14:paraId="26B01EF0" w14:textId="77777777" w:rsidR="00FB11F5" w:rsidRPr="00FB11F5" w:rsidRDefault="00FB11F5" w:rsidP="00D627E2">
            <w:pPr>
              <w:pStyle w:val="TableBodyText"/>
            </w:pPr>
            <w:r w:rsidRPr="00FB11F5">
              <w:t>Saved 105 minutes per day on average (33%)</w:t>
            </w:r>
          </w:p>
        </w:tc>
      </w:tr>
    </w:tbl>
    <w:p w14:paraId="795FEAF0" w14:textId="2C6C8048" w:rsidR="00D66D1A" w:rsidRDefault="00D66D1A" w:rsidP="00FB11F5">
      <w:pPr>
        <w:pStyle w:val="Source"/>
      </w:pPr>
      <w:r w:rsidRPr="00D66D1A">
        <w:t xml:space="preserve">Source: </w:t>
      </w:r>
      <w:r w:rsidR="00021409">
        <w:t xml:space="preserve">Deloitte Access Economics </w:t>
      </w:r>
      <w:sdt>
        <w:sdtPr>
          <w:id w:val="-1383629009"/>
          <w:citation/>
        </w:sdtPr>
        <w:sdtContent>
          <w:r w:rsidR="000F54D8">
            <w:fldChar w:fldCharType="begin"/>
          </w:r>
          <w:r w:rsidR="00021409">
            <w:instrText xml:space="preserve">CITATION Del24 \n  \t  \l 3081 </w:instrText>
          </w:r>
          <w:r w:rsidR="000F54D8">
            <w:fldChar w:fldCharType="separate"/>
          </w:r>
          <w:r>
            <w:rPr>
              <w:noProof/>
            </w:rPr>
            <w:t>(2024)</w:t>
          </w:r>
          <w:r w:rsidR="000F54D8">
            <w:fldChar w:fldCharType="end"/>
          </w:r>
        </w:sdtContent>
      </w:sdt>
      <w:r w:rsidR="00021409">
        <w:t>; Digital Transformation Agency</w:t>
      </w:r>
      <w:r w:rsidR="00F60A0B">
        <w:t xml:space="preserve"> </w:t>
      </w:r>
      <w:sdt>
        <w:sdtPr>
          <w:id w:val="-981384592"/>
          <w:citation/>
        </w:sdtPr>
        <w:sdtContent>
          <w:r w:rsidR="004661E0">
            <w:fldChar w:fldCharType="begin"/>
          </w:r>
          <w:r w:rsidR="00021409">
            <w:instrText xml:space="preserve">CITATION Dig24 \n  \t  \l 3081 </w:instrText>
          </w:r>
          <w:r w:rsidR="004661E0">
            <w:fldChar w:fldCharType="separate"/>
          </w:r>
          <w:r>
            <w:rPr>
              <w:noProof/>
            </w:rPr>
            <w:t>(2024)</w:t>
          </w:r>
          <w:r w:rsidR="004661E0">
            <w:fldChar w:fldCharType="end"/>
          </w:r>
        </w:sdtContent>
      </w:sdt>
      <w:r w:rsidR="00021409">
        <w:t>; Microsoft</w:t>
      </w:r>
      <w:r w:rsidRPr="00D66D1A">
        <w:t xml:space="preserve"> </w:t>
      </w:r>
      <w:sdt>
        <w:sdtPr>
          <w:id w:val="1779912317"/>
          <w:citation/>
        </w:sdtPr>
        <w:sdtContent>
          <w:r w:rsidR="00ED7A52">
            <w:fldChar w:fldCharType="begin"/>
          </w:r>
          <w:r w:rsidR="00021409">
            <w:instrText xml:space="preserve">CITATION Mic24 \n  \t  \l 3081 </w:instrText>
          </w:r>
          <w:r w:rsidR="00ED7A52">
            <w:fldChar w:fldCharType="separate"/>
          </w:r>
          <w:r>
            <w:rPr>
              <w:noProof/>
            </w:rPr>
            <w:t>(2024)</w:t>
          </w:r>
          <w:r w:rsidR="00ED7A52">
            <w:fldChar w:fldCharType="end"/>
          </w:r>
        </w:sdtContent>
      </w:sdt>
      <w:r w:rsidR="00021409">
        <w:t>; Sands</w:t>
      </w:r>
      <w:r w:rsidR="002434E2">
        <w:t xml:space="preserve"> </w:t>
      </w:r>
      <w:sdt>
        <w:sdtPr>
          <w:id w:val="242380397"/>
          <w:citation/>
        </w:sdtPr>
        <w:sdtContent>
          <w:r w:rsidR="002434E2">
            <w:fldChar w:fldCharType="begin"/>
          </w:r>
          <w:r w:rsidR="00021409">
            <w:instrText xml:space="preserve">CITATION Mol24 \n  \t  \l 3081 </w:instrText>
          </w:r>
          <w:r w:rsidR="002434E2">
            <w:fldChar w:fldCharType="separate"/>
          </w:r>
          <w:r>
            <w:rPr>
              <w:noProof/>
            </w:rPr>
            <w:t>(2024)</w:t>
          </w:r>
          <w:r w:rsidR="002434E2">
            <w:fldChar w:fldCharType="end"/>
          </w:r>
        </w:sdtContent>
      </w:sdt>
      <w:r w:rsidRPr="00D66D1A">
        <w:t>.</w:t>
      </w:r>
    </w:p>
    <w:p w14:paraId="6FC4F245" w14:textId="00426DEA" w:rsidR="00D66D1A" w:rsidRPr="00D66D1A" w:rsidRDefault="00D66D1A" w:rsidP="00D66D1A">
      <w:pPr>
        <w:pStyle w:val="BodyText"/>
      </w:pPr>
      <w:r w:rsidRPr="00D66D1A">
        <w:t>At the same time, successful AI projects are not necessarily easily accomplished. Some evidence suggests that a relatively high proportion of AI-related projects do not proceed to full implementation</w:t>
      </w:r>
      <w:r w:rsidR="002C411C">
        <w:t xml:space="preserve"> </w:t>
      </w:r>
      <w:sdt>
        <w:sdtPr>
          <w:id w:val="1050963182"/>
          <w:citation/>
        </w:sdtPr>
        <w:sdtContent>
          <w:r w:rsidR="00872593">
            <w:fldChar w:fldCharType="begin"/>
          </w:r>
          <w:r w:rsidR="00872593">
            <w:instrText xml:space="preserve">CITATION Eva25 \l 3081 </w:instrText>
          </w:r>
          <w:r w:rsidR="00872593">
            <w:fldChar w:fldCharType="separate"/>
          </w:r>
          <w:r>
            <w:rPr>
              <w:noProof/>
            </w:rPr>
            <w:t>(Shellshear &amp; Gray, 2025)</w:t>
          </w:r>
          <w:r w:rsidR="00872593">
            <w:fldChar w:fldCharType="end"/>
          </w:r>
        </w:sdtContent>
      </w:sdt>
      <w:r w:rsidR="00872593">
        <w:t>.</w:t>
      </w:r>
      <w:r w:rsidRPr="00D66D1A">
        <w:t xml:space="preserve">  This may reflect the experimental stage of adoption, where organisations test the business case for adoption. </w:t>
      </w:r>
      <w:r w:rsidR="001A3BF8">
        <w:t xml:space="preserve">Evidence also suggests that </w:t>
      </w:r>
      <w:r w:rsidR="00812E54">
        <w:t xml:space="preserve">if AI is poorly implemented and </w:t>
      </w:r>
      <w:r w:rsidR="00231913">
        <w:t xml:space="preserve">used ineffectively, it can marginally reduce productivity </w:t>
      </w:r>
      <w:sdt>
        <w:sdtPr>
          <w:id w:val="260567055"/>
          <w:citation/>
        </w:sdtPr>
        <w:sdtContent>
          <w:r w:rsidR="00231913">
            <w:fldChar w:fldCharType="begin"/>
          </w:r>
          <w:r w:rsidR="00231913">
            <w:instrText xml:space="preserve">CITATION Sim242 \t  \l 3081 </w:instrText>
          </w:r>
          <w:r w:rsidR="00231913">
            <w:fldChar w:fldCharType="separate"/>
          </w:r>
          <w:r>
            <w:rPr>
              <w:noProof/>
            </w:rPr>
            <w:t>(Simkute, et al., 2024)</w:t>
          </w:r>
          <w:r w:rsidR="00231913">
            <w:fldChar w:fldCharType="end"/>
          </w:r>
        </w:sdtContent>
      </w:sdt>
      <w:r w:rsidR="00231913">
        <w:t>.</w:t>
      </w:r>
      <w:r w:rsidR="00812E54">
        <w:t xml:space="preserve"> </w:t>
      </w:r>
      <w:r w:rsidRPr="00D66D1A">
        <w:t>A range of elements could be relevant to successful implementation, including many relating to skills and workforce (see Section 5).</w:t>
      </w:r>
    </w:p>
    <w:p w14:paraId="718F2F49" w14:textId="77777777" w:rsidR="00D66D1A" w:rsidRPr="00D66D1A" w:rsidRDefault="00D66D1A" w:rsidP="00FB11F5">
      <w:pPr>
        <w:pStyle w:val="Heading2"/>
      </w:pPr>
      <w:bookmarkStart w:id="26" w:name="_Toc205894596"/>
      <w:r w:rsidRPr="00D66D1A">
        <w:t>2.3 Implications for policy</w:t>
      </w:r>
      <w:bookmarkEnd w:id="26"/>
    </w:p>
    <w:p w14:paraId="1D15E4DB" w14:textId="77777777" w:rsidR="00D66D1A" w:rsidRPr="00D66D1A" w:rsidRDefault="00D66D1A" w:rsidP="00D66D1A">
      <w:pPr>
        <w:pStyle w:val="BodyText"/>
      </w:pPr>
      <w:r w:rsidRPr="00D66D1A">
        <w:t>Australia’s early adoption has been relatively passive (updates to existing software) and shallow (applying ready-to-use software to existing work tasks and processes). Organisations leading adoption, however, have taken more strategic approaches to the transition and the transformational opportunities. This requires greater firm-level technology-related sophistication, investment, and capabilities to redesign work processes. Given transformational adoption often occurs through longer term projects, many labour market effects are yet to be observed.</w:t>
      </w:r>
    </w:p>
    <w:p w14:paraId="6BF9573C" w14:textId="77777777" w:rsidR="00D66D1A" w:rsidRDefault="00D66D1A" w:rsidP="00D66D1A">
      <w:pPr>
        <w:pStyle w:val="BodyText"/>
      </w:pPr>
      <w:r w:rsidRPr="00D66D1A">
        <w:t xml:space="preserve">Early adoption of AI seems to have been concentrated in medium and large tech-enabled firms and particular sectors. There is also considerable evidence of worker-led adoption in Australia, suggesting that workers themselves are often not against the use of the technology – particularly where they have a say in the design of its use. </w:t>
      </w:r>
    </w:p>
    <w:p w14:paraId="4C7C0033" w14:textId="1F1C56A1" w:rsidR="006609FE" w:rsidRPr="006609FE" w:rsidRDefault="00437EA2" w:rsidP="006609FE">
      <w:pPr>
        <w:pStyle w:val="BodyText"/>
      </w:pPr>
      <w:r w:rsidRPr="00437EA2">
        <w:t>A range of dynamics</w:t>
      </w:r>
      <w:r w:rsidR="00421E80">
        <w:t xml:space="preserve"> </w:t>
      </w:r>
      <w:r w:rsidR="006609FE" w:rsidRPr="006609FE">
        <w:t>help</w:t>
      </w:r>
      <w:r w:rsidRPr="00437EA2">
        <w:t xml:space="preserve"> explain why Gen AI adoption </w:t>
      </w:r>
      <w:r w:rsidR="006609FE" w:rsidRPr="006609FE">
        <w:t>varies</w:t>
      </w:r>
      <w:r w:rsidRPr="00437EA2">
        <w:t xml:space="preserve"> across </w:t>
      </w:r>
      <w:r w:rsidR="006E7307">
        <w:t xml:space="preserve">firms </w:t>
      </w:r>
      <w:r w:rsidRPr="00437EA2">
        <w:t xml:space="preserve">and industries. </w:t>
      </w:r>
      <w:r w:rsidR="006609FE" w:rsidRPr="006609FE">
        <w:t xml:space="preserve">Market </w:t>
      </w:r>
      <w:r w:rsidRPr="00437EA2">
        <w:t xml:space="preserve">structures </w:t>
      </w:r>
      <w:r w:rsidR="006609FE" w:rsidRPr="006609FE">
        <w:t>shape</w:t>
      </w:r>
      <w:r w:rsidRPr="00437EA2">
        <w:t xml:space="preserve"> adoption</w:t>
      </w:r>
      <w:r w:rsidR="006609FE" w:rsidRPr="006609FE">
        <w:t xml:space="preserve"> patterns by influencing</w:t>
      </w:r>
      <w:r w:rsidRPr="00437EA2">
        <w:t xml:space="preserve"> </w:t>
      </w:r>
      <w:r w:rsidR="00421E80">
        <w:t xml:space="preserve">competitive pressures and </w:t>
      </w:r>
      <w:r w:rsidRPr="00437EA2">
        <w:t xml:space="preserve">responsiveness. </w:t>
      </w:r>
      <w:r w:rsidR="006609FE" w:rsidRPr="006609FE">
        <w:t xml:space="preserve">In trade-exposed industries, firms may accelerate adoption to maintain competitiveness, especially as global peers undergo their own AI transitions. </w:t>
      </w:r>
    </w:p>
    <w:p w14:paraId="2B24E766" w14:textId="504ECAC8" w:rsidR="00437EA2" w:rsidRDefault="006609FE" w:rsidP="00D66D1A">
      <w:pPr>
        <w:pStyle w:val="BodyText"/>
      </w:pPr>
      <w:r w:rsidRPr="006609FE">
        <w:t>In contrast,</w:t>
      </w:r>
      <w:r w:rsidR="005F0D2B">
        <w:t xml:space="preserve"> </w:t>
      </w:r>
      <w:r w:rsidR="005F0D2B" w:rsidRPr="005F0D2B">
        <w:t>non-market sectors (</w:t>
      </w:r>
      <w:r w:rsidR="00DB0322">
        <w:t xml:space="preserve">including </w:t>
      </w:r>
      <w:r w:rsidR="005F0D2B" w:rsidRPr="005F0D2B">
        <w:t xml:space="preserve">health, aged care, education, </w:t>
      </w:r>
      <w:r w:rsidRPr="006609FE">
        <w:t xml:space="preserve">and </w:t>
      </w:r>
      <w:r w:rsidR="005F0D2B" w:rsidRPr="005F0D2B">
        <w:t>public administration</w:t>
      </w:r>
      <w:r w:rsidRPr="006609FE">
        <w:t>) face distinct constraints. These include</w:t>
      </w:r>
      <w:r w:rsidR="005F0D2B" w:rsidRPr="005F0D2B">
        <w:t xml:space="preserve"> higher assurance</w:t>
      </w:r>
      <w:r w:rsidRPr="006609FE">
        <w:t xml:space="preserve"> and</w:t>
      </w:r>
      <w:r w:rsidR="005F0D2B" w:rsidRPr="005F0D2B">
        <w:t xml:space="preserve"> interoperability requirements</w:t>
      </w:r>
      <w:r w:rsidR="005C01D4">
        <w:t xml:space="preserve">, </w:t>
      </w:r>
      <w:r w:rsidR="00DB0322">
        <w:t>as well as</w:t>
      </w:r>
      <w:r w:rsidRPr="006609FE">
        <w:t xml:space="preserve"> budget constraints. While</w:t>
      </w:r>
      <w:r w:rsidR="005F0D2B" w:rsidRPr="005F0D2B">
        <w:t xml:space="preserve"> relatively insulated from global market forces</w:t>
      </w:r>
      <w:r w:rsidRPr="006609FE">
        <w:t xml:space="preserve">, these sectors must navigate complex systems, stakeholders and risks that limit scope for </w:t>
      </w:r>
      <w:r w:rsidR="00E71CB5">
        <w:t>experimentation</w:t>
      </w:r>
      <w:r w:rsidRPr="006609FE">
        <w:t>.</w:t>
      </w:r>
    </w:p>
    <w:p w14:paraId="6D0AD59B" w14:textId="77777777" w:rsidR="006609FE" w:rsidRDefault="006609FE" w:rsidP="00D66D1A">
      <w:pPr>
        <w:pStyle w:val="BodyText"/>
      </w:pPr>
    </w:p>
    <w:tbl>
      <w:tblPr>
        <w:tblStyle w:val="CustomTablepulloutbox"/>
        <w:tblW w:w="0" w:type="auto"/>
        <w:tblLook w:val="04A0" w:firstRow="1" w:lastRow="0" w:firstColumn="1" w:lastColumn="0" w:noHBand="0" w:noVBand="1"/>
      </w:tblPr>
      <w:tblGrid>
        <w:gridCol w:w="8997"/>
      </w:tblGrid>
      <w:tr w:rsidR="00FB11F5" w14:paraId="6100C9AB" w14:textId="77777777" w:rsidTr="00417A45">
        <w:tc>
          <w:tcPr>
            <w:tcW w:w="9027" w:type="dxa"/>
          </w:tcPr>
          <w:p w14:paraId="77C85128" w14:textId="507826F9" w:rsidR="000B7D60" w:rsidRPr="000B7D60" w:rsidRDefault="000B7D60" w:rsidP="000B7D60">
            <w:pPr>
              <w:pStyle w:val="BoxHeading"/>
            </w:pPr>
            <w:r w:rsidRPr="000B7D60">
              <w:t xml:space="preserve">Finding 3: Adoption is advancing in digitally mature industries and sectors, slower in the non-market sector, and </w:t>
            </w:r>
            <w:r w:rsidR="005267A2">
              <w:t xml:space="preserve">broadly </w:t>
            </w:r>
            <w:r w:rsidRPr="000B7D60">
              <w:t>well below its exposure potential.</w:t>
            </w:r>
          </w:p>
          <w:p w14:paraId="5ADE5F85" w14:textId="77777777" w:rsidR="000B7D60" w:rsidRPr="000B7D60" w:rsidRDefault="000B7D60" w:rsidP="005267A2">
            <w:pPr>
              <w:pStyle w:val="BodyText"/>
            </w:pPr>
            <w:r w:rsidRPr="000B7D60">
              <w:t>Australia’s Gen AI adoption is accelerating in digitally mature industries and large firms. This reflects a multi-speed transition, where uptake is shaped by sectoral readiness, organisational capability, and risk tolerance.</w:t>
            </w:r>
          </w:p>
          <w:p w14:paraId="2003520D" w14:textId="77777777" w:rsidR="000B7D60" w:rsidRPr="000B7D60" w:rsidRDefault="000B7D60" w:rsidP="005267A2">
            <w:pPr>
              <w:pStyle w:val="BodyText"/>
            </w:pPr>
            <w:r w:rsidRPr="000B7D60">
              <w:t>Advanced adoption is concentrated in technology, finance, and other knowledge-intensive sectors, where firms possess the data infrastructure, technical expertise, and strategic intent to integrate Gen AI at scale. In these sectors, larger organisations have been able to leverage investments, expertise, and experimentation, applying Gen AI for productivity gains in areas like software development, customer service, and administrative workflows.</w:t>
            </w:r>
          </w:p>
          <w:p w14:paraId="69704702" w14:textId="5A1B968E" w:rsidR="000B7D60" w:rsidRDefault="000B7D60" w:rsidP="00E10E94">
            <w:pPr>
              <w:pStyle w:val="BodyText"/>
            </w:pPr>
            <w:r w:rsidRPr="000B7D60">
              <w:t xml:space="preserve">The non-market sector, including government, health, education, and social services, faces higher barriers to adoption despite high exposure potential. These sectors are slower to adopt due to complex outcomes, coordination and implementation risks, ethical and regulatory constraints, and </w:t>
            </w:r>
            <w:r w:rsidR="000F7444">
              <w:t xml:space="preserve">more </w:t>
            </w:r>
            <w:r w:rsidRPr="000B7D60">
              <w:t>limited digital maturity.</w:t>
            </w:r>
          </w:p>
          <w:p w14:paraId="4F3663CD" w14:textId="027DB2D7" w:rsidR="000F7444" w:rsidRDefault="000F7444" w:rsidP="00E10E94">
            <w:pPr>
              <w:pStyle w:val="BodyText"/>
            </w:pPr>
            <w:r>
              <w:t xml:space="preserve">Across the economy, adoption in Australia is tracking well below its exposure potential. </w:t>
            </w:r>
          </w:p>
          <w:p w14:paraId="0A475569" w14:textId="48A7763B" w:rsidR="007C0CC7" w:rsidRPr="007C0CC7" w:rsidRDefault="007C0CC7" w:rsidP="005267A2">
            <w:pPr>
              <w:pStyle w:val="BoxHeading"/>
            </w:pPr>
            <w:r w:rsidRPr="007C0CC7">
              <w:t xml:space="preserve">Finding </w:t>
            </w:r>
            <w:r w:rsidR="008D7344">
              <w:t>4</w:t>
            </w:r>
            <w:r w:rsidRPr="007C0CC7">
              <w:t>: The multi-speed adoption and transition has important implications.</w:t>
            </w:r>
          </w:p>
          <w:p w14:paraId="6DA451E4" w14:textId="10B49182" w:rsidR="007C0CC7" w:rsidRDefault="007C0CC7" w:rsidP="007C0CC7">
            <w:pPr>
              <w:pStyle w:val="BodyText"/>
            </w:pPr>
            <w:r w:rsidRPr="007C0CC7">
              <w:t>The multi-speed adoption risks widening digital divides and investment gaps between industries and firm sizes, and between market and non-market domains.</w:t>
            </w:r>
          </w:p>
          <w:p w14:paraId="0084BFB3" w14:textId="4260B328" w:rsidR="00BA3D91" w:rsidRPr="007C0CC7" w:rsidRDefault="00BA3D91" w:rsidP="007C0CC7">
            <w:pPr>
              <w:pStyle w:val="BodyText"/>
            </w:pPr>
            <w:r w:rsidRPr="00BA3D91">
              <w:t>Multi-speed capital investment in digital and AI technologies can also lead to workforce capability gaps across the sectors.</w:t>
            </w:r>
          </w:p>
          <w:p w14:paraId="53E6933C" w14:textId="77777777" w:rsidR="007C0CC7" w:rsidRPr="007C0CC7" w:rsidRDefault="007C0CC7" w:rsidP="007C0CC7">
            <w:pPr>
              <w:pStyle w:val="BodyText"/>
            </w:pPr>
            <w:r w:rsidRPr="007C0CC7">
              <w:t>Targeted technology and workforce capability uplift can help close these gaps and manage future disruptions, especially where readiness is low but exposure is high.</w:t>
            </w:r>
          </w:p>
          <w:p w14:paraId="3B733097" w14:textId="4FAB44EE" w:rsidR="00E10E94" w:rsidRDefault="007C0CC7" w:rsidP="007C0CC7">
            <w:pPr>
              <w:pStyle w:val="BodyText"/>
            </w:pPr>
            <w:r w:rsidRPr="007C0CC7">
              <w:t>Because adoption is complex in some sectors, coordination and stewardship are needed to guide (but not dictate) the transition.</w:t>
            </w:r>
          </w:p>
          <w:p w14:paraId="2737C414" w14:textId="3794E197" w:rsidR="007F014D" w:rsidRPr="007F014D" w:rsidRDefault="007F014D" w:rsidP="007F014D">
            <w:pPr>
              <w:pStyle w:val="BoxHeading"/>
            </w:pPr>
            <w:r w:rsidRPr="007F014D">
              <w:t xml:space="preserve">Finding </w:t>
            </w:r>
            <w:r w:rsidR="008D7344">
              <w:t>5</w:t>
            </w:r>
            <w:r w:rsidRPr="007F014D">
              <w:t xml:space="preserve">: </w:t>
            </w:r>
            <w:r w:rsidR="00E62EC8" w:rsidRPr="00E62EC8">
              <w:t>Shadow use shows workers driving adoption and experimentation.</w:t>
            </w:r>
          </w:p>
          <w:p w14:paraId="2169F2F5" w14:textId="77777777" w:rsidR="007F014D" w:rsidRPr="007F014D" w:rsidRDefault="007F014D" w:rsidP="005267A2">
            <w:pPr>
              <w:pStyle w:val="BodyText"/>
            </w:pPr>
            <w:r w:rsidRPr="007F014D">
              <w:t xml:space="preserve">The rise of shadow use, where workers adopt Gen AI tools without formal organisational approval, demonstrates that the workforce is actively driving bottom-up innovation in some sectors. While this signals initiative and experimentation, it also shifts governance and risk management responsibilities onto individuals. </w:t>
            </w:r>
          </w:p>
          <w:p w14:paraId="005890E7" w14:textId="789A639D" w:rsidR="007F014D" w:rsidRDefault="007F014D" w:rsidP="007F014D">
            <w:pPr>
              <w:pStyle w:val="BodyText"/>
            </w:pPr>
            <w:r w:rsidRPr="007F014D">
              <w:t>Without responsive organisational strategies, shadow use may lead to uneven implementation and missed opportunities for structured capability building.</w:t>
            </w:r>
          </w:p>
          <w:p w14:paraId="118CE4A7" w14:textId="41BAB1F8" w:rsidR="00FB11F5" w:rsidRDefault="00DA59B9" w:rsidP="00DA59B9">
            <w:pPr>
              <w:pStyle w:val="BoxHeading"/>
            </w:pPr>
            <w:r w:rsidRPr="00FB11F5">
              <w:t>F</w:t>
            </w:r>
            <w:r w:rsidRPr="00DA59B9">
              <w:t xml:space="preserve">inding </w:t>
            </w:r>
            <w:r w:rsidR="00870257">
              <w:t>6</w:t>
            </w:r>
            <w:r w:rsidRPr="00DA59B9">
              <w:t>: Early evidence of productivity impacts is mostly positive</w:t>
            </w:r>
            <w:r w:rsidR="00AF1103">
              <w:t>.</w:t>
            </w:r>
          </w:p>
          <w:p w14:paraId="4D61188D" w14:textId="65EFDDB0" w:rsidR="004D6126" w:rsidRPr="004D6126" w:rsidRDefault="004D6126" w:rsidP="007F7FCB">
            <w:pPr>
              <w:pStyle w:val="BodyText"/>
            </w:pPr>
            <w:r w:rsidRPr="004D6126">
              <w:t xml:space="preserve">Early experiments and workplace data </w:t>
            </w:r>
            <w:r w:rsidR="000F7444">
              <w:t xml:space="preserve">from </w:t>
            </w:r>
            <w:r w:rsidRPr="004D6126">
              <w:t xml:space="preserve">overseas show that Gen AI tools can improve productivity, particularly in routine, text-heavy tasks and among less experienced workers. </w:t>
            </w:r>
          </w:p>
          <w:p w14:paraId="7F025049" w14:textId="0B0BCC78" w:rsidR="00895171" w:rsidRDefault="00346E60" w:rsidP="00FB11F5">
            <w:pPr>
              <w:pStyle w:val="BodyText"/>
            </w:pPr>
            <w:r>
              <w:t>In Australia, m</w:t>
            </w:r>
            <w:r w:rsidR="00DA59B9" w:rsidRPr="00D66D1A">
              <w:t xml:space="preserve">ost Gen AI users surveyed in early adopting workplaces self-report task-specific productivity gains. This has had varied effects on overall workload depending on how saved time is used. </w:t>
            </w:r>
          </w:p>
          <w:p w14:paraId="1F8D73DD" w14:textId="6934E54D" w:rsidR="00DA59B9" w:rsidRDefault="00AD1CAC" w:rsidP="00AD1CAC">
            <w:pPr>
              <w:pStyle w:val="BodyText"/>
            </w:pPr>
            <w:r w:rsidRPr="00AD1CAC">
              <w:t>But full-scale adoption remains limited. M</w:t>
            </w:r>
            <w:r w:rsidR="00DA59B9" w:rsidRPr="00D66D1A">
              <w:t xml:space="preserve">any firms that are aware of Gen AI have not implemented it, and many AI-related projects do not proceed to full implementation. </w:t>
            </w:r>
          </w:p>
          <w:p w14:paraId="49CD8798" w14:textId="2F9120A6" w:rsidR="00DA59B9" w:rsidRPr="00DA59B9" w:rsidRDefault="00DA59B9" w:rsidP="00DA59B9">
            <w:pPr>
              <w:pStyle w:val="BoxHeading"/>
            </w:pPr>
            <w:r w:rsidRPr="00D66D1A">
              <w:t xml:space="preserve">Finding </w:t>
            </w:r>
            <w:r w:rsidR="00870257">
              <w:t>7</w:t>
            </w:r>
            <w:r w:rsidRPr="00D66D1A">
              <w:t xml:space="preserve">: </w:t>
            </w:r>
            <w:r w:rsidR="0048601C" w:rsidRPr="0048601C">
              <w:t>Gen AI adoption is reshaping skill demand and roles. Large-scale job displacement is yet to emerge, with current impacts limited to early-adopters.</w:t>
            </w:r>
          </w:p>
          <w:p w14:paraId="7106E27C" w14:textId="77777777" w:rsidR="008A54BB" w:rsidRDefault="000F0273" w:rsidP="000F0273">
            <w:pPr>
              <w:pStyle w:val="BodyText"/>
            </w:pPr>
            <w:r w:rsidRPr="000F0273">
              <w:t xml:space="preserve">Among early-adopting firms in Australia, Gen AI use has been linked to increased demand for certain skills and roles, while reducing demand for others, particularly in routine or clerical functions. </w:t>
            </w:r>
          </w:p>
          <w:p w14:paraId="4955605B" w14:textId="5841E3C9" w:rsidR="000F0273" w:rsidRDefault="000F0273" w:rsidP="000F0273">
            <w:pPr>
              <w:pStyle w:val="BodyText"/>
            </w:pPr>
            <w:r w:rsidRPr="000F0273">
              <w:t xml:space="preserve">There is evidence of only limited job displacement to date. </w:t>
            </w:r>
            <w:r w:rsidR="000628A4">
              <w:t>S</w:t>
            </w:r>
            <w:r w:rsidR="000628A4" w:rsidRPr="000628A4">
              <w:t xml:space="preserve">ome </w:t>
            </w:r>
            <w:r w:rsidR="000628A4">
              <w:t>task-</w:t>
            </w:r>
            <w:r w:rsidR="000628A4" w:rsidRPr="000628A4">
              <w:t>specific occupations, such as voice-over artists, have seen reduced demand overall.</w:t>
            </w:r>
            <w:r w:rsidR="000628A4">
              <w:t xml:space="preserve"> </w:t>
            </w:r>
            <w:r w:rsidRPr="000F0273">
              <w:t>Most observed impacts involve the evolution of roles, upskilling, and redeployment of workers, rather than widespread job loss</w:t>
            </w:r>
            <w:r w:rsidR="00E92FA6">
              <w:t>.</w:t>
            </w:r>
            <w:r w:rsidR="00E9442C">
              <w:t xml:space="preserve"> </w:t>
            </w:r>
          </w:p>
          <w:p w14:paraId="6BEC3D83" w14:textId="76F95F6E" w:rsidR="00DA59B9" w:rsidRPr="00FB11F5" w:rsidRDefault="00DA59B9" w:rsidP="00FB11F5">
            <w:pPr>
              <w:pStyle w:val="BodyText"/>
            </w:pPr>
            <w:r w:rsidRPr="00DA59B9">
              <w:t xml:space="preserve">Many organisations have yet to adopt the technology in significant ways. And some firms are </w:t>
            </w:r>
            <w:r w:rsidR="000F7444">
              <w:t xml:space="preserve">only early </w:t>
            </w:r>
            <w:r w:rsidRPr="00DA59B9">
              <w:t>in the process of large-scale change-management projects, meaning that any employment effects have not yet emerged.</w:t>
            </w:r>
          </w:p>
        </w:tc>
      </w:tr>
    </w:tbl>
    <w:p w14:paraId="0B986248" w14:textId="77777777" w:rsidR="00DA59B9" w:rsidRDefault="00DA59B9" w:rsidP="00D66D1A">
      <w:pPr>
        <w:pStyle w:val="BodyText"/>
      </w:pPr>
    </w:p>
    <w:p w14:paraId="1F239E91" w14:textId="3E9C41E2" w:rsidR="00D66D1A" w:rsidRPr="00D66D1A" w:rsidRDefault="00D66D1A" w:rsidP="00DA59B9">
      <w:pPr>
        <w:pStyle w:val="Heading1"/>
      </w:pPr>
      <w:bookmarkStart w:id="27" w:name="_Toc205894597"/>
      <w:r w:rsidRPr="00D66D1A">
        <w:t>3.</w:t>
      </w:r>
      <w:r w:rsidRPr="00D66D1A">
        <w:tab/>
        <w:t>How Gen AI affects skills use in the labour market</w:t>
      </w:r>
      <w:bookmarkEnd w:id="27"/>
    </w:p>
    <w:p w14:paraId="3486D713" w14:textId="38C962E1" w:rsidR="00D66D1A" w:rsidRPr="00D66D1A" w:rsidRDefault="00D66D1A" w:rsidP="00D66D1A">
      <w:pPr>
        <w:pStyle w:val="BodyText"/>
      </w:pPr>
      <w:r w:rsidRPr="00D66D1A">
        <w:t xml:space="preserve">The impact of Gen AI will unfold within a labour market that has already been shaped by years of technological and structural change (Box </w:t>
      </w:r>
      <w:r w:rsidR="00AD3C27">
        <w:t>7</w:t>
      </w:r>
      <w:r w:rsidRPr="00D66D1A">
        <w:t>). Over time, Australia has experienced steady growth in the share of higher-skilled and non-routine work, including those requiring digital capabilities. At the same time, many occupations involving routine and repetitive work tasks have experienced slower rates of growth. Technological change since the latter half of the 20th century (particularly the diffusion of computer-based technologies prior to Gen AI) has typically been viewed as complementary to those with higher skills.</w:t>
      </w:r>
    </w:p>
    <w:p w14:paraId="33F5C8CC" w14:textId="77777777" w:rsidR="00D66D1A" w:rsidRPr="00D66D1A" w:rsidRDefault="00D66D1A" w:rsidP="00D66D1A">
      <w:pPr>
        <w:pStyle w:val="BodyText"/>
      </w:pPr>
      <w:r w:rsidRPr="00D66D1A">
        <w:t xml:space="preserve">Gen AI has the potential to accelerate these trends – by augmenting how work is undertaken, by increasing the importance of particular skillsets, and by altering the pace of change. </w:t>
      </w:r>
    </w:p>
    <w:tbl>
      <w:tblPr>
        <w:tblStyle w:val="CustomTablepulloutbox2"/>
        <w:tblW w:w="0" w:type="auto"/>
        <w:tblLayout w:type="fixed"/>
        <w:tblLook w:val="04A0" w:firstRow="1" w:lastRow="0" w:firstColumn="1" w:lastColumn="0" w:noHBand="0" w:noVBand="1"/>
      </w:tblPr>
      <w:tblGrid>
        <w:gridCol w:w="8997"/>
      </w:tblGrid>
      <w:tr w:rsidR="00DA59B9" w14:paraId="3BAA69B4" w14:textId="77777777" w:rsidTr="00C430E0">
        <w:tc>
          <w:tcPr>
            <w:tcW w:w="8997" w:type="dxa"/>
          </w:tcPr>
          <w:p w14:paraId="5FDB0440" w14:textId="391F853E" w:rsidR="00DA59B9" w:rsidRPr="00DA59B9" w:rsidRDefault="00DA59B9" w:rsidP="00DA59B9">
            <w:pPr>
              <w:pStyle w:val="BoxHeading"/>
            </w:pPr>
            <w:r w:rsidRPr="00DA59B9">
              <w:t xml:space="preserve">Box </w:t>
            </w:r>
            <w:r w:rsidR="00AD3C27">
              <w:t>7</w:t>
            </w:r>
            <w:r w:rsidRPr="00DA59B9">
              <w:t xml:space="preserve"> Gen AI in the context of existing trends towards higher skilled and non-routine work</w:t>
            </w:r>
          </w:p>
          <w:p w14:paraId="4E346FB3" w14:textId="16457728" w:rsidR="00DA59B9" w:rsidRPr="00DA59B9" w:rsidRDefault="00DA59B9" w:rsidP="00DA59B9">
            <w:pPr>
              <w:pStyle w:val="BodyText"/>
            </w:pPr>
            <w:r w:rsidRPr="00D66D1A">
              <w:t xml:space="preserve">Gen AI adoption is occurring in an Australian labour market that has been characterised by </w:t>
            </w:r>
            <w:r w:rsidRPr="00DA59B9">
              <w:t>trends of increasing skilling and complexity. Labour Force Survey data shows a longstanding trend of increasing employment in non-routine occupations, relative to routine occupations, and higher employment growth in higher skilled occupations.</w:t>
            </w:r>
          </w:p>
          <w:p w14:paraId="24AAC5C1" w14:textId="5A6A3104" w:rsidR="00DA59B9" w:rsidRDefault="00DA59B9" w:rsidP="00DA59B9">
            <w:pPr>
              <w:pStyle w:val="Caption"/>
              <w:keepNext/>
            </w:pPr>
            <w:r>
              <w:t xml:space="preserve">Figure </w:t>
            </w:r>
            <w:r w:rsidR="003B136B">
              <w:t>B7</w:t>
            </w:r>
            <w:r w:rsidR="00DD72D5">
              <w:t>.1</w:t>
            </w:r>
            <w:r>
              <w:t xml:space="preserve"> </w:t>
            </w:r>
            <w:r w:rsidRPr="00183A60">
              <w:t>Index of hours worked by skill level and job type of main occupation, 1986 to 2025 (Q3 1986 = 100)</w:t>
            </w:r>
          </w:p>
          <w:p w14:paraId="4CF27A27" w14:textId="741FB235" w:rsidR="00DA59B9" w:rsidRPr="00DA59B9" w:rsidRDefault="00DA59B9" w:rsidP="00DA59B9">
            <w:pPr>
              <w:pStyle w:val="BodyText"/>
            </w:pPr>
            <w:r w:rsidRPr="00DA59B9">
              <w:rPr>
                <w:noProof/>
              </w:rPr>
              <w:drawing>
                <wp:inline distT="0" distB="0" distL="0" distR="0" wp14:anchorId="67F13FA2" wp14:editId="2585EB24">
                  <wp:extent cx="2520000" cy="2488565"/>
                  <wp:effectExtent l="0" t="0" r="13970" b="6985"/>
                  <wp:docPr id="1624316771" name="Chart 1" descr="A line chart visually representing the analysis above.">
                    <a:extLst xmlns:a="http://schemas.openxmlformats.org/drawingml/2006/main">
                      <a:ext uri="{FF2B5EF4-FFF2-40B4-BE49-F238E27FC236}">
                        <a16:creationId xmlns:a16="http://schemas.microsoft.com/office/drawing/2014/main" id="{BF63B4AF-B7C8-4A03-AE75-52324D873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A59B9">
              <w:rPr>
                <w:noProof/>
              </w:rPr>
              <w:drawing>
                <wp:inline distT="0" distB="0" distL="0" distR="0" wp14:anchorId="7F049C0D" wp14:editId="522E0B78">
                  <wp:extent cx="2520000" cy="2488565"/>
                  <wp:effectExtent l="0" t="0" r="13970" b="6985"/>
                  <wp:docPr id="972238414" name="Chart 1" descr="A line chart visually representing the analysis above.">
                    <a:extLst xmlns:a="http://schemas.openxmlformats.org/drawingml/2006/main">
                      <a:ext uri="{FF2B5EF4-FFF2-40B4-BE49-F238E27FC236}">
                        <a16:creationId xmlns:a16="http://schemas.microsoft.com/office/drawing/2014/main" id="{779A232D-C898-60DF-5D7E-55F0E45F2B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4507D5" w14:textId="29178D54" w:rsidR="00DA59B9" w:rsidRPr="00DA59B9" w:rsidRDefault="00DA59B9" w:rsidP="00DA59B9">
            <w:pPr>
              <w:pStyle w:val="Source"/>
            </w:pPr>
            <w:r w:rsidRPr="00D66D1A">
              <w:t xml:space="preserve">Source: JSA analysis of </w:t>
            </w:r>
            <w:r w:rsidR="00006AE9">
              <w:rPr>
                <w:noProof/>
              </w:rPr>
              <w:t>ABS</w:t>
            </w:r>
            <w:r w:rsidR="00006AE9">
              <w:t xml:space="preserve"> Labour Force Survey data,</w:t>
            </w:r>
            <w:r w:rsidR="00006AE9">
              <w:rPr>
                <w:noProof/>
              </w:rPr>
              <w:t xml:space="preserve"> 1986-2025</w:t>
            </w:r>
          </w:p>
          <w:p w14:paraId="7A1BE453" w14:textId="410382DD" w:rsidR="00623E04" w:rsidRDefault="00DA59B9" w:rsidP="00DA59B9">
            <w:pPr>
              <w:pStyle w:val="BodyText"/>
            </w:pPr>
            <w:r w:rsidRPr="00D66D1A">
              <w:t xml:space="preserve">Employment has been increasingly geared towards higher-skilled work in industries that account for high levels of technology investment, such as </w:t>
            </w:r>
            <w:r w:rsidRPr="00B22769">
              <w:rPr>
                <w:rStyle w:val="Characteritalic"/>
              </w:rPr>
              <w:t xml:space="preserve">Information, Media and </w:t>
            </w:r>
            <w:r w:rsidR="00A369BD" w:rsidRPr="00B22769">
              <w:rPr>
                <w:rStyle w:val="Characteritalic"/>
              </w:rPr>
              <w:t>Te</w:t>
            </w:r>
            <w:r w:rsidR="00A369BD">
              <w:rPr>
                <w:rStyle w:val="Characteritalic"/>
              </w:rPr>
              <w:t xml:space="preserve">lecommunications </w:t>
            </w:r>
            <w:r w:rsidRPr="00D66D1A">
              <w:t xml:space="preserve">and </w:t>
            </w:r>
            <w:r w:rsidRPr="00B22769">
              <w:rPr>
                <w:rStyle w:val="Characteritalic"/>
              </w:rPr>
              <w:t>Financial and Insurance Services</w:t>
            </w:r>
            <w:r w:rsidRPr="00D66D1A">
              <w:t xml:space="preserve">. </w:t>
            </w:r>
            <w:r w:rsidR="00C430E0">
              <w:t xml:space="preserve">                                                                                                                                                                                                                                                                                                            </w:t>
            </w:r>
          </w:p>
          <w:p w14:paraId="1B133DFD" w14:textId="0D894D2A" w:rsidR="00623E04" w:rsidRDefault="00623E04" w:rsidP="00623E04">
            <w:pPr>
              <w:pStyle w:val="Caption"/>
              <w:keepNext/>
            </w:pPr>
            <w:r>
              <w:t>Figure</w:t>
            </w:r>
            <w:r w:rsidR="00DD72D5">
              <w:t xml:space="preserve"> </w:t>
            </w:r>
            <w:r w:rsidR="003B136B">
              <w:t>B7</w:t>
            </w:r>
            <w:r w:rsidR="00DD72D5">
              <w:t>.2</w:t>
            </w:r>
            <w:r>
              <w:t xml:space="preserve">. </w:t>
            </w:r>
            <w:r w:rsidRPr="007369EC">
              <w:t>Share of employment by skill level</w:t>
            </w:r>
            <w:r w:rsidR="00021409">
              <w:t>, selected</w:t>
            </w:r>
            <w:r w:rsidRPr="007369EC">
              <w:t xml:space="preserve"> industr</w:t>
            </w:r>
            <w:r w:rsidR="00021409">
              <w:t>ies</w:t>
            </w:r>
            <w:r w:rsidRPr="007369EC">
              <w:t>, 2006-2021 (%)</w:t>
            </w:r>
          </w:p>
          <w:p w14:paraId="1181D9FC" w14:textId="003E890A" w:rsidR="00DA59B9" w:rsidRPr="00DA59B9" w:rsidRDefault="00623E04" w:rsidP="00DA59B9">
            <w:pPr>
              <w:pStyle w:val="BodyText"/>
            </w:pPr>
            <w:r w:rsidRPr="00623E04">
              <w:rPr>
                <w:noProof/>
              </w:rPr>
              <w:drawing>
                <wp:inline distT="0" distB="0" distL="0" distR="0" wp14:anchorId="27F1F69D" wp14:editId="2D8B04FE">
                  <wp:extent cx="2434318" cy="2314575"/>
                  <wp:effectExtent l="0" t="0" r="4445" b="9525"/>
                  <wp:docPr id="1973453297" name="Chart 1" descr="A column chart visually representing the analysis above.">
                    <a:extLst xmlns:a="http://schemas.openxmlformats.org/drawingml/2006/main">
                      <a:ext uri="{FF2B5EF4-FFF2-40B4-BE49-F238E27FC236}">
                        <a16:creationId xmlns:a16="http://schemas.microsoft.com/office/drawing/2014/main" id="{996AD975-040B-3D99-5E22-A01AB64E4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623E04">
              <w:rPr>
                <w:noProof/>
              </w:rPr>
              <w:drawing>
                <wp:inline distT="0" distB="0" distL="0" distR="0" wp14:anchorId="67D41909" wp14:editId="6FB15AD9">
                  <wp:extent cx="2695575" cy="2343150"/>
                  <wp:effectExtent l="0" t="0" r="9525" b="0"/>
                  <wp:docPr id="1908337001" name="Chart 1" descr="A column chart chart visually representing the analysis above.">
                    <a:extLst xmlns:a="http://schemas.openxmlformats.org/drawingml/2006/main">
                      <a:ext uri="{FF2B5EF4-FFF2-40B4-BE49-F238E27FC236}">
                        <a16:creationId xmlns:a16="http://schemas.microsoft.com/office/drawing/2014/main" id="{586E73E5-2C75-1195-6DD1-BB794CB4E8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3EFE30" w14:textId="7CED7715" w:rsidR="00DA59B9" w:rsidRPr="00DA59B9" w:rsidRDefault="00DA59B9" w:rsidP="00623E04">
            <w:pPr>
              <w:pStyle w:val="Source"/>
            </w:pPr>
            <w:r w:rsidRPr="00D66D1A">
              <w:t xml:space="preserve">Source: </w:t>
            </w:r>
            <w:r w:rsidR="00DB7D46">
              <w:rPr>
                <w:noProof/>
              </w:rPr>
              <w:t>ABS</w:t>
            </w:r>
            <w:r w:rsidRPr="00D66D1A">
              <w:t xml:space="preserve"> Census of Population and Housing, 2006, 2011, 2016 and 2021</w:t>
            </w:r>
          </w:p>
        </w:tc>
      </w:tr>
    </w:tbl>
    <w:p w14:paraId="7374EE17" w14:textId="77777777" w:rsidR="000D526B" w:rsidRDefault="000D526B" w:rsidP="000D526B">
      <w:pPr>
        <w:pStyle w:val="BodyText"/>
      </w:pPr>
      <w:bookmarkStart w:id="28" w:name="_Toc205894598"/>
    </w:p>
    <w:p w14:paraId="29510C74" w14:textId="1456025C" w:rsidR="00D66D1A" w:rsidRPr="00D66D1A" w:rsidRDefault="00D66D1A" w:rsidP="000D526B">
      <w:pPr>
        <w:pStyle w:val="Heading2"/>
        <w:keepLines/>
      </w:pPr>
      <w:r w:rsidRPr="00D66D1A">
        <w:t>3.1 Changes to Australia’s skill and capability needs</w:t>
      </w:r>
      <w:bookmarkEnd w:id="28"/>
    </w:p>
    <w:p w14:paraId="255783AD" w14:textId="77777777" w:rsidR="00D66D1A" w:rsidRPr="00D66D1A" w:rsidRDefault="00D66D1A" w:rsidP="000D526B">
      <w:pPr>
        <w:pStyle w:val="BodyText"/>
        <w:keepNext/>
        <w:keepLines/>
      </w:pPr>
      <w:r w:rsidRPr="00D66D1A">
        <w:t>The skills and knowledge individuals require will vary according to the breadth, depth and type of their engagement with Gen AI, and the role that they play around its adoption and use. Through our study, we have identified seven relevant personas:</w:t>
      </w:r>
    </w:p>
    <w:p w14:paraId="29634CE8" w14:textId="748537EB" w:rsidR="00D66D1A" w:rsidRPr="00D66D1A" w:rsidRDefault="00D66D1A" w:rsidP="009B63F7">
      <w:pPr>
        <w:pStyle w:val="ListBullet"/>
        <w:numPr>
          <w:ilvl w:val="0"/>
          <w:numId w:val="48"/>
        </w:numPr>
      </w:pPr>
      <w:r w:rsidRPr="00623E04">
        <w:rPr>
          <w:rStyle w:val="Characterbold"/>
        </w:rPr>
        <w:t>Gen AI leaders</w:t>
      </w:r>
      <w:r w:rsidRPr="00D66D1A">
        <w:t xml:space="preserve"> – individuals whose role involves senior responsibility for decision-making regarding the adoption, deployment and governance of Gen AI within organisations. This persona includes board members, business owners, senior executives and other leadership roles such as heads of relevant departments (e.g. Head of Innovation).</w:t>
      </w:r>
    </w:p>
    <w:p w14:paraId="618A1794" w14:textId="518DB7F5" w:rsidR="00D66D1A" w:rsidRPr="00D66D1A" w:rsidRDefault="00D66D1A" w:rsidP="009B63F7">
      <w:pPr>
        <w:pStyle w:val="ListBullet"/>
        <w:numPr>
          <w:ilvl w:val="0"/>
          <w:numId w:val="48"/>
        </w:numPr>
      </w:pPr>
      <w:r w:rsidRPr="00623E04">
        <w:rPr>
          <w:rStyle w:val="Characterbold"/>
        </w:rPr>
        <w:t>Gen AI change drivers</w:t>
      </w:r>
      <w:r w:rsidRPr="00D66D1A">
        <w:t xml:space="preserve"> – individuals whose role serves to enable adoption and implementation of Gen AI by others within a firm or organisation. This persona includes those tasked with optimising business processes and workflows; identifying, recruiting and/or developing the skills required by the firm, and ensuring the use of Gen AI is compliant with legal and regulatory requirements. Roles characterised by deep technical skills in AI are excluded from this persona and are instead captured below.</w:t>
      </w:r>
    </w:p>
    <w:p w14:paraId="09B7648E" w14:textId="4A5678AA" w:rsidR="00D66D1A" w:rsidRPr="00D66D1A" w:rsidRDefault="00D66D1A" w:rsidP="009B63F7">
      <w:pPr>
        <w:pStyle w:val="ListBullet"/>
        <w:numPr>
          <w:ilvl w:val="0"/>
          <w:numId w:val="48"/>
        </w:numPr>
      </w:pPr>
      <w:r w:rsidRPr="00623E04">
        <w:rPr>
          <w:rStyle w:val="Characterbold"/>
        </w:rPr>
        <w:t>Gen AI professionals</w:t>
      </w:r>
      <w:r w:rsidRPr="00D66D1A">
        <w:t xml:space="preserve"> – individuals with deep technical skills whose role involves developing, deploying and maintaining foundational AI models or the applications built on top of these models. This persona includes roles such as AI engineers, data scientists and other specialist technical roles.</w:t>
      </w:r>
    </w:p>
    <w:p w14:paraId="5B99629E" w14:textId="79EDB6AA" w:rsidR="00D66D1A" w:rsidRPr="00D66D1A" w:rsidRDefault="00D66D1A" w:rsidP="009B63F7">
      <w:pPr>
        <w:pStyle w:val="ListBullet"/>
        <w:numPr>
          <w:ilvl w:val="0"/>
          <w:numId w:val="48"/>
        </w:numPr>
      </w:pPr>
      <w:r w:rsidRPr="00623E04">
        <w:rPr>
          <w:rStyle w:val="Characterbold"/>
        </w:rPr>
        <w:t>Gen AI enabled workers</w:t>
      </w:r>
      <w:r w:rsidRPr="00D66D1A">
        <w:t xml:space="preserve"> – individuals whose role involves working with or alongside Gen AI technologies to accomplish work tasks and processes. This persona encompasses a broad range of roles where non-specialist Gen AI skills and knowledge are applied alongside domain expertise. </w:t>
      </w:r>
    </w:p>
    <w:p w14:paraId="266928BB" w14:textId="18024EAC" w:rsidR="00D66D1A" w:rsidRPr="00D66D1A" w:rsidRDefault="00D66D1A" w:rsidP="009B63F7">
      <w:pPr>
        <w:pStyle w:val="ListBullet"/>
        <w:numPr>
          <w:ilvl w:val="0"/>
          <w:numId w:val="48"/>
        </w:numPr>
      </w:pPr>
      <w:r w:rsidRPr="00623E04">
        <w:rPr>
          <w:rStyle w:val="Characterbold"/>
        </w:rPr>
        <w:t>Gen AI affected workers</w:t>
      </w:r>
      <w:r w:rsidRPr="00D66D1A">
        <w:t xml:space="preserve"> – individuals whose role or function is affected by the implementation of Gen AI in other areas of an organisation.</w:t>
      </w:r>
    </w:p>
    <w:p w14:paraId="2B4C65E7" w14:textId="56621E25" w:rsidR="00D66D1A" w:rsidRPr="00D66D1A" w:rsidRDefault="00D66D1A" w:rsidP="00623E04">
      <w:pPr>
        <w:pStyle w:val="ListBullet"/>
        <w:numPr>
          <w:ilvl w:val="0"/>
          <w:numId w:val="0"/>
        </w:numPr>
        <w:ind w:left="357"/>
      </w:pPr>
      <w:r w:rsidRPr="00623E04">
        <w:rPr>
          <w:rStyle w:val="Characterbold"/>
        </w:rPr>
        <w:t>Gen AI informed citizens</w:t>
      </w:r>
      <w:r w:rsidRPr="00D66D1A">
        <w:t xml:space="preserve"> – other members of the public. This persona includes workers in roles where use of Gen AI is not expected, the unemployed, and those outside the labour force. This persona may interact with Gen AI as consumers and/or require </w:t>
      </w:r>
      <w:r w:rsidR="00452E04">
        <w:t xml:space="preserve">digital and </w:t>
      </w:r>
      <w:r w:rsidRPr="00D66D1A">
        <w:t>AI skills to participate in work, study and the community now and in the future.</w:t>
      </w:r>
    </w:p>
    <w:p w14:paraId="2CEE0BD6" w14:textId="2C100F07" w:rsidR="00D66D1A" w:rsidRPr="00D66D1A" w:rsidRDefault="00D66D1A" w:rsidP="009B63F7">
      <w:pPr>
        <w:pStyle w:val="ListBullet"/>
        <w:numPr>
          <w:ilvl w:val="0"/>
          <w:numId w:val="48"/>
        </w:numPr>
      </w:pPr>
      <w:r w:rsidRPr="00623E04">
        <w:rPr>
          <w:rStyle w:val="Characterbold"/>
        </w:rPr>
        <w:t>Gen AI educators</w:t>
      </w:r>
      <w:r w:rsidRPr="00D66D1A">
        <w:t xml:space="preserve"> – individuals whose role relates to developing the skills and knowledge required by others to operate effectively in a Gen AI-enabled society and economy. This persona includes educators across </w:t>
      </w:r>
      <w:r w:rsidR="00720919">
        <w:t xml:space="preserve">accredited, non-accredited, and on-the-job </w:t>
      </w:r>
      <w:r w:rsidRPr="00D66D1A">
        <w:t>education and training settings.</w:t>
      </w:r>
    </w:p>
    <w:p w14:paraId="4348DE11" w14:textId="77777777" w:rsidR="00D66D1A" w:rsidRPr="00D66D1A" w:rsidRDefault="00D66D1A" w:rsidP="00D66D1A">
      <w:pPr>
        <w:pStyle w:val="BodyText"/>
      </w:pPr>
      <w:r w:rsidRPr="00D66D1A">
        <w:t xml:space="preserve">Depending on the complexity and sensitivity of the work setting, hybrid expertise bringing together two or more of the personas above may be required. For instance, in complex settings in the health sector AI adoption may be best championed by individuals who combine clinical expertise with technical expertise in Gen AI. </w:t>
      </w:r>
    </w:p>
    <w:p w14:paraId="5D7C1D66" w14:textId="77777777" w:rsidR="00D66D1A" w:rsidRPr="00D66D1A" w:rsidRDefault="00D66D1A" w:rsidP="00623E04">
      <w:pPr>
        <w:pStyle w:val="Heading3"/>
      </w:pPr>
      <w:bookmarkStart w:id="29" w:name="_Toc205894599"/>
      <w:r w:rsidRPr="00D66D1A">
        <w:t>Knowledge work, higher-level skills, and information-based industries are more exposed to augmentation</w:t>
      </w:r>
      <w:bookmarkEnd w:id="29"/>
    </w:p>
    <w:p w14:paraId="7D80A91E" w14:textId="77777777" w:rsidR="00D66D1A" w:rsidRPr="00D66D1A" w:rsidRDefault="00D66D1A" w:rsidP="00D66D1A">
      <w:pPr>
        <w:pStyle w:val="BodyText"/>
      </w:pPr>
      <w:r w:rsidRPr="00D66D1A">
        <w:t xml:space="preserve">As noted in Section 1, Gen AI has a higher propensity to augment work in higher-skilled occupations and for the </w:t>
      </w:r>
      <w:r w:rsidRPr="004927AC">
        <w:rPr>
          <w:rStyle w:val="Characteritalic"/>
        </w:rPr>
        <w:t>Managers</w:t>
      </w:r>
      <w:r w:rsidRPr="00D66D1A">
        <w:t xml:space="preserve"> and </w:t>
      </w:r>
      <w:r w:rsidRPr="004927AC">
        <w:rPr>
          <w:rStyle w:val="Characteritalic"/>
        </w:rPr>
        <w:t>Professionals</w:t>
      </w:r>
      <w:r w:rsidRPr="00D66D1A">
        <w:t xml:space="preserve"> specialisation. This likely reflects the opportunities for the technology to be incorporated into knowledge-based work, as well as technical tasks. </w:t>
      </w:r>
    </w:p>
    <w:p w14:paraId="4BE4E6A6" w14:textId="77777777" w:rsidR="00D66D1A" w:rsidRPr="00D66D1A" w:rsidRDefault="00D66D1A" w:rsidP="00D66D1A">
      <w:pPr>
        <w:pStyle w:val="BodyText"/>
      </w:pPr>
      <w:r w:rsidRPr="00D66D1A">
        <w:t xml:space="preserve">It also noted the potential to automate tasks is highest for the middle-skill occupations, particularly at ANZSCO skill level 4, which includes several forms of clerical work. Many clerical tasks – that were not affected by previous waves of automation – could now be undertaken in large part by Gen AI. Occupations with low augmenting and automating potential would capture the presence of tasks that require physical action, and Gen AI could not carry out (at various skill levels). </w:t>
      </w:r>
    </w:p>
    <w:p w14:paraId="277146CC" w14:textId="77777777" w:rsidR="00D66D1A" w:rsidRPr="00D66D1A" w:rsidRDefault="00D66D1A" w:rsidP="00D66D1A">
      <w:pPr>
        <w:pStyle w:val="BodyText"/>
      </w:pPr>
      <w:r w:rsidRPr="00D66D1A">
        <w:t>Higher skill levels reveal greater exposure to medium automation potential, suggesting highly skilled occupations could discover new efficiencies based on the current technology. These scores would be expected to shift as Gen AI technologies evolve, especially with more integration of robotics and complementary technologies.</w:t>
      </w:r>
    </w:p>
    <w:p w14:paraId="3FB5C771" w14:textId="3679855A" w:rsidR="00D66D1A" w:rsidRPr="00D66D1A" w:rsidRDefault="00D66D1A" w:rsidP="00D66D1A">
      <w:pPr>
        <w:pStyle w:val="BodyText"/>
      </w:pPr>
      <w:r w:rsidRPr="00D66D1A">
        <w:t>Given that occupations vary in their exposure to Gen AI, this creates different profiles of exposure in different industries.</w:t>
      </w:r>
      <w:r w:rsidR="00762D90">
        <w:rPr>
          <w:rStyle w:val="FootnoteReference"/>
        </w:rPr>
        <w:footnoteReference w:id="18"/>
      </w:r>
      <w:r w:rsidRPr="00D66D1A">
        <w:t xml:space="preserve"> All industries show higher exposure to augmentation than to automation, particularly in the non-market sector and information-based industries. Industries focused on knowledge work, information and services are more likely to have occupations with automating potential, as opposed to industries that involve working more directly with physical materials. </w:t>
      </w:r>
    </w:p>
    <w:p w14:paraId="3BB110E5" w14:textId="77777777" w:rsidR="00D66D1A" w:rsidRPr="00D66D1A" w:rsidRDefault="00D66D1A" w:rsidP="00D66D1A">
      <w:pPr>
        <w:pStyle w:val="BodyText"/>
      </w:pPr>
      <w:r w:rsidRPr="00D66D1A">
        <w:t xml:space="preserve">In addition, both the occupations and industries that are more exposed to automation account for significantly smaller workforce numbers, reinforcing the observation that the automating potential of Gen AI is limited at the task level and narrower at the occupation level. </w:t>
      </w:r>
    </w:p>
    <w:p w14:paraId="12E1E8AD" w14:textId="77777777" w:rsidR="00D66D1A" w:rsidRPr="00D66D1A" w:rsidRDefault="00D66D1A" w:rsidP="00623E04">
      <w:pPr>
        <w:pStyle w:val="Heading2"/>
      </w:pPr>
      <w:bookmarkStart w:id="30" w:name="_Toc205894600"/>
      <w:r w:rsidRPr="00D66D1A">
        <w:t>3.2 The importance of digital and non-digital capabilities</w:t>
      </w:r>
      <w:bookmarkEnd w:id="30"/>
    </w:p>
    <w:p w14:paraId="7FA7F342" w14:textId="75EE3190" w:rsidR="00D66D1A" w:rsidRPr="00D66D1A" w:rsidRDefault="00D66D1A" w:rsidP="00D66D1A">
      <w:pPr>
        <w:pStyle w:val="BodyText"/>
      </w:pPr>
      <w:r w:rsidRPr="00D66D1A">
        <w:t>Gen AI will affect the types of expertise that are valued in the labour market overall.</w:t>
      </w:r>
      <w:r w:rsidR="008C397D">
        <w:rPr>
          <w:rStyle w:val="FootnoteReference"/>
        </w:rPr>
        <w:footnoteReference w:id="19"/>
      </w:r>
      <w:r w:rsidRPr="00D66D1A">
        <w:t xml:space="preserve"> Some stakeholders have raised concerns outsourcing expertise to technology (for instance, where highly skilled workers are no longer required to produce an output, and instead are tasked with checking the outputs of AI processes) may erode the quality of work and capabilities over time</w:t>
      </w:r>
      <w:r w:rsidR="009436C6">
        <w:t xml:space="preserve"> </w:t>
      </w:r>
      <w:sdt>
        <w:sdtPr>
          <w:id w:val="-1115284238"/>
          <w:citation/>
        </w:sdtPr>
        <w:sdtContent>
          <w:r w:rsidR="009436C6">
            <w:fldChar w:fldCharType="begin"/>
          </w:r>
          <w:r w:rsidR="009436C6">
            <w:instrText xml:space="preserve"> CITATION Tap24 \l 3081 </w:instrText>
          </w:r>
          <w:r w:rsidR="009436C6">
            <w:fldChar w:fldCharType="separate"/>
          </w:r>
          <w:r>
            <w:rPr>
              <w:noProof/>
            </w:rPr>
            <w:t>(Rinta-Kahila, 2024)</w:t>
          </w:r>
          <w:r w:rsidR="009436C6">
            <w:fldChar w:fldCharType="end"/>
          </w:r>
        </w:sdtContent>
      </w:sdt>
      <w:r w:rsidR="0053632A">
        <w:t>.</w:t>
      </w:r>
      <w:r w:rsidR="00623E04">
        <w:rPr>
          <w:rStyle w:val="FootnoteReference"/>
        </w:rPr>
        <w:footnoteReference w:id="20"/>
      </w:r>
      <w:r w:rsidRPr="00D66D1A">
        <w:t xml:space="preserve"> </w:t>
      </w:r>
    </w:p>
    <w:p w14:paraId="692C36F1" w14:textId="5CBD6FF6" w:rsidR="00D66D1A" w:rsidRPr="00D66D1A" w:rsidRDefault="00D66D1A" w:rsidP="00D66D1A">
      <w:pPr>
        <w:pStyle w:val="BodyText"/>
      </w:pPr>
      <w:r w:rsidRPr="00D66D1A">
        <w:t>In addition, where highly skilled workers are increasingly tasked with validating Gen AI outputs and processes, this could increase the cognitive load and accountability of the worker (</w:t>
      </w:r>
      <w:r w:rsidR="00B62AE6">
        <w:t xml:space="preserve">JSA </w:t>
      </w:r>
      <w:r w:rsidRPr="00D66D1A">
        <w:t xml:space="preserve">Roundtable </w:t>
      </w:r>
      <w:r w:rsidR="00B40F3A">
        <w:t>Consultation</w:t>
      </w:r>
      <w:r w:rsidRPr="00D66D1A">
        <w:t xml:space="preserve"> 2, </w:t>
      </w:r>
      <w:r w:rsidR="009436C6">
        <w:t xml:space="preserve"> </w:t>
      </w:r>
      <w:sdt>
        <w:sdtPr>
          <w:id w:val="-2007887849"/>
          <w:citation/>
        </w:sdtPr>
        <w:sdtContent>
          <w:r w:rsidR="00390132">
            <w:fldChar w:fldCharType="begin"/>
          </w:r>
          <w:r w:rsidR="00390132">
            <w:instrText xml:space="preserve"> CITATION Sim24 \l 3081 </w:instrText>
          </w:r>
          <w:r w:rsidR="00390132">
            <w:fldChar w:fldCharType="separate"/>
          </w:r>
          <w:r>
            <w:rPr>
              <w:noProof/>
            </w:rPr>
            <w:t xml:space="preserve">(Simkute, et al., </w:t>
          </w:r>
          <w:r w:rsidR="00390132">
            <w:fldChar w:fldCharType="end"/>
          </w:r>
        </w:sdtContent>
      </w:sdt>
      <w:r w:rsidR="000B3A8B">
        <w:t>)</w:t>
      </w:r>
      <w:r w:rsidRPr="00D66D1A">
        <w:t xml:space="preserve">. Without the requisite adjustments to scope of practice or skills development, this could lead to intensification of work or “scope creep” over time. </w:t>
      </w:r>
    </w:p>
    <w:p w14:paraId="6044A114" w14:textId="77777777" w:rsidR="00D66D1A" w:rsidRPr="00D66D1A" w:rsidRDefault="00D66D1A" w:rsidP="00D66D1A">
      <w:pPr>
        <w:pStyle w:val="BodyText"/>
      </w:pPr>
      <w:r w:rsidRPr="00D66D1A">
        <w:t>Gen AI will shape the types of skills and capabilities needed in the labour market, including by:</w:t>
      </w:r>
    </w:p>
    <w:p w14:paraId="43E45AD3" w14:textId="192F7235" w:rsidR="00D66D1A" w:rsidRPr="00D66D1A" w:rsidRDefault="00D66D1A" w:rsidP="009B63F7">
      <w:pPr>
        <w:pStyle w:val="ListBullet"/>
        <w:numPr>
          <w:ilvl w:val="0"/>
          <w:numId w:val="48"/>
        </w:numPr>
      </w:pPr>
      <w:r w:rsidRPr="00D66D1A">
        <w:t xml:space="preserve">Increasing demand for the </w:t>
      </w:r>
      <w:r w:rsidRPr="00623E04">
        <w:rPr>
          <w:rStyle w:val="Characterbold"/>
        </w:rPr>
        <w:t>skills required to use Gen AI technology effectively</w:t>
      </w:r>
      <w:r w:rsidRPr="00D66D1A">
        <w:t xml:space="preserve"> (including data literacy, prompt engineering, or checking AI outputs). </w:t>
      </w:r>
    </w:p>
    <w:p w14:paraId="2A7D3356" w14:textId="153E7659" w:rsidR="00D66D1A" w:rsidRPr="00D66D1A" w:rsidRDefault="00D66D1A" w:rsidP="009B63F7">
      <w:pPr>
        <w:pStyle w:val="ListBullet"/>
        <w:numPr>
          <w:ilvl w:val="0"/>
          <w:numId w:val="48"/>
        </w:numPr>
      </w:pPr>
      <w:r w:rsidRPr="00D66D1A">
        <w:t xml:space="preserve">Increasing the value of </w:t>
      </w:r>
      <w:r w:rsidRPr="00623E04">
        <w:rPr>
          <w:rStyle w:val="Characterbold"/>
        </w:rPr>
        <w:t>capabilities that complement the use of Gen AI</w:t>
      </w:r>
      <w:r w:rsidRPr="00D66D1A">
        <w:t xml:space="preserve"> such as critical thinking (including problem solving and ethical decision-making) or interpersonal skills.</w:t>
      </w:r>
    </w:p>
    <w:p w14:paraId="20272630" w14:textId="77777777" w:rsidR="00D66D1A" w:rsidRPr="00D66D1A" w:rsidRDefault="00D66D1A" w:rsidP="00623E04">
      <w:pPr>
        <w:pStyle w:val="Heading3"/>
      </w:pPr>
      <w:bookmarkStart w:id="31" w:name="_Toc205894601"/>
      <w:r w:rsidRPr="00D66D1A">
        <w:t>Gen AI skills across occupations</w:t>
      </w:r>
      <w:bookmarkEnd w:id="31"/>
    </w:p>
    <w:p w14:paraId="18F0BEE8" w14:textId="0AA16BC0" w:rsidR="00D66D1A" w:rsidRPr="00D66D1A" w:rsidRDefault="00D66D1A" w:rsidP="00D66D1A">
      <w:pPr>
        <w:pStyle w:val="BodyText"/>
      </w:pPr>
      <w:r w:rsidRPr="00D66D1A">
        <w:t xml:space="preserve">There is some evidence of how Gen AI skills are being factored into hiring in different occupations. For instance, the proportion of job advertisements listing AI skills increased in the early months of 2025 compared with previous years across most occupation groups (Figure </w:t>
      </w:r>
      <w:r w:rsidR="003B136B">
        <w:t>8</w:t>
      </w:r>
      <w:r w:rsidRPr="00D66D1A">
        <w:t xml:space="preserve">). </w:t>
      </w:r>
    </w:p>
    <w:p w14:paraId="66D877FC" w14:textId="77777777" w:rsidR="00D66D1A" w:rsidRPr="00D66D1A" w:rsidRDefault="00D66D1A" w:rsidP="00D66D1A">
      <w:pPr>
        <w:pStyle w:val="BodyText"/>
      </w:pPr>
      <w:r w:rsidRPr="00D66D1A">
        <w:t>Specifically, AI skills were most likely to be mentioned in job advertisements for Professionals, followed by Managers and Sales Workers. The higher percentage for Professionals and Managers aligns with the higher exposure to augmentation in these occupation groups, but also where the early adoption is most concentrated.</w:t>
      </w:r>
    </w:p>
    <w:p w14:paraId="622386D3" w14:textId="74209B68" w:rsidR="00641EDE" w:rsidRDefault="00B46586" w:rsidP="00B46586">
      <w:pPr>
        <w:pStyle w:val="Caption"/>
        <w:keepNext/>
      </w:pPr>
      <w:r>
        <w:t xml:space="preserve">Figure </w:t>
      </w:r>
      <w:r>
        <w:fldChar w:fldCharType="begin"/>
      </w:r>
      <w:r>
        <w:instrText xml:space="preserve"> SEQ Figure \* ARABIC </w:instrText>
      </w:r>
      <w:r>
        <w:fldChar w:fldCharType="separate"/>
      </w:r>
      <w:r w:rsidR="00D6394D">
        <w:rPr>
          <w:noProof/>
        </w:rPr>
        <w:t>8</w:t>
      </w:r>
      <w:r>
        <w:fldChar w:fldCharType="end"/>
      </w:r>
      <w:r>
        <w:t xml:space="preserve">: </w:t>
      </w:r>
      <w:r w:rsidR="002C2C19">
        <w:t xml:space="preserve">AI skills are </w:t>
      </w:r>
      <w:r w:rsidR="00BF1B8C">
        <w:t xml:space="preserve">more often </w:t>
      </w:r>
      <w:r w:rsidR="002C2C19">
        <w:t>advertised for Professionals and Managers</w:t>
      </w:r>
    </w:p>
    <w:p w14:paraId="21C92CAD" w14:textId="3FA1BEB5" w:rsidR="00B46586" w:rsidRDefault="00B46586" w:rsidP="00641EDE">
      <w:pPr>
        <w:pStyle w:val="Source"/>
      </w:pPr>
      <w:r w:rsidRPr="00044FFE">
        <w:t>Share of job advertisements listing AI skills, by occupation major group and year</w:t>
      </w:r>
    </w:p>
    <w:p w14:paraId="42EE6F44" w14:textId="3CA7384A" w:rsidR="00775902" w:rsidRPr="00D66D1A" w:rsidRDefault="00775902" w:rsidP="00D66D1A">
      <w:pPr>
        <w:pStyle w:val="BodyText"/>
      </w:pPr>
      <w:r>
        <w:rPr>
          <w:noProof/>
        </w:rPr>
        <w:drawing>
          <wp:inline distT="0" distB="0" distL="0" distR="0" wp14:anchorId="75187909" wp14:editId="7246EB16">
            <wp:extent cx="5706110" cy="3011805"/>
            <wp:effectExtent l="0" t="0" r="8890" b="0"/>
            <wp:docPr id="374771739" name="Picture 1" descr="A bar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71739" name="Picture 1" descr="A bar chart visually representing the analysis abov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6110" cy="3011805"/>
                    </a:xfrm>
                    <a:prstGeom prst="rect">
                      <a:avLst/>
                    </a:prstGeom>
                    <a:noFill/>
                  </pic:spPr>
                </pic:pic>
              </a:graphicData>
            </a:graphic>
          </wp:inline>
        </w:drawing>
      </w:r>
    </w:p>
    <w:p w14:paraId="3B9920C7" w14:textId="4AC0DE96" w:rsidR="00D66D1A" w:rsidRPr="00D66D1A" w:rsidRDefault="00D66D1A" w:rsidP="00623E04">
      <w:pPr>
        <w:pStyle w:val="Source"/>
      </w:pPr>
      <w:r w:rsidRPr="00D66D1A">
        <w:t>Source: JSA analysis of</w:t>
      </w:r>
      <w:r w:rsidR="00EC3B73">
        <w:t xml:space="preserve"> </w:t>
      </w:r>
      <w:r w:rsidR="003208DF">
        <w:rPr>
          <w:noProof/>
        </w:rPr>
        <w:t xml:space="preserve">Lightcast job </w:t>
      </w:r>
      <w:r w:rsidR="00E42766">
        <w:rPr>
          <w:noProof/>
        </w:rPr>
        <w:t>advertisement</w:t>
      </w:r>
      <w:r w:rsidR="003208DF">
        <w:rPr>
          <w:noProof/>
        </w:rPr>
        <w:t xml:space="preserve"> data</w:t>
      </w:r>
      <w:r w:rsidRPr="00D66D1A">
        <w:t>.</w:t>
      </w:r>
    </w:p>
    <w:p w14:paraId="7C8B40AA" w14:textId="58DF0D57" w:rsidR="00D66D1A" w:rsidRPr="00D66D1A" w:rsidRDefault="00D66D1A" w:rsidP="00D66D1A">
      <w:pPr>
        <w:pStyle w:val="BodyText"/>
      </w:pPr>
      <w:r w:rsidRPr="00D66D1A">
        <w:t>Analysis also shows that Gen AI skills are also increasingly present in the skillsets that workers include in their online profiles. This gives some indication of the available supply of these skills in different occupations and industries. Typically, the industries with greater demand for AI skills (as observed by job advertisements) also have greater numbers of workers who are identifying they can supply those skills (as observed by profiles) (Figure</w:t>
      </w:r>
      <w:r w:rsidR="003B136B">
        <w:t> 9</w:t>
      </w:r>
      <w:r w:rsidRPr="00D66D1A">
        <w:t xml:space="preserve">). </w:t>
      </w:r>
    </w:p>
    <w:p w14:paraId="7609CC07" w14:textId="77777777" w:rsidR="00641EDE" w:rsidRDefault="00641EDE">
      <w:pPr>
        <w:spacing w:before="0" w:after="200" w:line="276" w:lineRule="auto"/>
        <w:rPr>
          <w:b/>
          <w:bCs/>
          <w:color w:val="012749"/>
          <w:sz w:val="18"/>
          <w:szCs w:val="18"/>
        </w:rPr>
      </w:pPr>
      <w:r>
        <w:br w:type="page"/>
      </w:r>
    </w:p>
    <w:p w14:paraId="48A4146E" w14:textId="108ECA82" w:rsidR="00641EDE" w:rsidRDefault="00B61994" w:rsidP="00B61994">
      <w:pPr>
        <w:pStyle w:val="Caption"/>
        <w:keepNext/>
      </w:pPr>
      <w:r>
        <w:t xml:space="preserve">Figure </w:t>
      </w:r>
      <w:r>
        <w:fldChar w:fldCharType="begin"/>
      </w:r>
      <w:r>
        <w:instrText xml:space="preserve"> SEQ Figure \* ARABIC </w:instrText>
      </w:r>
      <w:r>
        <w:fldChar w:fldCharType="separate"/>
      </w:r>
      <w:r w:rsidR="00D6394D">
        <w:rPr>
          <w:noProof/>
        </w:rPr>
        <w:t>9</w:t>
      </w:r>
      <w:r>
        <w:fldChar w:fldCharType="end"/>
      </w:r>
      <w:r>
        <w:t xml:space="preserve">: </w:t>
      </w:r>
      <w:r w:rsidR="00CC4DE2">
        <w:t>Industries vary in terms of their demand and supply of AI skills</w:t>
      </w:r>
    </w:p>
    <w:p w14:paraId="23F101AD" w14:textId="243942CD" w:rsidR="00B61994" w:rsidRDefault="00B61994" w:rsidP="00641EDE">
      <w:pPr>
        <w:pStyle w:val="Source"/>
      </w:pPr>
      <w:r w:rsidRPr="002954DC">
        <w:t xml:space="preserve">Share of </w:t>
      </w:r>
      <w:r w:rsidR="001A19C9">
        <w:t>worker</w:t>
      </w:r>
      <w:r w:rsidRPr="002954DC">
        <w:t xml:space="preserve"> profiles and online job advertisements listing AI skills by industry, 2025</w:t>
      </w:r>
    </w:p>
    <w:p w14:paraId="4014C54F" w14:textId="04320A85" w:rsidR="003C66A0" w:rsidRPr="00D66D1A" w:rsidRDefault="00914DA7" w:rsidP="00D66D1A">
      <w:pPr>
        <w:pStyle w:val="BodyText"/>
      </w:pPr>
      <w:r>
        <w:rPr>
          <w:noProof/>
        </w:rPr>
        <w:drawing>
          <wp:inline distT="0" distB="0" distL="0" distR="0" wp14:anchorId="3FCA4C30" wp14:editId="2CD4C22C">
            <wp:extent cx="5596890" cy="4846955"/>
            <wp:effectExtent l="0" t="0" r="3810" b="0"/>
            <wp:docPr id="1310365749" name="Picture 4" descr="A line-and-column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65749" name="Picture 4" descr="A line-and-column chart visually representing the analysis abov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6890" cy="4846955"/>
                    </a:xfrm>
                    <a:prstGeom prst="rect">
                      <a:avLst/>
                    </a:prstGeom>
                    <a:noFill/>
                  </pic:spPr>
                </pic:pic>
              </a:graphicData>
            </a:graphic>
          </wp:inline>
        </w:drawing>
      </w:r>
    </w:p>
    <w:p w14:paraId="77CD391C" w14:textId="1E2C2E2D" w:rsidR="00D66D1A" w:rsidRPr="00D66D1A" w:rsidRDefault="00D66D1A" w:rsidP="002104C5">
      <w:pPr>
        <w:pStyle w:val="Source"/>
      </w:pPr>
      <w:r w:rsidRPr="243A29CB">
        <w:t xml:space="preserve">Source: JSA analysis of Lightcast job advertisement data and Revelio </w:t>
      </w:r>
      <w:r w:rsidR="00682B3A" w:rsidRPr="243A29CB">
        <w:t xml:space="preserve">worker </w:t>
      </w:r>
      <w:r w:rsidRPr="243A29CB">
        <w:t>profile</w:t>
      </w:r>
      <w:r w:rsidR="00682B3A" w:rsidRPr="243A29CB">
        <w:t>s</w:t>
      </w:r>
      <w:r w:rsidRPr="243A29CB">
        <w:t xml:space="preserve"> data.</w:t>
      </w:r>
    </w:p>
    <w:p w14:paraId="1714D6E5" w14:textId="77777777" w:rsidR="00D66D1A" w:rsidRPr="00D66D1A" w:rsidRDefault="00D66D1A" w:rsidP="00960EB2">
      <w:pPr>
        <w:pStyle w:val="Heading3"/>
      </w:pPr>
      <w:bookmarkStart w:id="32" w:name="_Toc205894602"/>
      <w:r w:rsidRPr="00D66D1A">
        <w:t>Early observations of demand for non-digital, higher-order skills</w:t>
      </w:r>
      <w:bookmarkEnd w:id="32"/>
    </w:p>
    <w:p w14:paraId="1584BC14" w14:textId="77777777" w:rsidR="00D66D1A" w:rsidRPr="00D66D1A" w:rsidRDefault="00D66D1A" w:rsidP="00D66D1A">
      <w:pPr>
        <w:pStyle w:val="BodyText"/>
      </w:pPr>
      <w:r w:rsidRPr="00D66D1A">
        <w:t>As people increasingly work with and alongside Gen AI, this not only raises the importance of digital and AI literacy, but also of human-centric skills as well as critical thinking and judgment.</w:t>
      </w:r>
    </w:p>
    <w:p w14:paraId="6B2A3DC1" w14:textId="222C8ED8" w:rsidR="00D66D1A" w:rsidRPr="00D66D1A" w:rsidRDefault="00D66D1A" w:rsidP="00D66D1A">
      <w:pPr>
        <w:pStyle w:val="BodyText"/>
      </w:pPr>
      <w:r w:rsidRPr="00D66D1A">
        <w:t>An analysis of job advertisements showed that occupations with higher Gen AI augmentation exposure tend to exhibit higher shares of online job advertisements listing Communication, Initiative and Leadership, and Critical Thinking and Problem Solving skills (Figure 1</w:t>
      </w:r>
      <w:r w:rsidR="003B136B">
        <w:t>0</w:t>
      </w:r>
      <w:r w:rsidRPr="00D66D1A">
        <w:t xml:space="preserve">). That is, the dots in the scatterplots – which represent each occupation – generally shift to the right as augmentation increases vertically. This trend is less significant in relation to Social Skills. </w:t>
      </w:r>
    </w:p>
    <w:p w14:paraId="204CC18C" w14:textId="790898E5" w:rsidR="00D66D1A" w:rsidRPr="00D66D1A" w:rsidRDefault="00D66D1A" w:rsidP="00D66D1A">
      <w:pPr>
        <w:pStyle w:val="BodyText"/>
      </w:pPr>
      <w:r w:rsidRPr="00D66D1A">
        <w:t xml:space="preserve">This aligns with public submissions to a recent Parliamentary Inquiry into the use of generative artificial intelligence in the Australian education system (House Standing Committee on Employment, Education and Training, 2024). At least 30 of these submissions pointed to the importance of critical thinking, while several others referenced human or soft skills. </w:t>
      </w:r>
    </w:p>
    <w:p w14:paraId="6511B40D" w14:textId="19428DEC" w:rsidR="00141374" w:rsidRDefault="003A5E62" w:rsidP="003569F6">
      <w:pPr>
        <w:pStyle w:val="Caption"/>
        <w:keepNext/>
      </w:pPr>
      <w:r>
        <w:t xml:space="preserve">Figure </w:t>
      </w:r>
      <w:r w:rsidRPr="003A5E62">
        <w:fldChar w:fldCharType="begin"/>
      </w:r>
      <w:r w:rsidRPr="003A5E62">
        <w:instrText xml:space="preserve"> SEQ Figure \* ARABIC </w:instrText>
      </w:r>
      <w:r w:rsidRPr="003A5E62">
        <w:fldChar w:fldCharType="separate"/>
      </w:r>
      <w:r w:rsidR="00D6394D">
        <w:rPr>
          <w:noProof/>
        </w:rPr>
        <w:t>10</w:t>
      </w:r>
      <w:r w:rsidRPr="003A5E62">
        <w:fldChar w:fldCharType="end"/>
      </w:r>
      <w:r w:rsidRPr="003A5E62">
        <w:t xml:space="preserve">: </w:t>
      </w:r>
      <w:r w:rsidR="00BD3A9D">
        <w:t>More augmentable jobs are more likely to demand human skills</w:t>
      </w:r>
    </w:p>
    <w:p w14:paraId="52460A05" w14:textId="67D16635" w:rsidR="003225B1" w:rsidRDefault="003A5E62" w:rsidP="003569F6">
      <w:pPr>
        <w:pStyle w:val="Source"/>
        <w:keepNext/>
      </w:pPr>
      <w:r w:rsidRPr="003A5E62">
        <w:t xml:space="preserve">Share of online job advertisements by occupation citing select </w:t>
      </w:r>
      <w:r w:rsidR="00F031C9">
        <w:t>human</w:t>
      </w:r>
      <w:r w:rsidRPr="003A5E62">
        <w:t xml:space="preserve"> skills by augmentation exposure, </w:t>
      </w:r>
      <w:r w:rsidR="00F771D2">
        <w:t>January to May 2025</w:t>
      </w:r>
      <w:r w:rsidRPr="003A5E62">
        <w:t xml:space="preserve"> (min 100 online job advertisements)</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590"/>
      </w:tblGrid>
      <w:tr w:rsidR="003225B1" w:rsidRPr="003225B1" w14:paraId="77FE6D70" w14:textId="77777777" w:rsidTr="009626B5">
        <w:trPr>
          <w:trHeight w:val="300"/>
        </w:trPr>
        <w:tc>
          <w:tcPr>
            <w:tcW w:w="4425" w:type="dxa"/>
            <w:tcBorders>
              <w:top w:val="nil"/>
              <w:left w:val="nil"/>
              <w:bottom w:val="nil"/>
              <w:right w:val="nil"/>
            </w:tcBorders>
            <w:hideMark/>
          </w:tcPr>
          <w:p w14:paraId="609868FC" w14:textId="1C78DA90" w:rsidR="003225B1" w:rsidRPr="003225B1" w:rsidRDefault="003225B1" w:rsidP="003569F6">
            <w:pPr>
              <w:keepNext/>
              <w:rPr>
                <w:lang w:eastAsia="en-AU"/>
              </w:rPr>
            </w:pPr>
            <w:r w:rsidRPr="003225B1">
              <w:rPr>
                <w:noProof/>
              </w:rPr>
              <w:drawing>
                <wp:inline distT="0" distB="0" distL="0" distR="0" wp14:anchorId="5A7E1015" wp14:editId="451F6A44">
                  <wp:extent cx="2707640" cy="2066290"/>
                  <wp:effectExtent l="0" t="0" r="0" b="0"/>
                  <wp:docPr id="1125025349" name="Picture 4"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25349" name="Picture 4" descr="A scatter plot chart visually representing the analysis abov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07640" cy="2066290"/>
                          </a:xfrm>
                          <a:prstGeom prst="rect">
                            <a:avLst/>
                          </a:prstGeom>
                          <a:noFill/>
                          <a:ln>
                            <a:noFill/>
                          </a:ln>
                        </pic:spPr>
                      </pic:pic>
                    </a:graphicData>
                  </a:graphic>
                </wp:inline>
              </w:drawing>
            </w:r>
            <w:r w:rsidRPr="003225B1">
              <w:rPr>
                <w:lang w:eastAsia="en-AU"/>
              </w:rPr>
              <w:t> </w:t>
            </w:r>
          </w:p>
        </w:tc>
        <w:tc>
          <w:tcPr>
            <w:tcW w:w="4590" w:type="dxa"/>
            <w:tcBorders>
              <w:top w:val="nil"/>
              <w:left w:val="nil"/>
              <w:bottom w:val="nil"/>
              <w:right w:val="nil"/>
            </w:tcBorders>
            <w:hideMark/>
          </w:tcPr>
          <w:p w14:paraId="52007E69" w14:textId="1FD0008B" w:rsidR="003225B1" w:rsidRPr="003225B1" w:rsidRDefault="003225B1" w:rsidP="003569F6">
            <w:pPr>
              <w:keepNext/>
              <w:rPr>
                <w:lang w:eastAsia="en-AU"/>
              </w:rPr>
            </w:pPr>
            <w:r w:rsidRPr="003225B1">
              <w:rPr>
                <w:noProof/>
              </w:rPr>
              <w:drawing>
                <wp:inline distT="0" distB="0" distL="0" distR="0" wp14:anchorId="313BDCF5" wp14:editId="75D22D85">
                  <wp:extent cx="2802890" cy="2078355"/>
                  <wp:effectExtent l="0" t="0" r="0" b="0"/>
                  <wp:docPr id="841749361" name="Picture 3"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49361" name="Picture 3" descr="A scatter plot chart visually representing the analysis abov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2890" cy="2078355"/>
                          </a:xfrm>
                          <a:prstGeom prst="rect">
                            <a:avLst/>
                          </a:prstGeom>
                          <a:noFill/>
                          <a:ln>
                            <a:noFill/>
                          </a:ln>
                        </pic:spPr>
                      </pic:pic>
                    </a:graphicData>
                  </a:graphic>
                </wp:inline>
              </w:drawing>
            </w:r>
            <w:r w:rsidRPr="003225B1">
              <w:rPr>
                <w:lang w:eastAsia="en-AU"/>
              </w:rPr>
              <w:t> </w:t>
            </w:r>
          </w:p>
        </w:tc>
      </w:tr>
      <w:tr w:rsidR="009626B5" w:rsidRPr="009626B5" w14:paraId="1C084A62" w14:textId="77777777" w:rsidTr="009626B5">
        <w:trPr>
          <w:trHeight w:val="300"/>
        </w:trPr>
        <w:tc>
          <w:tcPr>
            <w:tcW w:w="4425" w:type="dxa"/>
            <w:tcBorders>
              <w:top w:val="nil"/>
              <w:left w:val="nil"/>
              <w:bottom w:val="nil"/>
              <w:right w:val="nil"/>
            </w:tcBorders>
            <w:hideMark/>
          </w:tcPr>
          <w:p w14:paraId="4CCE3499" w14:textId="74D46032" w:rsidR="009626B5" w:rsidRPr="009626B5" w:rsidRDefault="009626B5" w:rsidP="003569F6">
            <w:pPr>
              <w:keepNext/>
            </w:pPr>
            <w:r w:rsidRPr="009626B5">
              <w:rPr>
                <w:noProof/>
              </w:rPr>
              <w:drawing>
                <wp:inline distT="0" distB="0" distL="0" distR="0" wp14:anchorId="472FB69E" wp14:editId="77C588D4">
                  <wp:extent cx="2707640" cy="2113915"/>
                  <wp:effectExtent l="0" t="0" r="0" b="635"/>
                  <wp:docPr id="2087997167" name="Picture 6"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97167" name="Picture 6" descr="A scatter plot chart visually representing the analysis abov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7640" cy="2113915"/>
                          </a:xfrm>
                          <a:prstGeom prst="rect">
                            <a:avLst/>
                          </a:prstGeom>
                          <a:noFill/>
                          <a:ln>
                            <a:noFill/>
                          </a:ln>
                        </pic:spPr>
                      </pic:pic>
                    </a:graphicData>
                  </a:graphic>
                </wp:inline>
              </w:drawing>
            </w:r>
            <w:r w:rsidRPr="009626B5">
              <w:t> </w:t>
            </w:r>
          </w:p>
        </w:tc>
        <w:tc>
          <w:tcPr>
            <w:tcW w:w="4590" w:type="dxa"/>
            <w:tcBorders>
              <w:top w:val="nil"/>
              <w:left w:val="nil"/>
              <w:bottom w:val="nil"/>
              <w:right w:val="nil"/>
            </w:tcBorders>
            <w:hideMark/>
          </w:tcPr>
          <w:p w14:paraId="1DC4A55B" w14:textId="269985DE" w:rsidR="009626B5" w:rsidRPr="009626B5" w:rsidRDefault="009626B5" w:rsidP="003569F6">
            <w:pPr>
              <w:keepNext/>
            </w:pPr>
            <w:r w:rsidRPr="009626B5">
              <w:rPr>
                <w:noProof/>
              </w:rPr>
              <w:drawing>
                <wp:inline distT="0" distB="0" distL="0" distR="0" wp14:anchorId="0C7DAFCE" wp14:editId="6245F417">
                  <wp:extent cx="2826385" cy="2113915"/>
                  <wp:effectExtent l="0" t="0" r="0" b="635"/>
                  <wp:docPr id="387503984" name="Picture 5"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03984" name="Picture 5" descr="A scatter plot chart visually representing the analysis abov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6385" cy="2113915"/>
                          </a:xfrm>
                          <a:prstGeom prst="rect">
                            <a:avLst/>
                          </a:prstGeom>
                          <a:noFill/>
                          <a:ln>
                            <a:noFill/>
                          </a:ln>
                        </pic:spPr>
                      </pic:pic>
                    </a:graphicData>
                  </a:graphic>
                </wp:inline>
              </w:drawing>
            </w:r>
            <w:r w:rsidRPr="009626B5">
              <w:t> </w:t>
            </w:r>
          </w:p>
        </w:tc>
      </w:tr>
    </w:tbl>
    <w:p w14:paraId="2091A057" w14:textId="45D995C6" w:rsidR="00D66D1A" w:rsidRDefault="00D66D1A" w:rsidP="003569F6">
      <w:pPr>
        <w:pStyle w:val="Source"/>
        <w:keepNext/>
      </w:pPr>
      <w:r w:rsidRPr="243A29CB">
        <w:t>Source: JSA analysis of Lightcast job advertisement data. Excludes occupations with fewer than 100 online job advertisements per occupation in 2025.</w:t>
      </w:r>
    </w:p>
    <w:p w14:paraId="0DC0E6FA" w14:textId="70C682F6" w:rsidR="00D66D1A" w:rsidRPr="00D66D1A" w:rsidRDefault="00D66D1A" w:rsidP="00D66D1A">
      <w:pPr>
        <w:pStyle w:val="BodyText"/>
      </w:pPr>
      <w:r w:rsidRPr="00D66D1A">
        <w:t>JSA’s Recruitment Experiences and Outlook Survey (REOS) provides an insight into the skills that businesses consider when working with Gen AI (Figure 1</w:t>
      </w:r>
      <w:r w:rsidR="003B136B">
        <w:t>1</w:t>
      </w:r>
      <w:r w:rsidRPr="00D66D1A">
        <w:t xml:space="preserve">). The data indicates that businesses most commonly consider familiarity with Gen AI as important, followed by digital skills and human skills such as communication and critical thinking skills. </w:t>
      </w:r>
    </w:p>
    <w:p w14:paraId="3C69AF3B" w14:textId="77777777" w:rsidR="00D66D1A" w:rsidRPr="00D66D1A" w:rsidRDefault="00D66D1A" w:rsidP="00D66D1A">
      <w:pPr>
        <w:pStyle w:val="BodyText"/>
      </w:pPr>
      <w:r w:rsidRPr="00D66D1A">
        <w:t>Notably, more businesses flagged that familiarity with Gen AI was more important than specialist Gen AI skills, likely reflecting that the latter skills are more relevant to a relatively narrow set of technology-related professionals.</w:t>
      </w:r>
    </w:p>
    <w:p w14:paraId="3D743CEE" w14:textId="1C4F675F" w:rsidR="00D66D1A" w:rsidRDefault="00D66D1A" w:rsidP="00D66D1A">
      <w:pPr>
        <w:pStyle w:val="BodyText"/>
      </w:pPr>
      <w:r w:rsidRPr="00D66D1A">
        <w:t>These results also align with our analysis of job advertisement data, which shows high and increasing rates of demand for communication skills, initiative and leadership, and other human-centric capabilities (Figure 1</w:t>
      </w:r>
      <w:r w:rsidR="003B136B">
        <w:t>2</w:t>
      </w:r>
      <w:r w:rsidRPr="00D66D1A">
        <w:t xml:space="preserve">). </w:t>
      </w:r>
    </w:p>
    <w:p w14:paraId="4EC6E331" w14:textId="35B2E78F" w:rsidR="00E0681D" w:rsidRDefault="00E0681D" w:rsidP="00E0681D">
      <w:pPr>
        <w:pStyle w:val="Caption"/>
        <w:keepNext/>
      </w:pPr>
      <w:r>
        <w:t xml:space="preserve">Figure </w:t>
      </w:r>
      <w:r>
        <w:fldChar w:fldCharType="begin"/>
      </w:r>
      <w:r>
        <w:instrText xml:space="preserve"> SEQ Figure \* ARABIC </w:instrText>
      </w:r>
      <w:r>
        <w:fldChar w:fldCharType="separate"/>
      </w:r>
      <w:r w:rsidR="00D6394D">
        <w:rPr>
          <w:noProof/>
        </w:rPr>
        <w:t>11</w:t>
      </w:r>
      <w:r>
        <w:fldChar w:fldCharType="end"/>
      </w:r>
      <w:r>
        <w:t xml:space="preserve">: </w:t>
      </w:r>
      <w:r w:rsidR="001120CC">
        <w:t>B</w:t>
      </w:r>
      <w:r w:rsidRPr="00905D14">
        <w:t xml:space="preserve">usinesses consider </w:t>
      </w:r>
      <w:r w:rsidR="001120CC">
        <w:t xml:space="preserve">a range of skills </w:t>
      </w:r>
      <w:r w:rsidRPr="00905D14">
        <w:t>important for workers to have when working with Gen AI</w:t>
      </w:r>
    </w:p>
    <w:p w14:paraId="609788A2" w14:textId="1F22EB1A" w:rsidR="00F92ADB" w:rsidRPr="00D66D1A" w:rsidRDefault="007F6112" w:rsidP="00C81181">
      <w:pPr>
        <w:pStyle w:val="Source"/>
        <w:keepNext/>
      </w:pPr>
      <w:r w:rsidRPr="007F6112">
        <w:t>Percentage of business respondents citing select skills as important when working with Gen AI</w:t>
      </w:r>
    </w:p>
    <w:p w14:paraId="33047FD5" w14:textId="00851F29" w:rsidR="007E7AB6" w:rsidRPr="007E7AB6" w:rsidRDefault="007E7AB6" w:rsidP="00C81181">
      <w:pPr>
        <w:pStyle w:val="BodyText"/>
        <w:keepNext/>
        <w:rPr>
          <w:lang w:eastAsia="en-GB"/>
        </w:rPr>
      </w:pPr>
      <w:r>
        <w:rPr>
          <w:noProof/>
          <w:lang w:eastAsia="en-GB"/>
        </w:rPr>
        <w:drawing>
          <wp:inline distT="0" distB="0" distL="0" distR="0" wp14:anchorId="6CA92202" wp14:editId="2C4A9BC8">
            <wp:extent cx="5572125" cy="2755900"/>
            <wp:effectExtent l="0" t="0" r="9525" b="6350"/>
            <wp:docPr id="1829698549" name="Picture 5" descr="A bar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98549" name="Picture 5" descr="A bar chart visually representing the analysis abov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72125" cy="2755900"/>
                    </a:xfrm>
                    <a:prstGeom prst="rect">
                      <a:avLst/>
                    </a:prstGeom>
                    <a:noFill/>
                  </pic:spPr>
                </pic:pic>
              </a:graphicData>
            </a:graphic>
          </wp:inline>
        </w:drawing>
      </w:r>
    </w:p>
    <w:p w14:paraId="65D56B4B" w14:textId="1CF7C7A2" w:rsidR="00DA3EA4" w:rsidRDefault="00DA3EA4" w:rsidP="00C81181">
      <w:pPr>
        <w:pStyle w:val="Source"/>
        <w:keepNext/>
      </w:pPr>
      <w:r w:rsidRPr="00DA3EA4">
        <w:t>Note</w:t>
      </w:r>
      <w:r>
        <w:t>:</w:t>
      </w:r>
      <w:r w:rsidRPr="00DA3EA4">
        <w:t xml:space="preserve"> </w:t>
      </w:r>
      <w:r w:rsidR="003400C5" w:rsidRPr="003400C5">
        <w:t xml:space="preserve">Based on the categorisation of open-ended survey responses. </w:t>
      </w:r>
      <w:r w:rsidR="00B11720">
        <w:t>T</w:t>
      </w:r>
      <w:r w:rsidRPr="00DA3EA4">
        <w:t xml:space="preserve">he same business </w:t>
      </w:r>
      <w:r w:rsidR="003400C5" w:rsidRPr="003400C5">
        <w:t xml:space="preserve">respondent </w:t>
      </w:r>
      <w:r w:rsidRPr="00DA3EA4">
        <w:t>can include multiple important skills in their response.</w:t>
      </w:r>
    </w:p>
    <w:p w14:paraId="29448D19" w14:textId="08FFB662" w:rsidR="00D66D1A" w:rsidRPr="00D66D1A" w:rsidRDefault="00D66D1A" w:rsidP="00C81181">
      <w:pPr>
        <w:pStyle w:val="Source"/>
        <w:keepNext/>
      </w:pPr>
      <w:r w:rsidRPr="00D66D1A">
        <w:t xml:space="preserve">Source: </w:t>
      </w:r>
      <w:r w:rsidR="00B6179C">
        <w:rPr>
          <w:noProof/>
        </w:rPr>
        <w:t xml:space="preserve">JSA, </w:t>
      </w:r>
      <w:r w:rsidR="008017E2" w:rsidRPr="00D66D1A">
        <w:t>Recruitment Outlook and Experiences Survey</w:t>
      </w:r>
      <w:r w:rsidR="009705F0">
        <w:t>: Generative AI module, February</w:t>
      </w:r>
      <w:r w:rsidR="008017E2" w:rsidRPr="008017E2">
        <w:t xml:space="preserve"> </w:t>
      </w:r>
      <w:r w:rsidR="00B6179C">
        <w:rPr>
          <w:noProof/>
        </w:rPr>
        <w:t>2025</w:t>
      </w:r>
      <w:r w:rsidRPr="00D66D1A">
        <w:t xml:space="preserve">. </w:t>
      </w:r>
    </w:p>
    <w:p w14:paraId="299B616C" w14:textId="76DF4986" w:rsidR="00141374" w:rsidRDefault="00872C9B" w:rsidP="00872C9B">
      <w:pPr>
        <w:pStyle w:val="Caption"/>
        <w:keepNext/>
      </w:pPr>
      <w:r>
        <w:t xml:space="preserve">Figure </w:t>
      </w:r>
      <w:r>
        <w:fldChar w:fldCharType="begin"/>
      </w:r>
      <w:r>
        <w:instrText xml:space="preserve"> SEQ Figure \* ARABIC </w:instrText>
      </w:r>
      <w:r>
        <w:fldChar w:fldCharType="separate"/>
      </w:r>
      <w:r w:rsidR="00D6394D">
        <w:rPr>
          <w:noProof/>
        </w:rPr>
        <w:t>12</w:t>
      </w:r>
      <w:r>
        <w:fldChar w:fldCharType="end"/>
      </w:r>
      <w:r>
        <w:t xml:space="preserve">: </w:t>
      </w:r>
      <w:r w:rsidR="009D7475">
        <w:t>Job advertisements continue to list h</w:t>
      </w:r>
      <w:r w:rsidR="00C96580">
        <w:t xml:space="preserve">uman-centric </w:t>
      </w:r>
      <w:r w:rsidR="009D7475">
        <w:t>and higher-order skills</w:t>
      </w:r>
    </w:p>
    <w:p w14:paraId="767FBB09" w14:textId="028B75FF" w:rsidR="00872C9B" w:rsidRDefault="00872C9B" w:rsidP="00141374">
      <w:pPr>
        <w:pStyle w:val="Source"/>
      </w:pPr>
      <w:r w:rsidRPr="00FF5CC4">
        <w:t>Share of online job advertisements listing select human skills by year, 2022 to 2025</w:t>
      </w:r>
    </w:p>
    <w:p w14:paraId="76AD24DD" w14:textId="0F81C8F8" w:rsidR="00AF5633" w:rsidRDefault="00AF5633" w:rsidP="00D66D1A">
      <w:pPr>
        <w:pStyle w:val="BodyText"/>
      </w:pPr>
      <w:r>
        <w:rPr>
          <w:noProof/>
        </w:rPr>
        <w:drawing>
          <wp:inline distT="0" distB="0" distL="0" distR="0" wp14:anchorId="1D0C2355" wp14:editId="1B06890A">
            <wp:extent cx="5517515" cy="2353310"/>
            <wp:effectExtent l="0" t="0" r="6985" b="8890"/>
            <wp:docPr id="1793034076" name="Picture 8" descr="A bar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34076" name="Picture 8" descr="A bar chart visually representing the analysis abov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17515" cy="2353310"/>
                    </a:xfrm>
                    <a:prstGeom prst="rect">
                      <a:avLst/>
                    </a:prstGeom>
                    <a:noFill/>
                  </pic:spPr>
                </pic:pic>
              </a:graphicData>
            </a:graphic>
          </wp:inline>
        </w:drawing>
      </w:r>
    </w:p>
    <w:p w14:paraId="598885D5" w14:textId="4D6720FD" w:rsidR="00D14DBA" w:rsidRDefault="00D14DBA" w:rsidP="0074374C">
      <w:pPr>
        <w:pStyle w:val="Source"/>
      </w:pPr>
      <w:r w:rsidRPr="00D14DBA">
        <w:t>Note: 2025 job advertisements are for the period between January and May.</w:t>
      </w:r>
    </w:p>
    <w:p w14:paraId="461303F2" w14:textId="6BD1256F" w:rsidR="00D66D1A" w:rsidRPr="00D66D1A" w:rsidRDefault="00D66D1A" w:rsidP="0074374C">
      <w:pPr>
        <w:pStyle w:val="Source"/>
      </w:pPr>
      <w:r w:rsidRPr="243A29CB">
        <w:t>Source: JSA analysis of Lightcast job advertisement data</w:t>
      </w:r>
      <w:r w:rsidR="009705F0" w:rsidRPr="243A29CB">
        <w:t>.</w:t>
      </w:r>
    </w:p>
    <w:p w14:paraId="628B2EAF" w14:textId="77777777" w:rsidR="00D66D1A" w:rsidRPr="00D66D1A" w:rsidRDefault="00D66D1A" w:rsidP="00D66D1A">
      <w:pPr>
        <w:pStyle w:val="BodyText"/>
      </w:pPr>
      <w:r w:rsidRPr="00D66D1A">
        <w:t>Our discussions with skills system actors also stressed that developing learners with sound judgement, self-regulation and co-regulation skills is central to worker adaptability during the Gen AI transition. Specific expertise related to a given field of work (‘Domain expertise’) will also remain important, though new combinations of skills and knowledge will be necessary.</w:t>
      </w:r>
    </w:p>
    <w:p w14:paraId="108ACC44" w14:textId="77777777" w:rsidR="00D66D1A" w:rsidRPr="00D66D1A" w:rsidRDefault="00D66D1A" w:rsidP="0074374C">
      <w:pPr>
        <w:pStyle w:val="Heading3"/>
      </w:pPr>
      <w:bookmarkStart w:id="33" w:name="_Toc205894603"/>
      <w:r w:rsidRPr="00D66D1A">
        <w:t>Harnessing Gen AI and human capabilities</w:t>
      </w:r>
      <w:bookmarkEnd w:id="33"/>
    </w:p>
    <w:p w14:paraId="37CAF444" w14:textId="77777777" w:rsidR="00D66D1A" w:rsidRDefault="00D66D1A" w:rsidP="00D66D1A">
      <w:pPr>
        <w:pStyle w:val="BodyText"/>
      </w:pPr>
      <w:r w:rsidRPr="00D66D1A">
        <w:t>Where productivity allows for more time to be allocated to more valuable tasks, this can have different effects on worker experiences and quality of work as well as scope of practice. For instance, if automation occurs for repetitive, low-intensity tasks, this could allow workers more time and space to work towards high-value objectives (i.e. freeing up time for more important and specialised uses). This could allow workers to devote more time to tasks that benefit most from human involvement and align more closely with their expertise.</w:t>
      </w:r>
    </w:p>
    <w:p w14:paraId="59567B81" w14:textId="77777777" w:rsidR="00474BFA" w:rsidRPr="00D66D1A" w:rsidRDefault="00474BFA" w:rsidP="00D66D1A">
      <w:pPr>
        <w:pStyle w:val="BodyText"/>
      </w:pPr>
    </w:p>
    <w:p w14:paraId="0009AAF3" w14:textId="422FBC56" w:rsidR="00D66D1A" w:rsidRDefault="001466EE" w:rsidP="0074374C">
      <w:pPr>
        <w:pStyle w:val="Quote"/>
      </w:pPr>
      <w:r w:rsidRPr="243A29CB">
        <w:t>"</w:t>
      </w:r>
      <w:r w:rsidR="00D66D1A" w:rsidRPr="243A29CB">
        <w:t>Customer service remains a vital component of the shopping experience, as two-thirds of Australian consumers view brick-and-mortar stores as a key touchpoint between a business and its customers. As such, interpersonal skills such as empathy, problem-solving and communication will become increasingly valuable as they complement AI capabilities. This shift underscores the need for both technical expertise and human-centric skills.</w:t>
      </w:r>
      <w:r w:rsidRPr="243A29CB">
        <w:t>"</w:t>
      </w:r>
      <w:r w:rsidR="00D66D1A" w:rsidRPr="243A29CB">
        <w:t xml:space="preserve"> (</w:t>
      </w:r>
      <w:r w:rsidR="00E81C92" w:rsidRPr="243A29CB">
        <w:t xml:space="preserve">Gen AI Capacity Study </w:t>
      </w:r>
      <w:r w:rsidR="004C6E8B" w:rsidRPr="243A29CB">
        <w:t>Consultation Hub Response</w:t>
      </w:r>
      <w:r w:rsidR="00E81C92" w:rsidRPr="243A29CB">
        <w:t xml:space="preserve"> – SaCSA</w:t>
      </w:r>
      <w:r w:rsidR="00D66D1A" w:rsidRPr="243A29CB">
        <w:t>)</w:t>
      </w:r>
    </w:p>
    <w:p w14:paraId="745EC031" w14:textId="77777777" w:rsidR="00474BFA" w:rsidRPr="00D66D1A" w:rsidRDefault="00474BFA" w:rsidP="0074374C">
      <w:pPr>
        <w:pStyle w:val="Quote"/>
      </w:pPr>
    </w:p>
    <w:p w14:paraId="0DEFE261" w14:textId="77777777" w:rsidR="00D66D1A" w:rsidRDefault="00D66D1A" w:rsidP="00D66D1A">
      <w:pPr>
        <w:pStyle w:val="BodyText"/>
      </w:pPr>
      <w:r w:rsidRPr="00D66D1A">
        <w:t>Importantly, the role of Gen AI technologies in work processes – and whether they automate a task, provide assistance to workers, or are not used at all for particular tasks – will vary across use cases and situations. The degree of human involvement required is likely to be high in some aspects of patient care in health services, or interactions with students in education, or some creative tasks in the arts.</w:t>
      </w:r>
    </w:p>
    <w:p w14:paraId="6497656A" w14:textId="77777777" w:rsidR="009521E2" w:rsidRPr="00D66D1A" w:rsidRDefault="009521E2" w:rsidP="00D66D1A">
      <w:pPr>
        <w:pStyle w:val="BodyText"/>
      </w:pPr>
    </w:p>
    <w:p w14:paraId="46CC5C43" w14:textId="69D709DC" w:rsidR="00D66D1A" w:rsidRDefault="004209B3" w:rsidP="0074374C">
      <w:pPr>
        <w:pStyle w:val="Quote"/>
      </w:pPr>
      <w:r w:rsidRPr="243A29CB">
        <w:t>"</w:t>
      </w:r>
      <w:r w:rsidR="00D66D1A" w:rsidRPr="243A29CB">
        <w:t>The sector consistently tells us that workers enter the care and support sector for its relational and human centred nature—supporting older people, people with disability, helping secure housing, and educating children. However, rising administrative burden has become a source of dissatisfaction, as it reduces the time available for the person-centred work, they value most.</w:t>
      </w:r>
      <w:r w:rsidRPr="243A29CB">
        <w:t>"</w:t>
      </w:r>
      <w:r w:rsidR="00D66D1A" w:rsidRPr="243A29CB">
        <w:t xml:space="preserve"> </w:t>
      </w:r>
      <w:r w:rsidR="005467E6" w:rsidRPr="243A29CB">
        <w:t xml:space="preserve">(Gen AI Capacity Study </w:t>
      </w:r>
      <w:r w:rsidR="00903E27" w:rsidRPr="243A29CB">
        <w:t xml:space="preserve">Consultation Hub Response </w:t>
      </w:r>
      <w:r w:rsidR="005467E6" w:rsidRPr="243A29CB">
        <w:t>–</w:t>
      </w:r>
      <w:r w:rsidR="00903E27" w:rsidRPr="243A29CB">
        <w:t xml:space="preserve"> </w:t>
      </w:r>
      <w:r w:rsidR="005467E6" w:rsidRPr="243A29CB">
        <w:t>Human</w:t>
      </w:r>
      <w:r w:rsidR="003E6F16" w:rsidRPr="243A29CB">
        <w:t>A</w:t>
      </w:r>
      <w:r w:rsidR="005467E6" w:rsidRPr="243A29CB">
        <w:t>bility</w:t>
      </w:r>
      <w:r w:rsidR="00D66D1A" w:rsidRPr="243A29CB">
        <w:t>)</w:t>
      </w:r>
    </w:p>
    <w:p w14:paraId="342F230C" w14:textId="77777777" w:rsidR="009521E2" w:rsidRPr="00D66D1A" w:rsidRDefault="009521E2" w:rsidP="0074374C">
      <w:pPr>
        <w:pStyle w:val="Quote"/>
      </w:pPr>
    </w:p>
    <w:p w14:paraId="28FC403D" w14:textId="77777777" w:rsidR="00D66D1A" w:rsidRDefault="00D66D1A" w:rsidP="00D66D1A">
      <w:pPr>
        <w:pStyle w:val="BodyText"/>
      </w:pPr>
      <w:r w:rsidRPr="00D66D1A">
        <w:t>Others point out that allowing workers to tend to human-centred tasks is also critical for quality of service in many aspects of care.</w:t>
      </w:r>
    </w:p>
    <w:p w14:paraId="1F09353E" w14:textId="77777777" w:rsidR="009521E2" w:rsidRPr="00D66D1A" w:rsidRDefault="009521E2" w:rsidP="00D66D1A">
      <w:pPr>
        <w:pStyle w:val="BodyText"/>
      </w:pPr>
    </w:p>
    <w:p w14:paraId="703939E0" w14:textId="05CD6986" w:rsidR="00D66D1A" w:rsidRDefault="001466EE" w:rsidP="0074374C">
      <w:pPr>
        <w:pStyle w:val="Quote"/>
      </w:pPr>
      <w:r>
        <w:t>"</w:t>
      </w:r>
      <w:r w:rsidR="00D66D1A" w:rsidRPr="00D66D1A">
        <w:t>While these technologies can be used to support workflows, they cannot and should not replace the human workforce required in many sectors, particularly healthcare. The use of Gen AI in healthcare requires human oversight to ensure accuracy and the presentation of information that accounts for human element of healthcare (such as responsiveness, assurance, courtesy, empathy, communication, and understanding).</w:t>
      </w:r>
      <w:r>
        <w:t>"</w:t>
      </w:r>
      <w:r w:rsidR="00D66D1A" w:rsidRPr="00D66D1A">
        <w:t xml:space="preserve"> (</w:t>
      </w:r>
      <w:r w:rsidR="002F5A0E" w:rsidRPr="002F5A0E">
        <w:t xml:space="preserve">Gen AI Capacity Study </w:t>
      </w:r>
      <w:r w:rsidR="0082391A">
        <w:t>Consultation Hub Response</w:t>
      </w:r>
      <w:r w:rsidR="0082391A" w:rsidRPr="00BF36C4">
        <w:t xml:space="preserve"> </w:t>
      </w:r>
      <w:r w:rsidR="002F5A0E" w:rsidRPr="002F5A0E">
        <w:t>–</w:t>
      </w:r>
      <w:r w:rsidR="0082391A">
        <w:t xml:space="preserve"> </w:t>
      </w:r>
      <w:r w:rsidR="002F5A0E" w:rsidRPr="002F5A0E">
        <w:t>ANMF</w:t>
      </w:r>
      <w:r w:rsidR="00D66D1A" w:rsidRPr="00D66D1A">
        <w:t>)</w:t>
      </w:r>
    </w:p>
    <w:p w14:paraId="19096AEC" w14:textId="77777777" w:rsidR="009521E2" w:rsidRPr="00D66D1A" w:rsidRDefault="009521E2" w:rsidP="0074374C">
      <w:pPr>
        <w:pStyle w:val="Quote"/>
      </w:pPr>
    </w:p>
    <w:p w14:paraId="5E6E3EC9" w14:textId="165039C6" w:rsidR="00D66D1A" w:rsidRPr="00D66D1A" w:rsidRDefault="00D66D1A" w:rsidP="00D66D1A">
      <w:pPr>
        <w:pStyle w:val="BodyText"/>
      </w:pPr>
      <w:r w:rsidRPr="243A29CB">
        <w:t xml:space="preserve">HumanAbility also noted that Gen AI use could improve staff retention in some care occupations, given survey evidence found administrative burden to be a significant factor in engagement and burnout in the NDIS; and that carers are often highly motivated by client interaction. </w:t>
      </w:r>
    </w:p>
    <w:p w14:paraId="466B7AF6" w14:textId="3D9CB60A" w:rsidR="00D66D1A" w:rsidRPr="00D66D1A" w:rsidRDefault="00D66D1A" w:rsidP="00D66D1A">
      <w:pPr>
        <w:pStyle w:val="BodyText"/>
      </w:pPr>
      <w:r w:rsidRPr="00D66D1A">
        <w:t xml:space="preserve">However, while eliminating some of the frustrating elements for some workers presents benefits to wellbeing, other types of task changes also carry risks. For example, some workers could experience an </w:t>
      </w:r>
      <w:r w:rsidRPr="007B421A">
        <w:rPr>
          <w:rStyle w:val="Characteritalic"/>
        </w:rPr>
        <w:t>intensification</w:t>
      </w:r>
      <w:r w:rsidRPr="00D66D1A">
        <w:t xml:space="preserve"> of their workday – a situation where a person’s workload is increasingly comprised of challenging tasks without the reprieve of low-intensity tasks or adequate breaks. Intensification does not result simply from the removal of low-intensity tasks, but from changes to performance expectations, as workers may be expected to complete a greater workload of challenging tasks. At the extreme, intensification poses risks to worker wellbeing.</w:t>
      </w:r>
      <w:r w:rsidR="004D77DE">
        <w:rPr>
          <w:rStyle w:val="FootnoteReference"/>
        </w:rPr>
        <w:footnoteReference w:id="21"/>
      </w:r>
      <w:r w:rsidRPr="00D66D1A">
        <w:t xml:space="preserve"> However, assessing such task changes needs to be situation-specific, as not all complex tasks are seen by workers as stressful, and not all administrative tasks are seen as a reprieve.</w:t>
      </w:r>
    </w:p>
    <w:p w14:paraId="24591652" w14:textId="77777777" w:rsidR="00D66D1A" w:rsidRPr="00D66D1A" w:rsidRDefault="00D66D1A" w:rsidP="0074374C">
      <w:pPr>
        <w:pStyle w:val="Heading2"/>
      </w:pPr>
      <w:bookmarkStart w:id="34" w:name="_Toc205894604"/>
      <w:r w:rsidRPr="00D66D1A">
        <w:t>3.3 Implications for policy</w:t>
      </w:r>
      <w:bookmarkEnd w:id="34"/>
    </w:p>
    <w:p w14:paraId="08BA114C" w14:textId="77777777" w:rsidR="00D66D1A" w:rsidRPr="00D66D1A" w:rsidRDefault="00D66D1A" w:rsidP="00D66D1A">
      <w:pPr>
        <w:pStyle w:val="BodyText"/>
      </w:pPr>
      <w:r w:rsidRPr="00D66D1A">
        <w:t xml:space="preserve">It is critical that all workers are able to develop the skills and expertise in demand. These will range from digital skills to critical thinking and interpersonal skills. </w:t>
      </w:r>
    </w:p>
    <w:p w14:paraId="65364B5A" w14:textId="77777777" w:rsidR="00D66D1A" w:rsidRPr="00D66D1A" w:rsidRDefault="00D66D1A" w:rsidP="00D66D1A">
      <w:pPr>
        <w:pStyle w:val="BodyText"/>
      </w:pPr>
      <w:r w:rsidRPr="00D66D1A">
        <w:t xml:space="preserve">The adaptation of education and training to Gen AI requirements – including digital skills and literacy – through schools, VET, higher education and other forms of training will be critical to how the economy responds to the opportunities and challenges of the transition. </w:t>
      </w:r>
    </w:p>
    <w:p w14:paraId="6EF5A51E" w14:textId="77777777" w:rsidR="00D66D1A" w:rsidRDefault="00D66D1A" w:rsidP="00D66D1A">
      <w:pPr>
        <w:pStyle w:val="BodyText"/>
      </w:pPr>
      <w:r w:rsidRPr="00D66D1A">
        <w:t>The actual outcomes in each sector should be guided by an understanding of what would improve longer-term outcomes – including for quality of services and for attraction and retention of staff.</w:t>
      </w:r>
    </w:p>
    <w:tbl>
      <w:tblPr>
        <w:tblStyle w:val="CustomTablepulloutbox"/>
        <w:tblW w:w="0" w:type="auto"/>
        <w:tblLook w:val="04A0" w:firstRow="1" w:lastRow="0" w:firstColumn="1" w:lastColumn="0" w:noHBand="0" w:noVBand="1"/>
      </w:tblPr>
      <w:tblGrid>
        <w:gridCol w:w="8997"/>
      </w:tblGrid>
      <w:tr w:rsidR="0074374C" w14:paraId="713B4F20" w14:textId="77777777" w:rsidTr="00417A45">
        <w:tc>
          <w:tcPr>
            <w:tcW w:w="9027" w:type="dxa"/>
          </w:tcPr>
          <w:p w14:paraId="2CA380EE" w14:textId="6DF268DA" w:rsidR="0074374C" w:rsidRPr="0074374C" w:rsidRDefault="0074374C" w:rsidP="00D74801">
            <w:pPr>
              <w:pStyle w:val="BoxHeading"/>
            </w:pPr>
            <w:r w:rsidRPr="0074374C">
              <w:t xml:space="preserve">Finding </w:t>
            </w:r>
            <w:r w:rsidR="004C1FA1">
              <w:t>8</w:t>
            </w:r>
            <w:r w:rsidRPr="0074374C">
              <w:t>: Gen AI is already being reflected in the demand for skills and supply of skills in the labour market, along with broader digital, AI and complementary skills</w:t>
            </w:r>
          </w:p>
          <w:p w14:paraId="61A70D44" w14:textId="469F7111" w:rsidR="0074374C" w:rsidRPr="0074374C" w:rsidRDefault="0074374C" w:rsidP="0074374C">
            <w:pPr>
              <w:pStyle w:val="BodyText"/>
            </w:pPr>
            <w:r w:rsidRPr="00D66D1A">
              <w:t>Gen AI is already influencing demand and supply of skills. This has included growing demand for AI technical specialist</w:t>
            </w:r>
            <w:r w:rsidR="004775CE">
              <w:t xml:space="preserve"> skills</w:t>
            </w:r>
            <w:r w:rsidR="0016244D">
              <w:t xml:space="preserve">. </w:t>
            </w:r>
          </w:p>
          <w:p w14:paraId="60B4C45D" w14:textId="4D3EBA08" w:rsidR="0074374C" w:rsidRDefault="0074374C" w:rsidP="0074374C">
            <w:pPr>
              <w:pStyle w:val="BodyText"/>
            </w:pPr>
            <w:r w:rsidRPr="00D66D1A">
              <w:t xml:space="preserve">Both digital and non-digital skills will remain relevant in a Gen AI-enabled labour market, with </w:t>
            </w:r>
            <w:r w:rsidR="00B129CD">
              <w:t xml:space="preserve">employers </w:t>
            </w:r>
            <w:r w:rsidR="00B96F4C">
              <w:t xml:space="preserve">indicating </w:t>
            </w:r>
            <w:r w:rsidRPr="00D66D1A">
              <w:t xml:space="preserve">a growing need for higher-order, human-centric skills. </w:t>
            </w:r>
          </w:p>
          <w:p w14:paraId="2792DA79" w14:textId="6DC16AC5" w:rsidR="0074374C" w:rsidRPr="0074374C" w:rsidRDefault="0074374C" w:rsidP="0074374C">
            <w:pPr>
              <w:pStyle w:val="BoxHeading"/>
            </w:pPr>
            <w:r w:rsidRPr="00D66D1A">
              <w:t xml:space="preserve">Finding </w:t>
            </w:r>
            <w:r w:rsidR="00870257">
              <w:t>9</w:t>
            </w:r>
            <w:r w:rsidRPr="00D66D1A">
              <w:t>: Different ‘personas’ are being observed in Gen AI adoption</w:t>
            </w:r>
          </w:p>
          <w:p w14:paraId="7CABA564" w14:textId="77777777" w:rsidR="0074374C" w:rsidRPr="0074374C" w:rsidRDefault="0074374C" w:rsidP="0074374C">
            <w:pPr>
              <w:pStyle w:val="BodyText"/>
            </w:pPr>
            <w:r w:rsidRPr="00D66D1A">
              <w:t xml:space="preserve">New Gen AI-related workforce personas are emerging through the transition, each requiring skills and knowledge relevant to the role they play in Gen AI adoption and use. </w:t>
            </w:r>
          </w:p>
          <w:p w14:paraId="1796049A" w14:textId="35C3B5FB" w:rsidR="00EB3110" w:rsidRPr="001172E3" w:rsidRDefault="0074374C" w:rsidP="0074374C">
            <w:pPr>
              <w:pStyle w:val="BodyText"/>
            </w:pPr>
            <w:r w:rsidRPr="00D66D1A">
              <w:t xml:space="preserve">Relevant personas include Gen AI leaders, Gen AI change drivers, Gen AI professionals, Gen AI enabled workers, Gen AI affected workers, Gen AI informed citizens, and Gen AI educators. </w:t>
            </w:r>
            <w:r w:rsidR="00BD1DC9" w:rsidRPr="00BD1DC9">
              <w:t>These personas can support the development of new hybrid capabilities within organisational settings.</w:t>
            </w:r>
          </w:p>
        </w:tc>
      </w:tr>
    </w:tbl>
    <w:p w14:paraId="07FCB196" w14:textId="77777777" w:rsidR="0074374C" w:rsidRDefault="0074374C">
      <w:pPr>
        <w:spacing w:before="0" w:after="200" w:line="276" w:lineRule="auto"/>
      </w:pPr>
      <w:r>
        <w:br w:type="page"/>
      </w:r>
    </w:p>
    <w:p w14:paraId="41EE9DFE" w14:textId="77777777" w:rsidR="00D66D1A" w:rsidRPr="00D66D1A" w:rsidRDefault="00D66D1A" w:rsidP="0074374C">
      <w:pPr>
        <w:pStyle w:val="Heading1"/>
      </w:pPr>
      <w:bookmarkStart w:id="35" w:name="_Toc205894605"/>
      <w:r w:rsidRPr="00D66D1A">
        <w:t>4.</w:t>
      </w:r>
      <w:r w:rsidRPr="00D66D1A">
        <w:tab/>
        <w:t>Workforce challenges and opportunities</w:t>
      </w:r>
      <w:bookmarkEnd w:id="35"/>
      <w:r w:rsidRPr="00D66D1A">
        <w:t xml:space="preserve"> </w:t>
      </w:r>
    </w:p>
    <w:p w14:paraId="7A2FED0B" w14:textId="77777777" w:rsidR="00D66D1A" w:rsidRPr="00D66D1A" w:rsidRDefault="00D66D1A" w:rsidP="00D66D1A">
      <w:pPr>
        <w:pStyle w:val="BodyText"/>
      </w:pPr>
      <w:r w:rsidRPr="00D66D1A">
        <w:t xml:space="preserve">Just as the impacts of Gen AI will vary across occupations and industries, so will the impacts vary for different groups and cohorts of workers. </w:t>
      </w:r>
    </w:p>
    <w:p w14:paraId="1BA5AA12" w14:textId="77777777" w:rsidR="00D66D1A" w:rsidRPr="00D66D1A" w:rsidRDefault="00D66D1A" w:rsidP="00D66D1A">
      <w:pPr>
        <w:pStyle w:val="BodyText"/>
      </w:pPr>
      <w:r w:rsidRPr="00D66D1A">
        <w:t xml:space="preserve">The exposure of different groups of workers to augmentation and automation will reflect the occupations and industries that they work in, which are often concentrated according to demographic and other characteristics, including geography. Different groups within the workforce will therefore have different opportunities for being exposed to valuable experiences to build Gen AI skills and different risks of displacement and change as disruption occurs. </w:t>
      </w:r>
    </w:p>
    <w:p w14:paraId="3D7A3DBF" w14:textId="4873F358" w:rsidR="00D66D1A" w:rsidRPr="00D66D1A" w:rsidRDefault="00D66D1A" w:rsidP="00D66D1A">
      <w:pPr>
        <w:pStyle w:val="BodyText"/>
      </w:pPr>
      <w:r w:rsidRPr="00D66D1A">
        <w:t xml:space="preserve">In addition, experiences of AI can also vary between different workers within the same occupation or the same workplace, for reasons related to structural, historical or social context and personal circumstances. These factors highlight that as Gen AI technologies evolve, the relationship between Gen AI and workers will also occur in the context of existing inequality and discrimination </w:t>
      </w:r>
      <w:sdt>
        <w:sdtPr>
          <w:id w:val="2047711247"/>
          <w:citation/>
        </w:sdtPr>
        <w:sdtContent>
          <w:r w:rsidR="0089021D">
            <w:fldChar w:fldCharType="begin"/>
          </w:r>
          <w:r w:rsidR="0089021D">
            <w:instrText xml:space="preserve"> CITATION Mer19 \l 3081 </w:instrText>
          </w:r>
          <w:r w:rsidR="0089021D">
            <w:fldChar w:fldCharType="separate"/>
          </w:r>
          <w:r>
            <w:rPr>
              <w:noProof/>
            </w:rPr>
            <w:t>(Meredith Whittaker, 2019)</w:t>
          </w:r>
          <w:r w:rsidR="0089021D">
            <w:fldChar w:fldCharType="end"/>
          </w:r>
        </w:sdtContent>
      </w:sdt>
      <w:r w:rsidRPr="00D66D1A">
        <w:t xml:space="preserve">.  </w:t>
      </w:r>
    </w:p>
    <w:p w14:paraId="159F8DA0" w14:textId="77777777" w:rsidR="00D66D1A" w:rsidRPr="00D66D1A" w:rsidRDefault="00D66D1A" w:rsidP="0074374C">
      <w:pPr>
        <w:pStyle w:val="Heading2"/>
      </w:pPr>
      <w:bookmarkStart w:id="36" w:name="_Toc205894606"/>
      <w:r w:rsidRPr="00D66D1A">
        <w:t>4.1 Implications for workers across their careers</w:t>
      </w:r>
      <w:bookmarkEnd w:id="36"/>
    </w:p>
    <w:p w14:paraId="2508E04F" w14:textId="77777777" w:rsidR="00D66D1A" w:rsidRPr="00D66D1A" w:rsidRDefault="00D66D1A" w:rsidP="0074374C">
      <w:pPr>
        <w:pStyle w:val="Heading3"/>
      </w:pPr>
      <w:bookmarkStart w:id="37" w:name="_Toc205894607"/>
      <w:r w:rsidRPr="00D66D1A">
        <w:t>Entry-level roles could be disproportionately affected</w:t>
      </w:r>
      <w:bookmarkEnd w:id="37"/>
    </w:p>
    <w:p w14:paraId="6091FE7B" w14:textId="661F9BBF" w:rsidR="00D66D1A" w:rsidRPr="00D66D1A" w:rsidRDefault="00D66D1A" w:rsidP="00D66D1A">
      <w:pPr>
        <w:pStyle w:val="BodyText"/>
      </w:pPr>
      <w:r w:rsidRPr="00D66D1A">
        <w:t xml:space="preserve">Entry-level roles are essential in the labour market as they provide critical initial jobs for individuals beginning their careers, helping them gain foundational skills and experience. These roles also support ongoing workforce renewal by creating talent pipelines for future growth, promote social and economic inclusion, and can be the preferred level for people </w:t>
      </w:r>
      <w:r w:rsidR="00865F7F">
        <w:t xml:space="preserve">with </w:t>
      </w:r>
      <w:r w:rsidRPr="00D66D1A">
        <w:t>diverse needs, including for flexibility.</w:t>
      </w:r>
    </w:p>
    <w:p w14:paraId="5BDC8EF9" w14:textId="5D34AB6F" w:rsidR="00D66D1A" w:rsidRPr="00D66D1A" w:rsidRDefault="00D66D1A" w:rsidP="00D66D1A">
      <w:pPr>
        <w:pStyle w:val="BodyText"/>
      </w:pPr>
      <w:r w:rsidRPr="1620695E">
        <w:t>To the extent that Gen AI is geared toward automating standardised and repetitive tasks, this could affect entry-level occupations</w:t>
      </w:r>
      <w:r w:rsidR="00F056A0" w:rsidRPr="1620695E">
        <w:t xml:space="preserve"> in particular</w:t>
      </w:r>
      <w:r w:rsidRPr="1620695E">
        <w:t xml:space="preserve">. Some international experiences, including in the United States, suggest that entry-level roles may already be in decline in </w:t>
      </w:r>
      <w:r w:rsidR="00B56710" w:rsidRPr="1620695E">
        <w:t xml:space="preserve">some </w:t>
      </w:r>
      <w:r w:rsidRPr="1620695E">
        <w:t>early-adopting sectors. For example, some large technology firms have suggested that they will significantly reduce their intake of junior and potentially mid-level software engineers</w:t>
      </w:r>
      <w:r w:rsidR="000D3C00" w:rsidRPr="1620695E">
        <w:rPr>
          <w:rStyle w:val="FootnoteReference"/>
        </w:rPr>
        <w:footnoteReference w:id="22"/>
      </w:r>
      <w:r w:rsidRPr="1620695E">
        <w:t xml:space="preserve"> or adjust how they recruit entry-level digital workers. </w:t>
      </w:r>
    </w:p>
    <w:p w14:paraId="3765BB94" w14:textId="3323CE2F" w:rsidR="00D66D1A" w:rsidRPr="00D66D1A" w:rsidRDefault="00D66D1A" w:rsidP="00D66D1A">
      <w:pPr>
        <w:pStyle w:val="BodyText"/>
      </w:pPr>
      <w:r w:rsidRPr="00D66D1A">
        <w:t xml:space="preserve">There is not strong evidence that this is occurring to </w:t>
      </w:r>
      <w:r w:rsidR="004F4095">
        <w:t>the same</w:t>
      </w:r>
      <w:r w:rsidRPr="00D66D1A">
        <w:t xml:space="preserve"> extent in Australia. </w:t>
      </w:r>
    </w:p>
    <w:p w14:paraId="54D9DD6E" w14:textId="4DC2DF8D" w:rsidR="00D66D1A" w:rsidRPr="00D66D1A" w:rsidRDefault="00D66D1A" w:rsidP="00D66D1A">
      <w:pPr>
        <w:pStyle w:val="BodyText"/>
      </w:pPr>
      <w:r w:rsidRPr="00D66D1A">
        <w:t xml:space="preserve">An examination of online job advertisements data showed that between 2023 and 2024, demand for AI-related technical skills </w:t>
      </w:r>
      <w:r w:rsidR="002D6EAE">
        <w:t xml:space="preserve">differed </w:t>
      </w:r>
      <w:r w:rsidRPr="00D66D1A">
        <w:t xml:space="preserve">across levels of seniority. In the sample of online job advertisements analysed, around 24% of ads that mentioned technical skills relevant to Gen AI specialists were for ‘senior’ roles, or roles requiring at least 5 years’ experience – as opposed to 11% of online job advertisements overall. </w:t>
      </w:r>
    </w:p>
    <w:p w14:paraId="4510956F" w14:textId="2B207405" w:rsidR="00D66D1A" w:rsidRDefault="00D66D1A" w:rsidP="00D66D1A">
      <w:pPr>
        <w:pStyle w:val="BodyText"/>
      </w:pPr>
      <w:r w:rsidRPr="243A29CB">
        <w:t>That does not necessarily indicate a change in demand for entry-level roles, as this coincides with technology companies changing how they hire entry-level workers. In December 2024, 22 organisations signed a commitment that 20% of all digital entry-level recruitment would come from ‘alternative educational pathways’ by 2030</w:t>
      </w:r>
      <w:r w:rsidR="0089021D" w:rsidRPr="243A29CB">
        <w:t xml:space="preserve"> </w:t>
      </w:r>
      <w:sdt>
        <w:sdtPr>
          <w:id w:val="-1116595187"/>
          <w:citation/>
        </w:sdtPr>
        <w:sdtContent>
          <w:r w:rsidR="0089021D">
            <w:fldChar w:fldCharType="begin"/>
          </w:r>
          <w:r w:rsidR="0089021D">
            <w:instrText xml:space="preserve"> CITATION Gov24 \l 3081 </w:instrText>
          </w:r>
          <w:r w:rsidR="0089021D">
            <w:fldChar w:fldCharType="separate"/>
          </w:r>
          <w:r w:rsidRPr="243A29CB">
            <w:rPr>
              <w:noProof/>
            </w:rPr>
            <w:t>(NSW Government, 2024)</w:t>
          </w:r>
          <w:r w:rsidR="0089021D">
            <w:fldChar w:fldCharType="end"/>
          </w:r>
        </w:sdtContent>
      </w:sdt>
      <w:r w:rsidRPr="243A29CB">
        <w:t xml:space="preserve">. The initiative aims to ‘meet the 85,000 digital worker shortfall, while increasing diversity and equity within the digital industry’. Software developer ReadyTech </w:t>
      </w:r>
      <w:r w:rsidR="00D43886" w:rsidRPr="243A29CB">
        <w:t>has</w:t>
      </w:r>
      <w:r w:rsidRPr="243A29CB">
        <w:t xml:space="preserve"> taken steps to ensure their talent pipeline through alternative pathways.</w:t>
      </w:r>
    </w:p>
    <w:p w14:paraId="64F60051" w14:textId="77777777" w:rsidR="00FE421D" w:rsidRPr="00D66D1A" w:rsidRDefault="00FE421D" w:rsidP="00D66D1A">
      <w:pPr>
        <w:pStyle w:val="BodyText"/>
      </w:pPr>
    </w:p>
    <w:p w14:paraId="2841A050" w14:textId="03CB8588" w:rsidR="00D66D1A" w:rsidRPr="00D66D1A" w:rsidRDefault="00397BDE" w:rsidP="0074374C">
      <w:pPr>
        <w:pStyle w:val="Quote"/>
      </w:pPr>
      <w:r w:rsidRPr="243A29CB">
        <w:t>'</w:t>
      </w:r>
      <w:r w:rsidR="00D66D1A" w:rsidRPr="243A29CB">
        <w:t>We have doubled down on our successful strategy of employing individuals with potential from any background in our support team where they are immersed in our culture, our products, our customers and our ways of working. In this time, we work to identify the right pathway to pursue, we define, design and deliver the skills they need through partnerships. And when the time is right, we will support these individuals into that opportunity. As they move onwards and upwards, it frees up a place to allow us to repeat the pattern.</w:t>
      </w:r>
      <w:r w:rsidR="00731ED0" w:rsidRPr="243A29CB">
        <w:t>'</w:t>
      </w:r>
      <w:r w:rsidR="00D66D1A" w:rsidRPr="243A29CB">
        <w:t xml:space="preserve"> (Case Study 2</w:t>
      </w:r>
      <w:r w:rsidR="00724C32" w:rsidRPr="243A29CB">
        <w:t xml:space="preserve"> – Gen AI adoption and adaptation at ReadyTech</w:t>
      </w:r>
      <w:r w:rsidR="00D66D1A" w:rsidRPr="243A29CB">
        <w:t>)</w:t>
      </w:r>
    </w:p>
    <w:p w14:paraId="78AFE07F" w14:textId="77777777" w:rsidR="00D66D1A" w:rsidRPr="00D66D1A" w:rsidRDefault="00D66D1A" w:rsidP="00D66D1A">
      <w:pPr>
        <w:pStyle w:val="BodyText"/>
      </w:pPr>
    </w:p>
    <w:p w14:paraId="0E445443" w14:textId="2337085B" w:rsidR="00D66D1A" w:rsidRPr="00D66D1A" w:rsidRDefault="00D66D1A" w:rsidP="00D66D1A">
      <w:pPr>
        <w:pStyle w:val="BodyText"/>
      </w:pPr>
      <w:r w:rsidRPr="00D66D1A">
        <w:t>The overall share of entry-level roles in Australian online job advertisements has remained stable since 2022</w:t>
      </w:r>
      <w:r w:rsidR="00021409">
        <w:t xml:space="preserve"> (Figure 1</w:t>
      </w:r>
      <w:r w:rsidR="003B136B">
        <w:t>3</w:t>
      </w:r>
      <w:r w:rsidR="00021409">
        <w:t>)</w:t>
      </w:r>
      <w:r w:rsidRPr="00D66D1A">
        <w:t xml:space="preserve">. As with all online job advertisements, there was a drop in entry-level roles in 2019-2020, during the COVID-19 pandemic, but they have generally been relatively consistent between 2023 and 2025. </w:t>
      </w:r>
    </w:p>
    <w:p w14:paraId="212BE68D" w14:textId="447F30EC" w:rsidR="00C5111C" w:rsidRDefault="00C5111C" w:rsidP="00C5111C">
      <w:pPr>
        <w:pStyle w:val="Caption"/>
        <w:keepNext/>
      </w:pPr>
      <w:r>
        <w:t xml:space="preserve">Figure </w:t>
      </w:r>
      <w:r>
        <w:fldChar w:fldCharType="begin"/>
      </w:r>
      <w:r>
        <w:instrText xml:space="preserve"> SEQ Figure \* ARABIC </w:instrText>
      </w:r>
      <w:r>
        <w:fldChar w:fldCharType="separate"/>
      </w:r>
      <w:r w:rsidR="00D6394D">
        <w:rPr>
          <w:noProof/>
        </w:rPr>
        <w:t>13</w:t>
      </w:r>
      <w:r>
        <w:fldChar w:fldCharType="end"/>
      </w:r>
      <w:r>
        <w:t xml:space="preserve">: </w:t>
      </w:r>
      <w:r w:rsidRPr="00BD1BB2">
        <w:t>Entry-level job ads have remained relatively stable</w:t>
      </w:r>
    </w:p>
    <w:p w14:paraId="7E76E186" w14:textId="147ABEDB" w:rsidR="00A73B0A" w:rsidRPr="00A73B0A" w:rsidRDefault="00A73B0A" w:rsidP="00A73B0A">
      <w:pPr>
        <w:pStyle w:val="Source"/>
      </w:pPr>
      <w:r>
        <w:t>Percent</w:t>
      </w:r>
      <w:r w:rsidR="00D020F3">
        <w:t>age</w:t>
      </w:r>
      <w:r>
        <w:t xml:space="preserve"> of online job advertisements </w:t>
      </w:r>
      <w:r w:rsidR="002C6EBF">
        <w:t>for</w:t>
      </w:r>
      <w:r>
        <w:t xml:space="preserve"> entry level</w:t>
      </w:r>
      <w:r w:rsidR="002C6EBF">
        <w:t xml:space="preserve"> positions</w:t>
      </w:r>
      <w:r w:rsidR="00616FBE">
        <w:t xml:space="preserve"> by year</w:t>
      </w:r>
    </w:p>
    <w:p w14:paraId="24C7B95B" w14:textId="2729B554" w:rsidR="00D66D1A" w:rsidRPr="00D66D1A" w:rsidRDefault="00916CE4" w:rsidP="00D66D1A">
      <w:pPr>
        <w:pStyle w:val="BodyText"/>
      </w:pPr>
      <w:r>
        <w:rPr>
          <w:noProof/>
        </w:rPr>
        <w:drawing>
          <wp:inline distT="0" distB="0" distL="0" distR="0" wp14:anchorId="061E25F8" wp14:editId="5D6D4448">
            <wp:extent cx="4572000" cy="2743200"/>
            <wp:effectExtent l="0" t="0" r="0" b="0"/>
            <wp:docPr id="2122766591" name="Chart 1" descr="A column chart visually representing the analysis above.">
              <a:extLst xmlns:a="http://schemas.openxmlformats.org/drawingml/2006/main">
                <a:ext uri="{FF2B5EF4-FFF2-40B4-BE49-F238E27FC236}">
                  <a16:creationId xmlns:a16="http://schemas.microsoft.com/office/drawing/2014/main" id="{30CDF159-E42B-C3CC-B498-14EC8C3CF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D7917C7" w14:textId="4646ED7C" w:rsidR="00D66D1A" w:rsidRPr="00D66D1A" w:rsidRDefault="00D66D1A" w:rsidP="00916CE4">
      <w:pPr>
        <w:pStyle w:val="Source"/>
      </w:pPr>
      <w:r w:rsidRPr="243A29CB">
        <w:t xml:space="preserve">Source: JSA analysis of Lightcast </w:t>
      </w:r>
      <w:r w:rsidR="00021409" w:rsidRPr="243A29CB">
        <w:t>job advertisement data</w:t>
      </w:r>
      <w:r w:rsidR="009705F0" w:rsidRPr="243A29CB">
        <w:t>.</w:t>
      </w:r>
    </w:p>
    <w:p w14:paraId="699211C5" w14:textId="55F08024" w:rsidR="00D66D1A" w:rsidRPr="00D66D1A" w:rsidRDefault="00D66D1A" w:rsidP="00D66D1A">
      <w:pPr>
        <w:pStyle w:val="BodyText"/>
      </w:pPr>
      <w:r w:rsidRPr="00D66D1A">
        <w:t>More detailed data shows the proportion of hiring at the entry level has been uneven in occupations with high exposure (Figure 1</w:t>
      </w:r>
      <w:r w:rsidR="003B136B">
        <w:t>4</w:t>
      </w:r>
      <w:r w:rsidRPr="00D66D1A">
        <w:t>) as well as across industries (Figure 1</w:t>
      </w:r>
      <w:r w:rsidR="003B136B">
        <w:t>5</w:t>
      </w:r>
      <w:r w:rsidRPr="00D66D1A">
        <w:t xml:space="preserve">). There isn’t any indication from these data that entry-level roles have been impacted either according to AI exposure or based on early data on industry adoption. This is not surprising, given the early stage of adoption, when other factors, such as broader economic conditions, are likely to be more significant.  </w:t>
      </w:r>
    </w:p>
    <w:p w14:paraId="1B4AAF6D" w14:textId="4159E3C8" w:rsidR="00C5111C" w:rsidRDefault="00C5111C" w:rsidP="00941965"/>
    <w:p w14:paraId="1B389F5F" w14:textId="70E6F363" w:rsidR="00C5111C" w:rsidRDefault="00C5111C" w:rsidP="00C5111C">
      <w:pPr>
        <w:pStyle w:val="Caption"/>
        <w:keepNext/>
      </w:pPr>
      <w:r>
        <w:t xml:space="preserve">Figure </w:t>
      </w:r>
      <w:r>
        <w:fldChar w:fldCharType="begin"/>
      </w:r>
      <w:r>
        <w:instrText xml:space="preserve"> SEQ Figure \* ARABIC </w:instrText>
      </w:r>
      <w:r>
        <w:fldChar w:fldCharType="separate"/>
      </w:r>
      <w:r w:rsidR="00D6394D">
        <w:rPr>
          <w:noProof/>
        </w:rPr>
        <w:t>14</w:t>
      </w:r>
      <w:r>
        <w:fldChar w:fldCharType="end"/>
      </w:r>
      <w:r>
        <w:t xml:space="preserve">: </w:t>
      </w:r>
      <w:r w:rsidRPr="00CF3817">
        <w:t>Not all highly-exposed occupations show declining entry-level hiring</w:t>
      </w:r>
    </w:p>
    <w:p w14:paraId="78155EAE" w14:textId="52041C28" w:rsidR="008D35B7" w:rsidRPr="00DE7E4C" w:rsidRDefault="00EE75D6" w:rsidP="008D35B7">
      <w:pPr>
        <w:pStyle w:val="Source"/>
        <w:keepNext/>
      </w:pPr>
      <w:r>
        <w:t xml:space="preserve">Percentage of </w:t>
      </w:r>
      <w:r w:rsidR="00154970">
        <w:t>online job advertisements for e</w:t>
      </w:r>
      <w:r w:rsidR="00857CB3" w:rsidRPr="00D66D1A">
        <w:t>ntry-level roles in occupations</w:t>
      </w:r>
      <w:r w:rsidR="00D56190">
        <w:t xml:space="preserve"> most exposed to </w:t>
      </w:r>
      <w:r w:rsidR="006752DD">
        <w:t>Gen AI</w:t>
      </w:r>
      <w:r w:rsidR="00154970">
        <w:t>,</w:t>
      </w:r>
      <w:r w:rsidR="00857CB3" w:rsidRPr="00D66D1A">
        <w:t xml:space="preserve"> 2018-202</w:t>
      </w:r>
      <w:r w:rsidR="0061108F">
        <w:t>4</w:t>
      </w:r>
      <w:r w:rsidR="008D35B7">
        <w:t xml:space="preserve"> </w:t>
      </w:r>
    </w:p>
    <w:p w14:paraId="5F17FADA" w14:textId="0FABCF66" w:rsidR="00941965" w:rsidRPr="00941965" w:rsidRDefault="00144FFB" w:rsidP="008D35B7">
      <w:pPr>
        <w:pStyle w:val="Source"/>
        <w:keepNext/>
        <w:rPr>
          <w:lang w:eastAsia="en-AU"/>
        </w:rPr>
      </w:pPr>
      <w:r>
        <w:rPr>
          <w:noProof/>
        </w:rPr>
        <w:drawing>
          <wp:inline distT="0" distB="0" distL="0" distR="0" wp14:anchorId="46FAE6E9" wp14:editId="5305214E">
            <wp:extent cx="5397500" cy="3604102"/>
            <wp:effectExtent l="0" t="0" r="0" b="0"/>
            <wp:docPr id="977775553" name="Picture 6" descr="A column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75553" name="Picture 6" descr="A column chart visually representing the analysis abov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3213" cy="3607917"/>
                    </a:xfrm>
                    <a:prstGeom prst="rect">
                      <a:avLst/>
                    </a:prstGeom>
                    <a:noFill/>
                  </pic:spPr>
                </pic:pic>
              </a:graphicData>
            </a:graphic>
          </wp:inline>
        </w:drawing>
      </w:r>
    </w:p>
    <w:p w14:paraId="7AF5DEEE" w14:textId="74030566" w:rsidR="00355603" w:rsidRPr="00D66D1A" w:rsidRDefault="00941965" w:rsidP="008D35B7">
      <w:pPr>
        <w:pStyle w:val="Source"/>
        <w:keepNext/>
      </w:pPr>
      <w:r w:rsidRPr="1620695E">
        <w:t xml:space="preserve">Note: </w:t>
      </w:r>
      <w:r w:rsidR="003F2870" w:rsidRPr="003F2870">
        <w:t>Top 10 occupations most exposed to automation.</w:t>
      </w:r>
      <w:r w:rsidR="00355603" w:rsidRPr="1620695E">
        <w:t xml:space="preserve"> </w:t>
      </w:r>
      <w:r w:rsidRPr="1620695E">
        <w:t xml:space="preserve">Betting Clerks </w:t>
      </w:r>
      <w:r w:rsidR="00AC44DD">
        <w:t>are</w:t>
      </w:r>
      <w:r w:rsidRPr="1620695E">
        <w:t xml:space="preserve"> excluded from this list as they have only one year where any entry-level roles are recorded.</w:t>
      </w:r>
    </w:p>
    <w:p w14:paraId="02D6B3B1" w14:textId="5FCC9190" w:rsidR="00D66D1A" w:rsidRPr="00D66D1A" w:rsidRDefault="00D66D1A" w:rsidP="008D35B7">
      <w:pPr>
        <w:pStyle w:val="Source"/>
        <w:keepNext/>
      </w:pPr>
      <w:r w:rsidRPr="243A29CB">
        <w:t xml:space="preserve">Source: JSA analysis of Lightcast </w:t>
      </w:r>
      <w:r w:rsidR="00021409" w:rsidRPr="243A29CB">
        <w:t xml:space="preserve">job advertisement </w:t>
      </w:r>
      <w:r w:rsidRPr="243A29CB">
        <w:t>data</w:t>
      </w:r>
      <w:r w:rsidR="00941965" w:rsidRPr="243A29CB">
        <w:t xml:space="preserve">. </w:t>
      </w:r>
    </w:p>
    <w:p w14:paraId="67FD53F9" w14:textId="08111012" w:rsidR="00DE7E4C" w:rsidRDefault="00DE7E4C" w:rsidP="00DE7E4C">
      <w:pPr>
        <w:pStyle w:val="Caption"/>
        <w:keepNext/>
      </w:pPr>
      <w:r>
        <w:t xml:space="preserve">Figure </w:t>
      </w:r>
      <w:r>
        <w:fldChar w:fldCharType="begin"/>
      </w:r>
      <w:r>
        <w:instrText xml:space="preserve"> SEQ Figure \* ARABIC </w:instrText>
      </w:r>
      <w:r>
        <w:fldChar w:fldCharType="separate"/>
      </w:r>
      <w:r w:rsidR="00D6394D">
        <w:rPr>
          <w:noProof/>
        </w:rPr>
        <w:t>15</w:t>
      </w:r>
      <w:r>
        <w:fldChar w:fldCharType="end"/>
      </w:r>
      <w:r>
        <w:t xml:space="preserve">: </w:t>
      </w:r>
      <w:r w:rsidRPr="002E5715">
        <w:t>Industries vary in their post-pandemic entry-level hiring</w:t>
      </w:r>
    </w:p>
    <w:p w14:paraId="62CB983C" w14:textId="29FD9838" w:rsidR="00DE7E4C" w:rsidRPr="00DE7E4C" w:rsidRDefault="00F36497" w:rsidP="00141374">
      <w:pPr>
        <w:pStyle w:val="Source"/>
      </w:pPr>
      <w:r>
        <w:t>Percentage of online job advertisements for entry</w:t>
      </w:r>
      <w:r w:rsidR="00DE7E4C" w:rsidRPr="00D66D1A">
        <w:t xml:space="preserve">-level roles by </w:t>
      </w:r>
      <w:r w:rsidR="00FB0CE8">
        <w:t xml:space="preserve">top </w:t>
      </w:r>
      <w:r w:rsidR="00DE7E4C" w:rsidRPr="00D66D1A">
        <w:t>10 industries</w:t>
      </w:r>
      <w:r w:rsidR="00B659C0" w:rsidRPr="002E5715">
        <w:t>, 2018</w:t>
      </w:r>
      <w:r w:rsidR="00FB0CE8">
        <w:t>-</w:t>
      </w:r>
      <w:r w:rsidR="00B659C0" w:rsidRPr="002E5715">
        <w:t>202</w:t>
      </w:r>
      <w:r w:rsidR="0061108F">
        <w:t>4</w:t>
      </w:r>
      <w:r w:rsidR="00DE7E4C" w:rsidRPr="00D66D1A">
        <w:t xml:space="preserve"> </w:t>
      </w:r>
    </w:p>
    <w:p w14:paraId="02B92B07" w14:textId="2EA4E753" w:rsidR="004E61C6" w:rsidRPr="004E61C6" w:rsidRDefault="00361DDC" w:rsidP="004E61C6">
      <w:pPr>
        <w:rPr>
          <w:lang w:eastAsia="en-AU"/>
        </w:rPr>
      </w:pPr>
      <w:r>
        <w:rPr>
          <w:noProof/>
          <w:lang w:eastAsia="en-AU"/>
        </w:rPr>
        <w:drawing>
          <wp:inline distT="0" distB="0" distL="0" distR="0" wp14:anchorId="6D91C1C7" wp14:editId="1BFAC6B3">
            <wp:extent cx="5300113" cy="3898900"/>
            <wp:effectExtent l="0" t="0" r="0" b="6350"/>
            <wp:docPr id="1273678193" name="Picture 7" descr="A column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8193" name="Picture 7" descr="A column chart visually representing the analysis abov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10109" cy="3906253"/>
                    </a:xfrm>
                    <a:prstGeom prst="rect">
                      <a:avLst/>
                    </a:prstGeom>
                    <a:noFill/>
                  </pic:spPr>
                </pic:pic>
              </a:graphicData>
            </a:graphic>
          </wp:inline>
        </w:drawing>
      </w:r>
    </w:p>
    <w:p w14:paraId="676776F4" w14:textId="20052795" w:rsidR="00D66D1A" w:rsidRPr="00D66D1A" w:rsidRDefault="00D66D1A" w:rsidP="0074374C">
      <w:pPr>
        <w:pStyle w:val="Source"/>
      </w:pPr>
      <w:r w:rsidRPr="243A29CB">
        <w:t xml:space="preserve">Source: JSA analysis of Lightcast </w:t>
      </w:r>
      <w:r w:rsidR="00021409" w:rsidRPr="243A29CB">
        <w:t xml:space="preserve">job advertisement </w:t>
      </w:r>
      <w:r w:rsidRPr="243A29CB">
        <w:t>data.</w:t>
      </w:r>
    </w:p>
    <w:p w14:paraId="074B524D" w14:textId="6115D356" w:rsidR="00D66D1A" w:rsidRPr="00D66D1A" w:rsidRDefault="00D66D1A" w:rsidP="00D66D1A">
      <w:pPr>
        <w:pStyle w:val="BodyText"/>
      </w:pPr>
      <w:r w:rsidRPr="00D66D1A">
        <w:t>Overall, concerns about the impact of Gen AI on entry-level jobs ha</w:t>
      </w:r>
      <w:r w:rsidR="00BC4F5A">
        <w:t>ve</w:t>
      </w:r>
      <w:r w:rsidRPr="00D66D1A">
        <w:t xml:space="preserve"> not yet been borne out in the Australian labour market. Evidence suggests that entry-level hiring remains active </w:t>
      </w:r>
      <w:r w:rsidR="00C207F0">
        <w:t>across</w:t>
      </w:r>
      <w:r w:rsidRPr="00D66D1A">
        <w:t xml:space="preserve"> many industries and firms, including those investing in AI technologies and occupations with higher exposure to AI changes. </w:t>
      </w:r>
    </w:p>
    <w:p w14:paraId="6FA0F769" w14:textId="2A2B7897" w:rsidR="00D66D1A" w:rsidRPr="00D66D1A" w:rsidRDefault="00D66D1A" w:rsidP="00D66D1A">
      <w:pPr>
        <w:pStyle w:val="BodyText"/>
      </w:pPr>
      <w:r w:rsidRPr="00D66D1A">
        <w:t>However, there is likely to be considerable variation between industries that will be useful to monitor over the coming years. While the tech</w:t>
      </w:r>
      <w:r w:rsidR="00662A2C">
        <w:t>nology</w:t>
      </w:r>
      <w:r w:rsidRPr="00D66D1A">
        <w:t xml:space="preserve"> sector may be among the first to restructure its entry-level intake, its experiences may also not be generalisable to the broader economy. Our consultations and focus groups provided a wide range of insights and expectations regarding the effect of Gen AI on entry-level roles, including in healthcare, legal services, and creative industries.</w:t>
      </w:r>
    </w:p>
    <w:p w14:paraId="0D407421" w14:textId="77777777" w:rsidR="00D66D1A" w:rsidRPr="00D66D1A" w:rsidRDefault="00D66D1A" w:rsidP="00D66D1A">
      <w:pPr>
        <w:pStyle w:val="BodyText"/>
      </w:pPr>
      <w:r w:rsidRPr="00D66D1A">
        <w:t xml:space="preserve">This analysis to date does not indicate that entry-level positions in Australia won’t be affected by Gen AI in the future. As generative and agentic technologies are further implemented, they are likely to apply more easily to structured and routine work tasks such as internal administration. In such cases, while this could lead to a reduction in hiring of entry-level workers, it is also likely to result in a shift in what entry-level work looks like. </w:t>
      </w:r>
    </w:p>
    <w:p w14:paraId="7CB3C890" w14:textId="099D07ED" w:rsidR="00D66D1A" w:rsidRPr="00D66D1A" w:rsidRDefault="00D66D1A" w:rsidP="00D66D1A">
      <w:pPr>
        <w:pStyle w:val="BodyText"/>
      </w:pPr>
      <w:r w:rsidRPr="00D66D1A">
        <w:t xml:space="preserve">Workers may need to apply more judgment and expertise in overseeing AI-generated outputs. This may shift the emphasis on capabilities, for instance, to apply domain expertise and critical thinking in order to make decisions and take accountability. As such, the challenge for policy is not only ensure that there are appropriate pathways for workers to enter the labour market and occupations, and to be able to learn from their experiences in those roles, but to </w:t>
      </w:r>
      <w:r w:rsidR="00696621">
        <w:t>support</w:t>
      </w:r>
      <w:r w:rsidRPr="00D66D1A">
        <w:t xml:space="preserve"> entry-level workers </w:t>
      </w:r>
      <w:r w:rsidR="00696621">
        <w:t xml:space="preserve">to be </w:t>
      </w:r>
      <w:r w:rsidRPr="00D66D1A">
        <w:t xml:space="preserve">prepared for the evolving expectations of a Gen AI-enabled labour market. </w:t>
      </w:r>
    </w:p>
    <w:p w14:paraId="18222D75" w14:textId="77777777" w:rsidR="00D66D1A" w:rsidRPr="00D66D1A" w:rsidRDefault="00D66D1A" w:rsidP="0074374C">
      <w:pPr>
        <w:pStyle w:val="Heading3"/>
      </w:pPr>
      <w:bookmarkStart w:id="38" w:name="_Toc205894608"/>
      <w:r w:rsidRPr="00D66D1A">
        <w:t>Occupations and mobility pathways</w:t>
      </w:r>
      <w:bookmarkEnd w:id="38"/>
    </w:p>
    <w:p w14:paraId="72369FC4" w14:textId="77777777" w:rsidR="00D66D1A" w:rsidRPr="00D66D1A" w:rsidRDefault="00D66D1A" w:rsidP="00D66D1A">
      <w:pPr>
        <w:pStyle w:val="BodyText"/>
      </w:pPr>
      <w:r w:rsidRPr="00D66D1A">
        <w:t xml:space="preserve">Most people work in multiple occupations or industries through the course of their careers. For instance, many workers will move between jobs of related skills sets or qualifications. Others will apply transferable skills across industries. And others will move to occupations or industries with fewer barriers to entry. </w:t>
      </w:r>
    </w:p>
    <w:p w14:paraId="349C203C" w14:textId="77777777" w:rsidR="00D66D1A" w:rsidRPr="00D66D1A" w:rsidRDefault="00D66D1A" w:rsidP="00D66D1A">
      <w:pPr>
        <w:pStyle w:val="BodyText"/>
      </w:pPr>
      <w:r w:rsidRPr="00D66D1A">
        <w:t xml:space="preserve">Over the medium and longer term, workers experiences of Gen AI will not only be based on their current occupation, but any subsequent occupations across their careers. Historical patterns of occupational mobility offer some insight into how workers are positioned for transition, in the event they are displaced as part of the disruption during the AI transition, as well as the extent to which the usual destination occupations are also exposed to automation. </w:t>
      </w:r>
    </w:p>
    <w:p w14:paraId="648D655A" w14:textId="77777777" w:rsidR="00D66D1A" w:rsidRPr="00D66D1A" w:rsidRDefault="00D66D1A" w:rsidP="00D66D1A">
      <w:pPr>
        <w:pStyle w:val="BodyText"/>
      </w:pPr>
      <w:r w:rsidRPr="00D66D1A">
        <w:t xml:space="preserve">In particular, some workers may typically move within clusters of occupations that have similar exposures to Gen AI. This could represent a risk of repeated disruption (and also repeated opportunities to develop skills from experience around Gen AI tools and their applications). </w:t>
      </w:r>
    </w:p>
    <w:p w14:paraId="1F761972" w14:textId="22EB2CBE" w:rsidR="00D66D1A" w:rsidRPr="00D66D1A" w:rsidRDefault="00D66D1A" w:rsidP="00D66D1A">
      <w:pPr>
        <w:pStyle w:val="BodyText"/>
      </w:pPr>
      <w:r w:rsidRPr="00D66D1A">
        <w:t>We examined occupational mobility using a measure that combines churn rates and the diversity of destination occupations. This analysis also considers how workers have historically moved between occupations with regard to their exposure to Gen AI automation.</w:t>
      </w:r>
    </w:p>
    <w:p w14:paraId="10BAE589" w14:textId="5DEEF418" w:rsidR="00D66D1A" w:rsidRPr="00D66D1A" w:rsidRDefault="00D66D1A" w:rsidP="00D66D1A">
      <w:pPr>
        <w:pStyle w:val="BodyText"/>
      </w:pPr>
      <w:r w:rsidRPr="00D66D1A">
        <w:t>Although based on pre-Gen AI data, the findings show that some occupations</w:t>
      </w:r>
      <w:r w:rsidR="0012555E">
        <w:t xml:space="preserve"> may already</w:t>
      </w:r>
      <w:r w:rsidRPr="00D66D1A">
        <w:t xml:space="preserve"> have limited and narrow mobility, often concentrated in roles with higher exposure to automation (bottom right quadrant, Figure 1</w:t>
      </w:r>
      <w:r w:rsidR="003B136B">
        <w:t>6</w:t>
      </w:r>
      <w:r w:rsidRPr="00D66D1A">
        <w:t>). This does not imply displacement, but highlights which occupations may need to adapt their mobility patterns if automation becomes more widespread.</w:t>
      </w:r>
    </w:p>
    <w:p w14:paraId="6D04784E" w14:textId="0798491A" w:rsidR="00D66D1A" w:rsidRPr="00D66D1A" w:rsidRDefault="00D66D1A" w:rsidP="00D66D1A">
      <w:pPr>
        <w:pStyle w:val="BodyText"/>
      </w:pPr>
      <w:r w:rsidRPr="00D66D1A">
        <w:t xml:space="preserve">Occupations with low mobility and high </w:t>
      </w:r>
      <w:r w:rsidR="00982EF1">
        <w:t xml:space="preserve">pathway </w:t>
      </w:r>
      <w:r w:rsidRPr="00D66D1A">
        <w:t>exposure could be considered more vulnerable. It’s also important to note how many occupations sit near the boundaries of these categories, suggesting that transitions may be possible with the right support.</w:t>
      </w:r>
    </w:p>
    <w:p w14:paraId="5C89C8EC" w14:textId="7C10D713" w:rsidR="000F3DFB" w:rsidRDefault="00F46380" w:rsidP="00266935">
      <w:pPr>
        <w:pStyle w:val="Caption"/>
        <w:keepNext/>
      </w:pPr>
      <w:r>
        <w:t xml:space="preserve">Figure </w:t>
      </w:r>
      <w:r>
        <w:fldChar w:fldCharType="begin"/>
      </w:r>
      <w:r>
        <w:instrText xml:space="preserve"> SEQ Figure \* ARABIC </w:instrText>
      </w:r>
      <w:r>
        <w:fldChar w:fldCharType="separate"/>
      </w:r>
      <w:r w:rsidR="00D6394D">
        <w:rPr>
          <w:noProof/>
        </w:rPr>
        <w:t>16</w:t>
      </w:r>
      <w:r>
        <w:fldChar w:fldCharType="end"/>
      </w:r>
      <w:r>
        <w:t xml:space="preserve">: </w:t>
      </w:r>
      <w:r w:rsidR="000F3DFB">
        <w:t>Job mobility</w:t>
      </w:r>
      <w:r w:rsidR="00BA27CA">
        <w:t xml:space="preserve"> </w:t>
      </w:r>
      <w:r w:rsidR="000F3DFB">
        <w:t>compared with</w:t>
      </w:r>
      <w:r w:rsidR="00AF208D">
        <w:t xml:space="preserve"> </w:t>
      </w:r>
      <w:r w:rsidR="00982EF1">
        <w:t>pathway</w:t>
      </w:r>
      <w:r w:rsidRPr="00DD2B11">
        <w:t xml:space="preserve"> exposure</w:t>
      </w:r>
      <w:r w:rsidR="007A7B89">
        <w:t xml:space="preserve"> to automation</w:t>
      </w:r>
    </w:p>
    <w:p w14:paraId="6BFC8DCA" w14:textId="1D4919BC" w:rsidR="000F3DFB" w:rsidRPr="000F3DFB" w:rsidRDefault="008B0238" w:rsidP="000F3DFB">
      <w:pPr>
        <w:pStyle w:val="Source"/>
      </w:pPr>
      <w:r>
        <w:t xml:space="preserve">Historical </w:t>
      </w:r>
      <w:r w:rsidR="00AC64AE">
        <w:t>occupation</w:t>
      </w:r>
      <w:r w:rsidR="001E4770">
        <w:t xml:space="preserve"> mobility 2021</w:t>
      </w:r>
      <w:r w:rsidR="005E7580">
        <w:t>-</w:t>
      </w:r>
      <w:r w:rsidR="001E4770">
        <w:t>2022</w:t>
      </w:r>
      <w:r w:rsidR="00DB12F1">
        <w:t xml:space="preserve">, compared with </w:t>
      </w:r>
      <w:r w:rsidR="00490E04">
        <w:t>pathway</w:t>
      </w:r>
      <w:r w:rsidR="00AC64AE">
        <w:t xml:space="preserve"> </w:t>
      </w:r>
      <w:r w:rsidR="0070689D">
        <w:t>exposure</w:t>
      </w:r>
      <w:r w:rsidR="00D17364">
        <w:t xml:space="preserve"> to Gen AI automation</w:t>
      </w:r>
      <w:r w:rsidR="0070689D">
        <w:t xml:space="preserve"> </w:t>
      </w:r>
    </w:p>
    <w:p w14:paraId="2760D378" w14:textId="0DBE6733" w:rsidR="00D66D1A" w:rsidRPr="00D66D1A" w:rsidRDefault="00A120A8" w:rsidP="00266935">
      <w:pPr>
        <w:pStyle w:val="Caption"/>
        <w:keepNext/>
      </w:pPr>
      <w:r w:rsidRPr="00A120A8">
        <w:rPr>
          <w:noProof/>
        </w:rPr>
        <w:drawing>
          <wp:inline distT="0" distB="0" distL="0" distR="0" wp14:anchorId="2F26876B" wp14:editId="0D81E1E1">
            <wp:extent cx="5977603" cy="3943350"/>
            <wp:effectExtent l="0" t="0" r="4445" b="0"/>
            <wp:docPr id="1954418948" name="Picture 1"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18948" name="Picture 1" descr="A scatter plot chart visually representing the analysis abov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84246" cy="3947733"/>
                    </a:xfrm>
                    <a:prstGeom prst="rect">
                      <a:avLst/>
                    </a:prstGeom>
                    <a:noFill/>
                    <a:ln>
                      <a:noFill/>
                    </a:ln>
                  </pic:spPr>
                </pic:pic>
              </a:graphicData>
            </a:graphic>
          </wp:inline>
        </w:drawing>
      </w:r>
    </w:p>
    <w:p w14:paraId="46015583" w14:textId="23B13236" w:rsidR="006B5A2D" w:rsidRPr="00641E8B" w:rsidRDefault="00F25935" w:rsidP="006B5A2D">
      <w:pPr>
        <w:pStyle w:val="Source"/>
      </w:pPr>
      <w:r w:rsidRPr="006B5A2D">
        <w:t xml:space="preserve">Note: </w:t>
      </w:r>
      <w:r w:rsidR="006B5A2D" w:rsidRPr="006B5A2D">
        <w:t>The measure of automation potential (x axis)</w:t>
      </w:r>
      <w:r w:rsidR="006B5A2D" w:rsidRPr="00641E8B">
        <w:t xml:space="preserve"> </w:t>
      </w:r>
      <w:r w:rsidR="00B30A88">
        <w:t xml:space="preserve">is a weighted index of </w:t>
      </w:r>
      <w:r w:rsidR="006B5A2D" w:rsidRPr="00641E8B">
        <w:t>automation exposure</w:t>
      </w:r>
      <w:r w:rsidR="0070689D">
        <w:t>s</w:t>
      </w:r>
      <w:r w:rsidR="006B5A2D" w:rsidRPr="00641E8B">
        <w:t xml:space="preserve"> </w:t>
      </w:r>
      <w:r w:rsidR="006B5A2D" w:rsidRPr="006B5A2D">
        <w:t>of starting and destination occupations to understand how dynamic a</w:t>
      </w:r>
      <w:r w:rsidR="000A6D1D">
        <w:t xml:space="preserve"> transitional pathway </w:t>
      </w:r>
      <w:r w:rsidR="006B5A2D" w:rsidRPr="006B5A2D">
        <w:t>might be when exposed to automatability.</w:t>
      </w:r>
      <w:r w:rsidR="00FF5432">
        <w:t xml:space="preserve"> </w:t>
      </w:r>
      <w:r w:rsidR="00FF5432" w:rsidRPr="00FF5432">
        <w:t>The index of occupational mobility</w:t>
      </w:r>
      <w:r w:rsidR="00FF5432">
        <w:t xml:space="preserve"> (y axis)</w:t>
      </w:r>
      <w:r w:rsidR="00FF5432" w:rsidRPr="00FF5432">
        <w:t xml:space="preserve"> is a composite</w:t>
      </w:r>
      <w:r w:rsidR="00FF5432" w:rsidRPr="00641E8B">
        <w:t xml:space="preserve"> of churn, entropy, and </w:t>
      </w:r>
      <w:r w:rsidR="00FF5432" w:rsidRPr="00FF5432">
        <w:t xml:space="preserve">diversity partial measures of </w:t>
      </w:r>
      <w:r w:rsidR="00FF5432">
        <w:t xml:space="preserve">labour </w:t>
      </w:r>
      <w:r w:rsidR="00FF5432" w:rsidRPr="00FF5432">
        <w:t>mobility.</w:t>
      </w:r>
      <w:r w:rsidR="00500EFA">
        <w:t xml:space="preserve"> </w:t>
      </w:r>
      <w:r w:rsidR="00500EFA" w:rsidRPr="00641E8B">
        <w:t>Chur</w:t>
      </w:r>
      <w:r w:rsidR="00500EFA" w:rsidRPr="00500EFA">
        <w:t>n</w:t>
      </w:r>
      <w:r w:rsidR="00500EFA" w:rsidRPr="00641E8B">
        <w:t xml:space="preserve"> </w:t>
      </w:r>
      <w:r w:rsidR="00500EFA" w:rsidRPr="00500EFA">
        <w:t>m</w:t>
      </w:r>
      <w:r w:rsidR="00500EFA" w:rsidRPr="00641E8B">
        <w:t>easures turnover rate in occupations.</w:t>
      </w:r>
      <w:r w:rsidR="00500EFA" w:rsidRPr="00500EFA">
        <w:t xml:space="preserve"> </w:t>
      </w:r>
      <w:r w:rsidR="00500EFA" w:rsidRPr="00641E8B">
        <w:t>Diversity</w:t>
      </w:r>
      <w:r w:rsidR="00500EFA" w:rsidRPr="00500EFA">
        <w:t xml:space="preserve"> captures the n</w:t>
      </w:r>
      <w:r w:rsidR="00500EFA" w:rsidRPr="00641E8B">
        <w:t>umber of unique occupations people move to/from</w:t>
      </w:r>
      <w:r w:rsidR="00500EFA" w:rsidRPr="00500EFA">
        <w:t xml:space="preserve">. </w:t>
      </w:r>
      <w:r w:rsidR="00500EFA" w:rsidRPr="00641E8B">
        <w:t>Entropy</w:t>
      </w:r>
      <w:r w:rsidR="00500EFA" w:rsidRPr="00500EFA">
        <w:t xml:space="preserve"> captures the c</w:t>
      </w:r>
      <w:r w:rsidR="00500EFA" w:rsidRPr="00641E8B">
        <w:t>oncentration of flows</w:t>
      </w:r>
      <w:r w:rsidR="00500EFA" w:rsidRPr="00500EFA">
        <w:t xml:space="preserve"> (</w:t>
      </w:r>
      <w:r w:rsidR="00500EFA" w:rsidRPr="00641E8B">
        <w:t>whether people move to a few or many different jobs</w:t>
      </w:r>
      <w:r w:rsidR="00500EFA" w:rsidRPr="00500EFA">
        <w:t>)</w:t>
      </w:r>
      <w:r w:rsidR="00500EFA" w:rsidRPr="00641E8B">
        <w:t>.</w:t>
      </w:r>
      <w:r w:rsidR="00500EFA">
        <w:t>These calculations have also been undertaken for augmentation potential, but are not presented here.</w:t>
      </w:r>
      <w:r w:rsidR="00FF5432" w:rsidRPr="00FF5432">
        <w:t xml:space="preserve"> </w:t>
      </w:r>
      <w:r w:rsidR="00FF5432" w:rsidRPr="00641E8B">
        <w:t xml:space="preserve"> </w:t>
      </w:r>
      <w:r w:rsidR="006B5A2D" w:rsidRPr="006B5A2D">
        <w:t xml:space="preserve"> </w:t>
      </w:r>
    </w:p>
    <w:p w14:paraId="489D7AA2" w14:textId="54B1E633" w:rsidR="00D66D1A" w:rsidRPr="00D66D1A" w:rsidRDefault="00D66D1A" w:rsidP="0074374C">
      <w:pPr>
        <w:pStyle w:val="Source"/>
      </w:pPr>
      <w:r w:rsidRPr="243A29CB">
        <w:t xml:space="preserve">Source: </w:t>
      </w:r>
      <w:r w:rsidR="00A60C1B" w:rsidRPr="243A29CB">
        <w:rPr>
          <w:noProof/>
        </w:rPr>
        <w:t>JSA</w:t>
      </w:r>
      <w:r w:rsidR="00A60C1B" w:rsidRPr="243A29CB">
        <w:t xml:space="preserve"> analysis of </w:t>
      </w:r>
      <w:r w:rsidRPr="243A29CB">
        <w:t>Data on Occupation Mobility; ANZSCO (v1.3), Census 2021 (Tablebuilder).</w:t>
      </w:r>
    </w:p>
    <w:p w14:paraId="5C768319" w14:textId="38E20CD7" w:rsidR="00006D78" w:rsidRDefault="00D66D1A" w:rsidP="00D66D1A">
      <w:pPr>
        <w:pStyle w:val="BodyText"/>
      </w:pPr>
      <w:r w:rsidRPr="00D66D1A">
        <w:t xml:space="preserve">However, focusing on </w:t>
      </w:r>
      <w:r w:rsidR="00A054FD">
        <w:t xml:space="preserve">the bottom right </w:t>
      </w:r>
      <w:r w:rsidRPr="00D66D1A">
        <w:t>quadrant, our analysis over the period 2024 to 2025 indicated that there are 76 occupations in this cluster. Of these occupations, 66 typically transition into jobs that are not expected to grow over the next decade</w:t>
      </w:r>
      <w:r w:rsidR="009B7758">
        <w:rPr>
          <w:rStyle w:val="FootnoteReference"/>
        </w:rPr>
        <w:footnoteReference w:id="23"/>
      </w:r>
      <w:r w:rsidRPr="00D66D1A">
        <w:t xml:space="preserve"> (Table </w:t>
      </w:r>
      <w:r w:rsidR="00737B41">
        <w:t>3</w:t>
      </w:r>
      <w:r w:rsidRPr="00D66D1A">
        <w:t>). Of the remaining 10 occupations,</w:t>
      </w:r>
      <w:r w:rsidR="0070108E" w:rsidRPr="0070108E">
        <w:t xml:space="preserve"> 8 would typically transition to similar occupations with an equivalent or higher skill profile and similarity score</w:t>
      </w:r>
      <w:r w:rsidR="0080597C">
        <w:t>.</w:t>
      </w:r>
      <w:r w:rsidR="00BE2066">
        <w:rPr>
          <w:rStyle w:val="FootnoteReference"/>
        </w:rPr>
        <w:footnoteReference w:id="24"/>
      </w:r>
      <w:r w:rsidRPr="00D66D1A">
        <w:t xml:space="preserve"> This provides some indication of the nature of skill acquisition that could be needed.</w:t>
      </w:r>
    </w:p>
    <w:p w14:paraId="531359F0" w14:textId="77777777" w:rsidR="00006D78" w:rsidRDefault="00006D78">
      <w:pPr>
        <w:spacing w:before="0" w:after="200" w:line="276" w:lineRule="auto"/>
      </w:pPr>
      <w:r>
        <w:br w:type="page"/>
      </w:r>
    </w:p>
    <w:p w14:paraId="3CBE5329" w14:textId="76A0B98D" w:rsidR="00A717F2" w:rsidRDefault="00A717F2" w:rsidP="00A717F2">
      <w:pPr>
        <w:pStyle w:val="Caption"/>
        <w:keepNext/>
      </w:pPr>
      <w:r>
        <w:t xml:space="preserve">Table </w:t>
      </w:r>
      <w:r w:rsidR="00737B41">
        <w:t>3</w:t>
      </w:r>
      <w:r>
        <w:t xml:space="preserve">: </w:t>
      </w:r>
      <w:r w:rsidRPr="008F0BCB">
        <w:t>Mobility patterns in occupations vulnerable to repeated automation disruption</w:t>
      </w:r>
    </w:p>
    <w:tbl>
      <w:tblPr>
        <w:tblStyle w:val="CustomTablebasic"/>
        <w:tblW w:w="9498" w:type="dxa"/>
        <w:tblLayout w:type="fixed"/>
        <w:tblLook w:val="0020" w:firstRow="1" w:lastRow="0" w:firstColumn="0" w:lastColumn="0" w:noHBand="0" w:noVBand="0"/>
      </w:tblPr>
      <w:tblGrid>
        <w:gridCol w:w="1985"/>
        <w:gridCol w:w="3544"/>
        <w:gridCol w:w="3969"/>
      </w:tblGrid>
      <w:tr w:rsidR="001460C2" w:rsidRPr="004142E9" w14:paraId="492D86E9" w14:textId="77777777" w:rsidTr="00A61F4B">
        <w:trPr>
          <w:cnfStyle w:val="100000000000" w:firstRow="1" w:lastRow="0" w:firstColumn="0" w:lastColumn="0" w:oddVBand="0" w:evenVBand="0" w:oddHBand="0" w:evenHBand="0" w:firstRowFirstColumn="0" w:firstRowLastColumn="0" w:lastRowFirstColumn="0" w:lastRowLastColumn="0"/>
        </w:trPr>
        <w:tc>
          <w:tcPr>
            <w:tcW w:w="1985" w:type="dxa"/>
          </w:tcPr>
          <w:p w14:paraId="09DE1B60" w14:textId="77777777" w:rsidR="00D75C5D" w:rsidRPr="004142E9" w:rsidRDefault="00D75C5D" w:rsidP="00D75C5D"/>
        </w:tc>
        <w:tc>
          <w:tcPr>
            <w:tcW w:w="3544" w:type="dxa"/>
          </w:tcPr>
          <w:p w14:paraId="28CCE25B" w14:textId="77777777" w:rsidR="00D75C5D" w:rsidRPr="00D75C5D" w:rsidRDefault="00D75C5D" w:rsidP="00D75C5D">
            <w:pPr>
              <w:pStyle w:val="TableHeading1"/>
            </w:pPr>
            <w:r w:rsidRPr="003F6B5F">
              <w:t>Typically transition into growing jobs</w:t>
            </w:r>
          </w:p>
        </w:tc>
        <w:tc>
          <w:tcPr>
            <w:tcW w:w="3969" w:type="dxa"/>
          </w:tcPr>
          <w:p w14:paraId="5714848A" w14:textId="77777777" w:rsidR="00D75C5D" w:rsidRPr="00D75C5D" w:rsidRDefault="00D75C5D" w:rsidP="00D75C5D">
            <w:pPr>
              <w:pStyle w:val="TableHeading1"/>
            </w:pPr>
            <w:r w:rsidRPr="000B19FB">
              <w:t>Typically transition into declining jobs</w:t>
            </w:r>
          </w:p>
        </w:tc>
      </w:tr>
      <w:tr w:rsidR="00D75C5D" w:rsidRPr="004142E9" w14:paraId="4E28EEC9" w14:textId="77777777" w:rsidTr="00A61F4B">
        <w:tc>
          <w:tcPr>
            <w:tcW w:w="1985" w:type="dxa"/>
          </w:tcPr>
          <w:p w14:paraId="729D7E3F" w14:textId="77777777" w:rsidR="00D75C5D" w:rsidRPr="00D75C5D" w:rsidRDefault="00D75C5D" w:rsidP="00D75C5D">
            <w:pPr>
              <w:pStyle w:val="TableBodyText"/>
            </w:pPr>
            <w:r w:rsidRPr="00B453DB">
              <w:t xml:space="preserve">Typically transition into high job-similarity jobs (high similarity and into equally or </w:t>
            </w:r>
            <w:r w:rsidRPr="00D75C5D">
              <w:t>higher skilled job)</w:t>
            </w:r>
          </w:p>
        </w:tc>
        <w:tc>
          <w:tcPr>
            <w:tcW w:w="3544" w:type="dxa"/>
          </w:tcPr>
          <w:p w14:paraId="1F011C6B" w14:textId="77777777" w:rsidR="00D75C5D" w:rsidRPr="00D75C5D" w:rsidRDefault="00D75C5D" w:rsidP="00D75C5D">
            <w:pPr>
              <w:pStyle w:val="TableBodyText"/>
            </w:pPr>
            <w:r>
              <w:t>8 occupations</w:t>
            </w:r>
          </w:p>
          <w:p w14:paraId="08ABED25" w14:textId="77777777" w:rsidR="00D75C5D" w:rsidRPr="00D75C5D" w:rsidRDefault="00D75C5D" w:rsidP="00D75C5D">
            <w:pPr>
              <w:pStyle w:val="TableListBullet"/>
            </w:pPr>
            <w:r>
              <w:t>Secretaries</w:t>
            </w:r>
          </w:p>
          <w:p w14:paraId="46B567BA" w14:textId="77777777" w:rsidR="00D75C5D" w:rsidRPr="00D75C5D" w:rsidRDefault="00D75C5D" w:rsidP="00D75C5D">
            <w:pPr>
              <w:pStyle w:val="TableListBullet"/>
            </w:pPr>
            <w:r>
              <w:t>Electronics Engineers</w:t>
            </w:r>
          </w:p>
          <w:p w14:paraId="385928C2" w14:textId="77777777" w:rsidR="00D75C5D" w:rsidRPr="00D75C5D" w:rsidRDefault="00D75C5D" w:rsidP="00D75C5D">
            <w:pPr>
              <w:pStyle w:val="TableListBullet"/>
            </w:pPr>
            <w:r>
              <w:t>Architects and Landscape Architects</w:t>
            </w:r>
          </w:p>
        </w:tc>
        <w:tc>
          <w:tcPr>
            <w:tcW w:w="3969" w:type="dxa"/>
          </w:tcPr>
          <w:p w14:paraId="4F7D5A51" w14:textId="77777777" w:rsidR="00D75C5D" w:rsidRPr="00D75C5D" w:rsidRDefault="00D75C5D" w:rsidP="00D75C5D">
            <w:pPr>
              <w:pStyle w:val="TableBodyText"/>
            </w:pPr>
            <w:r>
              <w:t xml:space="preserve">18 occupations </w:t>
            </w:r>
          </w:p>
          <w:p w14:paraId="16FEA5FA" w14:textId="77777777" w:rsidR="00D75C5D" w:rsidRPr="00D75C5D" w:rsidRDefault="00D75C5D" w:rsidP="009B63F7">
            <w:pPr>
              <w:pStyle w:val="TableListBullet"/>
              <w:numPr>
                <w:ilvl w:val="0"/>
                <w:numId w:val="46"/>
              </w:numPr>
            </w:pPr>
            <w:r>
              <w:t>Artistic Directors, and Media Producers and Presenters</w:t>
            </w:r>
          </w:p>
          <w:p w14:paraId="42322569" w14:textId="77777777" w:rsidR="00D75C5D" w:rsidRPr="00D75C5D" w:rsidRDefault="00D75C5D" w:rsidP="009B63F7">
            <w:pPr>
              <w:pStyle w:val="TableListBullet"/>
              <w:numPr>
                <w:ilvl w:val="0"/>
                <w:numId w:val="46"/>
              </w:numPr>
            </w:pPr>
            <w:r>
              <w:t>Authors, and Book and Script Editors</w:t>
            </w:r>
          </w:p>
          <w:p w14:paraId="18D212D3" w14:textId="77777777" w:rsidR="00D75C5D" w:rsidRPr="00D75C5D" w:rsidRDefault="00D75C5D" w:rsidP="009B63F7">
            <w:pPr>
              <w:pStyle w:val="TableListBullet"/>
              <w:numPr>
                <w:ilvl w:val="0"/>
                <w:numId w:val="46"/>
              </w:numPr>
            </w:pPr>
            <w:r>
              <w:t>Interior Designers</w:t>
            </w:r>
          </w:p>
        </w:tc>
      </w:tr>
      <w:tr w:rsidR="001460C2" w:rsidRPr="004142E9" w14:paraId="5F89B905" w14:textId="77777777" w:rsidTr="00A61F4B">
        <w:trPr>
          <w:cnfStyle w:val="000000010000" w:firstRow="0" w:lastRow="0" w:firstColumn="0" w:lastColumn="0" w:oddVBand="0" w:evenVBand="0" w:oddHBand="0" w:evenHBand="1" w:firstRowFirstColumn="0" w:firstRowLastColumn="0" w:lastRowFirstColumn="0" w:lastRowLastColumn="0"/>
        </w:trPr>
        <w:tc>
          <w:tcPr>
            <w:tcW w:w="1985" w:type="dxa"/>
          </w:tcPr>
          <w:p w14:paraId="135D6F76" w14:textId="77777777" w:rsidR="00D75C5D" w:rsidRPr="00D75C5D" w:rsidRDefault="00D75C5D" w:rsidP="00D75C5D">
            <w:pPr>
              <w:pStyle w:val="TableBodyText"/>
            </w:pPr>
            <w:r w:rsidRPr="00B453DB">
              <w:t xml:space="preserve">Typically </w:t>
            </w:r>
            <w:r w:rsidRPr="00D75C5D">
              <w:t>transition into non-similar jobs (low or medium similarity or into lower skilled job)</w:t>
            </w:r>
          </w:p>
        </w:tc>
        <w:tc>
          <w:tcPr>
            <w:tcW w:w="3544" w:type="dxa"/>
          </w:tcPr>
          <w:p w14:paraId="0289BE90" w14:textId="77777777" w:rsidR="00D75C5D" w:rsidRPr="00D75C5D" w:rsidRDefault="00D75C5D" w:rsidP="00D75C5D">
            <w:pPr>
              <w:pStyle w:val="TableBodyText"/>
            </w:pPr>
            <w:r w:rsidRPr="00D75C5D">
              <w:t>2 occupations</w:t>
            </w:r>
          </w:p>
          <w:p w14:paraId="796052BB" w14:textId="77777777" w:rsidR="00D75C5D" w:rsidRPr="00D75C5D" w:rsidRDefault="00D75C5D" w:rsidP="009B63F7">
            <w:pPr>
              <w:pStyle w:val="TableListBullet"/>
              <w:numPr>
                <w:ilvl w:val="0"/>
                <w:numId w:val="47"/>
              </w:numPr>
            </w:pPr>
            <w:r w:rsidRPr="00D75C5D">
              <w:t>Surveyors and Spatial Scientists</w:t>
            </w:r>
          </w:p>
          <w:p w14:paraId="7F52C785" w14:textId="77777777" w:rsidR="00D75C5D" w:rsidRPr="00D75C5D" w:rsidRDefault="00D75C5D" w:rsidP="009B63F7">
            <w:pPr>
              <w:pStyle w:val="TableListBullet"/>
              <w:numPr>
                <w:ilvl w:val="0"/>
                <w:numId w:val="47"/>
              </w:numPr>
            </w:pPr>
            <w:r w:rsidRPr="00D75C5D">
              <w:t>Caravan Park and Camping Ground Managers</w:t>
            </w:r>
          </w:p>
        </w:tc>
        <w:tc>
          <w:tcPr>
            <w:tcW w:w="3969" w:type="dxa"/>
          </w:tcPr>
          <w:p w14:paraId="25BD2657" w14:textId="77777777" w:rsidR="00D75C5D" w:rsidRPr="00D75C5D" w:rsidRDefault="00D75C5D" w:rsidP="00D75C5D">
            <w:pPr>
              <w:pStyle w:val="TableBodyText"/>
              <w:rPr>
                <w:rFonts w:eastAsiaTheme="majorEastAsia"/>
              </w:rPr>
            </w:pPr>
            <w:r w:rsidRPr="00D75C5D">
              <w:rPr>
                <w:rFonts w:eastAsiaTheme="majorEastAsia"/>
              </w:rPr>
              <w:t>48 occupations</w:t>
            </w:r>
          </w:p>
          <w:p w14:paraId="6474962B" w14:textId="77777777" w:rsidR="00D75C5D" w:rsidRPr="00D75C5D" w:rsidRDefault="00D75C5D" w:rsidP="009B63F7">
            <w:pPr>
              <w:pStyle w:val="TableListBullet"/>
              <w:numPr>
                <w:ilvl w:val="0"/>
                <w:numId w:val="45"/>
              </w:numPr>
              <w:rPr>
                <w:rFonts w:eastAsiaTheme="majorEastAsia"/>
              </w:rPr>
            </w:pPr>
            <w:r w:rsidRPr="00D75C5D">
              <w:rPr>
                <w:rFonts w:eastAsiaTheme="majorEastAsia"/>
              </w:rPr>
              <w:t>Telemarketers</w:t>
            </w:r>
          </w:p>
          <w:p w14:paraId="67B1E329" w14:textId="77777777" w:rsidR="00D75C5D" w:rsidRPr="00D75C5D" w:rsidRDefault="00D75C5D" w:rsidP="009B63F7">
            <w:pPr>
              <w:pStyle w:val="TableListBullet"/>
              <w:numPr>
                <w:ilvl w:val="0"/>
                <w:numId w:val="45"/>
              </w:numPr>
              <w:rPr>
                <w:rFonts w:eastAsiaTheme="majorEastAsia"/>
              </w:rPr>
            </w:pPr>
            <w:r w:rsidRPr="00D75C5D">
              <w:rPr>
                <w:rFonts w:eastAsiaTheme="majorEastAsia"/>
              </w:rPr>
              <w:t>Librarians</w:t>
            </w:r>
          </w:p>
          <w:p w14:paraId="2E64792F" w14:textId="77777777" w:rsidR="00D75C5D" w:rsidRPr="00D75C5D" w:rsidRDefault="00D75C5D" w:rsidP="009B63F7">
            <w:pPr>
              <w:pStyle w:val="TableListBullet"/>
              <w:numPr>
                <w:ilvl w:val="0"/>
                <w:numId w:val="45"/>
              </w:numPr>
              <w:rPr>
                <w:rFonts w:eastAsiaTheme="majorEastAsia"/>
              </w:rPr>
            </w:pPr>
            <w:r w:rsidRPr="00D75C5D">
              <w:rPr>
                <w:rFonts w:eastAsiaTheme="majorEastAsia"/>
              </w:rPr>
              <w:t>Keyboard Operators</w:t>
            </w:r>
          </w:p>
        </w:tc>
      </w:tr>
    </w:tbl>
    <w:p w14:paraId="3FE789CD" w14:textId="7EBDCC75" w:rsidR="00D66D1A" w:rsidRDefault="00D66D1A" w:rsidP="00D75C5D">
      <w:pPr>
        <w:pStyle w:val="Source"/>
      </w:pPr>
      <w:r w:rsidRPr="243A29CB">
        <w:t>Source: JSA analysis of Data on Occupation Mobility</w:t>
      </w:r>
      <w:r w:rsidR="00F154D8" w:rsidRPr="243A29CB">
        <w:t xml:space="preserve"> &amp; illustrative CGE scenarios conducted with </w:t>
      </w:r>
      <w:r w:rsidR="008D4EE0" w:rsidRPr="243A29CB">
        <w:t>VU</w:t>
      </w:r>
      <w:r w:rsidRPr="243A29CB">
        <w:t>;</w:t>
      </w:r>
      <w:r w:rsidR="00D86229" w:rsidRPr="243A29CB">
        <w:t xml:space="preserve"> Revelio worker profiles data;</w:t>
      </w:r>
      <w:r w:rsidRPr="243A29CB">
        <w:t xml:space="preserve"> ANZSCO (v1.3), Census 2021 (Tablebuilder)</w:t>
      </w:r>
    </w:p>
    <w:p w14:paraId="309E4BC6" w14:textId="26C7F393" w:rsidR="00D66D1A" w:rsidRPr="00D66D1A" w:rsidRDefault="00D66D1A" w:rsidP="00D66D1A">
      <w:pPr>
        <w:pStyle w:val="BodyText"/>
      </w:pPr>
      <w:r w:rsidRPr="00D66D1A">
        <w:t xml:space="preserve">The mobility of workers during the ongoing Gen AI transition will have significant implications for skills. First, workers may face </w:t>
      </w:r>
      <w:r w:rsidR="001C3D38">
        <w:t>repeated</w:t>
      </w:r>
      <w:r w:rsidRPr="00D66D1A">
        <w:t xml:space="preserve"> scenarios in their career where automation occurs to </w:t>
      </w:r>
      <w:r w:rsidRPr="004614EE">
        <w:rPr>
          <w:rStyle w:val="Characteritalic"/>
        </w:rPr>
        <w:t>part</w:t>
      </w:r>
      <w:r w:rsidRPr="00D66D1A">
        <w:t xml:space="preserve"> of the occupation, increasing the importance of skills used in the remaining tasks. </w:t>
      </w:r>
    </w:p>
    <w:p w14:paraId="43CDBDA7" w14:textId="77777777" w:rsidR="00D66D1A" w:rsidRPr="00D66D1A" w:rsidRDefault="00D66D1A" w:rsidP="00D66D1A">
      <w:pPr>
        <w:pStyle w:val="BodyText"/>
      </w:pPr>
      <w:r w:rsidRPr="00D66D1A">
        <w:t>Second, workers who are displaced as a result of automation will need to be equipped to move to occupations in demand and at less risk of automation. Additional skills may be needed or useful in making these transitions – for instance, skills such as business management, project management and sales are particularly important in destination and high growth transition options. This would also be useful to explore, as part of ongoing and regular monitoring of the AI transition.</w:t>
      </w:r>
    </w:p>
    <w:p w14:paraId="46F17786" w14:textId="77777777" w:rsidR="00D66D1A" w:rsidRPr="00D66D1A" w:rsidRDefault="00D66D1A" w:rsidP="00D75C5D">
      <w:pPr>
        <w:pStyle w:val="Heading3"/>
      </w:pPr>
      <w:bookmarkStart w:id="39" w:name="_Toc205894609"/>
      <w:r w:rsidRPr="00D66D1A">
        <w:t>The pace of change and adaptive capabilities</w:t>
      </w:r>
      <w:bookmarkEnd w:id="39"/>
    </w:p>
    <w:p w14:paraId="388330F0" w14:textId="77777777" w:rsidR="00D66D1A" w:rsidRPr="00D66D1A" w:rsidRDefault="00D66D1A" w:rsidP="00D66D1A">
      <w:pPr>
        <w:pStyle w:val="BodyText"/>
      </w:pPr>
      <w:r w:rsidRPr="00D66D1A">
        <w:t xml:space="preserve">As technologies become more useful and accessible, the resulting changes to production processes and the organisation of work will be important drivers of the relative demand for skilled labour. </w:t>
      </w:r>
    </w:p>
    <w:p w14:paraId="1BF93830" w14:textId="741DE3F6" w:rsidR="00D66D1A" w:rsidRPr="00D66D1A" w:rsidRDefault="00D66D1A" w:rsidP="00D66D1A">
      <w:pPr>
        <w:pStyle w:val="BodyText"/>
      </w:pPr>
      <w:r w:rsidRPr="00D66D1A">
        <w:t xml:space="preserve">Our analysis suggests that the pace of change affects how workers’ experience in an occupation is valued – which has significant implications for lifelong learning (Box </w:t>
      </w:r>
      <w:r w:rsidR="00AD3C27">
        <w:t>8</w:t>
      </w:r>
      <w:r w:rsidRPr="00D66D1A">
        <w:t>). The evidence suggests that the pace of job skill change is faster in technology-intensive occupations. A faster rate of job skill change can be associated with:</w:t>
      </w:r>
    </w:p>
    <w:p w14:paraId="42ED4A7A" w14:textId="6041DA7B" w:rsidR="00D66D1A" w:rsidRPr="00D66D1A" w:rsidRDefault="00D66D1A" w:rsidP="009B63F7">
      <w:pPr>
        <w:pStyle w:val="ListBullet"/>
        <w:numPr>
          <w:ilvl w:val="0"/>
          <w:numId w:val="48"/>
        </w:numPr>
      </w:pPr>
      <w:r w:rsidRPr="00D66D1A">
        <w:tab/>
        <w:t>an increased emphasis on adaptability and lifelong learning</w:t>
      </w:r>
    </w:p>
    <w:p w14:paraId="244EF746" w14:textId="47EF82D9" w:rsidR="00D66D1A" w:rsidRPr="00D66D1A" w:rsidRDefault="00D66D1A" w:rsidP="009B63F7">
      <w:pPr>
        <w:pStyle w:val="ListBullet"/>
        <w:numPr>
          <w:ilvl w:val="0"/>
          <w:numId w:val="48"/>
        </w:numPr>
      </w:pPr>
      <w:r w:rsidRPr="00D66D1A">
        <w:t>greater demands for pace of updates to related education and training content</w:t>
      </w:r>
    </w:p>
    <w:p w14:paraId="047100D0" w14:textId="1F8F2EE5" w:rsidR="00D66D1A" w:rsidRPr="00D66D1A" w:rsidRDefault="00D66D1A" w:rsidP="009B63F7">
      <w:pPr>
        <w:pStyle w:val="ListBullet"/>
        <w:numPr>
          <w:ilvl w:val="0"/>
          <w:numId w:val="48"/>
        </w:numPr>
      </w:pPr>
      <w:r w:rsidRPr="00D66D1A">
        <w:t>greater demands on educators in related fields to maintain industry currency</w:t>
      </w:r>
    </w:p>
    <w:p w14:paraId="7E38F0DE" w14:textId="03F85B5A" w:rsidR="00D66D1A" w:rsidRPr="00D66D1A" w:rsidRDefault="00D66D1A" w:rsidP="009B63F7">
      <w:pPr>
        <w:pStyle w:val="ListBullet"/>
        <w:numPr>
          <w:ilvl w:val="0"/>
          <w:numId w:val="48"/>
        </w:numPr>
      </w:pPr>
      <w:r w:rsidRPr="00D66D1A">
        <w:t>faster rises and falls in demand for specific skills with potential implications for the timing of learning across the career lifecycle.</w:t>
      </w:r>
    </w:p>
    <w:p w14:paraId="697D7586" w14:textId="77777777" w:rsidR="00D66D1A" w:rsidRPr="00D66D1A" w:rsidRDefault="00D66D1A" w:rsidP="00D66D1A">
      <w:pPr>
        <w:pStyle w:val="BodyText"/>
      </w:pPr>
      <w:r w:rsidRPr="00D66D1A">
        <w:t xml:space="preserve">These effects reveal a relationship between technological disruption and incentives for workers to build skills and expertise. Gen AI could significantly increase the pace of technological change, given its application to research and development. </w:t>
      </w:r>
    </w:p>
    <w:p w14:paraId="0D127FB5" w14:textId="4CFB4C68" w:rsidR="00D66D1A" w:rsidRPr="00D66D1A" w:rsidRDefault="00D66D1A" w:rsidP="00D66D1A">
      <w:pPr>
        <w:pStyle w:val="BodyText"/>
      </w:pPr>
      <w:r w:rsidRPr="00D66D1A">
        <w:t>Evidence suggests that skill change has advanced at a more rapid pace in the years leading up to the advent of Gen AI</w:t>
      </w:r>
      <w:r w:rsidR="00E97BD5">
        <w:t xml:space="preserve"> </w:t>
      </w:r>
      <w:sdt>
        <w:sdtPr>
          <w:id w:val="916292174"/>
          <w:citation/>
        </w:sdtPr>
        <w:sdtContent>
          <w:r w:rsidR="00692282">
            <w:fldChar w:fldCharType="begin"/>
          </w:r>
          <w:r w:rsidR="00692282">
            <w:instrText xml:space="preserve"> CITATION OEC25 \l 3081 </w:instrText>
          </w:r>
          <w:r w:rsidR="00692282">
            <w:fldChar w:fldCharType="separate"/>
          </w:r>
          <w:r>
            <w:rPr>
              <w:noProof/>
            </w:rPr>
            <w:t>(OECD, 2025)</w:t>
          </w:r>
          <w:r w:rsidR="00692282">
            <w:fldChar w:fldCharType="end"/>
          </w:r>
        </w:sdtContent>
      </w:sdt>
      <w:r w:rsidRPr="00D66D1A">
        <w:t>. It also suggests that in the years since, AI-exposed occupations have experienced accelerating skill change both globally and in Australia</w:t>
      </w:r>
      <w:r w:rsidR="00D53BEB">
        <w:t xml:space="preserve"> </w:t>
      </w:r>
      <w:sdt>
        <w:sdtPr>
          <w:id w:val="-1268377000"/>
          <w:citation/>
        </w:sdtPr>
        <w:sdtContent>
          <w:r w:rsidR="00E57AF7">
            <w:fldChar w:fldCharType="begin"/>
          </w:r>
          <w:r w:rsidR="00D961E0">
            <w:instrText xml:space="preserve">CITATION PWC25 \l 3081 </w:instrText>
          </w:r>
          <w:r w:rsidR="00E57AF7">
            <w:fldChar w:fldCharType="separate"/>
          </w:r>
          <w:r>
            <w:rPr>
              <w:noProof/>
            </w:rPr>
            <w:t>(PWC, 2025)</w:t>
          </w:r>
          <w:r w:rsidR="00E57AF7">
            <w:fldChar w:fldCharType="end"/>
          </w:r>
        </w:sdtContent>
      </w:sdt>
      <w:r w:rsidRPr="00D66D1A">
        <w:t>.</w:t>
      </w:r>
    </w:p>
    <w:p w14:paraId="19B9F70E" w14:textId="77777777" w:rsidR="00D66D1A" w:rsidRDefault="00D66D1A" w:rsidP="00D66D1A">
      <w:pPr>
        <w:pStyle w:val="BodyText"/>
      </w:pPr>
      <w:r w:rsidRPr="00D66D1A">
        <w:t xml:space="preserve">If accelerated rates of skill change occur at scale in Australia, it will likely change how experience is rewarded, increasing the value of lifelong learning, upskilling, and reskilling. </w:t>
      </w:r>
    </w:p>
    <w:p w14:paraId="660C43C8" w14:textId="77777777" w:rsidR="00377216" w:rsidRPr="00D66D1A" w:rsidRDefault="00377216" w:rsidP="00D66D1A">
      <w:pPr>
        <w:pStyle w:val="BodyText"/>
      </w:pPr>
    </w:p>
    <w:tbl>
      <w:tblPr>
        <w:tblStyle w:val="CustomTablepulloutbox2"/>
        <w:tblW w:w="0" w:type="auto"/>
        <w:tblLook w:val="04A0" w:firstRow="1" w:lastRow="0" w:firstColumn="1" w:lastColumn="0" w:noHBand="0" w:noVBand="1"/>
      </w:tblPr>
      <w:tblGrid>
        <w:gridCol w:w="8997"/>
      </w:tblGrid>
      <w:tr w:rsidR="00D75C5D" w14:paraId="26BF3F32" w14:textId="77777777" w:rsidTr="000C3E1F">
        <w:tc>
          <w:tcPr>
            <w:tcW w:w="9027" w:type="dxa"/>
          </w:tcPr>
          <w:p w14:paraId="42351AA6" w14:textId="6ED27176" w:rsidR="00D75C5D" w:rsidRPr="00D75C5D" w:rsidRDefault="00D75C5D" w:rsidP="00D75C5D">
            <w:pPr>
              <w:pStyle w:val="BoxHeading"/>
            </w:pPr>
            <w:r w:rsidRPr="00D75C5D">
              <w:t xml:space="preserve">Box </w:t>
            </w:r>
            <w:r w:rsidR="00AD3C27">
              <w:t>8</w:t>
            </w:r>
            <w:r w:rsidRPr="00D75C5D">
              <w:t xml:space="preserve"> Skill change and returns to experience</w:t>
            </w:r>
          </w:p>
          <w:p w14:paraId="5779B405" w14:textId="7E123673" w:rsidR="00D75C5D" w:rsidRPr="00D75C5D" w:rsidRDefault="00D75C5D" w:rsidP="00D75C5D">
            <w:pPr>
              <w:pStyle w:val="BodyText"/>
            </w:pPr>
            <w:r w:rsidRPr="00D66D1A">
              <w:t xml:space="preserve">As workers build experience in a particular occupation, their wages typically rise for several years over the course of their careers. Underlying this is a complex relationship between skills and pay. The skills learned in initial qualifications may help workers earn more over time, but may also become obsolete. The skills workers learn during their careers, including on the job, may help them keep up with rapid changes. </w:t>
            </w:r>
          </w:p>
          <w:p w14:paraId="72FBFEB4" w14:textId="72733007" w:rsidR="00D75C5D" w:rsidRPr="00D75C5D" w:rsidRDefault="00D75C5D" w:rsidP="00D75C5D">
            <w:pPr>
              <w:pStyle w:val="BodyText"/>
            </w:pPr>
            <w:r w:rsidRPr="00D66D1A">
              <w:t>Using a fixed effects regression of HILDA data, we tested whether differences in the rate of skill change between occupations have an effect on returns to experience. Essentially, we test whether occupations with more rapidly changing skillsets show greater increases in pay over time. It enables us to consider potential implications for the timing of learning throughout the life-cycle, including where experience (as opposed to newly acquired skills) might be most rewarded.</w:t>
            </w:r>
          </w:p>
          <w:p w14:paraId="486725E4" w14:textId="77777777" w:rsidR="00D75C5D" w:rsidRPr="00D75C5D" w:rsidRDefault="00D75C5D" w:rsidP="00D75C5D">
            <w:pPr>
              <w:pStyle w:val="BodyText"/>
            </w:pPr>
            <w:r w:rsidRPr="00D66D1A">
              <w:t xml:space="preserve">The analysis shows that in an occupation with high rates of skills change, accumulated experience is rewarded well into their career, with wage curves peaking around 20 years into their career. For an occupation with low rates of skills change, experience is still rewarded but peaks earlier in the career path. </w:t>
            </w:r>
          </w:p>
          <w:p w14:paraId="38258840" w14:textId="59D41C36" w:rsidR="00D75C5D" w:rsidRDefault="00D75C5D" w:rsidP="00D75C5D">
            <w:pPr>
              <w:pStyle w:val="BodyText"/>
            </w:pPr>
            <w:r w:rsidRPr="00D66D1A">
              <w:t>The results also show that skill change does not necessarily equate to economic value of experience. In Very High change roles, skills may become obsolete faster — so older experience may lose value more quickly. In contrast, High change roles may strike a “sweet spot”, with enough evolution to reward experience, but not so much disruption that experience becomes irrelevant</w:t>
            </w:r>
            <w:r>
              <w:t>.</w:t>
            </w:r>
          </w:p>
          <w:p w14:paraId="2C1364E2" w14:textId="77777777" w:rsidR="00141374" w:rsidRDefault="00D75C5D" w:rsidP="000F5F20">
            <w:pPr>
              <w:pStyle w:val="Caption"/>
            </w:pPr>
            <w:r w:rsidRPr="00D66D1A">
              <w:t>Figure B</w:t>
            </w:r>
            <w:r w:rsidR="003B136B">
              <w:t>8</w:t>
            </w:r>
            <w:r w:rsidRPr="00D66D1A">
              <w:t xml:space="preserve">.1 </w:t>
            </w:r>
            <w:r w:rsidR="009E68FF">
              <w:t>Rates of skill change can influence returns to experience</w:t>
            </w:r>
          </w:p>
          <w:p w14:paraId="2E79BF02" w14:textId="24962B45" w:rsidR="00D75C5D" w:rsidRPr="00D75C5D" w:rsidRDefault="00D75C5D" w:rsidP="00141374">
            <w:pPr>
              <w:pStyle w:val="Source"/>
            </w:pPr>
            <w:r w:rsidRPr="00D66D1A">
              <w:t xml:space="preserve">Years of tenure at peak wage returns to experience </w:t>
            </w:r>
          </w:p>
          <w:p w14:paraId="0BF371E6" w14:textId="77777777" w:rsidR="00D75C5D" w:rsidRDefault="00D75C5D" w:rsidP="00D75C5D">
            <w:pPr>
              <w:pStyle w:val="BodyText"/>
            </w:pPr>
            <w:r w:rsidRPr="00D75C5D">
              <w:rPr>
                <w:noProof/>
              </w:rPr>
              <w:drawing>
                <wp:inline distT="0" distB="0" distL="0" distR="0" wp14:anchorId="762319D4" wp14:editId="51FFAB06">
                  <wp:extent cx="4551680" cy="2689225"/>
                  <wp:effectExtent l="0" t="0" r="0" b="0"/>
                  <wp:docPr id="1343792385" name="Picture 4" descr="A column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92385" name="Picture 4" descr="A column chart visually representing the analysis abov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51680" cy="2689225"/>
                          </a:xfrm>
                          <a:prstGeom prst="rect">
                            <a:avLst/>
                          </a:prstGeom>
                          <a:noFill/>
                          <a:ln>
                            <a:noFill/>
                          </a:ln>
                        </pic:spPr>
                      </pic:pic>
                    </a:graphicData>
                  </a:graphic>
                </wp:inline>
              </w:drawing>
            </w:r>
          </w:p>
          <w:p w14:paraId="0A4C28A0" w14:textId="73A8D899" w:rsidR="00D75C5D" w:rsidRPr="00D75C5D" w:rsidRDefault="00D75C5D" w:rsidP="00D75C5D">
            <w:pPr>
              <w:pStyle w:val="Source"/>
            </w:pPr>
            <w:r w:rsidRPr="00D66D1A">
              <w:t xml:space="preserve">Source: JSA analysis of </w:t>
            </w:r>
            <w:r w:rsidR="00615A5C">
              <w:rPr>
                <w:noProof/>
              </w:rPr>
              <w:t>H</w:t>
            </w:r>
            <w:r w:rsidR="00615A5C">
              <w:t>ILDA</w:t>
            </w:r>
            <w:r w:rsidRPr="00D66D1A">
              <w:t xml:space="preserve"> dataset.</w:t>
            </w:r>
          </w:p>
        </w:tc>
      </w:tr>
    </w:tbl>
    <w:p w14:paraId="592E6EF4" w14:textId="77777777" w:rsidR="00D66D1A" w:rsidRPr="00D66D1A" w:rsidRDefault="00D66D1A" w:rsidP="00D75C5D">
      <w:pPr>
        <w:pStyle w:val="Heading2"/>
      </w:pPr>
      <w:bookmarkStart w:id="40" w:name="_Toc205894610"/>
      <w:r w:rsidRPr="00D66D1A">
        <w:t>4.2 Implications for worker cohorts</w:t>
      </w:r>
      <w:bookmarkEnd w:id="40"/>
    </w:p>
    <w:p w14:paraId="65635ADC" w14:textId="55459685" w:rsidR="00D66D1A" w:rsidRPr="00D66D1A" w:rsidRDefault="00D66D1A" w:rsidP="00D66D1A">
      <w:pPr>
        <w:pStyle w:val="BodyText"/>
      </w:pPr>
      <w:r w:rsidRPr="00D66D1A">
        <w:t>The effects of Gen AI on particular occupations necessarily have implications for different cohorts of workers by virtue of the makeup of the Australian workforce. For example, General Clerks have a relatively high exposure to Gen AI-related automation and a medium exposure to augmentation. According to recent data on the make-up of the workforce, this would affect 3.7% of employed women; 3.1% of workers with disability; 2.5% of the Indigenous workforce; and 2.6% of the workforce aged 55 years or more.</w:t>
      </w:r>
      <w:r w:rsidR="00E83DF3">
        <w:rPr>
          <w:rStyle w:val="FootnoteReference"/>
        </w:rPr>
        <w:footnoteReference w:id="25"/>
      </w:r>
      <w:r w:rsidRPr="00D66D1A">
        <w:t xml:space="preserve"> </w:t>
      </w:r>
    </w:p>
    <w:p w14:paraId="2FA18A0E" w14:textId="77777777" w:rsidR="00D66D1A" w:rsidRPr="00D66D1A" w:rsidRDefault="00D66D1A" w:rsidP="00D66D1A">
      <w:pPr>
        <w:pStyle w:val="BodyText"/>
      </w:pPr>
      <w:r w:rsidRPr="00D66D1A">
        <w:t>Aside from the cohort effects that arise as a result of the makeup of the workforce, there is a growing global literature on how workers’ experience of technology can vary between groups of workers, and according to intersecting personal characteristics or circumstances. Workers in Australia are diverse across multiple dimensions, and the use of Gen AI could vary along several lines.</w:t>
      </w:r>
    </w:p>
    <w:p w14:paraId="633A16A6" w14:textId="69C781BF" w:rsidR="00D66D1A" w:rsidRPr="00D66D1A" w:rsidRDefault="00D66D1A" w:rsidP="00D66D1A">
      <w:pPr>
        <w:pStyle w:val="BodyText"/>
      </w:pPr>
      <w:r w:rsidRPr="00D66D1A">
        <w:t xml:space="preserve">Some of the opportunities and challenges highlighted in this section are relevant for all cohorts in focus and some are specific to particular cohorts. The implications of Gen AI depend on how well the technology </w:t>
      </w:r>
      <w:r w:rsidR="006D7E44">
        <w:t>accounts for</w:t>
      </w:r>
      <w:r w:rsidRPr="00D66D1A">
        <w:t xml:space="preserve"> diverse populations – whether datasets are representative, whether algorithms generalise based on the majority, and whether the results echo society’s existing inequities and biases.</w:t>
      </w:r>
    </w:p>
    <w:p w14:paraId="4683B6CC" w14:textId="77777777" w:rsidR="00D66D1A" w:rsidRPr="00D66D1A" w:rsidRDefault="00D66D1A" w:rsidP="00D75C5D">
      <w:pPr>
        <w:pStyle w:val="Heading3"/>
      </w:pPr>
      <w:bookmarkStart w:id="41" w:name="_Toc205894611"/>
      <w:r w:rsidRPr="00D66D1A">
        <w:t>Access, affordability and the digital divide</w:t>
      </w:r>
      <w:bookmarkEnd w:id="41"/>
    </w:p>
    <w:p w14:paraId="46087771" w14:textId="77777777" w:rsidR="00D66D1A" w:rsidRPr="00D66D1A" w:rsidRDefault="00D66D1A" w:rsidP="00D66D1A">
      <w:pPr>
        <w:pStyle w:val="BodyText"/>
      </w:pPr>
      <w:r w:rsidRPr="00D66D1A">
        <w:t>Addressing the digital divide and the need for effective policies and training are key to ensuring equitable access to Gen AI technologies and developing workforce skills. An inclusive approach, which equips all students and disadvantaged groups with the necessary digital skills and AI literacy, will best position Australia to realise the potential benefits of Gen AI, and to address the challenges.</w:t>
      </w:r>
    </w:p>
    <w:p w14:paraId="4DDB00E4" w14:textId="4C9A6147" w:rsidR="00D66D1A" w:rsidRPr="00D66D1A" w:rsidRDefault="00D66D1A" w:rsidP="00D66D1A">
      <w:pPr>
        <w:pStyle w:val="BodyText"/>
      </w:pPr>
      <w:r w:rsidRPr="00D66D1A">
        <w:t xml:space="preserve">The </w:t>
      </w:r>
      <w:r w:rsidR="005F0545">
        <w:t>'</w:t>
      </w:r>
      <w:r w:rsidRPr="00D66D1A">
        <w:t>digital divide</w:t>
      </w:r>
      <w:r w:rsidR="005F0545">
        <w:t>'</w:t>
      </w:r>
      <w:r w:rsidRPr="00D66D1A">
        <w:t>, which refers to unequal access to and use of digital technologies, is not a new concept</w:t>
      </w:r>
      <w:r w:rsidR="005F0545">
        <w:t xml:space="preserve"> </w:t>
      </w:r>
      <w:sdt>
        <w:sdtPr>
          <w:id w:val="432399738"/>
          <w:citation/>
        </w:sdtPr>
        <w:sdtContent>
          <w:r w:rsidR="005F0545">
            <w:fldChar w:fldCharType="begin"/>
          </w:r>
          <w:r w:rsidR="005F0545">
            <w:instrText xml:space="preserve">CITATION Min \l 3081 </w:instrText>
          </w:r>
          <w:r w:rsidR="005F0545">
            <w:fldChar w:fldCharType="separate"/>
          </w:r>
          <w:r>
            <w:rPr>
              <w:noProof/>
            </w:rPr>
            <w:t>(Min, 2011)</w:t>
          </w:r>
          <w:r w:rsidR="005F0545">
            <w:fldChar w:fldCharType="end"/>
          </w:r>
        </w:sdtContent>
      </w:sdt>
      <w:r w:rsidRPr="00D66D1A">
        <w:t>.</w:t>
      </w:r>
      <w:r w:rsidR="005F0545" w:rsidRPr="00D66D1A">
        <w:t xml:space="preserve"> </w:t>
      </w:r>
      <w:r w:rsidRPr="00D66D1A">
        <w:t>Traditionally, it has referred to disparities based on geography, education, and income</w:t>
      </w:r>
      <w:r w:rsidR="00E267E9">
        <w:t xml:space="preserve"> </w:t>
      </w:r>
      <w:sdt>
        <w:sdtPr>
          <w:id w:val="1872266756"/>
          <w:citation/>
        </w:sdtPr>
        <w:sdtContent>
          <w:r w:rsidR="00E267E9">
            <w:fldChar w:fldCharType="begin"/>
          </w:r>
          <w:r w:rsidR="00E267E9">
            <w:instrText xml:space="preserve"> CITATION Har08 \l 3081 </w:instrText>
          </w:r>
          <w:r w:rsidR="00E267E9">
            <w:fldChar w:fldCharType="separate"/>
          </w:r>
          <w:r>
            <w:rPr>
              <w:noProof/>
            </w:rPr>
            <w:t>(Hargittai, 2008)</w:t>
          </w:r>
          <w:r w:rsidR="00E267E9">
            <w:fldChar w:fldCharType="end"/>
          </w:r>
        </w:sdtContent>
      </w:sdt>
      <w:r w:rsidRPr="00D66D1A">
        <w:t>. Further layers of complexity are added to this divide, encompassing not only access to hardware, software, or the Internet, but also gaps in AI literacy and digital skills</w:t>
      </w:r>
      <w:r w:rsidR="00AD3C27">
        <w:t xml:space="preserve"> (Box 9)</w:t>
      </w:r>
      <w:r w:rsidR="005F0545">
        <w:t xml:space="preserve"> </w:t>
      </w:r>
      <w:sdt>
        <w:sdtPr>
          <w:id w:val="-1892650211"/>
          <w:citation/>
        </w:sdtPr>
        <w:sdtContent>
          <w:r w:rsidR="005F0545">
            <w:fldChar w:fldCharType="begin"/>
          </w:r>
          <w:r w:rsidR="005F0545">
            <w:instrText xml:space="preserve"> CITATION Hen24 \l 3081 </w:instrText>
          </w:r>
          <w:r w:rsidR="005F0545">
            <w:fldChar w:fldCharType="separate"/>
          </w:r>
          <w:r>
            <w:rPr>
              <w:noProof/>
            </w:rPr>
            <w:t>(Hendawy, 2024)</w:t>
          </w:r>
          <w:r w:rsidR="005F0545">
            <w:fldChar w:fldCharType="end"/>
          </w:r>
        </w:sdtContent>
      </w:sdt>
      <w:r w:rsidRPr="00D66D1A">
        <w:t xml:space="preserve">. </w:t>
      </w:r>
    </w:p>
    <w:p w14:paraId="65BE18AC" w14:textId="71085974" w:rsidR="00D66D1A" w:rsidRPr="00D66D1A" w:rsidRDefault="00D66D1A" w:rsidP="00D66D1A">
      <w:pPr>
        <w:pStyle w:val="BodyText"/>
      </w:pPr>
      <w:r w:rsidRPr="00D66D1A">
        <w:t>In their submission to the Select Committee on Adopting Artificial Intelligence (AI)</w:t>
      </w:r>
      <w:r w:rsidR="009D79E3">
        <w:t xml:space="preserve"> </w:t>
      </w:r>
      <w:r w:rsidRPr="00D66D1A">
        <w:t>, the Australian Digital Inclusion Alliance (ADIA) stated that without a focus on digital inclusion, the uptake of AI threatens to further widen the digital divide in Australia</w:t>
      </w:r>
      <w:r w:rsidR="001A66A8">
        <w:t xml:space="preserve"> </w:t>
      </w:r>
      <w:r w:rsidR="001A66A8" w:rsidRPr="001A66A8">
        <w:t xml:space="preserve">(Submission </w:t>
      </w:r>
      <w:r w:rsidR="00C05FF8">
        <w:t>No</w:t>
      </w:r>
      <w:r w:rsidR="00204583">
        <w:t>.</w:t>
      </w:r>
      <w:r w:rsidR="001A66A8" w:rsidRPr="001A66A8">
        <w:t>175, p.5)</w:t>
      </w:r>
      <w:r w:rsidRPr="00D66D1A">
        <w:t xml:space="preserve">. </w:t>
      </w:r>
    </w:p>
    <w:p w14:paraId="48C56343" w14:textId="13B07592" w:rsidR="00D66D1A" w:rsidRDefault="00D66D1A" w:rsidP="00D66D1A">
      <w:pPr>
        <w:pStyle w:val="BodyText"/>
      </w:pPr>
      <w:r w:rsidRPr="00D66D1A">
        <w:t xml:space="preserve">In 2023 Australian Digital Inclusion Index (ADII), 9.4% of the population in Australia was highly digitally excluded, with an additional 14.2% also facing digital exclusion. This means that nearly a quarter of Australians (23.6%) are digitally excluded to some extent, with the most affected groups being First Nations Australians, individuals with disabilities, those living in public housing, those who are over 75 years of age, and people who have not completed secondary school (Submission </w:t>
      </w:r>
      <w:r w:rsidR="00597AAC">
        <w:t>No.</w:t>
      </w:r>
      <w:r w:rsidRPr="00D66D1A">
        <w:t>175, p.1).</w:t>
      </w:r>
    </w:p>
    <w:tbl>
      <w:tblPr>
        <w:tblStyle w:val="CustomTablepulloutbox2"/>
        <w:tblW w:w="0" w:type="auto"/>
        <w:tblLook w:val="04A0" w:firstRow="1" w:lastRow="0" w:firstColumn="1" w:lastColumn="0" w:noHBand="0" w:noVBand="1"/>
      </w:tblPr>
      <w:tblGrid>
        <w:gridCol w:w="8997"/>
      </w:tblGrid>
      <w:tr w:rsidR="00B23C86" w14:paraId="3CD3E5AA" w14:textId="77777777" w:rsidTr="000C3E1F">
        <w:tc>
          <w:tcPr>
            <w:tcW w:w="9027" w:type="dxa"/>
          </w:tcPr>
          <w:p w14:paraId="3E55FF20" w14:textId="38E59553" w:rsidR="00B23C86" w:rsidRPr="00B23C86" w:rsidRDefault="00B23C86" w:rsidP="00B23C86">
            <w:pPr>
              <w:pStyle w:val="BoxHeading"/>
            </w:pPr>
            <w:r w:rsidRPr="00B23C86">
              <w:t xml:space="preserve">Box </w:t>
            </w:r>
            <w:r w:rsidR="00AD3C27">
              <w:t>9</w:t>
            </w:r>
            <w:r w:rsidRPr="00B23C86">
              <w:t xml:space="preserve"> Gen AI use to serve marginalised young people</w:t>
            </w:r>
          </w:p>
          <w:p w14:paraId="03DF4559" w14:textId="15957809" w:rsidR="00405AEF" w:rsidRDefault="00B23C86" w:rsidP="00B23C86">
            <w:pPr>
              <w:pStyle w:val="BodyText"/>
            </w:pPr>
            <w:r w:rsidRPr="00E7711C">
              <w:t xml:space="preserve">We </w:t>
            </w:r>
            <w:r w:rsidR="00A56885">
              <w:t>consulted</w:t>
            </w:r>
            <w:r w:rsidRPr="00E7711C">
              <w:t xml:space="preserve"> staff from a vocational school in Australia serving disadvantaged and marginalised young people and community organisations and digital inclusion experts</w:t>
            </w:r>
            <w:r w:rsidRPr="00B23C86">
              <w:t>.</w:t>
            </w:r>
          </w:p>
          <w:p w14:paraId="44F3B2EC" w14:textId="7523B617" w:rsidR="00405AEF" w:rsidRPr="00E7711C" w:rsidRDefault="00405AEF" w:rsidP="00405AEF">
            <w:pPr>
              <w:pStyle w:val="BodyText"/>
            </w:pPr>
            <w:r w:rsidRPr="00E7711C">
              <w:t xml:space="preserve">The School’s journey with AI began </w:t>
            </w:r>
            <w:r w:rsidR="001F08C4">
              <w:t>in 2024</w:t>
            </w:r>
            <w:r w:rsidRPr="00E7711C">
              <w:t xml:space="preserve">, with a focus on understanding its implications for both the school and its students, </w:t>
            </w:r>
            <w:r w:rsidR="00400566">
              <w:t>and how to</w:t>
            </w:r>
            <w:r w:rsidRPr="00E7711C">
              <w:t xml:space="preserve"> bridge the equity divide, foster engagement, improve digital literacy among students, and prepare them for future workforce. Despite the School’s efforts, significant challenges remain, particularly related to the digital divide faced by students from disadvantaged backgrounds. </w:t>
            </w:r>
          </w:p>
          <w:p w14:paraId="5423DF8D" w14:textId="5DAF2AB1" w:rsidR="00405AEF" w:rsidRPr="00E7711C" w:rsidRDefault="00405AEF" w:rsidP="00405AEF">
            <w:pPr>
              <w:pStyle w:val="BodyText"/>
            </w:pPr>
            <w:r w:rsidRPr="00E7711C">
              <w:t xml:space="preserve">Many young people studying at this </w:t>
            </w:r>
            <w:r w:rsidR="008514A4">
              <w:t>s</w:t>
            </w:r>
            <w:r w:rsidRPr="00E7711C">
              <w:t>chool are marginalised from mainstream social situations and education, including digital technologies, due to their lived experiences of homelessness and insecure housing. They also have limited exposure to digital technologies; many do not even have access to smartphones.</w:t>
            </w:r>
          </w:p>
          <w:p w14:paraId="7F43F990" w14:textId="3F8AC307" w:rsidR="00405AEF" w:rsidRDefault="00405AEF" w:rsidP="00405AEF">
            <w:pPr>
              <w:pStyle w:val="BodyText"/>
            </w:pPr>
            <w:r w:rsidRPr="00E7711C">
              <w:t xml:space="preserve">Despite its vocational focus, the </w:t>
            </w:r>
            <w:r w:rsidR="00400566">
              <w:t>S</w:t>
            </w:r>
            <w:r w:rsidRPr="00E7711C">
              <w:t>chool aim</w:t>
            </w:r>
            <w:r w:rsidR="00400566">
              <w:t>s</w:t>
            </w:r>
            <w:r w:rsidRPr="00E7711C">
              <w:t xml:space="preserve"> to prepare their students for further education and employment by providing them with the tools to think critically about AI and its impact on their lives. For these young people, motivational access is also important. AI may not be inherently exciting</w:t>
            </w:r>
            <w:r w:rsidR="00042C0A">
              <w:t xml:space="preserve"> to many of them</w:t>
            </w:r>
            <w:r w:rsidRPr="00E7711C">
              <w:t xml:space="preserve">, so this </w:t>
            </w:r>
            <w:r w:rsidR="00CA474A">
              <w:t>s</w:t>
            </w:r>
            <w:r w:rsidRPr="00E7711C">
              <w:t xml:space="preserve">chool </w:t>
            </w:r>
            <w:r w:rsidR="00042C0A">
              <w:t xml:space="preserve">must </w:t>
            </w:r>
            <w:r w:rsidRPr="00E7711C">
              <w:t xml:space="preserve">ensure </w:t>
            </w:r>
            <w:r w:rsidR="00042C0A">
              <w:t xml:space="preserve">that </w:t>
            </w:r>
            <w:r w:rsidRPr="00E7711C">
              <w:t>it is relevant to their lives or lived experiences. Engaging students in their learning process through Gen AI, such as creating tailored songs and podcasts, has proven to be an effective strategy. As one of the school leaders highlighted:</w:t>
            </w:r>
          </w:p>
          <w:p w14:paraId="5D94BA0B" w14:textId="77777777" w:rsidR="00090CF4" w:rsidRPr="00E7711C" w:rsidRDefault="00090CF4" w:rsidP="00405AEF">
            <w:pPr>
              <w:pStyle w:val="BodyText"/>
            </w:pPr>
          </w:p>
          <w:p w14:paraId="6DCA053E" w14:textId="4E4EB761" w:rsidR="00405AEF" w:rsidRDefault="005936CD" w:rsidP="00090CF4">
            <w:pPr>
              <w:pStyle w:val="Quote"/>
            </w:pPr>
            <w:r>
              <w:t>'</w:t>
            </w:r>
            <w:r w:rsidR="00405AEF" w:rsidRPr="00E7711C">
              <w:t>Our students don't have that. So, we've got to provide something that is more engaging than whatever it else it is they're doing, because if we're not more engaging, they don't come</w:t>
            </w:r>
            <w:r w:rsidR="00134E8B">
              <w:t>.'</w:t>
            </w:r>
            <w:r w:rsidR="00405AEF" w:rsidRPr="00E7711C">
              <w:t xml:space="preserve"> </w:t>
            </w:r>
            <w:r w:rsidR="00134E8B" w:rsidRPr="00134E8B">
              <w:t>Consultation participant,</w:t>
            </w:r>
            <w:r w:rsidR="00405AEF" w:rsidRPr="00E7711C">
              <w:t xml:space="preserve"> School Leader</w:t>
            </w:r>
          </w:p>
          <w:p w14:paraId="474042AD" w14:textId="77777777" w:rsidR="00090CF4" w:rsidRPr="00E7711C" w:rsidRDefault="00090CF4" w:rsidP="00090CF4">
            <w:pPr>
              <w:pStyle w:val="Quote"/>
            </w:pPr>
          </w:p>
          <w:p w14:paraId="7A380625" w14:textId="77777777" w:rsidR="00405AEF" w:rsidRDefault="00405AEF" w:rsidP="00405AEF">
            <w:pPr>
              <w:pStyle w:val="BodyText"/>
            </w:pPr>
            <w:r w:rsidRPr="00E7711C">
              <w:t>Physical or material access remains a barrier. Young people at this school frequently lack stable access to digital devices, internet, or private spaces to study. This often stems from poverty, homelessness, or family disruption, and directly limits their ability to access and engage with Gen AI tools.</w:t>
            </w:r>
          </w:p>
          <w:p w14:paraId="695B9822" w14:textId="77777777" w:rsidR="00090CF4" w:rsidRPr="00E7711C" w:rsidRDefault="00090CF4" w:rsidP="00405AEF">
            <w:pPr>
              <w:pStyle w:val="BodyText"/>
            </w:pPr>
          </w:p>
          <w:p w14:paraId="5250A590" w14:textId="67B0C7EF" w:rsidR="00405AEF" w:rsidRDefault="00134E8B" w:rsidP="00090CF4">
            <w:pPr>
              <w:pStyle w:val="Quote"/>
            </w:pPr>
            <w:r>
              <w:t>'</w:t>
            </w:r>
            <w:r w:rsidR="00405AEF" w:rsidRPr="00E7711C">
              <w:t>Our students have not been fairly represented, and they've not been fairly treated and they've not had equitable access.</w:t>
            </w:r>
            <w:r w:rsidR="00FA725C">
              <w:t>'</w:t>
            </w:r>
            <w:r w:rsidR="00405AEF" w:rsidRPr="00E7711C">
              <w:t xml:space="preserve"> </w:t>
            </w:r>
            <w:r w:rsidR="00FA725C" w:rsidRPr="00FA725C">
              <w:t>Consultation participant,</w:t>
            </w:r>
            <w:r w:rsidR="00405AEF" w:rsidRPr="00E7711C">
              <w:t xml:space="preserve"> School Leader</w:t>
            </w:r>
          </w:p>
          <w:p w14:paraId="26296D30" w14:textId="77777777" w:rsidR="00090CF4" w:rsidRPr="00E7711C" w:rsidRDefault="00090CF4" w:rsidP="00090CF4">
            <w:pPr>
              <w:pStyle w:val="Quote"/>
            </w:pPr>
          </w:p>
          <w:p w14:paraId="04293B48" w14:textId="441F6EF7" w:rsidR="00B23C86" w:rsidRPr="00B23C86" w:rsidRDefault="00405AEF" w:rsidP="008078EF">
            <w:pPr>
              <w:pStyle w:val="Source"/>
            </w:pPr>
            <w:r w:rsidRPr="00E7711C">
              <w:t>Source: Case study 3</w:t>
            </w:r>
            <w:r w:rsidR="001D5584">
              <w:t xml:space="preserve"> </w:t>
            </w:r>
            <w:r w:rsidR="00AC4BB9" w:rsidRPr="00200784">
              <w:t>– Gen AI and the digital divide</w:t>
            </w:r>
            <w:r w:rsidRPr="00E7711C">
              <w:t>.</w:t>
            </w:r>
            <w:r w:rsidR="00B23C86" w:rsidRPr="00B23C86">
              <w:t xml:space="preserve"> </w:t>
            </w:r>
          </w:p>
        </w:tc>
      </w:tr>
    </w:tbl>
    <w:p w14:paraId="6C4FBEC9" w14:textId="4061E25C" w:rsidR="00D66D1A" w:rsidRDefault="00D66D1A" w:rsidP="00D66D1A">
      <w:pPr>
        <w:pStyle w:val="BodyText"/>
      </w:pPr>
    </w:p>
    <w:p w14:paraId="4A571A5B" w14:textId="5A07A386" w:rsidR="00D66D1A" w:rsidRPr="00D66D1A" w:rsidRDefault="00D66D1A" w:rsidP="00D66D1A">
      <w:pPr>
        <w:pStyle w:val="BodyText"/>
      </w:pPr>
      <w:r w:rsidRPr="00D66D1A">
        <w:t xml:space="preserve">The use of Gen AI requires a foundation of digital capabilities (such as the use of computers, smartphones, applications, and accessing the internet). While many Australians have strong foundational digital capabilities, there is ample evidence of a divide in digital inclusion </w:t>
      </w:r>
      <w:sdt>
        <w:sdtPr>
          <w:id w:val="1622260443"/>
          <w:citation/>
        </w:sdtPr>
        <w:sdtContent>
          <w:r w:rsidR="00090CF4">
            <w:fldChar w:fldCharType="begin"/>
          </w:r>
          <w:r w:rsidR="00090CF4">
            <w:instrText xml:space="preserve"> CITATION Tho23 \l 3081 </w:instrText>
          </w:r>
          <w:r w:rsidR="00090CF4">
            <w:fldChar w:fldCharType="separate"/>
          </w:r>
          <w:r>
            <w:rPr>
              <w:noProof/>
            </w:rPr>
            <w:t>(Thomas, et al., 2023)</w:t>
          </w:r>
          <w:r w:rsidR="00090CF4">
            <w:fldChar w:fldCharType="end"/>
          </w:r>
        </w:sdtContent>
      </w:sdt>
      <w:r w:rsidR="00090CF4">
        <w:t xml:space="preserve"> </w:t>
      </w:r>
      <w:r w:rsidRPr="00D66D1A">
        <w:t>which not only affects employment and training opportunities, but also adaptability to an increasingly digital economy.</w:t>
      </w:r>
      <w:r w:rsidR="00C748F8">
        <w:rPr>
          <w:rStyle w:val="FootnoteReference"/>
        </w:rPr>
        <w:footnoteReference w:id="26"/>
      </w:r>
    </w:p>
    <w:p w14:paraId="0A9B0049" w14:textId="1BC5A379" w:rsidR="00D66D1A" w:rsidRPr="00D66D1A" w:rsidRDefault="00D66D1A" w:rsidP="00D66D1A">
      <w:pPr>
        <w:pStyle w:val="BodyText"/>
      </w:pPr>
      <w:r w:rsidRPr="00D66D1A">
        <w:t>Some survey evidence suggests that basic digital skills are a high priority for over 40% of businesses</w:t>
      </w:r>
      <w:r w:rsidR="007351B7">
        <w:t xml:space="preserve"> </w:t>
      </w:r>
      <w:sdt>
        <w:sdtPr>
          <w:id w:val="-174109552"/>
          <w:citation/>
        </w:sdtPr>
        <w:sdtContent>
          <w:r w:rsidR="002B19A7">
            <w:fldChar w:fldCharType="begin"/>
          </w:r>
          <w:r w:rsidR="00B1060C">
            <w:instrText xml:space="preserve">CITATION AIG241 \l 3081 </w:instrText>
          </w:r>
          <w:r w:rsidR="002B19A7">
            <w:fldChar w:fldCharType="separate"/>
          </w:r>
          <w:r>
            <w:rPr>
              <w:noProof/>
            </w:rPr>
            <w:t>(Ai Group, 2024)</w:t>
          </w:r>
          <w:r w:rsidR="002B19A7">
            <w:fldChar w:fldCharType="end"/>
          </w:r>
        </w:sdtContent>
      </w:sdt>
      <w:r w:rsidR="002B19A7">
        <w:t>.</w:t>
      </w:r>
      <w:r w:rsidRPr="00D66D1A">
        <w:t xml:space="preserve"> To the extent that Gen AI increases the importance of digital skills in the workplace, a lack of basic digital skills and digital access will become more costly. This could affect different cohorts of society, given digital access and inclusion can vary by ethnicity, age, income levels, and educational background.</w:t>
      </w:r>
    </w:p>
    <w:p w14:paraId="7766A138" w14:textId="77777777" w:rsidR="00D66D1A" w:rsidRPr="00D66D1A" w:rsidRDefault="00D66D1A" w:rsidP="00D66D1A">
      <w:pPr>
        <w:pStyle w:val="BodyText"/>
      </w:pPr>
      <w:r w:rsidRPr="00D66D1A">
        <w:t>In addition, access to general purpose AI tools themselves could reduce or exacerbate inequality over time. Many are available on a fee-free basis, making it more accessible to individuals and small businesses than some previous technologies. At the same time, ‘free’ versions cannot keep up with the quality required in complex and regulated sectors, which paid versions of AI (proprietary AI) are designed to do. A widening gap in quality could affect the tools and training individual workers can access, and therefore the nature of their transition in a Gen AI-enabled labour market.</w:t>
      </w:r>
    </w:p>
    <w:p w14:paraId="3743E418" w14:textId="77777777" w:rsidR="00D66D1A" w:rsidRPr="00D66D1A" w:rsidRDefault="00D66D1A" w:rsidP="00D75C5D">
      <w:pPr>
        <w:pStyle w:val="Heading3"/>
      </w:pPr>
      <w:bookmarkStart w:id="42" w:name="_Toc205894612"/>
      <w:r w:rsidRPr="00D66D1A">
        <w:t>Implications of Gen AI for women</w:t>
      </w:r>
      <w:bookmarkEnd w:id="42"/>
      <w:r w:rsidRPr="00D66D1A">
        <w:t xml:space="preserve"> </w:t>
      </w:r>
    </w:p>
    <w:p w14:paraId="42924536" w14:textId="77777777" w:rsidR="00D66D1A" w:rsidRPr="00D66D1A" w:rsidRDefault="00D66D1A" w:rsidP="00D66D1A">
      <w:pPr>
        <w:pStyle w:val="BodyText"/>
      </w:pPr>
      <w:r w:rsidRPr="00D66D1A">
        <w:t xml:space="preserve">Several submissions to the Senate Select Committee on Adopting Artificial Intelligence address the impact of AI, particularly Gen AI, on different workforce cohorts. These submissions highlight that Gen AI could disproportionately affect women in work, as there are more women in roles exposed to Gen AI-driven changes, particularly in their exposure to automation. </w:t>
      </w:r>
    </w:p>
    <w:p w14:paraId="0075EFF4" w14:textId="0EA32A39" w:rsidR="00D66D1A" w:rsidRPr="00D66D1A" w:rsidRDefault="00D66D1A" w:rsidP="00D66D1A">
      <w:pPr>
        <w:pStyle w:val="BodyText"/>
      </w:pPr>
      <w:r w:rsidRPr="00D66D1A">
        <w:t>Our analysis of occupation-specific exposures shows that, according to the current makeup of the Australian workforce, women are marginally more exposed to both augmentation and automation (Figure 1</w:t>
      </w:r>
      <w:r w:rsidR="003B136B">
        <w:t>7</w:t>
      </w:r>
      <w:r w:rsidRPr="00D66D1A">
        <w:t xml:space="preserve">). Given this is based on occupation-level exposures, the analysis does not account for any gendered effects of Gen AI for workers within the same occupation. </w:t>
      </w:r>
    </w:p>
    <w:p w14:paraId="0B5121D0" w14:textId="77777777" w:rsidR="00141374" w:rsidRDefault="00141374">
      <w:pPr>
        <w:spacing w:before="0" w:after="200" w:line="276" w:lineRule="auto"/>
        <w:rPr>
          <w:b/>
          <w:bCs/>
          <w:color w:val="012749"/>
          <w:sz w:val="18"/>
          <w:szCs w:val="18"/>
        </w:rPr>
      </w:pPr>
      <w:r>
        <w:br w:type="page"/>
      </w:r>
    </w:p>
    <w:p w14:paraId="0FE264BD" w14:textId="04CAC996" w:rsidR="00141374" w:rsidRDefault="000F5F20" w:rsidP="000F5F20">
      <w:pPr>
        <w:pStyle w:val="Caption"/>
        <w:keepNext/>
      </w:pPr>
      <w:r>
        <w:t xml:space="preserve">Figure </w:t>
      </w:r>
      <w:r>
        <w:fldChar w:fldCharType="begin"/>
      </w:r>
      <w:r>
        <w:instrText xml:space="preserve"> SEQ Figure \* ARABIC </w:instrText>
      </w:r>
      <w:r>
        <w:fldChar w:fldCharType="separate"/>
      </w:r>
      <w:r w:rsidR="00D6394D">
        <w:rPr>
          <w:noProof/>
        </w:rPr>
        <w:t>17</w:t>
      </w:r>
      <w:r>
        <w:fldChar w:fldCharType="end"/>
      </w:r>
      <w:r>
        <w:t xml:space="preserve">: </w:t>
      </w:r>
      <w:r w:rsidR="00E632F8">
        <w:t xml:space="preserve">Women </w:t>
      </w:r>
      <w:r w:rsidR="00FE412A">
        <w:t>are slightly more exposed</w:t>
      </w:r>
      <w:r w:rsidR="00E632F8">
        <w:t xml:space="preserve"> to Gen AI in their current </w:t>
      </w:r>
      <w:r w:rsidR="00FE412A">
        <w:t>roles</w:t>
      </w:r>
      <w:r w:rsidR="00E632F8">
        <w:t xml:space="preserve"> on average</w:t>
      </w:r>
    </w:p>
    <w:p w14:paraId="4C3E63BF" w14:textId="4E8643C3" w:rsidR="000F5F20" w:rsidRDefault="000F5F20" w:rsidP="00141374">
      <w:pPr>
        <w:pStyle w:val="Source"/>
      </w:pPr>
      <w:r w:rsidRPr="00416DAE">
        <w:t>Weighted average automation and augmentation scores by gender</w:t>
      </w:r>
    </w:p>
    <w:p w14:paraId="5120E8DF" w14:textId="0A6E8D95" w:rsidR="00A628E4" w:rsidRPr="00D66D1A" w:rsidRDefault="00D4070A" w:rsidP="00D66D1A">
      <w:pPr>
        <w:pStyle w:val="BodyText"/>
      </w:pPr>
      <w:r w:rsidRPr="00D4070A">
        <w:rPr>
          <w:noProof/>
        </w:rPr>
        <w:drawing>
          <wp:inline distT="0" distB="0" distL="0" distR="0" wp14:anchorId="4E3A3DAF" wp14:editId="014EDA1B">
            <wp:extent cx="5177642" cy="3109912"/>
            <wp:effectExtent l="0" t="0" r="0" b="0"/>
            <wp:docPr id="2" name="Picture 1" descr="A bar chart visually representing the analysis above.">
              <a:extLst xmlns:a="http://schemas.openxmlformats.org/drawingml/2006/main">
                <a:ext uri="{FF2B5EF4-FFF2-40B4-BE49-F238E27FC236}">
                  <a16:creationId xmlns:a16="http://schemas.microsoft.com/office/drawing/2014/main" id="{9181825B-6267-72CC-CE50-354784568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r chart visually representing the analysis above.">
                      <a:extLst>
                        <a:ext uri="{FF2B5EF4-FFF2-40B4-BE49-F238E27FC236}">
                          <a16:creationId xmlns:a16="http://schemas.microsoft.com/office/drawing/2014/main" id="{9181825B-6267-72CC-CE50-354784568FF8}"/>
                        </a:ext>
                      </a:extLst>
                    </pic:cNvPr>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91933" cy="3118496"/>
                    </a:xfrm>
                    <a:prstGeom prst="rect">
                      <a:avLst/>
                    </a:prstGeom>
                    <a:noFill/>
                    <a:ln>
                      <a:noFill/>
                    </a:ln>
                  </pic:spPr>
                </pic:pic>
              </a:graphicData>
            </a:graphic>
          </wp:inline>
        </w:drawing>
      </w:r>
    </w:p>
    <w:p w14:paraId="5E345944" w14:textId="77777777" w:rsidR="00D66D1A" w:rsidRPr="00D66D1A" w:rsidRDefault="00D66D1A" w:rsidP="00344217">
      <w:pPr>
        <w:pStyle w:val="Source"/>
      </w:pPr>
      <w:r w:rsidRPr="243A29CB">
        <w:t>Source: JSA analysis of ANZSCO (v1.3), Census 2021 (Tablebuilder).</w:t>
      </w:r>
    </w:p>
    <w:p w14:paraId="1951634B" w14:textId="7282E72A" w:rsidR="00D66D1A" w:rsidRPr="00D66D1A" w:rsidRDefault="00D66D1A" w:rsidP="00D66D1A">
      <w:pPr>
        <w:pStyle w:val="BodyText"/>
      </w:pPr>
      <w:r w:rsidRPr="00D66D1A">
        <w:t xml:space="preserve">This accords with some previous findings in Australian research. In the financial services sector, for example, female </w:t>
      </w:r>
      <w:r w:rsidR="004A666D">
        <w:t xml:space="preserve">employment </w:t>
      </w:r>
      <w:r w:rsidRPr="00D66D1A">
        <w:t xml:space="preserve">is high in </w:t>
      </w:r>
      <w:r w:rsidR="00B05617">
        <w:t xml:space="preserve">occupations that are projected </w:t>
      </w:r>
      <w:r w:rsidR="004A666D">
        <w:t xml:space="preserve">to see </w:t>
      </w:r>
      <w:r w:rsidRPr="00D66D1A">
        <w:t>low-</w:t>
      </w:r>
      <w:r w:rsidR="004A666D" w:rsidRPr="00D66D1A" w:rsidDel="004A666D">
        <w:t xml:space="preserve"> </w:t>
      </w:r>
      <w:r w:rsidRPr="00D66D1A">
        <w:t>growth, including Accounting Clerks, Bookkeepers, Payroll Clerks, and Bank workers, all of which face significant exposure to Gen AI</w:t>
      </w:r>
      <w:r w:rsidR="00DD5D9E">
        <w:t xml:space="preserve"> </w:t>
      </w:r>
      <w:sdt>
        <w:sdtPr>
          <w:id w:val="966164863"/>
          <w:citation/>
        </w:sdtPr>
        <w:sdtContent>
          <w:r w:rsidR="00B66DB1">
            <w:fldChar w:fldCharType="begin"/>
          </w:r>
          <w:r w:rsidR="00B66DB1">
            <w:instrText xml:space="preserve"> CITATION FSO24 \l 3081 </w:instrText>
          </w:r>
          <w:r w:rsidR="00B66DB1">
            <w:fldChar w:fldCharType="separate"/>
          </w:r>
          <w:r>
            <w:rPr>
              <w:noProof/>
            </w:rPr>
            <w:t>(FSO, 2024)</w:t>
          </w:r>
          <w:r w:rsidR="00B66DB1">
            <w:fldChar w:fldCharType="end"/>
          </w:r>
        </w:sdtContent>
      </w:sdt>
      <w:r w:rsidRPr="00D66D1A">
        <w:t>. The FSO has also pointed to occupations in other sectors, such as Medical Administrative Assistants as well as Legal Assistants as being particularly exposed</w:t>
      </w:r>
      <w:r w:rsidR="00B66DB1">
        <w:t xml:space="preserve"> </w:t>
      </w:r>
      <w:sdt>
        <w:sdtPr>
          <w:id w:val="1029148234"/>
          <w:citation/>
        </w:sdtPr>
        <w:sdtContent>
          <w:r w:rsidR="008854E3">
            <w:fldChar w:fldCharType="begin"/>
          </w:r>
          <w:r w:rsidR="008854E3">
            <w:instrText xml:space="preserve"> CITATION Man24 \l 3081 </w:instrText>
          </w:r>
          <w:r w:rsidR="008854E3">
            <w:fldChar w:fldCharType="separate"/>
          </w:r>
          <w:r>
            <w:rPr>
              <w:noProof/>
            </w:rPr>
            <w:t>(Mandala, 2024)</w:t>
          </w:r>
          <w:r w:rsidR="008854E3">
            <w:fldChar w:fldCharType="end"/>
          </w:r>
        </w:sdtContent>
      </w:sdt>
      <w:r w:rsidRPr="00D66D1A">
        <w:t xml:space="preserve">. </w:t>
      </w:r>
    </w:p>
    <w:p w14:paraId="625AE2B3" w14:textId="4CCACCC1" w:rsidR="00D66D1A" w:rsidRPr="00D66D1A" w:rsidRDefault="00D66D1A" w:rsidP="00D66D1A">
      <w:pPr>
        <w:pStyle w:val="BodyText"/>
      </w:pPr>
      <w:r w:rsidRPr="00D66D1A">
        <w:t>This also aligns with ILO findings that occupations with the highest automation exposure employ more women than men (although automation exposure is low overall). Moreover, critical occupations and industries that are female-dominated could need more investment in Gen AI technologies and skills to support already stretched workforces, with opportunities from these technologies</w:t>
      </w:r>
      <w:r w:rsidR="008854E3">
        <w:t xml:space="preserve"> </w:t>
      </w:r>
      <w:sdt>
        <w:sdtPr>
          <w:id w:val="1853378787"/>
          <w:citation/>
        </w:sdtPr>
        <w:sdtContent>
          <w:r w:rsidR="008854E3">
            <w:fldChar w:fldCharType="begin"/>
          </w:r>
          <w:r w:rsidR="0048455A">
            <w:instrText xml:space="preserve">CITATION Paw23 \t  \l 3081 </w:instrText>
          </w:r>
          <w:r w:rsidR="008854E3">
            <w:fldChar w:fldCharType="separate"/>
          </w:r>
          <w:r>
            <w:rPr>
              <w:noProof/>
            </w:rPr>
            <w:t>(Gmyrek, Berg, &amp; Bescond, 2023)</w:t>
          </w:r>
          <w:r w:rsidR="008854E3">
            <w:fldChar w:fldCharType="end"/>
          </w:r>
        </w:sdtContent>
      </w:sdt>
      <w:r w:rsidRPr="00D66D1A">
        <w:t xml:space="preserve">. Faster and more informed adoption of Gen AI in the female-dominated care economies, for example, could improve job quality and </w:t>
      </w:r>
      <w:r w:rsidR="00FA00A4">
        <w:t>productivity</w:t>
      </w:r>
      <w:r w:rsidR="00FA00A4" w:rsidRPr="00D66D1A">
        <w:t xml:space="preserve"> </w:t>
      </w:r>
      <w:r w:rsidRPr="00D66D1A">
        <w:t xml:space="preserve">in these sectors, and support them to meet increasing demand and </w:t>
      </w:r>
      <w:r w:rsidR="00D6189C">
        <w:t xml:space="preserve">existing </w:t>
      </w:r>
      <w:r w:rsidRPr="00D66D1A">
        <w:t>unmet demand.</w:t>
      </w:r>
    </w:p>
    <w:p w14:paraId="53B7DE8B" w14:textId="77777777" w:rsidR="00D66D1A" w:rsidRPr="00D66D1A" w:rsidRDefault="00D66D1A" w:rsidP="00D75C5D">
      <w:pPr>
        <w:pStyle w:val="Heading3"/>
      </w:pPr>
      <w:bookmarkStart w:id="43" w:name="_Toc205894613"/>
      <w:r w:rsidRPr="00D66D1A">
        <w:t>Gen AI opportunities and risks for First Nations Australians</w:t>
      </w:r>
      <w:bookmarkEnd w:id="43"/>
    </w:p>
    <w:p w14:paraId="4FE15B74" w14:textId="18A45D8B" w:rsidR="00D66D1A" w:rsidRPr="00D66D1A" w:rsidRDefault="00D66D1A" w:rsidP="00D66D1A">
      <w:pPr>
        <w:pStyle w:val="BodyText"/>
      </w:pPr>
      <w:r w:rsidRPr="00D66D1A">
        <w:t>Under the National Agreement on Closing the Gap, Target 17 aims to ensure Aboriginal and Torres Strait Islander people have equal levels of digital inclusion by 2026. A range of policy levers could potentially contribute to greater digital inclusion, for instance, as those recommended by the</w:t>
      </w:r>
      <w:r w:rsidR="00280ED0">
        <w:t xml:space="preserve"> </w:t>
      </w:r>
      <w:sdt>
        <w:sdtPr>
          <w:id w:val="308758364"/>
          <w:citation/>
        </w:sdtPr>
        <w:sdtContent>
          <w:r w:rsidR="00A1148F">
            <w:fldChar w:fldCharType="begin"/>
          </w:r>
          <w:r w:rsidR="00A1148F">
            <w:instrText xml:space="preserve"> CITATION Fir24 \l 3081 </w:instrText>
          </w:r>
          <w:r w:rsidR="00A1148F">
            <w:fldChar w:fldCharType="separate"/>
          </w:r>
          <w:r>
            <w:rPr>
              <w:noProof/>
            </w:rPr>
            <w:t>(First Nations Digital Inclusion Advisory Group, 2024)</w:t>
          </w:r>
          <w:r w:rsidR="00A1148F">
            <w:fldChar w:fldCharType="end"/>
          </w:r>
        </w:sdtContent>
      </w:sdt>
      <w:r w:rsidRPr="00D66D1A">
        <w:t>. While the implications of Gen AI are not divorced from the broader issues of digital inclusion, they create new opportunities and risks for First Nations Australians.</w:t>
      </w:r>
    </w:p>
    <w:p w14:paraId="137E4CA2" w14:textId="15CEB739" w:rsidR="00D66D1A" w:rsidRPr="00D66D1A" w:rsidRDefault="00D66D1A" w:rsidP="00D66D1A">
      <w:pPr>
        <w:pStyle w:val="BodyText"/>
      </w:pPr>
      <w:r w:rsidRPr="00D66D1A">
        <w:t>For example, where Indigenous people remain excluded from the development, design, or use of AI technologies, this can perpetuate risks to Indigenous knowledges and structural exclusion</w:t>
      </w:r>
      <w:r w:rsidR="00CF00D9">
        <w:t xml:space="preserve"> </w:t>
      </w:r>
      <w:sdt>
        <w:sdtPr>
          <w:id w:val="-1430271434"/>
          <w:citation/>
        </w:sdtPr>
        <w:sdtContent>
          <w:r w:rsidR="00E9779D">
            <w:fldChar w:fldCharType="begin"/>
          </w:r>
          <w:r w:rsidR="00E9779D">
            <w:instrText xml:space="preserve">CITATION Car23B \t  \l 3081 </w:instrText>
          </w:r>
          <w:r w:rsidR="00E9779D">
            <w:fldChar w:fldCharType="separate"/>
          </w:r>
          <w:r>
            <w:rPr>
              <w:noProof/>
            </w:rPr>
            <w:t>(Carlson, 2023)</w:t>
          </w:r>
          <w:r w:rsidR="00E9779D">
            <w:fldChar w:fldCharType="end"/>
          </w:r>
        </w:sdtContent>
      </w:sdt>
      <w:r w:rsidR="00A443D9">
        <w:t>.</w:t>
      </w:r>
    </w:p>
    <w:p w14:paraId="6F4E8E02" w14:textId="4E96C65B" w:rsidR="00D66D1A" w:rsidRPr="00D66D1A" w:rsidRDefault="00D66D1A" w:rsidP="00D66D1A">
      <w:pPr>
        <w:pStyle w:val="BodyText"/>
      </w:pPr>
      <w:r w:rsidRPr="00D66D1A">
        <w:t>The lack of Indigenous Cultural and Intellectual Property (ICIP) protections has meant AI-generated art continues to threaten the viability of Indigenous art and cultural knowledge</w:t>
      </w:r>
      <w:r w:rsidR="008A0A2E">
        <w:t xml:space="preserve"> </w:t>
      </w:r>
      <w:sdt>
        <w:sdtPr>
          <w:id w:val="2119866490"/>
          <w:citation/>
        </w:sdtPr>
        <w:sdtContent>
          <w:r w:rsidR="00E25ACC">
            <w:fldChar w:fldCharType="begin"/>
          </w:r>
          <w:r w:rsidR="00E25ACC">
            <w:instrText xml:space="preserve">CITATION Wor24 \t  \l 3081 </w:instrText>
          </w:r>
          <w:r w:rsidR="00E25ACC">
            <w:fldChar w:fldCharType="separate"/>
          </w:r>
          <w:r>
            <w:rPr>
              <w:noProof/>
            </w:rPr>
            <w:t>(Worrell, 2024)</w:t>
          </w:r>
          <w:r w:rsidR="00E25ACC">
            <w:fldChar w:fldCharType="end"/>
          </w:r>
        </w:sdtContent>
      </w:sdt>
      <w:r w:rsidR="00E25ACC">
        <w:t xml:space="preserve">. </w:t>
      </w:r>
      <w:r w:rsidRPr="00D66D1A">
        <w:t>Around 19,000 Aboriginal and Torres Strait Islander people are employed or receive income from the sale of visual arts</w:t>
      </w:r>
      <w:r w:rsidR="00863FAA">
        <w:t xml:space="preserve"> </w:t>
      </w:r>
      <w:sdt>
        <w:sdtPr>
          <w:id w:val="-770084237"/>
          <w:citation/>
        </w:sdtPr>
        <w:sdtContent>
          <w:r w:rsidR="00863FAA">
            <w:fldChar w:fldCharType="begin"/>
          </w:r>
          <w:r w:rsidR="00863FAA">
            <w:instrText xml:space="preserve"> CITATION Pro22 \l 3081 </w:instrText>
          </w:r>
          <w:r w:rsidR="00863FAA">
            <w:fldChar w:fldCharType="separate"/>
          </w:r>
          <w:r>
            <w:rPr>
              <w:noProof/>
            </w:rPr>
            <w:t>(Productivity Commission, 2022)</w:t>
          </w:r>
          <w:r w:rsidR="00863FAA">
            <w:fldChar w:fldCharType="end"/>
          </w:r>
        </w:sdtContent>
      </w:sdt>
      <w:r w:rsidRPr="00D66D1A">
        <w:t xml:space="preserve">. Gen AI tools could mass-produce inauthentic, Indigenous-style products, thereby diluting returns for artists. Failing to attribute Traditional Owners, providing false information, disregarding cultural protocols, and creating works that misappropriate ICIP without consultation can lead to an erosion over time of cultural capital as well as economic opportunities that derive from it. </w:t>
      </w:r>
    </w:p>
    <w:p w14:paraId="33AAD48B" w14:textId="7191CC20" w:rsidR="00D66D1A" w:rsidRPr="00D66D1A" w:rsidRDefault="00D66D1A" w:rsidP="00D66D1A">
      <w:pPr>
        <w:pStyle w:val="BodyText"/>
      </w:pPr>
      <w:r w:rsidRPr="00D66D1A">
        <w:t>To remedy this, Fitch et. al.</w:t>
      </w:r>
      <w:r w:rsidR="00D80517">
        <w:t xml:space="preserve"> </w:t>
      </w:r>
      <w:sdt>
        <w:sdtPr>
          <w:id w:val="-1265306862"/>
          <w:citation/>
        </w:sdtPr>
        <w:sdtContent>
          <w:r w:rsidR="00D80517">
            <w:fldChar w:fldCharType="begin"/>
          </w:r>
          <w:r w:rsidR="00D80517">
            <w:instrText xml:space="preserve">CITATION Fit24 \n  \t  \l 3081 </w:instrText>
          </w:r>
          <w:r w:rsidR="00D80517">
            <w:fldChar w:fldCharType="separate"/>
          </w:r>
          <w:r>
            <w:rPr>
              <w:noProof/>
            </w:rPr>
            <w:t>(2024)</w:t>
          </w:r>
          <w:r w:rsidR="00D80517">
            <w:fldChar w:fldCharType="end"/>
          </w:r>
        </w:sdtContent>
      </w:sdt>
      <w:r w:rsidRPr="00D66D1A">
        <w:t xml:space="preserve"> argue, ‘reinserting Indigenous sovereignty and self-determination practices within the AI space can alleviate this concern’. Carlson </w:t>
      </w:r>
      <w:sdt>
        <w:sdtPr>
          <w:id w:val="-1424109837"/>
          <w:citation/>
        </w:sdtPr>
        <w:sdtContent>
          <w:r w:rsidR="00D80517">
            <w:fldChar w:fldCharType="begin"/>
          </w:r>
          <w:r w:rsidR="00F432FB">
            <w:instrText xml:space="preserve">CITATION Car23B \n  \t  \l 3081 </w:instrText>
          </w:r>
          <w:r w:rsidR="00D80517">
            <w:fldChar w:fldCharType="separate"/>
          </w:r>
          <w:r>
            <w:rPr>
              <w:noProof/>
            </w:rPr>
            <w:t>(2023)</w:t>
          </w:r>
          <w:r w:rsidR="00D80517">
            <w:fldChar w:fldCharType="end"/>
          </w:r>
        </w:sdtContent>
      </w:sdt>
      <w:r w:rsidRPr="00D66D1A">
        <w:t xml:space="preserve"> explains to this end that Indigenous lawyers are finding ways to integrate intellectual property with cultural rights while a global push for Indigenous Data Sovereignty continues to gain momentum to empower “economically” in the AI age. </w:t>
      </w:r>
    </w:p>
    <w:p w14:paraId="3BA8AF0A" w14:textId="77777777" w:rsidR="00D66D1A" w:rsidRPr="00D66D1A" w:rsidRDefault="00D66D1A" w:rsidP="00D66D1A">
      <w:pPr>
        <w:pStyle w:val="BodyText"/>
      </w:pPr>
      <w:r w:rsidRPr="243A29CB">
        <w:t xml:space="preserve">Working with Gen AI and being involved in how it is designed and applied, is creating opportunities for economic and technological empowerment on the ground. One example is Indigital, an Indigenous-owned profit-for-purpose company, which is also leveraging Gen AI augmentation. By combining Indigenous knowledge with the technology, Indigital is able to generate novel ways to preserve connection to Country, accelerate conservation efforts and educate young people. Another example is of conservation efforts prioritising Indigenous-led expertise in technological design to help preserve biodiversity across Kakadu National Park. </w:t>
      </w:r>
    </w:p>
    <w:p w14:paraId="514FE49B" w14:textId="130B5797" w:rsidR="00D66D1A" w:rsidRPr="00D66D1A" w:rsidRDefault="00D66D1A" w:rsidP="00D66D1A">
      <w:pPr>
        <w:pStyle w:val="BodyText"/>
      </w:pPr>
      <w:r w:rsidRPr="243A29CB">
        <w:t xml:space="preserve">A key part of improving how Gen AI is designed and applied is to increase the participation and success of Indigenous people in the tech industry, which is the objective of not-for-profit organisation Indigitek. </w:t>
      </w:r>
      <w:r w:rsidR="00B348CC" w:rsidRPr="243A29CB">
        <w:t xml:space="preserve">This organisation </w:t>
      </w:r>
      <w:r w:rsidRPr="243A29CB">
        <w:t xml:space="preserve">was established to normalise the presence of Aboriginal and Torres Strait Islander people in technology, foster culturally safe workplaces, and create accessible pathways into the digital economy. The organisation’s approach to increasing Indigenous participation in the tech industry is underpinned by a strong network of partnerships with training providers and technology companies. </w:t>
      </w:r>
    </w:p>
    <w:p w14:paraId="0101DD36" w14:textId="4A77D8DF" w:rsidR="00D66D1A" w:rsidRPr="00D66D1A" w:rsidRDefault="00D66D1A" w:rsidP="009B63F7">
      <w:pPr>
        <w:pStyle w:val="ListBullet"/>
        <w:numPr>
          <w:ilvl w:val="0"/>
          <w:numId w:val="44"/>
        </w:numPr>
      </w:pPr>
      <w:r w:rsidRPr="00D66D1A">
        <w:t xml:space="preserve">With training providers, the organisation collaborates to design and deliver technology learning pathways that are tailored to the needs of Aboriginal and Torres Strait Islander learners. </w:t>
      </w:r>
    </w:p>
    <w:p w14:paraId="20A806FE" w14:textId="1B812614" w:rsidR="00F96328" w:rsidRDefault="00D66D1A" w:rsidP="009B63F7">
      <w:pPr>
        <w:pStyle w:val="ListBullet"/>
        <w:numPr>
          <w:ilvl w:val="0"/>
          <w:numId w:val="44"/>
        </w:numPr>
      </w:pPr>
      <w:r w:rsidRPr="00D66D1A">
        <w:t>Tech companies are expected to participate in regular events, aligning with the organisation’s strategic priorities, and offer tangible opportunities such as internships and employment placements.</w:t>
      </w:r>
    </w:p>
    <w:p w14:paraId="4893ABAC" w14:textId="103AADF6" w:rsidR="00196839" w:rsidRPr="00D66D1A" w:rsidRDefault="00196839" w:rsidP="00F96328">
      <w:r>
        <w:t>Case study 4 (</w:t>
      </w:r>
      <w:r w:rsidRPr="00196839">
        <w:t>Gen AI and Indigenous Peoples in Inclusive Transitions</w:t>
      </w:r>
      <w:r>
        <w:t>)</w:t>
      </w:r>
      <w:r w:rsidR="00235871">
        <w:t xml:space="preserve"> </w:t>
      </w:r>
      <w:r w:rsidR="00D97ACC">
        <w:t>further explores and</w:t>
      </w:r>
      <w:r w:rsidR="00F96328">
        <w:t xml:space="preserve"> highlights potential </w:t>
      </w:r>
      <w:r w:rsidR="00404C29">
        <w:t xml:space="preserve">opportunities and risks that Gen AI may pose </w:t>
      </w:r>
      <w:r w:rsidR="002D28A2">
        <w:t>for First Nations Australians.</w:t>
      </w:r>
    </w:p>
    <w:p w14:paraId="16E97CAD" w14:textId="77777777" w:rsidR="00D66D1A" w:rsidRPr="00D66D1A" w:rsidRDefault="00D66D1A" w:rsidP="00D75C5D">
      <w:pPr>
        <w:pStyle w:val="Heading3"/>
      </w:pPr>
      <w:bookmarkStart w:id="44" w:name="_Toc205894614"/>
      <w:r w:rsidRPr="00D66D1A">
        <w:t>Gen AI and people with disability</w:t>
      </w:r>
      <w:bookmarkEnd w:id="44"/>
    </w:p>
    <w:p w14:paraId="1660C235" w14:textId="77777777" w:rsidR="00D66D1A" w:rsidRPr="00D66D1A" w:rsidRDefault="00D66D1A" w:rsidP="00D66D1A">
      <w:pPr>
        <w:pStyle w:val="BodyText"/>
      </w:pPr>
      <w:r w:rsidRPr="00D66D1A">
        <w:t>Gen AI has a range of implications for people with disability. Just as there is a broad diversity of experiences of the workplace for people with disability, Gen AI presents a range of opportunities and challenges. For example, it can potentially help people undertake tasks more easily or participate meaningfully in the workforce, in both low and high-skilled work and training. However, the design or use of Gen AI can also introduce or increase bias that disadvantages people with disability.</w:t>
      </w:r>
    </w:p>
    <w:p w14:paraId="19071810" w14:textId="75076143" w:rsidR="00D66D1A" w:rsidRDefault="00D66D1A" w:rsidP="00D66D1A">
      <w:pPr>
        <w:pStyle w:val="BodyText"/>
      </w:pPr>
      <w:r w:rsidRPr="00D66D1A">
        <w:t>We heard in our consultations that natural language models can be used in a number of enabling technologies for people with communication difficulties or disabilities. Yet, AI-produced captions can frequently be of poor and unusable quality. If Gen AI-enabled solutions skew to lower quality workplace supports (for the purposes of reducing costs) this puts at greater risk the economic and social participation of people with disability.</w:t>
      </w:r>
    </w:p>
    <w:p w14:paraId="4032E91E" w14:textId="12B11EF5" w:rsidR="00F10B45" w:rsidRPr="00D66D1A" w:rsidRDefault="00F10B45" w:rsidP="00D66D1A">
      <w:pPr>
        <w:pStyle w:val="BodyText"/>
      </w:pPr>
      <w:r w:rsidRPr="243A29CB">
        <w:t xml:space="preserve">Co-design in the development of Gen AI use cases is often key to ensuring AI-driven tools suit the needs of people with disability. One example involved DeafMob and aimed to co-design a translating tool between English, Auslan, and Aboriginal sign language (Box </w:t>
      </w:r>
      <w:r w:rsidR="00016F8D" w:rsidRPr="243A29CB">
        <w:t>10</w:t>
      </w:r>
      <w:r w:rsidRPr="243A29CB">
        <w:t>).</w:t>
      </w:r>
    </w:p>
    <w:tbl>
      <w:tblPr>
        <w:tblStyle w:val="CustomTablepulloutbox2"/>
        <w:tblW w:w="0" w:type="auto"/>
        <w:tblLook w:val="04A0" w:firstRow="1" w:lastRow="0" w:firstColumn="1" w:lastColumn="0" w:noHBand="0" w:noVBand="1"/>
      </w:tblPr>
      <w:tblGrid>
        <w:gridCol w:w="8997"/>
      </w:tblGrid>
      <w:tr w:rsidR="00584521" w14:paraId="1E45048D" w14:textId="77777777" w:rsidTr="243A29CB">
        <w:tc>
          <w:tcPr>
            <w:tcW w:w="9027" w:type="dxa"/>
          </w:tcPr>
          <w:p w14:paraId="239D5459" w14:textId="7A528B2E" w:rsidR="00584521" w:rsidRPr="00584521" w:rsidRDefault="006121C8" w:rsidP="00584521">
            <w:pPr>
              <w:pStyle w:val="BoxHeading"/>
            </w:pPr>
            <w:r>
              <w:t xml:space="preserve">Box </w:t>
            </w:r>
            <w:r w:rsidR="00016F8D">
              <w:t>10</w:t>
            </w:r>
            <w:r>
              <w:t xml:space="preserve"> </w:t>
            </w:r>
            <w:r w:rsidRPr="006121C8">
              <w:t>Deaf Mob – Gen AI use to bridge communication gaps for Deaf and hard-of-hearing Aboriginal people</w:t>
            </w:r>
          </w:p>
          <w:p w14:paraId="4D7EEDDF" w14:textId="77777777" w:rsidR="00BF363C" w:rsidRDefault="00BF363C" w:rsidP="00584521">
            <w:pPr>
              <w:pStyle w:val="BodyText"/>
            </w:pPr>
            <w:r>
              <w:t>T</w:t>
            </w:r>
            <w:r w:rsidRPr="00BF363C">
              <w:t>he Breaking the Silence: AI for Deaf Mob project was launched to examine whether technology could bridge the divide for deaf Aboriginal and Torres Strait Islander people.</w:t>
            </w:r>
          </w:p>
          <w:p w14:paraId="5CC6CC7C" w14:textId="77777777" w:rsidR="00272432" w:rsidRPr="00272432" w:rsidRDefault="00272432" w:rsidP="00272432">
            <w:pPr>
              <w:pStyle w:val="BodyText"/>
            </w:pPr>
            <w:r w:rsidRPr="243A29CB">
              <w:t xml:space="preserve">The project research focused on creating a culturally appropriate AI-driven translation tool. The goal was to co-design a framework, methodology, and prototype for translating between English, Auslan, and Aboriginal sign language. The project aimed to make the tool accessible and useful for Aboriginal and Torres Strait Islander communities, as well as mainstream organisations in Health and Justice. </w:t>
            </w:r>
          </w:p>
          <w:p w14:paraId="519FA988" w14:textId="77777777" w:rsidR="00272432" w:rsidRPr="00272432" w:rsidRDefault="00272432" w:rsidP="00272432">
            <w:pPr>
              <w:pStyle w:val="BodyText"/>
            </w:pPr>
            <w:r w:rsidRPr="243A29CB">
              <w:t>The result of this co-designed process was a “DeafMobDoRite” prototype app, which was developed in Wiradjuri country. It was designed to improve communication for Deaf and Hard-of-Hearing Aboriginal Australians (Deaf mob), especially in health and justice contexts. The app features several innovative tools:</w:t>
            </w:r>
          </w:p>
          <w:p w14:paraId="7537A33D" w14:textId="29735D6C" w:rsidR="00272432" w:rsidRPr="00272432" w:rsidRDefault="00272432" w:rsidP="243A29CB">
            <w:pPr>
              <w:pStyle w:val="ListBullet"/>
            </w:pPr>
            <w:r w:rsidRPr="243A29CB">
              <w:t xml:space="preserve">AI Chatbot (AskAura): David can use AskAura to upload photos of documents, like a legal document, and ask questions in a conversational manner. The chatbot, trained for Deaf mob and legal contexts, simplifies complex legal terms, empowering users to understand their legal rights and navigate the justice system. </w:t>
            </w:r>
          </w:p>
          <w:p w14:paraId="727E5D62" w14:textId="210424E6" w:rsidR="00272432" w:rsidRPr="00272432" w:rsidRDefault="00272432" w:rsidP="009B63F7">
            <w:pPr>
              <w:pStyle w:val="ListBullet"/>
              <w:numPr>
                <w:ilvl w:val="0"/>
                <w:numId w:val="44"/>
              </w:numPr>
            </w:pPr>
            <w:r w:rsidRPr="00272432">
              <w:t xml:space="preserve">Pre-recorded Avatar Messaging: Pre-recorded messages allow David to introduce himself and explain his communication needs in unfamiliar environments, reducing anxiety and ensuring his perspective is acknowledged. </w:t>
            </w:r>
          </w:p>
          <w:p w14:paraId="74D16D1D" w14:textId="0BDB57C5" w:rsidR="00272432" w:rsidRPr="00272432" w:rsidRDefault="00272432" w:rsidP="009B63F7">
            <w:pPr>
              <w:pStyle w:val="ListBullet"/>
              <w:numPr>
                <w:ilvl w:val="0"/>
                <w:numId w:val="44"/>
              </w:numPr>
            </w:pPr>
            <w:r w:rsidRPr="00272432">
              <w:t xml:space="preserve">Live Translation: Real-time text-to-speech and speech-to-text functionalities facilitate David’s engagement in conversations with professionals, translating across modalities as required. </w:t>
            </w:r>
          </w:p>
          <w:p w14:paraId="2153DCC2" w14:textId="0053E5BB" w:rsidR="00272432" w:rsidRPr="00272432" w:rsidRDefault="00272432" w:rsidP="243A29CB">
            <w:pPr>
              <w:pStyle w:val="ListBullet"/>
            </w:pPr>
            <w:r w:rsidRPr="243A29CB">
              <w:t>Symbol-Based Communication: For users with limited English or Auslan, the app supports personalised symbol-based interaction, making it inclusive for those with additional cognitive or physical impairments. David can use a symbol-based mode to express thoughts through personalized symbols, which are then translated to text and speech, making communication more efficient and accessible for users with different language abilities and physical or cognitive challenges.</w:t>
            </w:r>
          </w:p>
          <w:p w14:paraId="65B9A6E8" w14:textId="0526B05B" w:rsidR="00584521" w:rsidRPr="00584521" w:rsidRDefault="00272432" w:rsidP="00A76521">
            <w:pPr>
              <w:pStyle w:val="Source"/>
            </w:pPr>
            <w:r w:rsidRPr="00272432">
              <w:t>Source: Inclusive Design Collective</w:t>
            </w:r>
            <w:r w:rsidR="004A752C">
              <w:t>;</w:t>
            </w:r>
            <w:r w:rsidRPr="00272432">
              <w:t xml:space="preserve"> Case Study </w:t>
            </w:r>
            <w:r w:rsidR="00E636AA" w:rsidRPr="00031518">
              <w:t>4 – Gen AI and Indigenous Peoples in Inclusive Transitions</w:t>
            </w:r>
            <w:r w:rsidRPr="00272432">
              <w:t>.</w:t>
            </w:r>
            <w:r w:rsidR="00584521" w:rsidRPr="00584521">
              <w:t xml:space="preserve"> </w:t>
            </w:r>
          </w:p>
        </w:tc>
      </w:tr>
    </w:tbl>
    <w:p w14:paraId="1B8D7470" w14:textId="77777777" w:rsidR="00D66D1A" w:rsidRPr="00D66D1A" w:rsidRDefault="00D66D1A" w:rsidP="00D66D1A">
      <w:pPr>
        <w:pStyle w:val="BodyText"/>
      </w:pPr>
      <w:r w:rsidRPr="00D66D1A">
        <w:t>In addition, to the extent that Gen AI is geared towards automating standardised and repetitive tasks, or entry-level occupations more broadly, this may disproportionately affect people with disability. Moreover, the effect of Gen AI for people with disability may depend in part on other workplace trends, such as the availability of flexible work arrangements.</w:t>
      </w:r>
    </w:p>
    <w:p w14:paraId="1CB89CA5" w14:textId="083E6825" w:rsidR="00D66D1A" w:rsidRPr="00D66D1A" w:rsidRDefault="00D66D1A" w:rsidP="00D66D1A">
      <w:pPr>
        <w:pStyle w:val="BodyText"/>
      </w:pPr>
      <w:r w:rsidRPr="00D66D1A">
        <w:t>In recruitment, mainstream Gen AI applications could ‘propagate built-in ableist biases and discrimination</w:t>
      </w:r>
      <w:r w:rsidR="00174307">
        <w:t>’</w:t>
      </w:r>
      <w:r w:rsidRPr="00D66D1A">
        <w:t xml:space="preserve"> </w:t>
      </w:r>
      <w:sdt>
        <w:sdtPr>
          <w:id w:val="-1964484774"/>
          <w:citation/>
        </w:sdtPr>
        <w:sdtContent>
          <w:r w:rsidR="00496577">
            <w:fldChar w:fldCharType="begin"/>
          </w:r>
          <w:r w:rsidR="00496577">
            <w:instrText xml:space="preserve"> CITATION OEC23 \l 3081 </w:instrText>
          </w:r>
          <w:r w:rsidR="00496577">
            <w:fldChar w:fldCharType="separate"/>
          </w:r>
          <w:r>
            <w:rPr>
              <w:noProof/>
            </w:rPr>
            <w:t>(OECD, 2023)</w:t>
          </w:r>
          <w:r w:rsidR="00496577">
            <w:fldChar w:fldCharType="end"/>
          </w:r>
        </w:sdtContent>
      </w:sdt>
      <w:r w:rsidRPr="00D66D1A">
        <w:t xml:space="preserve">. For example, using resume data in automated hiring can amplify past biases and career interruptions, while affirmative recruitment measures risk flagging disability without addressing bias in recruitment. </w:t>
      </w:r>
    </w:p>
    <w:p w14:paraId="715E2301" w14:textId="48EFD3A8" w:rsidR="00D66D1A" w:rsidRPr="00D66D1A" w:rsidRDefault="00D66D1A" w:rsidP="00D66D1A">
      <w:pPr>
        <w:pStyle w:val="BodyText"/>
      </w:pPr>
      <w:r w:rsidRPr="00D66D1A">
        <w:t xml:space="preserve">The implications of Gen AI depend on how well the technology </w:t>
      </w:r>
      <w:r w:rsidR="006D7E44">
        <w:t>accounts for</w:t>
      </w:r>
      <w:r w:rsidRPr="00D66D1A">
        <w:t xml:space="preserve"> diverse populations – whether datasets are representative, whether algorithms generalise based on the majority, and whether the results echo society’s existing inequities and biases. </w:t>
      </w:r>
    </w:p>
    <w:p w14:paraId="4371DEFD" w14:textId="77777777" w:rsidR="00D66D1A" w:rsidRPr="00D66D1A" w:rsidRDefault="00D66D1A" w:rsidP="00D75C5D">
      <w:pPr>
        <w:pStyle w:val="Heading3"/>
      </w:pPr>
      <w:bookmarkStart w:id="45" w:name="_Toc205894615"/>
      <w:r w:rsidRPr="00D66D1A">
        <w:t>Looking beyond task exposure to the risks of AI compounding disadvantage in the labour market</w:t>
      </w:r>
      <w:bookmarkEnd w:id="45"/>
    </w:p>
    <w:p w14:paraId="2E3E2C63" w14:textId="56163961" w:rsidR="00D66D1A" w:rsidRPr="00D66D1A" w:rsidRDefault="00D66D1A" w:rsidP="00D66D1A">
      <w:pPr>
        <w:pStyle w:val="BodyText"/>
      </w:pPr>
      <w:r w:rsidRPr="00D66D1A">
        <w:t xml:space="preserve">While considering the exposure of </w:t>
      </w:r>
      <w:r w:rsidRPr="001B6B76">
        <w:rPr>
          <w:rStyle w:val="Characteritalic"/>
        </w:rPr>
        <w:t>occupations</w:t>
      </w:r>
      <w:r w:rsidRPr="00D66D1A">
        <w:t xml:space="preserve"> to augmentation and automation is important, there is the potential for </w:t>
      </w:r>
      <w:r w:rsidRPr="001B6B76">
        <w:rPr>
          <w:rStyle w:val="Characteritalic"/>
        </w:rPr>
        <w:t>groups of people</w:t>
      </w:r>
      <w:r w:rsidRPr="00D66D1A">
        <w:t xml:space="preserve"> in the labour market that have a higher likelihood of labour market disadvantage (including women, First Nations people, people with disability, cultural and linguistically diverse people, and others) to experience this exposure more acutely</w:t>
      </w:r>
      <w:r w:rsidR="00743345">
        <w:t xml:space="preserve"> within occupations, if not in aggregate</w:t>
      </w:r>
      <w:r w:rsidRPr="00D66D1A">
        <w:t xml:space="preserve">. They may be more likely to experience the negative labour market impacts - either earlier or to a greater extent. </w:t>
      </w:r>
    </w:p>
    <w:p w14:paraId="22399F12" w14:textId="77777777" w:rsidR="00D66D1A" w:rsidRPr="00D66D1A" w:rsidRDefault="00D66D1A" w:rsidP="00D66D1A">
      <w:pPr>
        <w:pStyle w:val="BodyText"/>
      </w:pPr>
      <w:r w:rsidRPr="00D66D1A">
        <w:t>As the Gen AI transition progresses from this very early stage it will be important to gauge how the technology is being used across workplace functions, and the extent to which these applications effectively address the risks of potential biases that affect these groups of people. For instance, how Gen AI is used in communication, hiring and firing decisions, rostering, career development, performance evaluation and feedback, work health and safety, and other functions and features of the workplace.</w:t>
      </w:r>
    </w:p>
    <w:p w14:paraId="17983C80" w14:textId="77777777" w:rsidR="00D66D1A" w:rsidRPr="00D66D1A" w:rsidRDefault="00D66D1A" w:rsidP="00D75C5D">
      <w:pPr>
        <w:pStyle w:val="Heading2"/>
      </w:pPr>
      <w:bookmarkStart w:id="46" w:name="_Toc205894616"/>
      <w:r w:rsidRPr="00D66D1A">
        <w:t>4.3 Implications for policy</w:t>
      </w:r>
      <w:bookmarkEnd w:id="46"/>
    </w:p>
    <w:p w14:paraId="4655AE80" w14:textId="77777777" w:rsidR="00D66D1A" w:rsidRPr="00D66D1A" w:rsidRDefault="00D66D1A" w:rsidP="00D66D1A">
      <w:pPr>
        <w:pStyle w:val="BodyText"/>
      </w:pPr>
      <w:r w:rsidRPr="00D66D1A">
        <w:t xml:space="preserve">As new technologies are implemented, it will be important to ensure that groups of workers are able to participate meaningfully. Individual workers differ in their engagement with technology, potentially due to their circumstances, access, and environmental influences. Gen AI has the potential to reduce inequities and disadvantage, but also risks entrenching existing disadvantages. </w:t>
      </w:r>
    </w:p>
    <w:p w14:paraId="60144096" w14:textId="3682514E" w:rsidR="00D66D1A" w:rsidRPr="00D66D1A" w:rsidRDefault="00D66D1A" w:rsidP="00D66D1A">
      <w:pPr>
        <w:pStyle w:val="BodyText"/>
      </w:pPr>
      <w:r w:rsidRPr="00D66D1A">
        <w:t xml:space="preserve">Risks tend to stem from both the design and use of AI. For example, some workers face bias in recruitment where Gen AI models are used. As an example, open-source foundational </w:t>
      </w:r>
      <w:r w:rsidR="00A3399C">
        <w:t>large language models</w:t>
      </w:r>
      <w:r w:rsidRPr="00D66D1A">
        <w:t xml:space="preserve"> were found to affect labour market prospects with significant discrepancies between the skill levels and prospects assigned to applicants depending on gender and migrant status</w:t>
      </w:r>
      <w:r w:rsidR="00496577">
        <w:t xml:space="preserve"> </w:t>
      </w:r>
      <w:sdt>
        <w:sdtPr>
          <w:id w:val="-1232453921"/>
          <w:citation/>
        </w:sdtPr>
        <w:sdtContent>
          <w:r w:rsidR="00A82C7A">
            <w:fldChar w:fldCharType="begin"/>
          </w:r>
          <w:r w:rsidR="00A82C7A">
            <w:instrText xml:space="preserve"> CITATION UNE24 \l 3081 </w:instrText>
          </w:r>
          <w:r w:rsidR="00A82C7A">
            <w:fldChar w:fldCharType="separate"/>
          </w:r>
          <w:r>
            <w:rPr>
              <w:noProof/>
            </w:rPr>
            <w:t>(UNESCO, IRCAI, 2024)</w:t>
          </w:r>
          <w:r w:rsidR="00A82C7A">
            <w:fldChar w:fldCharType="end"/>
          </w:r>
        </w:sdtContent>
      </w:sdt>
      <w:r w:rsidR="00A82C7A">
        <w:t>.</w:t>
      </w:r>
      <w:r w:rsidRPr="00D66D1A">
        <w:t xml:space="preserve"> To the extent that software developers and businesses who use Gen AI are able to mitigate these risks, this could build a broader trust across the workforce.</w:t>
      </w:r>
    </w:p>
    <w:p w14:paraId="03FE9D67" w14:textId="77777777" w:rsidR="00D66D1A" w:rsidRPr="00D66D1A" w:rsidRDefault="00D66D1A" w:rsidP="00D66D1A">
      <w:pPr>
        <w:pStyle w:val="BodyText"/>
      </w:pPr>
      <w:r w:rsidRPr="00D66D1A">
        <w:t>Equally, it is vital that Australia has the supply of skills and capabilities needed in an AI-enabled economy. Inclusion must be a focus of education and training – including how to ensure that training is accessible and relevant to different cohorts and to suit different needs.</w:t>
      </w:r>
    </w:p>
    <w:tbl>
      <w:tblPr>
        <w:tblStyle w:val="CustomTablepulloutbox"/>
        <w:tblW w:w="0" w:type="auto"/>
        <w:tblLook w:val="04A0" w:firstRow="1" w:lastRow="0" w:firstColumn="1" w:lastColumn="0" w:noHBand="0" w:noVBand="1"/>
      </w:tblPr>
      <w:tblGrid>
        <w:gridCol w:w="8997"/>
      </w:tblGrid>
      <w:tr w:rsidR="00E744F6" w14:paraId="2627C433" w14:textId="77777777" w:rsidTr="00417A45">
        <w:tc>
          <w:tcPr>
            <w:tcW w:w="9027" w:type="dxa"/>
          </w:tcPr>
          <w:p w14:paraId="64C365CC" w14:textId="5B581CE7" w:rsidR="00E744F6" w:rsidRPr="00E744F6" w:rsidRDefault="00E744F6" w:rsidP="00E744F6">
            <w:pPr>
              <w:pStyle w:val="BoxHeading"/>
            </w:pPr>
            <w:r w:rsidRPr="00D66D1A">
              <w:t xml:space="preserve">Finding </w:t>
            </w:r>
            <w:r w:rsidR="009337AA">
              <w:t>10</w:t>
            </w:r>
            <w:r w:rsidRPr="00D66D1A">
              <w:t>: The number of entry level roles hasn’t declined</w:t>
            </w:r>
            <w:r w:rsidR="00761994">
              <w:t xml:space="preserve"> even as the work has,</w:t>
            </w:r>
            <w:r w:rsidRPr="00D66D1A">
              <w:t xml:space="preserve"> </w:t>
            </w:r>
            <w:r w:rsidR="00761994">
              <w:t>and</w:t>
            </w:r>
            <w:r w:rsidRPr="00D66D1A">
              <w:t xml:space="preserve"> should continue to be monitored closely</w:t>
            </w:r>
          </w:p>
          <w:p w14:paraId="0ACFF45D" w14:textId="5E599E96" w:rsidR="0053065F" w:rsidRDefault="00E744F6" w:rsidP="00E744F6">
            <w:pPr>
              <w:pStyle w:val="BodyText"/>
            </w:pPr>
            <w:r w:rsidRPr="00D66D1A">
              <w:t xml:space="preserve">Entry-level recruitment has been relatively stable, based on </w:t>
            </w:r>
            <w:r w:rsidR="000F7444">
              <w:t>job advertisements</w:t>
            </w:r>
            <w:r w:rsidRPr="00D66D1A">
              <w:t xml:space="preserve"> data. Anecdotally, in early adopting sectors, employers are changing or considering changes to their entry-level intake. This includes changes to the nature of entry-level roles in workplaces where Gen AI is being used for routine tasks.</w:t>
            </w:r>
          </w:p>
          <w:p w14:paraId="0A646E39" w14:textId="0BFBA6BF" w:rsidR="00E744F6" w:rsidRDefault="0053065F" w:rsidP="00E744F6">
            <w:pPr>
              <w:pStyle w:val="BodyText"/>
            </w:pPr>
            <w:r w:rsidRPr="00D66D1A">
              <w:t xml:space="preserve">Overall, entry-level roles </w:t>
            </w:r>
            <w:r w:rsidR="000F7444">
              <w:t xml:space="preserve">should </w:t>
            </w:r>
            <w:r w:rsidRPr="00D66D1A">
              <w:t xml:space="preserve">remain an area of focus given the capabilities of Gen AI and the emerging capabilities of </w:t>
            </w:r>
            <w:r w:rsidRPr="0053065F">
              <w:t>agentic AI to undertake structured, routine tasks</w:t>
            </w:r>
            <w:r w:rsidR="00E744F6" w:rsidRPr="00E744F6">
              <w:t>.</w:t>
            </w:r>
          </w:p>
          <w:p w14:paraId="5EEB7098" w14:textId="77777777" w:rsidR="00790DC4" w:rsidRPr="00790DC4" w:rsidRDefault="00661F44" w:rsidP="00790DC4">
            <w:pPr>
              <w:pStyle w:val="BoxHeading"/>
            </w:pPr>
            <w:r w:rsidRPr="00D66D1A">
              <w:t xml:space="preserve">Finding </w:t>
            </w:r>
            <w:r w:rsidR="009337AA">
              <w:t>11</w:t>
            </w:r>
            <w:r w:rsidRPr="00D66D1A">
              <w:t xml:space="preserve">: </w:t>
            </w:r>
            <w:r w:rsidR="00790DC4" w:rsidRPr="00790DC4">
              <w:t>Women face both risks and opportunity in the Gen AI transition</w:t>
            </w:r>
          </w:p>
          <w:p w14:paraId="5F420FC7" w14:textId="2433D574" w:rsidR="002B7E45" w:rsidRPr="002B7E45" w:rsidRDefault="002B7E45" w:rsidP="002B7E45">
            <w:pPr>
              <w:pStyle w:val="BodyText"/>
            </w:pPr>
            <w:r w:rsidRPr="002B7E45">
              <w:t>Women are overrepresented in highly automatable roles, and current mobility data suggests they are more likely to move from moderately augmentable roles into highly automatable ones, reinforcing exposure to automation</w:t>
            </w:r>
            <w:r>
              <w:t xml:space="preserve">. </w:t>
            </w:r>
            <w:r w:rsidRPr="002B7E45">
              <w:t>However, there are many occupations that are growing and have strong potential for augmentation, more than automation.</w:t>
            </w:r>
          </w:p>
          <w:p w14:paraId="5A18CA2D" w14:textId="0D594995" w:rsidR="00661F44" w:rsidRDefault="002B7E45" w:rsidP="0068116B">
            <w:pPr>
              <w:pStyle w:val="BodyText"/>
            </w:pPr>
            <w:r w:rsidRPr="002B7E45">
              <w:t>This opens up opportunities for the labour market and skills system to help groups at higher risk of displacement</w:t>
            </w:r>
            <w:r w:rsidR="00D50840">
              <w:t xml:space="preserve"> within certain roles</w:t>
            </w:r>
            <w:r w:rsidRPr="002B7E45">
              <w:t xml:space="preserve"> to move into more productive and in-demand occupations</w:t>
            </w:r>
            <w:r>
              <w:t>.</w:t>
            </w:r>
          </w:p>
          <w:p w14:paraId="13F78FA5" w14:textId="784C019E" w:rsidR="009337AA" w:rsidRPr="009337AA" w:rsidRDefault="009337AA" w:rsidP="000F7444">
            <w:pPr>
              <w:pStyle w:val="BoxHeading"/>
            </w:pPr>
            <w:r w:rsidRPr="009337AA">
              <w:t xml:space="preserve">Finding </w:t>
            </w:r>
            <w:r>
              <w:t>12</w:t>
            </w:r>
            <w:r w:rsidRPr="009337AA">
              <w:t>: Indigenous expertise</w:t>
            </w:r>
            <w:r w:rsidR="00E502AD">
              <w:t xml:space="preserve"> needs to play a role in</w:t>
            </w:r>
            <w:r w:rsidRPr="009337AA">
              <w:t xml:space="preserve"> innovation and resilience in Australia’s digital future </w:t>
            </w:r>
          </w:p>
          <w:p w14:paraId="7DB255BB" w14:textId="77777777" w:rsidR="00544308" w:rsidRPr="00544308" w:rsidRDefault="00544308" w:rsidP="00544308">
            <w:pPr>
              <w:pStyle w:val="BodyText"/>
            </w:pPr>
            <w:r w:rsidRPr="00544308">
              <w:t xml:space="preserve">Gen AI presents opportunities for First Nations Australians when Indigenous communities lead the design, development, and deployment of AI technologies. Indigenous knowledge systems offer unique strengths, including in environmental stewardship, cultural heritage, and community health. These can be amplified through Gen AI tools when co-designed with respect for Indigenous Data Sovereignty and Cultural Intellectual Property. </w:t>
            </w:r>
          </w:p>
          <w:p w14:paraId="29CFCF4B" w14:textId="2DBC7C10" w:rsidR="009337AA" w:rsidRPr="009337AA" w:rsidRDefault="00544308" w:rsidP="00544308">
            <w:pPr>
              <w:pStyle w:val="BodyText"/>
            </w:pPr>
            <w:r w:rsidRPr="00544308">
              <w:t>Many Aboriginal and Torres Strait Islander people work in the health, education, and community services sectors. These sectors show strong augmentation potential, and embedding Indigenous expertise in the design of transition strategies will help ensure the technology and augmented roles are effective and culturally grounded</w:t>
            </w:r>
            <w:r w:rsidR="009337AA" w:rsidRPr="009337AA">
              <w:t>.</w:t>
            </w:r>
          </w:p>
          <w:p w14:paraId="65E6C6F1" w14:textId="77777777" w:rsidR="0014789E" w:rsidRPr="00A80D2A" w:rsidRDefault="0014789E" w:rsidP="000F7444">
            <w:pPr>
              <w:pStyle w:val="BoxHeading"/>
              <w:rPr>
                <w:rStyle w:val="Characteritalic"/>
                <w:i w:val="0"/>
              </w:rPr>
            </w:pPr>
            <w:r w:rsidRPr="00A80D2A">
              <w:rPr>
                <w:rStyle w:val="Characteritalic"/>
                <w:i w:val="0"/>
              </w:rPr>
              <w:t xml:space="preserve">Finding 13: Improved design and implementation will make the most of Gen AI and reduce barriers for people with disability </w:t>
            </w:r>
          </w:p>
          <w:p w14:paraId="236B1A1D" w14:textId="77777777" w:rsidR="00E502AD" w:rsidRDefault="0014789E" w:rsidP="00A80D2A">
            <w:pPr>
              <w:pStyle w:val="BodyText"/>
              <w:rPr>
                <w:rStyle w:val="Characteritalic"/>
                <w:i w:val="0"/>
              </w:rPr>
            </w:pPr>
            <w:r w:rsidRPr="000F7444">
              <w:rPr>
                <w:rStyle w:val="Characteritalic"/>
                <w:i w:val="0"/>
              </w:rPr>
              <w:t xml:space="preserve">Gen AI is already having an impact on people with disability, with enabling technologies supporting communication, access, and participation in work and training. </w:t>
            </w:r>
          </w:p>
          <w:p w14:paraId="104C7389" w14:textId="7A8B34B4" w:rsidR="0014789E" w:rsidRDefault="0014789E" w:rsidP="00A80D2A">
            <w:pPr>
              <w:pStyle w:val="BodyText"/>
              <w:rPr>
                <w:rStyle w:val="Characteritalic"/>
                <w:i w:val="0"/>
              </w:rPr>
            </w:pPr>
            <w:r w:rsidRPr="000F7444">
              <w:rPr>
                <w:rStyle w:val="Characteritalic"/>
                <w:i w:val="0"/>
              </w:rPr>
              <w:t>But progress is uneven</w:t>
            </w:r>
            <w:r w:rsidR="00E502AD">
              <w:rPr>
                <w:rStyle w:val="Characteritalic"/>
              </w:rPr>
              <w:t>.</w:t>
            </w:r>
            <w:r w:rsidRPr="000F7444">
              <w:rPr>
                <w:rStyle w:val="Characteritalic"/>
                <w:i w:val="0"/>
              </w:rPr>
              <w:t xml:space="preserve"> </w:t>
            </w:r>
            <w:r w:rsidR="00E502AD" w:rsidRPr="00602C2D">
              <w:rPr>
                <w:rStyle w:val="Characteritalic"/>
                <w:i w:val="0"/>
              </w:rPr>
              <w:t>W</w:t>
            </w:r>
            <w:r w:rsidR="00E502AD" w:rsidRPr="000F7444">
              <w:rPr>
                <w:rStyle w:val="Characteritalic"/>
                <w:i w:val="0"/>
              </w:rPr>
              <w:t xml:space="preserve">hile </w:t>
            </w:r>
            <w:r w:rsidRPr="000F7444">
              <w:rPr>
                <w:rStyle w:val="Characteritalic"/>
                <w:i w:val="0"/>
              </w:rPr>
              <w:t xml:space="preserve">co-designed tools, such as culturally appropriate translation systems and adaptive technologies, can achieve meaningful inclusion, </w:t>
            </w:r>
            <w:r w:rsidR="00E502AD">
              <w:rPr>
                <w:rStyle w:val="Characteritalic"/>
              </w:rPr>
              <w:t xml:space="preserve">current </w:t>
            </w:r>
            <w:r w:rsidRPr="000F7444">
              <w:rPr>
                <w:rStyle w:val="Characteritalic"/>
                <w:i w:val="0"/>
              </w:rPr>
              <w:t>mainstream Gen AI systems often fall short. These can have inconsistent quality and risks of bias or exclusion in workplace design as well as recruitment.</w:t>
            </w:r>
          </w:p>
          <w:p w14:paraId="04110667" w14:textId="7BF3D3AE" w:rsidR="00661F44" w:rsidRPr="00661F44" w:rsidRDefault="00661F44" w:rsidP="00661F44">
            <w:pPr>
              <w:pStyle w:val="BoxHeading"/>
            </w:pPr>
            <w:r w:rsidRPr="00D66D1A">
              <w:t>Finding 1</w:t>
            </w:r>
            <w:r w:rsidR="00873201">
              <w:t>4</w:t>
            </w:r>
            <w:r w:rsidRPr="00D66D1A">
              <w:t>: Workers experience the opportunities and challenges of the digital and AI transition differently</w:t>
            </w:r>
            <w:r w:rsidR="00D04349">
              <w:t>, i</w:t>
            </w:r>
            <w:r w:rsidR="00556671">
              <w:t>n</w:t>
            </w:r>
            <w:r w:rsidR="00D04349">
              <w:t xml:space="preserve"> application</w:t>
            </w:r>
            <w:r w:rsidR="00E502AD">
              <w:t xml:space="preserve"> </w:t>
            </w:r>
            <w:r w:rsidR="00556671">
              <w:t>and outcomes</w:t>
            </w:r>
          </w:p>
          <w:p w14:paraId="1C2F6008" w14:textId="08E21477" w:rsidR="00661F44" w:rsidRPr="00661F44" w:rsidRDefault="00661F44" w:rsidP="00661F44">
            <w:pPr>
              <w:pStyle w:val="BodyText"/>
            </w:pPr>
            <w:r w:rsidRPr="00D66D1A">
              <w:t xml:space="preserve">The effect of Gen AI will vary between different </w:t>
            </w:r>
            <w:r w:rsidR="00E502AD">
              <w:t xml:space="preserve">groups </w:t>
            </w:r>
            <w:r w:rsidRPr="00D66D1A">
              <w:t xml:space="preserve">of workers and according to different circumstances and identities. In some cases, </w:t>
            </w:r>
            <w:r w:rsidR="00E502AD">
              <w:t xml:space="preserve">groups of people </w:t>
            </w:r>
            <w:r w:rsidRPr="00D66D1A">
              <w:t>will be more acutely exposed to Gen AI by virtue of their skills and occupations. In other cases, workers within the same occupation may face different access, opportunities, pressures, and challenges.</w:t>
            </w:r>
          </w:p>
          <w:p w14:paraId="37251F1F" w14:textId="089C05DF" w:rsidR="00661F44" w:rsidRPr="00E744F6" w:rsidRDefault="00661F44" w:rsidP="00661F44">
            <w:pPr>
              <w:pStyle w:val="BodyText"/>
            </w:pPr>
            <w:r w:rsidRPr="00D66D1A">
              <w:t>A</w:t>
            </w:r>
            <w:r w:rsidR="00E502AD">
              <w:t xml:space="preserve"> focus on different groups (that is, an </w:t>
            </w:r>
            <w:r w:rsidRPr="00D66D1A">
              <w:t>intersectional lens</w:t>
            </w:r>
            <w:r w:rsidR="00E502AD">
              <w:t>)</w:t>
            </w:r>
            <w:r w:rsidRPr="00D66D1A">
              <w:t xml:space="preserve"> will be important when considering which workers may be more likely to experience negative labour market impacts </w:t>
            </w:r>
            <w:r w:rsidR="0092168D" w:rsidRPr="0092168D">
              <w:t>–</w:t>
            </w:r>
            <w:r w:rsidRPr="00D66D1A">
              <w:t xml:space="preserve"> either earlier or to a greater extent. An intersectional lens </w:t>
            </w:r>
            <w:r w:rsidR="0092168D" w:rsidRPr="0092168D">
              <w:t>–</w:t>
            </w:r>
            <w:r w:rsidR="00E502AD">
              <w:t xml:space="preserve"> including in monitoring the transition </w:t>
            </w:r>
            <w:r w:rsidR="0092168D" w:rsidRPr="0092168D">
              <w:t>–</w:t>
            </w:r>
            <w:r w:rsidR="00E502AD">
              <w:t xml:space="preserve"> </w:t>
            </w:r>
            <w:r w:rsidRPr="00D66D1A">
              <w:t>can therefore also reveal new insights on how Gen AI technologies can adapt to varied contexts.</w:t>
            </w:r>
          </w:p>
        </w:tc>
      </w:tr>
    </w:tbl>
    <w:p w14:paraId="48C9DFB4" w14:textId="5F38F22F" w:rsidR="002F14C3" w:rsidRDefault="002F14C3" w:rsidP="00D66D1A">
      <w:pPr>
        <w:pStyle w:val="BodyText"/>
      </w:pPr>
    </w:p>
    <w:p w14:paraId="2A1F2852" w14:textId="77777777" w:rsidR="002F14C3" w:rsidRDefault="002F14C3">
      <w:pPr>
        <w:spacing w:before="0" w:after="200" w:line="276" w:lineRule="auto"/>
      </w:pPr>
      <w:r>
        <w:br w:type="page"/>
      </w:r>
    </w:p>
    <w:p w14:paraId="0397E272" w14:textId="77777777" w:rsidR="00D66D1A" w:rsidRPr="00D66D1A" w:rsidRDefault="00D66D1A" w:rsidP="00D75C5D">
      <w:pPr>
        <w:pStyle w:val="Heading1"/>
      </w:pPr>
      <w:bookmarkStart w:id="47" w:name="_Toc205894617"/>
      <w:r w:rsidRPr="00D66D1A">
        <w:t>5.</w:t>
      </w:r>
      <w:r w:rsidRPr="00D66D1A">
        <w:tab/>
        <w:t>Effective implementation and business adaptability</w:t>
      </w:r>
      <w:bookmarkEnd w:id="47"/>
    </w:p>
    <w:p w14:paraId="74D6F206" w14:textId="77777777" w:rsidR="00D66D1A" w:rsidRPr="00D66D1A" w:rsidRDefault="00D66D1A" w:rsidP="00D66D1A">
      <w:pPr>
        <w:pStyle w:val="BodyText"/>
      </w:pPr>
      <w:r w:rsidRPr="00D66D1A">
        <w:t xml:space="preserve">The capacity to implement Gen AI and adapt to changes in technology varies considerably across employers and workplaces. Organisation-level adaptability is shaped by factors such as AI maturity and depth of technology adoption. </w:t>
      </w:r>
    </w:p>
    <w:p w14:paraId="750FBC60" w14:textId="77777777" w:rsidR="00D66D1A" w:rsidRPr="00D66D1A" w:rsidRDefault="00D66D1A" w:rsidP="00D66D1A">
      <w:pPr>
        <w:pStyle w:val="BodyText"/>
      </w:pPr>
      <w:r w:rsidRPr="00D66D1A">
        <w:t xml:space="preserve">In practice, adaptability challenges vary by business size as well as other characteristics. Understanding these factors is critical to designing effective policies for Australia’s diverse business landscape. </w:t>
      </w:r>
    </w:p>
    <w:p w14:paraId="77BA93CD" w14:textId="77777777" w:rsidR="00D66D1A" w:rsidRPr="00D66D1A" w:rsidRDefault="00D66D1A" w:rsidP="00D66D1A">
      <w:pPr>
        <w:pStyle w:val="BodyText"/>
      </w:pPr>
      <w:r w:rsidRPr="00D66D1A">
        <w:t>Adaptability can be considered at various levels, including:</w:t>
      </w:r>
    </w:p>
    <w:p w14:paraId="4BC51316" w14:textId="079E0604" w:rsidR="00D66D1A" w:rsidRPr="00D66D1A" w:rsidRDefault="00D66D1A" w:rsidP="009B63F7">
      <w:pPr>
        <w:pStyle w:val="ListBullet"/>
        <w:numPr>
          <w:ilvl w:val="0"/>
          <w:numId w:val="43"/>
        </w:numPr>
      </w:pPr>
      <w:r w:rsidRPr="00D66D1A">
        <w:t xml:space="preserve">at the </w:t>
      </w:r>
      <w:r w:rsidRPr="00D75C5D">
        <w:rPr>
          <w:rStyle w:val="Characterbold"/>
        </w:rPr>
        <w:t>organisational level</w:t>
      </w:r>
      <w:r w:rsidRPr="00D66D1A">
        <w:t>, adaptability is shaped by factors such as AI maturity and depth of technology adoption. In practice, adaptability challenges vary by business size as well as other characteristics. Understanding these factors is critical to designing effective policies for Australia’s diverse business landscape.</w:t>
      </w:r>
    </w:p>
    <w:p w14:paraId="627A1752" w14:textId="5B3D6F23" w:rsidR="00D66D1A" w:rsidRPr="00D66D1A" w:rsidRDefault="00D66D1A" w:rsidP="009B63F7">
      <w:pPr>
        <w:pStyle w:val="ListBullet"/>
        <w:numPr>
          <w:ilvl w:val="0"/>
          <w:numId w:val="43"/>
        </w:numPr>
      </w:pPr>
      <w:r w:rsidRPr="00D66D1A">
        <w:t xml:space="preserve">at the </w:t>
      </w:r>
      <w:r w:rsidRPr="00D75C5D">
        <w:rPr>
          <w:rStyle w:val="Characterbold"/>
        </w:rPr>
        <w:t>industry level</w:t>
      </w:r>
      <w:r w:rsidRPr="00D66D1A">
        <w:t xml:space="preserve"> the process of implementing Gen AI is subject to various complicating factors, such as protocols and regulation; developing and investing in AI tools; and experimentation.</w:t>
      </w:r>
    </w:p>
    <w:p w14:paraId="00DD86F3" w14:textId="3CF457BD" w:rsidR="00D66D1A" w:rsidRPr="00D66D1A" w:rsidRDefault="00D66D1A" w:rsidP="009B63F7">
      <w:pPr>
        <w:pStyle w:val="ListBullet"/>
        <w:numPr>
          <w:ilvl w:val="0"/>
          <w:numId w:val="43"/>
        </w:numPr>
      </w:pPr>
      <w:r w:rsidRPr="00D66D1A">
        <w:t xml:space="preserve">in the </w:t>
      </w:r>
      <w:r w:rsidRPr="00D75C5D">
        <w:rPr>
          <w:rStyle w:val="Characterbold"/>
        </w:rPr>
        <w:t>broader economic environment</w:t>
      </w:r>
      <w:r w:rsidRPr="00D66D1A">
        <w:t>, several factors will influence an organisation’s ability to invest in new technologies, to redesign work processes, and to make effective use of skills in the labour market. Factors such as access to capital, regulatory clarity, infrastructure readiness, and the responsiveness of the education and training system. While some of these macro-level factors are beyond the scope of this study, they are nonetheless vital to the adaptability of employers and hence will be critical determinants of the labour market impacts of Gen AI.</w:t>
      </w:r>
    </w:p>
    <w:p w14:paraId="4D8EC9CE" w14:textId="558A07B1" w:rsidR="00D66D1A" w:rsidRPr="00D66D1A" w:rsidRDefault="00D66D1A" w:rsidP="00D66D1A">
      <w:pPr>
        <w:pStyle w:val="BodyText"/>
      </w:pPr>
      <w:r w:rsidRPr="00D66D1A">
        <w:t>Some key factors include how workers expertise is leveraged and how they are engaged, and skills development and training.</w:t>
      </w:r>
    </w:p>
    <w:p w14:paraId="79E0C025" w14:textId="77777777" w:rsidR="00D66D1A" w:rsidRPr="00D66D1A" w:rsidRDefault="00D66D1A" w:rsidP="00D75C5D">
      <w:pPr>
        <w:pStyle w:val="Heading2"/>
      </w:pPr>
      <w:bookmarkStart w:id="48" w:name="_Toc205894618"/>
      <w:r w:rsidRPr="00D66D1A">
        <w:t>5.1 Leveraging expertise and engagement</w:t>
      </w:r>
      <w:bookmarkEnd w:id="48"/>
      <w:r w:rsidRPr="00D66D1A">
        <w:t xml:space="preserve"> </w:t>
      </w:r>
    </w:p>
    <w:p w14:paraId="3E384EB7" w14:textId="77777777" w:rsidR="00D66D1A" w:rsidRPr="00D66D1A" w:rsidRDefault="00D66D1A" w:rsidP="00D66D1A">
      <w:pPr>
        <w:pStyle w:val="BodyText"/>
      </w:pPr>
      <w:r w:rsidRPr="00D66D1A">
        <w:t xml:space="preserve">Analysis of Gen AI exposure, as well as the Australian experiences to date, suggest that realising the potential benefits is highly dependent on workers. </w:t>
      </w:r>
    </w:p>
    <w:p w14:paraId="1130A550" w14:textId="265595DA" w:rsidR="00D66D1A" w:rsidRPr="00D66D1A" w:rsidRDefault="00D66D1A" w:rsidP="009B63F7">
      <w:pPr>
        <w:pStyle w:val="ListBullet"/>
        <w:numPr>
          <w:ilvl w:val="0"/>
          <w:numId w:val="42"/>
        </w:numPr>
      </w:pPr>
      <w:r w:rsidRPr="00D66D1A">
        <w:t xml:space="preserve">In many use cases, the technology is best used as an augmenting tool to support human judgment or enhance problem solving. </w:t>
      </w:r>
    </w:p>
    <w:p w14:paraId="1242B7F2" w14:textId="1ADB4385" w:rsidR="00D66D1A" w:rsidRPr="00D66D1A" w:rsidRDefault="00D66D1A" w:rsidP="009B63F7">
      <w:pPr>
        <w:pStyle w:val="ListBullet"/>
        <w:numPr>
          <w:ilvl w:val="0"/>
          <w:numId w:val="42"/>
        </w:numPr>
      </w:pPr>
      <w:r w:rsidRPr="00D66D1A">
        <w:t xml:space="preserve">In other cases, AI-generated outputs will require human oversight, both to assess and contextualise. </w:t>
      </w:r>
    </w:p>
    <w:p w14:paraId="24977623" w14:textId="77777777" w:rsidR="00D66D1A" w:rsidRPr="00D66D1A" w:rsidRDefault="00D66D1A" w:rsidP="00D66D1A">
      <w:pPr>
        <w:pStyle w:val="BodyText"/>
      </w:pPr>
      <w:r w:rsidRPr="00D66D1A">
        <w:t>As Gen AI is integrated into work processes, it is often experienced practitioners who are best placed to design the use of Gen AI in their own work.</w:t>
      </w:r>
    </w:p>
    <w:p w14:paraId="619BF188" w14:textId="05F8B8C9" w:rsidR="00D66D1A" w:rsidRPr="00D66D1A" w:rsidRDefault="00D66D1A" w:rsidP="00D66D1A">
      <w:pPr>
        <w:pStyle w:val="BodyText"/>
      </w:pPr>
      <w:r w:rsidRPr="00D66D1A">
        <w:t>Implementation of new technology into a workplace does not always involve processes that harness the expertise of the workforce. This has been true of some early experiences of Gen AI. For many workers, it is not clear what approach their workplace will take to implementing AI technologies. Deloitte Access Economics</w:t>
      </w:r>
      <w:r w:rsidR="00A82C7A">
        <w:t xml:space="preserve"> </w:t>
      </w:r>
      <w:sdt>
        <w:sdtPr>
          <w:id w:val="-1840150561"/>
          <w:citation/>
        </w:sdtPr>
        <w:sdtContent>
          <w:r w:rsidR="004F508D">
            <w:fldChar w:fldCharType="begin"/>
          </w:r>
          <w:r w:rsidR="004F508D">
            <w:instrText xml:space="preserve">CITATION Del24 \n  \t  \l 3081 </w:instrText>
          </w:r>
          <w:r w:rsidR="004F508D">
            <w:fldChar w:fldCharType="separate"/>
          </w:r>
          <w:r>
            <w:rPr>
              <w:noProof/>
            </w:rPr>
            <w:t>(2024)</w:t>
          </w:r>
          <w:r w:rsidR="004F508D">
            <w:fldChar w:fldCharType="end"/>
          </w:r>
        </w:sdtContent>
      </w:sdt>
      <w:r w:rsidRPr="00D66D1A">
        <w:t xml:space="preserve"> found 47% of surveyed workers were not aware of ‘any actions taken by their business’ to respond to AI use in the workforce. Moreover, only 20% of employees believed their business was ‘taking full advantage of Gen AI’</w:t>
      </w:r>
      <w:r w:rsidR="004F508D">
        <w:t xml:space="preserve"> </w:t>
      </w:r>
      <w:sdt>
        <w:sdtPr>
          <w:id w:val="-2042972162"/>
          <w:citation/>
        </w:sdtPr>
        <w:sdtContent>
          <w:r w:rsidR="004F508D">
            <w:fldChar w:fldCharType="begin"/>
          </w:r>
          <w:r w:rsidR="004F508D">
            <w:instrText xml:space="preserve">CITATION Del24 \t  \l 3081 </w:instrText>
          </w:r>
          <w:r w:rsidR="004F508D">
            <w:fldChar w:fldCharType="separate"/>
          </w:r>
          <w:r>
            <w:rPr>
              <w:noProof/>
            </w:rPr>
            <w:t>(Deloitte Access Economics, 2024)</w:t>
          </w:r>
          <w:r w:rsidR="004F508D">
            <w:fldChar w:fldCharType="end"/>
          </w:r>
        </w:sdtContent>
      </w:sdt>
      <w:r w:rsidRPr="00D66D1A">
        <w:t>.</w:t>
      </w:r>
    </w:p>
    <w:p w14:paraId="368DDFEC" w14:textId="37B14CFA" w:rsidR="00D66D1A" w:rsidRPr="00D66D1A" w:rsidRDefault="00D66D1A" w:rsidP="00D66D1A">
      <w:pPr>
        <w:pStyle w:val="BodyText"/>
      </w:pPr>
      <w:r w:rsidRPr="00D66D1A">
        <w:t>A study involving focus groups of nurses, retail workers and public servants highlighted that workers are often not opposed to AI technologies, but are often not involved in the development and implementation of AI systems</w:t>
      </w:r>
      <w:r w:rsidR="004F508D">
        <w:t xml:space="preserve"> </w:t>
      </w:r>
      <w:sdt>
        <w:sdtPr>
          <w:id w:val="1874199851"/>
          <w:citation/>
        </w:sdtPr>
        <w:sdtContent>
          <w:r w:rsidR="00CE688D">
            <w:fldChar w:fldCharType="begin"/>
          </w:r>
          <w:r w:rsidR="00CE688D">
            <w:instrText xml:space="preserve"> CITATION Ins24 \l 3081 </w:instrText>
          </w:r>
          <w:r w:rsidR="00CE688D">
            <w:fldChar w:fldCharType="separate"/>
          </w:r>
          <w:r>
            <w:rPr>
              <w:noProof/>
            </w:rPr>
            <w:t>(UTS Human Technology Institute, 2024)</w:t>
          </w:r>
          <w:r w:rsidR="00CE688D">
            <w:fldChar w:fldCharType="end"/>
          </w:r>
        </w:sdtContent>
      </w:sdt>
      <w:r w:rsidRPr="00D66D1A">
        <w:t xml:space="preserve">. </w:t>
      </w:r>
    </w:p>
    <w:p w14:paraId="7BD441B0" w14:textId="77777777" w:rsidR="00D66D1A" w:rsidRPr="00D66D1A" w:rsidRDefault="00D66D1A" w:rsidP="00D66D1A">
      <w:pPr>
        <w:pStyle w:val="BodyText"/>
      </w:pPr>
      <w:r w:rsidRPr="00D66D1A">
        <w:t>While these examples are not necessarily representative of all workers or all industries and sectors, seeking greater involvement and input from workers could improve the effectiveness of the technology, by leveraging workers’ expertise in the design of work processes, as well as building skills and familiarity among workers. We have heard in consultations that early stages of adoption often benefit from periods of experimentation by workers, where they can provide input and feedback.</w:t>
      </w:r>
    </w:p>
    <w:p w14:paraId="18E8FECA" w14:textId="5A0DF8BB" w:rsidR="00D66D1A" w:rsidRPr="00D66D1A" w:rsidRDefault="00D66D1A" w:rsidP="00D66D1A">
      <w:pPr>
        <w:pStyle w:val="BodyText"/>
      </w:pPr>
      <w:r w:rsidRPr="00D66D1A">
        <w:t>Where Gen AI is comprehensively integrated into work processes, leveraging the expertise of workers through co-design could be a valuable part of implementation. An example of this is the University of Sydney’s Ai Collaborative, which brought together academics, technologists, and students to co-develop approaches to Gen AI use (Box 1</w:t>
      </w:r>
      <w:r w:rsidR="00016F8D">
        <w:t>1</w:t>
      </w:r>
      <w:r w:rsidRPr="00D66D1A">
        <w:t>).</w:t>
      </w:r>
    </w:p>
    <w:tbl>
      <w:tblPr>
        <w:tblStyle w:val="CustomTablepulloutbox2"/>
        <w:tblW w:w="0" w:type="auto"/>
        <w:tblLook w:val="04A0" w:firstRow="1" w:lastRow="0" w:firstColumn="1" w:lastColumn="0" w:noHBand="0" w:noVBand="1"/>
      </w:tblPr>
      <w:tblGrid>
        <w:gridCol w:w="8997"/>
      </w:tblGrid>
      <w:tr w:rsidR="00D73376" w14:paraId="71FB7840" w14:textId="77777777" w:rsidTr="243A29CB">
        <w:tc>
          <w:tcPr>
            <w:tcW w:w="9027" w:type="dxa"/>
          </w:tcPr>
          <w:p w14:paraId="51D9C39F" w14:textId="14E022C9" w:rsidR="00D73376" w:rsidRPr="00D73376" w:rsidRDefault="00D73376" w:rsidP="00D73376">
            <w:pPr>
              <w:pStyle w:val="BoxHeading"/>
            </w:pPr>
            <w:r w:rsidRPr="00D73376">
              <w:t>Box 1</w:t>
            </w:r>
            <w:r w:rsidR="00016F8D">
              <w:t>1</w:t>
            </w:r>
            <w:r w:rsidRPr="00D73376">
              <w:t xml:space="preserve"> Case study on co-design at the University of Sydney</w:t>
            </w:r>
          </w:p>
          <w:p w14:paraId="1EF913EC" w14:textId="750C7927" w:rsidR="00D73376" w:rsidRDefault="00D73376" w:rsidP="00D73376">
            <w:pPr>
              <w:pStyle w:val="BodyText"/>
            </w:pPr>
            <w:r w:rsidRPr="00D66D1A">
              <w:t>The University of Sydney has embraced Gen AI with a strategy centred on productive and responsible engagement</w:t>
            </w:r>
            <w:r w:rsidR="00D315E3">
              <w:t xml:space="preserve"> </w:t>
            </w:r>
            <w:sdt>
              <w:sdtPr>
                <w:id w:val="1603147088"/>
                <w:citation/>
              </w:sdtPr>
              <w:sdtContent>
                <w:r w:rsidR="000C347E">
                  <w:fldChar w:fldCharType="begin"/>
                </w:r>
                <w:r w:rsidR="000C347E">
                  <w:instrText xml:space="preserve"> CITATION Uni \l 3081 </w:instrText>
                </w:r>
                <w:r w:rsidR="000C347E">
                  <w:fldChar w:fldCharType="separate"/>
                </w:r>
                <w:r>
                  <w:rPr>
                    <w:noProof/>
                  </w:rPr>
                  <w:t>(University of Sydney, n.d.)</w:t>
                </w:r>
                <w:r w:rsidR="000C347E">
                  <w:fldChar w:fldCharType="end"/>
                </w:r>
              </w:sdtContent>
            </w:sdt>
            <w:r w:rsidR="000C347E">
              <w:t xml:space="preserve"> </w:t>
            </w:r>
            <w:sdt>
              <w:sdtPr>
                <w:id w:val="1068154000"/>
                <w:citation/>
              </w:sdtPr>
              <w:sdtContent>
                <w:r w:rsidR="000C347E">
                  <w:fldChar w:fldCharType="begin"/>
                </w:r>
                <w:r w:rsidR="000C347E">
                  <w:instrText xml:space="preserve"> CITATION Liu24 \l 3081 </w:instrText>
                </w:r>
                <w:r w:rsidR="000C347E">
                  <w:fldChar w:fldCharType="separate"/>
                </w:r>
                <w:r>
                  <w:rPr>
                    <w:noProof/>
                  </w:rPr>
                  <w:t>(Liu, Inquiry into the use of generative artificial intelligence in the Australian education system. Submission 100., 2024)</w:t>
                </w:r>
                <w:r w:rsidR="000C347E">
                  <w:fldChar w:fldCharType="end"/>
                </w:r>
              </w:sdtContent>
            </w:sdt>
            <w:r w:rsidRPr="00D66D1A">
              <w:t>. From the beginning, it rejected outright bans in favour of encouraging educators and students to collaborate in discovering and fostering productive and responsible ways to engage with AI. The University’s governance model has been key to this journey.</w:t>
            </w:r>
          </w:p>
          <w:p w14:paraId="0383303A" w14:textId="66351902" w:rsidR="00D73376" w:rsidRPr="00D73376" w:rsidRDefault="00D73376" w:rsidP="00D73376">
            <w:pPr>
              <w:pStyle w:val="BodyText"/>
            </w:pPr>
            <w:r w:rsidRPr="00D66D1A">
              <w:t xml:space="preserve">A central feature of this approach is co-design. Rather than implementing top-down mandates, the University empowers academic staff to lead the development of AI-integrated practices. Faculty members have trialled a variety of innovative practices, from using AI for instant and personalised student feedback to designing workplace conversations, which incorporate Gen AI tools </w:t>
            </w:r>
            <w:sdt>
              <w:sdtPr>
                <w:id w:val="916511550"/>
                <w:citation/>
              </w:sdtPr>
              <w:sdtContent>
                <w:r w:rsidR="000C347E">
                  <w:fldChar w:fldCharType="begin"/>
                </w:r>
                <w:r w:rsidR="000C347E">
                  <w:instrText xml:space="preserve">CITATION Liu23 \t  \l 3081 </w:instrText>
                </w:r>
                <w:r w:rsidR="000C347E">
                  <w:fldChar w:fldCharType="separate"/>
                </w:r>
                <w:r>
                  <w:rPr>
                    <w:noProof/>
                  </w:rPr>
                  <w:t>(Liu, 2023)</w:t>
                </w:r>
                <w:r w:rsidR="000C347E">
                  <w:fldChar w:fldCharType="end"/>
                </w:r>
              </w:sdtContent>
            </w:sdt>
            <w:r w:rsidRPr="00D66D1A">
              <w:t xml:space="preserve">. </w:t>
            </w:r>
          </w:p>
          <w:p w14:paraId="5ADDC868" w14:textId="7B79B030" w:rsidR="00D73376" w:rsidRPr="00D73376" w:rsidRDefault="00D73376" w:rsidP="00D73376">
            <w:pPr>
              <w:pStyle w:val="BodyText"/>
            </w:pPr>
            <w:r w:rsidRPr="243A29CB">
              <w:t>In support of this innovation, the University launched Cogniti, a homegrown platform that enables educators to create tailored AI agents specific to their course requirements. Cogniti supports responsible experimentation by giving staff control over prompts, datasets, and student interactions. The platform is now used by more than 60 educational institutions. This technical empowerment is reinforced through targeted professional development, with workshops and learning series designed to build confidence in teaching with AI</w:t>
            </w:r>
            <w:r w:rsidR="00A433D8" w:rsidRPr="243A29CB">
              <w:t xml:space="preserve"> </w:t>
            </w:r>
            <w:sdt>
              <w:sdtPr>
                <w:id w:val="-204055"/>
                <w:citation/>
              </w:sdtPr>
              <w:sdtContent>
                <w:r w:rsidR="00A433D8">
                  <w:fldChar w:fldCharType="begin"/>
                </w:r>
                <w:r w:rsidR="00A433D8">
                  <w:instrText xml:space="preserve">CITATION Liu241 \t  \l 3081 </w:instrText>
                </w:r>
                <w:r w:rsidR="00A433D8">
                  <w:fldChar w:fldCharType="separate"/>
                </w:r>
                <w:r w:rsidRPr="243A29CB">
                  <w:rPr>
                    <w:noProof/>
                  </w:rPr>
                  <w:t>(Liu &amp; Bridgeman, 2024)</w:t>
                </w:r>
                <w:r w:rsidR="00A433D8">
                  <w:fldChar w:fldCharType="end"/>
                </w:r>
              </w:sdtContent>
            </w:sdt>
            <w:r w:rsidRPr="243A29CB">
              <w:t xml:space="preserve"> </w:t>
            </w:r>
            <w:sdt>
              <w:sdtPr>
                <w:id w:val="1794256594"/>
                <w:citation/>
              </w:sdtPr>
              <w:sdtContent>
                <w:r w:rsidR="00A433D8">
                  <w:fldChar w:fldCharType="begin"/>
                </w:r>
                <w:r w:rsidR="00A433D8">
                  <w:instrText xml:space="preserve"> CITATION Uni242 \l 3081 </w:instrText>
                </w:r>
                <w:r w:rsidR="00A433D8">
                  <w:fldChar w:fldCharType="separate"/>
                </w:r>
                <w:r w:rsidRPr="243A29CB">
                  <w:rPr>
                    <w:noProof/>
                  </w:rPr>
                  <w:t>(University of Sydney, 2024)</w:t>
                </w:r>
                <w:r w:rsidR="00A433D8">
                  <w:fldChar w:fldCharType="end"/>
                </w:r>
              </w:sdtContent>
            </w:sdt>
            <w:r w:rsidRPr="243A29CB">
              <w:t xml:space="preserve">. </w:t>
            </w:r>
          </w:p>
          <w:p w14:paraId="304D045B" w14:textId="77777777" w:rsidR="0068510F" w:rsidRDefault="0068510F" w:rsidP="00066F58">
            <w:pPr>
              <w:pStyle w:val="Quote"/>
            </w:pPr>
          </w:p>
          <w:p w14:paraId="095E257C" w14:textId="46299918" w:rsidR="00D73376" w:rsidRDefault="00153602" w:rsidP="00066F58">
            <w:pPr>
              <w:pStyle w:val="Quote"/>
            </w:pPr>
            <w:r>
              <w:t>'</w:t>
            </w:r>
            <w:r w:rsidR="00BD1576">
              <w:t>[</w:t>
            </w:r>
            <w:r w:rsidR="00D73376" w:rsidRPr="00D66D1A">
              <w:t>…</w:t>
            </w:r>
            <w:r w:rsidR="00BD1576">
              <w:t xml:space="preserve">] </w:t>
            </w:r>
            <w:r w:rsidR="00D73376" w:rsidRPr="00D66D1A">
              <w:t>So, what we're doing at Sydney is we're actually helping academics think about how they can create their own agentic AIs to act on their behalf with their students in order to enhance the work that they do. “The analogy that we like using with academics is a stunt double. And so in a movie, a stunt double’s role is not to replace the actor, but to basically do things which are physically impossible for the actor to do. And in a similar way, AI now can do things which are physically impossible for you to do as an academic because it can be with your students 24/7 and one to one. So how do you, as an academic, think about how you can augment your teaching with the help of an AI which you design in order to basically be your agents, be your stunt double to your students all the time. And our academics have a lot of fun thinking about this and thinking about how. And basically pick up a new skill of working with AI in this different way.</w:t>
            </w:r>
            <w:r w:rsidR="009C713A">
              <w:t>'</w:t>
            </w:r>
            <w:r w:rsidR="0068510F">
              <w:t xml:space="preserve"> </w:t>
            </w:r>
            <w:r w:rsidR="00D73376" w:rsidRPr="00D66D1A">
              <w:t xml:space="preserve">(Professor Danny Liu, JSA Roundtable </w:t>
            </w:r>
            <w:r w:rsidR="009C713A">
              <w:t>C</w:t>
            </w:r>
            <w:r w:rsidR="00D73376" w:rsidRPr="00D66D1A">
              <w:t>onsultation</w:t>
            </w:r>
            <w:r w:rsidR="00A61F4B">
              <w:t> </w:t>
            </w:r>
            <w:r w:rsidR="009C713A">
              <w:t>3</w:t>
            </w:r>
            <w:r w:rsidR="00D73376" w:rsidRPr="00D66D1A">
              <w:t>)</w:t>
            </w:r>
          </w:p>
          <w:p w14:paraId="0E979B12" w14:textId="77777777" w:rsidR="0068510F" w:rsidRPr="00D73376" w:rsidRDefault="0068510F" w:rsidP="00066F58">
            <w:pPr>
              <w:pStyle w:val="Quote"/>
            </w:pPr>
          </w:p>
          <w:p w14:paraId="2A3297EF" w14:textId="3E6151F0" w:rsidR="00D73376" w:rsidRPr="00D73376" w:rsidRDefault="00D73376" w:rsidP="00066F58">
            <w:pPr>
              <w:pStyle w:val="Source"/>
            </w:pPr>
            <w:r w:rsidRPr="00066F58">
              <w:t xml:space="preserve">Source: Case Study </w:t>
            </w:r>
            <w:r w:rsidR="005173BA" w:rsidRPr="00606E62">
              <w:t>9 – Gen AI implementation and co-design at the University of Sydney</w:t>
            </w:r>
            <w:r w:rsidRPr="00066F58">
              <w:t>.</w:t>
            </w:r>
          </w:p>
        </w:tc>
      </w:tr>
    </w:tbl>
    <w:p w14:paraId="12E4FA1A" w14:textId="77777777" w:rsidR="00D66D1A" w:rsidRPr="00D66D1A" w:rsidRDefault="00D66D1A" w:rsidP="00D66D1A">
      <w:pPr>
        <w:pStyle w:val="BodyText"/>
      </w:pPr>
    </w:p>
    <w:p w14:paraId="755B7BC7" w14:textId="527B590A" w:rsidR="00D66D1A" w:rsidRPr="00D66D1A" w:rsidRDefault="00D66D1A" w:rsidP="00D66D1A">
      <w:pPr>
        <w:pStyle w:val="BodyText"/>
      </w:pPr>
      <w:r w:rsidRPr="00D66D1A">
        <w:t>Leveraging expertise through co-design can be particularly critical in settings where the effective and safe use of Gen AI depends on a deep understanding of the workplace and content. For example, in healthcare settings, the implementation of new technology can affect critical decisions, clinical workflows, and ultimately patient outcomes. Harnessing the expertise of clinicians is particularly valuable for both the design of new work processes and the effective take-up of the technology (Box 1</w:t>
      </w:r>
      <w:r w:rsidR="00016F8D">
        <w:t>2</w:t>
      </w:r>
      <w:r w:rsidRPr="00D66D1A">
        <w:t>).</w:t>
      </w:r>
    </w:p>
    <w:p w14:paraId="51A8744F" w14:textId="77777777" w:rsidR="00D66D1A" w:rsidRPr="00D66D1A" w:rsidRDefault="00D66D1A" w:rsidP="00D66D1A">
      <w:pPr>
        <w:pStyle w:val="BodyText"/>
      </w:pPr>
    </w:p>
    <w:tbl>
      <w:tblPr>
        <w:tblStyle w:val="CustomTablepulloutbox2"/>
        <w:tblW w:w="0" w:type="auto"/>
        <w:tblLook w:val="04A0" w:firstRow="1" w:lastRow="0" w:firstColumn="1" w:lastColumn="0" w:noHBand="0" w:noVBand="1"/>
      </w:tblPr>
      <w:tblGrid>
        <w:gridCol w:w="8997"/>
      </w:tblGrid>
      <w:tr w:rsidR="00FA7068" w14:paraId="726471E4" w14:textId="77777777" w:rsidTr="000C3E1F">
        <w:tc>
          <w:tcPr>
            <w:tcW w:w="9027" w:type="dxa"/>
          </w:tcPr>
          <w:p w14:paraId="47420978" w14:textId="41A93E39" w:rsidR="00FA7068" w:rsidRPr="00FA7068" w:rsidRDefault="00FA7068" w:rsidP="00FA7068">
            <w:pPr>
              <w:pStyle w:val="BoxHeading"/>
            </w:pPr>
            <w:r w:rsidRPr="00D66D1A">
              <w:t>Box 1</w:t>
            </w:r>
            <w:r w:rsidR="00016F8D">
              <w:t>2</w:t>
            </w:r>
            <w:r w:rsidRPr="00D66D1A">
              <w:t xml:space="preserve"> Case study: Co-design in healthcare settings</w:t>
            </w:r>
          </w:p>
          <w:p w14:paraId="63FBF43E" w14:textId="2BCCCDE5" w:rsidR="00FA7068" w:rsidRDefault="00BE79A9" w:rsidP="00FA7068">
            <w:pPr>
              <w:pStyle w:val="BodyText"/>
            </w:pPr>
            <w:r>
              <w:t>During consultations</w:t>
            </w:r>
            <w:r w:rsidR="00222605">
              <w:t>,</w:t>
            </w:r>
            <w:r>
              <w:t xml:space="preserve"> </w:t>
            </w:r>
            <w:r w:rsidR="00222605">
              <w:t>s</w:t>
            </w:r>
            <w:r w:rsidR="00FA7068" w:rsidRPr="00D66D1A">
              <w:t>everal participants from the health sector discussed the potential benefits and challenges of implementing AI and technology in their work. They highlighted the need for co-design and collaboration with clinicians to ensure that the technology meets their needs and integrates seamlessly into their workflows.</w:t>
            </w:r>
          </w:p>
          <w:p w14:paraId="358F03FA" w14:textId="77777777" w:rsidR="00C15297" w:rsidRDefault="00C15297" w:rsidP="00FA7068">
            <w:pPr>
              <w:pStyle w:val="BodyText"/>
            </w:pPr>
          </w:p>
          <w:p w14:paraId="16FE47FE" w14:textId="43AC2360" w:rsidR="00A85F27" w:rsidRDefault="00826CAD" w:rsidP="002108D8">
            <w:pPr>
              <w:pStyle w:val="Quote"/>
            </w:pPr>
            <w:r>
              <w:t>'</w:t>
            </w:r>
            <w:r w:rsidR="00A85F27" w:rsidRPr="00D66D1A">
              <w:t>It absolutely has to be built from ground up with the input of the workplace to fit the workplace. And yes, it's going to change the work you do, but ultimately, I think that's kind of the point</w:t>
            </w:r>
            <w:r>
              <w:t>.'</w:t>
            </w:r>
            <w:r w:rsidR="00C15297">
              <w:t xml:space="preserve"> </w:t>
            </w:r>
            <w:r w:rsidR="00A85F27" w:rsidRPr="00D66D1A">
              <w:t>(</w:t>
            </w:r>
            <w:r>
              <w:t xml:space="preserve">Consultation </w:t>
            </w:r>
            <w:r w:rsidR="00292626">
              <w:t xml:space="preserve">participant, </w:t>
            </w:r>
            <w:r w:rsidR="00A85F27" w:rsidRPr="00D66D1A">
              <w:t xml:space="preserve">Occupational Therapist) </w:t>
            </w:r>
          </w:p>
          <w:p w14:paraId="2621A46F" w14:textId="77777777" w:rsidR="00C15297" w:rsidRPr="00A85F27" w:rsidRDefault="00C15297" w:rsidP="002108D8">
            <w:pPr>
              <w:pStyle w:val="Quote"/>
            </w:pPr>
          </w:p>
          <w:p w14:paraId="341CA6E1" w14:textId="7948AE63" w:rsidR="00A85F27" w:rsidRDefault="00A85F27" w:rsidP="00A85F27">
            <w:pPr>
              <w:pStyle w:val="BodyText"/>
            </w:pPr>
            <w:r w:rsidRPr="00D66D1A">
              <w:t>One of the participants emphasised the importance of involving</w:t>
            </w:r>
            <w:r w:rsidR="008A3BE6">
              <w:t xml:space="preserve"> hybrid experts who act as </w:t>
            </w:r>
            <w:r w:rsidR="00662E3A">
              <w:t>change drivers as well as translators</w:t>
            </w:r>
            <w:r w:rsidR="008A3BE6">
              <w:t xml:space="preserve"> to communicate to and on behalf of</w:t>
            </w:r>
            <w:r w:rsidRPr="00D66D1A">
              <w:t xml:space="preserve"> end users in the co-design and implementation of new technology. This ensures that the technology meets the needs of those who will be using it daily. However, they also highlighted the challenges of consulting a large and diverse workforce. </w:t>
            </w:r>
          </w:p>
          <w:p w14:paraId="3AC57E88" w14:textId="77777777" w:rsidR="00C15297" w:rsidRPr="00A85F27" w:rsidRDefault="00C15297" w:rsidP="00A85F27">
            <w:pPr>
              <w:pStyle w:val="BodyText"/>
            </w:pPr>
          </w:p>
          <w:p w14:paraId="4A3AC3C7" w14:textId="3051B88E" w:rsidR="00A85F27" w:rsidRDefault="00292626" w:rsidP="0021025D">
            <w:pPr>
              <w:pStyle w:val="Quote"/>
            </w:pPr>
            <w:r>
              <w:t>'</w:t>
            </w:r>
            <w:r w:rsidR="00A85F27" w:rsidRPr="00D66D1A">
              <w:t>The people that I see consulted on some of this stuff are very, very, very senior clinicians</w:t>
            </w:r>
            <w:r w:rsidR="0066463E">
              <w:t xml:space="preserve"> [</w:t>
            </w:r>
            <w:r w:rsidR="00A85F27" w:rsidRPr="00D66D1A">
              <w:t>...</w:t>
            </w:r>
            <w:r w:rsidR="0066463E">
              <w:t>]</w:t>
            </w:r>
            <w:r w:rsidR="00A85F27" w:rsidRPr="00D66D1A">
              <w:t xml:space="preserve"> There's not a great deal of consultation at that the actual end user level.</w:t>
            </w:r>
            <w:r>
              <w:t>'</w:t>
            </w:r>
            <w:r w:rsidR="00C15297">
              <w:t xml:space="preserve"> </w:t>
            </w:r>
            <w:r w:rsidR="00A85F27" w:rsidRPr="00D66D1A">
              <w:t>(</w:t>
            </w:r>
            <w:r>
              <w:t xml:space="preserve">Consultation participant, </w:t>
            </w:r>
            <w:r w:rsidR="00A85F27" w:rsidRPr="00D66D1A">
              <w:t xml:space="preserve">Union Member) </w:t>
            </w:r>
          </w:p>
          <w:p w14:paraId="5E5AF6BE" w14:textId="77777777" w:rsidR="00C15297" w:rsidRPr="00A85F27" w:rsidRDefault="00C15297" w:rsidP="0021025D">
            <w:pPr>
              <w:pStyle w:val="Quote"/>
            </w:pPr>
          </w:p>
          <w:p w14:paraId="4B75926B" w14:textId="77777777" w:rsidR="00A85F27" w:rsidRDefault="00A85F27" w:rsidP="00A85F27">
            <w:pPr>
              <w:pStyle w:val="BodyText"/>
            </w:pPr>
            <w:r w:rsidRPr="00D66D1A">
              <w:t xml:space="preserve">Health IT specialists, who have both clinical and IT backgrounds, play a key role in bridging the gap between IT and clinical languages, which is essential for implementing new systems or changes effectively. </w:t>
            </w:r>
          </w:p>
          <w:p w14:paraId="5B500C4E" w14:textId="77777777" w:rsidR="00C15297" w:rsidRPr="00A85F27" w:rsidRDefault="00C15297" w:rsidP="00A85F27">
            <w:pPr>
              <w:pStyle w:val="BodyText"/>
            </w:pPr>
          </w:p>
          <w:p w14:paraId="787EE6A3" w14:textId="6DEC0CA5" w:rsidR="00A85F27" w:rsidRPr="00A85F27" w:rsidRDefault="00292626" w:rsidP="0021025D">
            <w:pPr>
              <w:pStyle w:val="Quote"/>
            </w:pPr>
            <w:r>
              <w:t>'</w:t>
            </w:r>
            <w:r w:rsidR="00A85F27" w:rsidRPr="00D66D1A">
              <w:t>[…] there's been a big growth in Health IT; it essentially is its own sort of specialty now. [This includes] people, you know, I guess, like myself [who] have a clinical background. So we can speak the [clinical</w:t>
            </w:r>
            <w:r w:rsidR="005B4007">
              <w:t xml:space="preserve"> as well as IT</w:t>
            </w:r>
            <w:r w:rsidR="00A85F27" w:rsidRPr="00D66D1A">
              <w:t>] language[s]</w:t>
            </w:r>
            <w:r w:rsidR="001960DB">
              <w:t>,</w:t>
            </w:r>
            <w:r w:rsidR="00A85F27" w:rsidRPr="00D66D1A">
              <w:t xml:space="preserve"> which is really important to implement change because clinicians [treat] it like it is a different language.</w:t>
            </w:r>
            <w:r w:rsidR="00C15297">
              <w:t xml:space="preserve"> </w:t>
            </w:r>
            <w:r w:rsidR="00A85F27" w:rsidRPr="00D66D1A">
              <w:t>(</w:t>
            </w:r>
            <w:r>
              <w:t xml:space="preserve">Consultation participant, </w:t>
            </w:r>
            <w:r w:rsidR="00A85F27" w:rsidRPr="00D66D1A">
              <w:t>Union Member)</w:t>
            </w:r>
          </w:p>
          <w:p w14:paraId="1DC8C251" w14:textId="77777777" w:rsidR="00F963A1" w:rsidRDefault="00F963A1" w:rsidP="0021025D">
            <w:pPr>
              <w:pStyle w:val="Source"/>
            </w:pPr>
          </w:p>
          <w:p w14:paraId="4B72138A" w14:textId="6DE0D14F" w:rsidR="00FA7068" w:rsidRPr="00FA7068" w:rsidRDefault="00A85F27" w:rsidP="0021025D">
            <w:pPr>
              <w:pStyle w:val="Source"/>
            </w:pPr>
            <w:r w:rsidRPr="00D66D1A">
              <w:t>Source: Case Study 5</w:t>
            </w:r>
            <w:r w:rsidR="00EE327B">
              <w:t xml:space="preserve"> </w:t>
            </w:r>
            <w:r w:rsidR="00EE327B" w:rsidRPr="00606E62">
              <w:t>–</w:t>
            </w:r>
            <w:r w:rsidR="00EE327B" w:rsidRPr="00EE327B">
              <w:t xml:space="preserve"> Gen AI in healthcare</w:t>
            </w:r>
            <w:r w:rsidRPr="00D66D1A">
              <w:t>.</w:t>
            </w:r>
            <w:r w:rsidR="00FA7068" w:rsidRPr="00FA7068">
              <w:t xml:space="preserve"> </w:t>
            </w:r>
          </w:p>
        </w:tc>
      </w:tr>
    </w:tbl>
    <w:p w14:paraId="023E49D1" w14:textId="77777777" w:rsidR="00D66D1A" w:rsidRDefault="00D66D1A" w:rsidP="00D66D1A">
      <w:pPr>
        <w:pStyle w:val="BodyText"/>
      </w:pPr>
    </w:p>
    <w:p w14:paraId="2AA29053" w14:textId="77777777" w:rsidR="00D66D1A" w:rsidRPr="00D66D1A" w:rsidRDefault="00D66D1A" w:rsidP="004F06DF">
      <w:pPr>
        <w:pStyle w:val="Heading2"/>
      </w:pPr>
      <w:bookmarkStart w:id="49" w:name="_Toc205894619"/>
      <w:r w:rsidRPr="00D66D1A">
        <w:t>5.2 Valuing and investing in skills development and training</w:t>
      </w:r>
      <w:bookmarkEnd w:id="49"/>
    </w:p>
    <w:p w14:paraId="398778E0" w14:textId="77777777" w:rsidR="00D66D1A" w:rsidRDefault="00D66D1A" w:rsidP="00D66D1A">
      <w:pPr>
        <w:pStyle w:val="BodyText"/>
      </w:pPr>
      <w:r w:rsidRPr="00D66D1A">
        <w:t>Consultations to date have also shown varied practices in terms of the provision of training. Where there has been more in-depth engagement with employees, training is often provided. At the other extreme, employees have simply been notified of new tools.</w:t>
      </w:r>
    </w:p>
    <w:p w14:paraId="4C6DDE0B" w14:textId="77777777" w:rsidR="00484E93" w:rsidRPr="00D66D1A" w:rsidRDefault="00484E93" w:rsidP="00D66D1A">
      <w:pPr>
        <w:pStyle w:val="BodyText"/>
      </w:pPr>
    </w:p>
    <w:p w14:paraId="1D35071D" w14:textId="4532F002" w:rsidR="00D66D1A" w:rsidRDefault="00825D71" w:rsidP="00C62295">
      <w:pPr>
        <w:pStyle w:val="Quote"/>
      </w:pPr>
      <w:r w:rsidRPr="1620695E">
        <w:t>"</w:t>
      </w:r>
      <w:r w:rsidR="00D66D1A" w:rsidRPr="1620695E">
        <w:t>We heard in our consultations from one employee who noted that they received ‘zero training’ on Gen AI, only receiving an email that their organisation had ‘now developed their own ChatGPT’.</w:t>
      </w:r>
      <w:r w:rsidRPr="1620695E">
        <w:t>"</w:t>
      </w:r>
    </w:p>
    <w:p w14:paraId="10E92938" w14:textId="77777777" w:rsidR="00484E93" w:rsidRPr="00D66D1A" w:rsidRDefault="00484E93" w:rsidP="00C62295">
      <w:pPr>
        <w:pStyle w:val="Quote"/>
      </w:pPr>
    </w:p>
    <w:p w14:paraId="165E9FEE" w14:textId="77777777" w:rsidR="00D66D1A" w:rsidRPr="00D66D1A" w:rsidRDefault="00D66D1A" w:rsidP="00D66D1A">
      <w:pPr>
        <w:pStyle w:val="BodyText"/>
      </w:pPr>
      <w:r w:rsidRPr="00D66D1A">
        <w:t>Among ASX200 companies, 19% mentioned AI training in their annual reports in 2023, and this rose to 25% in 2024. It is not always clear what training is being provided, but several companies flagged training focused on leadership development or executive education focused on AI strategy, ethics, or management (18%), with a smaller share allocating resources to training programs focused on how employees can use, operate, or work with existing AI tools, platforms, or applications in their daily work (12%).</w:t>
      </w:r>
    </w:p>
    <w:p w14:paraId="1A1A2BF2" w14:textId="77777777" w:rsidR="00AA2D32" w:rsidRDefault="00D66D1A" w:rsidP="00D66D1A">
      <w:pPr>
        <w:pStyle w:val="BodyText"/>
      </w:pPr>
      <w:r w:rsidRPr="00D66D1A">
        <w:t>Training is not only vital for less technically-inclined workers. A survey of qualified engineers suggests that larger engineering firms are more likely to have policies, training and support covering AI</w:t>
      </w:r>
      <w:r w:rsidR="003E52A9">
        <w:t xml:space="preserve"> </w:t>
      </w:r>
      <w:sdt>
        <w:sdtPr>
          <w:id w:val="1492530769"/>
          <w:citation/>
        </w:sdtPr>
        <w:sdtContent>
          <w:r w:rsidR="00637883">
            <w:fldChar w:fldCharType="begin"/>
          </w:r>
          <w:r w:rsidR="00637883">
            <w:instrText xml:space="preserve"> CITATION Eng25 \l 3081 </w:instrText>
          </w:r>
          <w:r w:rsidR="00637883">
            <w:fldChar w:fldCharType="separate"/>
          </w:r>
          <w:r>
            <w:rPr>
              <w:noProof/>
            </w:rPr>
            <w:t>(Engineers Australia, 2025)</w:t>
          </w:r>
          <w:r w:rsidR="00637883">
            <w:fldChar w:fldCharType="end"/>
          </w:r>
        </w:sdtContent>
      </w:sdt>
      <w:r w:rsidRPr="00D66D1A">
        <w:t>.</w:t>
      </w:r>
      <w:r w:rsidR="003B136B">
        <w:t xml:space="preserve"> </w:t>
      </w:r>
    </w:p>
    <w:p w14:paraId="472A305F" w14:textId="60D302AA" w:rsidR="00D66D1A" w:rsidRPr="00D66D1A" w:rsidRDefault="003B136B" w:rsidP="00D66D1A">
      <w:pPr>
        <w:pStyle w:val="BodyText"/>
      </w:pPr>
      <w:r>
        <w:t xml:space="preserve">To date, industries vary significantly in </w:t>
      </w:r>
      <w:r w:rsidR="00AA2D32">
        <w:t xml:space="preserve">terms of the </w:t>
      </w:r>
      <w:r>
        <w:t>skills needed to implement Gen AI (Figure 18).</w:t>
      </w:r>
    </w:p>
    <w:p w14:paraId="5D8403BF" w14:textId="3A922132" w:rsidR="000F5F20" w:rsidRDefault="000F5F20" w:rsidP="00D66D1A">
      <w:pPr>
        <w:pStyle w:val="BodyText"/>
      </w:pPr>
    </w:p>
    <w:p w14:paraId="6DCA971F" w14:textId="32D8DCCE" w:rsidR="00141374" w:rsidRDefault="000F5F20" w:rsidP="000F5F20">
      <w:pPr>
        <w:pStyle w:val="Caption"/>
        <w:keepNext/>
      </w:pPr>
      <w:r>
        <w:t xml:space="preserve">Figure </w:t>
      </w:r>
      <w:r>
        <w:fldChar w:fldCharType="begin"/>
      </w:r>
      <w:r>
        <w:instrText xml:space="preserve"> SEQ Figure \* ARABIC </w:instrText>
      </w:r>
      <w:r>
        <w:fldChar w:fldCharType="separate"/>
      </w:r>
      <w:r w:rsidR="00D6394D">
        <w:rPr>
          <w:noProof/>
        </w:rPr>
        <w:t>18</w:t>
      </w:r>
      <w:r>
        <w:fldChar w:fldCharType="end"/>
      </w:r>
      <w:r>
        <w:t xml:space="preserve">: </w:t>
      </w:r>
      <w:r w:rsidR="000724AB">
        <w:t>Industries vary in terms of firms' skills for implementing Gen AI</w:t>
      </w:r>
    </w:p>
    <w:p w14:paraId="2C909AB8" w14:textId="6C615A1A" w:rsidR="000F5F20" w:rsidRDefault="000F5F20" w:rsidP="00141374">
      <w:pPr>
        <w:pStyle w:val="Source"/>
      </w:pPr>
      <w:r w:rsidRPr="00AD148E">
        <w:t>Average share of firms that hold selected capabilities for implementing Gen AI</w:t>
      </w:r>
    </w:p>
    <w:p w14:paraId="4FF2CECA" w14:textId="7597D99B" w:rsidR="00D66D1A" w:rsidRPr="00D66D1A" w:rsidRDefault="004F06DF" w:rsidP="00D66D1A">
      <w:pPr>
        <w:pStyle w:val="BodyText"/>
      </w:pPr>
      <w:r w:rsidRPr="004F06DF">
        <w:rPr>
          <w:noProof/>
        </w:rPr>
        <w:drawing>
          <wp:inline distT="0" distB="0" distL="0" distR="0" wp14:anchorId="50411DFB" wp14:editId="33067DE8">
            <wp:extent cx="5731510" cy="2834640"/>
            <wp:effectExtent l="0" t="0" r="0" b="0"/>
            <wp:docPr id="214290693" name="Picture 19" descr="A column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0693" name="Picture 19" descr="A column chart visually representing the analysis abov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2834640"/>
                    </a:xfrm>
                    <a:prstGeom prst="rect">
                      <a:avLst/>
                    </a:prstGeom>
                    <a:noFill/>
                    <a:ln>
                      <a:noFill/>
                    </a:ln>
                  </pic:spPr>
                </pic:pic>
              </a:graphicData>
            </a:graphic>
          </wp:inline>
        </w:drawing>
      </w:r>
    </w:p>
    <w:p w14:paraId="48CEB61A" w14:textId="167FC54C" w:rsidR="00F25AFC" w:rsidRPr="00D66D1A" w:rsidRDefault="00F25AFC" w:rsidP="00F25AFC">
      <w:pPr>
        <w:pStyle w:val="Source"/>
      </w:pPr>
      <w:r w:rsidRPr="00D66D1A">
        <w:t xml:space="preserve">Note: </w:t>
      </w:r>
      <w:r w:rsidR="005118EC">
        <w:t>D</w:t>
      </w:r>
      <w:r w:rsidRPr="00D66D1A">
        <w:t>ata skills are the most closely correlated with narrow and broad Gen AI skills</w:t>
      </w:r>
      <w:r w:rsidR="000E1E66">
        <w:t>.</w:t>
      </w:r>
    </w:p>
    <w:p w14:paraId="30F3EA0F" w14:textId="1AF781AE" w:rsidR="00D66D1A" w:rsidRPr="00D66D1A" w:rsidRDefault="00D66D1A" w:rsidP="00C62295">
      <w:pPr>
        <w:pStyle w:val="Source"/>
      </w:pPr>
      <w:r w:rsidRPr="243A29CB">
        <w:t>Source: JSA</w:t>
      </w:r>
      <w:r w:rsidR="00BC144D" w:rsidRPr="243A29CB">
        <w:t>-commissioned</w:t>
      </w:r>
      <w:r w:rsidRPr="243A29CB">
        <w:t xml:space="preserve"> analysis of Revelio </w:t>
      </w:r>
      <w:r w:rsidR="00C046B4" w:rsidRPr="243A29CB">
        <w:t>worker</w:t>
      </w:r>
      <w:r w:rsidRPr="243A29CB">
        <w:t xml:space="preserve"> profiles</w:t>
      </w:r>
      <w:r w:rsidR="009C3F6F" w:rsidRPr="243A29CB">
        <w:t xml:space="preserve"> data</w:t>
      </w:r>
      <w:r w:rsidRPr="243A29CB">
        <w:t xml:space="preserve">. </w:t>
      </w:r>
    </w:p>
    <w:p w14:paraId="42E5AD19" w14:textId="77777777" w:rsidR="00C62295" w:rsidRDefault="00C62295" w:rsidP="00D66D1A">
      <w:pPr>
        <w:pStyle w:val="BodyText"/>
      </w:pPr>
    </w:p>
    <w:p w14:paraId="44F689EB" w14:textId="77777777" w:rsidR="00D66D1A" w:rsidRPr="00D66D1A" w:rsidRDefault="00D66D1A" w:rsidP="00D66D1A">
      <w:pPr>
        <w:pStyle w:val="BodyText"/>
      </w:pPr>
      <w:r w:rsidRPr="00D66D1A">
        <w:t xml:space="preserve">Moreover, it is important for organisations to value and optimise the skills of their workforce. When employers take a skills-first approach – focusing on their workers’ specific capabilities and potential rather than their qualifications or job titles alone – this can facilitate responsiveness to change. In theory, it allows employers to identify transferable skills and redeploy talent internally. </w:t>
      </w:r>
    </w:p>
    <w:p w14:paraId="4115DF80" w14:textId="77777777" w:rsidR="00D66D1A" w:rsidRDefault="00D66D1A" w:rsidP="00D66D1A">
      <w:pPr>
        <w:pStyle w:val="BodyText"/>
      </w:pPr>
      <w:r w:rsidRPr="00D66D1A">
        <w:t>One example of this approach is technology firm Workday, who said of their transition to a skills-based organisation:</w:t>
      </w:r>
    </w:p>
    <w:p w14:paraId="491E1FAA" w14:textId="77777777" w:rsidR="007D049B" w:rsidRPr="00D66D1A" w:rsidRDefault="007D049B" w:rsidP="00D66D1A">
      <w:pPr>
        <w:pStyle w:val="BodyText"/>
      </w:pPr>
    </w:p>
    <w:p w14:paraId="7F2C1740" w14:textId="0266CCCB" w:rsidR="00D66D1A" w:rsidRDefault="00825D71" w:rsidP="007D049B">
      <w:pPr>
        <w:pStyle w:val="Quote"/>
      </w:pPr>
      <w:r>
        <w:t>"</w:t>
      </w:r>
      <w:r w:rsidR="00D66D1A" w:rsidRPr="00D66D1A">
        <w:t>This transition was driven by the need to enhance employee engagement and provide more opportunities for career development. … The transition to a skills-based organisation has led to several positive outcomes for Workday. There has been a 42% increase in internal mobility, with employees participating in gigs and career development opportunities. Additionally, skills-based hiring across the enterprise has resulted in a 15% decrease in time to hire and an 8% increase in offer acceptance.</w:t>
      </w:r>
      <w:r>
        <w:t>"</w:t>
      </w:r>
    </w:p>
    <w:p w14:paraId="025B527A" w14:textId="77777777" w:rsidR="007D049B" w:rsidRPr="00D66D1A" w:rsidRDefault="007D049B" w:rsidP="007D049B">
      <w:pPr>
        <w:pStyle w:val="Quote"/>
      </w:pPr>
    </w:p>
    <w:p w14:paraId="5984E5B7" w14:textId="7ABB270A" w:rsidR="00D66D1A" w:rsidRPr="00D66D1A" w:rsidRDefault="00D66D1A" w:rsidP="00D66D1A">
      <w:pPr>
        <w:pStyle w:val="BodyText"/>
      </w:pPr>
      <w:r w:rsidRPr="00D66D1A">
        <w:t>To the extent that employers can take a skills-first approach, this could facilitate adoption of Gen AI and more rapid adaptation to its effects. It would be particularly relevant where job roles evolve more rapidly than formal qualifications can keep up. As highlighted by the OECD</w:t>
      </w:r>
      <w:r w:rsidR="006C3B76">
        <w:t xml:space="preserve"> </w:t>
      </w:r>
      <w:sdt>
        <w:sdtPr>
          <w:id w:val="-758916575"/>
          <w:citation/>
        </w:sdtPr>
        <w:sdtContent>
          <w:r w:rsidR="006C3B76">
            <w:fldChar w:fldCharType="begin"/>
          </w:r>
          <w:r w:rsidR="006C3B76">
            <w:instrText xml:space="preserve">CITATION OEC25 \n  \t  \l 3081 </w:instrText>
          </w:r>
          <w:r w:rsidR="006C3B76">
            <w:fldChar w:fldCharType="separate"/>
          </w:r>
          <w:r>
            <w:rPr>
              <w:noProof/>
            </w:rPr>
            <w:t>(2025)</w:t>
          </w:r>
          <w:r w:rsidR="006C3B76">
            <w:fldChar w:fldCharType="end"/>
          </w:r>
        </w:sdtContent>
      </w:sdt>
      <w:r w:rsidRPr="00D66D1A">
        <w:t>, it is important to balance the advantages of the approach (such as broadening talent pools for employers and improving access to jobs for individuals) with the risks (such as the potential for biases, diminishing future-readiness, and lowering professional standards</w:t>
      </w:r>
      <w:r w:rsidR="00E160AC">
        <w:t>)</w:t>
      </w:r>
      <w:r w:rsidRPr="00D66D1A">
        <w:t>.</w:t>
      </w:r>
    </w:p>
    <w:p w14:paraId="5A6D73DF" w14:textId="77777777" w:rsidR="00D66D1A" w:rsidRPr="00D66D1A" w:rsidRDefault="00D66D1A" w:rsidP="00D66D1A">
      <w:pPr>
        <w:pStyle w:val="BodyText"/>
      </w:pPr>
      <w:r w:rsidRPr="00D66D1A">
        <w:t xml:space="preserve">In valuing and investing in skills, businesses also need to invest in strengthening their technology-focused management capabilities, as critical enablers to successful adoption and adaptation. This is particularly in ensuring firms have effective leadership ‘personas’ (as outlined in Section 3), given leaders play a pivotal role in aligning AI initiatives with broader strategy, ensuring workforce readiness, and mitigating risks during implementation.  </w:t>
      </w:r>
    </w:p>
    <w:p w14:paraId="34031C69" w14:textId="77777777" w:rsidR="00D66D1A" w:rsidRPr="00D66D1A" w:rsidRDefault="00D66D1A" w:rsidP="004F06DF">
      <w:pPr>
        <w:pStyle w:val="Heading2"/>
      </w:pPr>
      <w:bookmarkStart w:id="50" w:name="_Toc205894620"/>
      <w:r w:rsidRPr="00D66D1A">
        <w:t>5.3 Implications for policy</w:t>
      </w:r>
      <w:bookmarkEnd w:id="50"/>
      <w:r w:rsidRPr="00D66D1A">
        <w:t xml:space="preserve"> </w:t>
      </w:r>
    </w:p>
    <w:p w14:paraId="7665BF48" w14:textId="77777777" w:rsidR="00D66D1A" w:rsidRPr="00D66D1A" w:rsidRDefault="00D66D1A" w:rsidP="00D66D1A">
      <w:pPr>
        <w:pStyle w:val="BodyText"/>
      </w:pPr>
      <w:r w:rsidRPr="00D66D1A">
        <w:t>The adaptability of employers will be a decisive factor in shaping the relationship between Gen AI and the labour market. While the technology’s capabilities are advancing rapidly, the way it is adopted – and the organisational practices that support or hinder its integration – will determine its effect on work and employment.</w:t>
      </w:r>
    </w:p>
    <w:p w14:paraId="386836E0" w14:textId="77777777" w:rsidR="00D66D1A" w:rsidRPr="00D66D1A" w:rsidRDefault="00D66D1A" w:rsidP="00D66D1A">
      <w:pPr>
        <w:pStyle w:val="BodyText"/>
      </w:pPr>
      <w:r w:rsidRPr="00D66D1A">
        <w:t>At the organisation-level, employers face various challenges and differ in their readiness to address them. At the industry level, structural and cultural dynamics, as well as regulatory settings, continue to be influential. Elements of the broader economic environment that influence investment – including infrastructure and regulation – can also enable or constrain employers’ adaptability.</w:t>
      </w:r>
    </w:p>
    <w:p w14:paraId="110E03D3" w14:textId="77777777" w:rsidR="00D66D1A" w:rsidRPr="00D66D1A" w:rsidRDefault="00D66D1A" w:rsidP="00D66D1A">
      <w:pPr>
        <w:pStyle w:val="BodyText"/>
      </w:pPr>
      <w:r w:rsidRPr="00D66D1A">
        <w:t>If Gen AI is to deliver its full potential while supporting inclusive economic participation, this requires not only on the diffusion of technology, but on the capacity of employers to adopt and adapt effectively. This requires conditions in which firms – of various sizes and settings – can invest in innovation, adapt job roles, and make full use of available skills.</w:t>
      </w:r>
    </w:p>
    <w:tbl>
      <w:tblPr>
        <w:tblStyle w:val="CustomTablepulloutbox"/>
        <w:tblW w:w="0" w:type="auto"/>
        <w:tblLook w:val="04A0" w:firstRow="1" w:lastRow="0" w:firstColumn="1" w:lastColumn="0" w:noHBand="0" w:noVBand="1"/>
      </w:tblPr>
      <w:tblGrid>
        <w:gridCol w:w="8997"/>
      </w:tblGrid>
      <w:tr w:rsidR="009374AE" w14:paraId="7082A121" w14:textId="77777777" w:rsidTr="00417A45">
        <w:tc>
          <w:tcPr>
            <w:tcW w:w="9027" w:type="dxa"/>
          </w:tcPr>
          <w:p w14:paraId="2198829E" w14:textId="37B4DFAC" w:rsidR="009374AE" w:rsidRPr="009374AE" w:rsidRDefault="009374AE" w:rsidP="009374AE">
            <w:pPr>
              <w:pStyle w:val="BoxHeading"/>
            </w:pPr>
            <w:r w:rsidRPr="00D66D1A">
              <w:t>Finding 1</w:t>
            </w:r>
            <w:r w:rsidR="00873201">
              <w:t>5</w:t>
            </w:r>
            <w:r w:rsidRPr="00D66D1A">
              <w:t xml:space="preserve">: Firms progress through a spectrum of digital and AI capability – from adoption, to integration, to maturity. </w:t>
            </w:r>
          </w:p>
          <w:p w14:paraId="117D75CD" w14:textId="77777777" w:rsidR="009374AE" w:rsidRDefault="009374AE" w:rsidP="009374AE">
            <w:pPr>
              <w:pStyle w:val="BodyText"/>
            </w:pPr>
            <w:r w:rsidRPr="00D66D1A">
              <w:t>Organisations move through three broad stages along a spectrum of capability:</w:t>
            </w:r>
          </w:p>
          <w:p w14:paraId="69B153DB" w14:textId="363E9DFE" w:rsidR="009374AE" w:rsidRPr="00D66D1A" w:rsidRDefault="009374AE" w:rsidP="009B63F7">
            <w:pPr>
              <w:pStyle w:val="ListBullet"/>
              <w:numPr>
                <w:ilvl w:val="0"/>
                <w:numId w:val="57"/>
              </w:numPr>
            </w:pPr>
            <w:r w:rsidRPr="00D66D1A">
              <w:t>Adoption: identifying relevant AI opportunities, investing in infrastructure, and building foundational workforce skills.</w:t>
            </w:r>
          </w:p>
          <w:p w14:paraId="52EAEEB8" w14:textId="77777777" w:rsidR="009374AE" w:rsidRPr="00D66D1A" w:rsidRDefault="009374AE" w:rsidP="009B63F7">
            <w:pPr>
              <w:pStyle w:val="ListBullet"/>
              <w:numPr>
                <w:ilvl w:val="0"/>
                <w:numId w:val="57"/>
              </w:numPr>
            </w:pPr>
            <w:r w:rsidRPr="00D66D1A">
              <w:t>Integration: embedding AI into workflows, supported by data readiness, hybrid expertise, and change management.</w:t>
            </w:r>
          </w:p>
          <w:p w14:paraId="19D4F3D8" w14:textId="77777777" w:rsidR="009374AE" w:rsidRPr="00D66D1A" w:rsidRDefault="009374AE" w:rsidP="009B63F7">
            <w:pPr>
              <w:pStyle w:val="ListBullet"/>
              <w:numPr>
                <w:ilvl w:val="0"/>
                <w:numId w:val="57"/>
              </w:numPr>
            </w:pPr>
            <w:r w:rsidRPr="00D66D1A">
              <w:t>Maturity: scaling AI use, applying adaptive leadership, and embedding responsible governance.</w:t>
            </w:r>
          </w:p>
          <w:p w14:paraId="199B67A2" w14:textId="5482F7F9" w:rsidR="009374AE" w:rsidRPr="009374AE" w:rsidRDefault="009374AE" w:rsidP="009374AE">
            <w:pPr>
              <w:pStyle w:val="BodyText"/>
            </w:pPr>
            <w:r w:rsidRPr="00D66D1A">
              <w:t>At each stage, organisations demonstrate varying depth and breadth across a set of enabling factors: strategic leadership and alignment, workforce skills and hybrid expertise, data infrastructure and readiness, operational integration and change management, as well as responsible AI governance</w:t>
            </w:r>
            <w:r w:rsidR="00540E52">
              <w:t>.</w:t>
            </w:r>
          </w:p>
          <w:p w14:paraId="79E3743C" w14:textId="77777777" w:rsidR="009374AE" w:rsidRPr="009374AE" w:rsidRDefault="009374AE" w:rsidP="009374AE">
            <w:pPr>
              <w:pStyle w:val="BodyText"/>
            </w:pPr>
            <w:r w:rsidRPr="00D66D1A">
              <w:t>Organisations follow different paths to maturity, shaped by sectoral context, workforce composition, and organisational priorities. This also applies to sectors.</w:t>
            </w:r>
          </w:p>
          <w:p w14:paraId="68466AF8" w14:textId="4BF4B5E7" w:rsidR="009374AE" w:rsidRPr="009374AE" w:rsidRDefault="009374AE" w:rsidP="009374AE">
            <w:pPr>
              <w:pStyle w:val="BodyText"/>
            </w:pPr>
            <w:r w:rsidRPr="00D66D1A">
              <w:t>Early adopters offer insights into implementation, but readiness is also shaped by broader economic conditions, regulatory settings, and the ability to redesign work and invest in skills as well as technology.</w:t>
            </w:r>
          </w:p>
        </w:tc>
      </w:tr>
    </w:tbl>
    <w:p w14:paraId="312B048C" w14:textId="77777777" w:rsidR="00605FEC" w:rsidRDefault="00605FEC">
      <w:pPr>
        <w:spacing w:before="0" w:after="200" w:line="276" w:lineRule="auto"/>
      </w:pPr>
      <w:r>
        <w:br w:type="page"/>
      </w:r>
    </w:p>
    <w:p w14:paraId="715B3EF4" w14:textId="77777777" w:rsidR="00D66D1A" w:rsidRPr="00D66D1A" w:rsidRDefault="00D66D1A" w:rsidP="004F06DF">
      <w:pPr>
        <w:pStyle w:val="Heading1"/>
      </w:pPr>
      <w:bookmarkStart w:id="51" w:name="_Toc205894621"/>
      <w:r w:rsidRPr="00D66D1A">
        <w:t>6.</w:t>
      </w:r>
      <w:r w:rsidRPr="00D66D1A">
        <w:tab/>
        <w:t>Skills system readiness</w:t>
      </w:r>
      <w:bookmarkEnd w:id="51"/>
    </w:p>
    <w:p w14:paraId="548B0575" w14:textId="77777777" w:rsidR="00D66D1A" w:rsidRPr="00D66D1A" w:rsidRDefault="00D66D1A" w:rsidP="00D66D1A">
      <w:pPr>
        <w:pStyle w:val="BodyText"/>
      </w:pPr>
      <w:r w:rsidRPr="00D66D1A">
        <w:t>The skills system will play a central role in Australia’s response to the Gen AI transition. As workplaces adopt Gen AI, individuals’ abilities to adapt depends not only on their current skills but on timely and relevant training. Importantly, a responsive and inclusive skills system can help ensure that Gen AI augments work rather than displaces it, while supporting equitable access to emerging opportunities.</w:t>
      </w:r>
    </w:p>
    <w:p w14:paraId="745D4C37" w14:textId="77777777" w:rsidR="00D66D1A" w:rsidRDefault="00D66D1A" w:rsidP="00D66D1A">
      <w:pPr>
        <w:pStyle w:val="BodyText"/>
      </w:pPr>
      <w:r w:rsidRPr="00D66D1A">
        <w:t>The challenge for skills systems is well summarised by the OECD:</w:t>
      </w:r>
    </w:p>
    <w:p w14:paraId="0B4EA903" w14:textId="77777777" w:rsidR="00D21100" w:rsidRPr="00D66D1A" w:rsidRDefault="00D21100" w:rsidP="00D66D1A">
      <w:pPr>
        <w:pStyle w:val="BodyText"/>
      </w:pPr>
    </w:p>
    <w:p w14:paraId="3A41DDB5" w14:textId="49FF6CD1" w:rsidR="00D66D1A" w:rsidRDefault="00825D71" w:rsidP="00616251">
      <w:pPr>
        <w:pStyle w:val="Quote"/>
      </w:pPr>
      <w:r>
        <w:t>"</w:t>
      </w:r>
      <w:r w:rsidR="00D66D1A" w:rsidRPr="00D66D1A">
        <w:t>The rapid evolution of skills demands calls for upskilling approaches that are fast, targeted, and accessible to everyone – not just those in formal education.</w:t>
      </w:r>
      <w:r>
        <w:t>"</w:t>
      </w:r>
      <w:r w:rsidR="00D21100">
        <w:t xml:space="preserve"> </w:t>
      </w:r>
      <w:sdt>
        <w:sdtPr>
          <w:id w:val="-70589763"/>
          <w:citation/>
        </w:sdtPr>
        <w:sdtContent>
          <w:r w:rsidR="00484773">
            <w:fldChar w:fldCharType="begin"/>
          </w:r>
          <w:r w:rsidR="00484773">
            <w:instrText xml:space="preserve"> CITATION OEC25 \l 3081 </w:instrText>
          </w:r>
          <w:r w:rsidR="00484773">
            <w:fldChar w:fldCharType="separate"/>
          </w:r>
          <w:r>
            <w:rPr>
              <w:noProof/>
            </w:rPr>
            <w:t>(OECD, 2025)</w:t>
          </w:r>
          <w:r w:rsidR="00484773">
            <w:fldChar w:fldCharType="end"/>
          </w:r>
        </w:sdtContent>
      </w:sdt>
    </w:p>
    <w:p w14:paraId="009D42DD" w14:textId="77777777" w:rsidR="00D21100" w:rsidRPr="00D66D1A" w:rsidRDefault="00D21100" w:rsidP="00616251">
      <w:pPr>
        <w:pStyle w:val="Quote"/>
      </w:pPr>
    </w:p>
    <w:p w14:paraId="0BE328D2" w14:textId="77777777" w:rsidR="00D66D1A" w:rsidRPr="00D66D1A" w:rsidRDefault="00D66D1A" w:rsidP="00D66D1A">
      <w:pPr>
        <w:pStyle w:val="BodyText"/>
      </w:pPr>
      <w:r w:rsidRPr="00D66D1A">
        <w:t>The system must be equipped to deliver the right skills – those needed across the Gen AI-enabled labour market, reflecting up-to-date technology. It must deliver training to in ways that are accessible to workers of different cohorts and in various stages of their careers. And overall, the challenges posed by Gen AI must be considered in a system-wide lens.</w:t>
      </w:r>
    </w:p>
    <w:p w14:paraId="24A1BF61" w14:textId="77777777" w:rsidR="00D66D1A" w:rsidRPr="00D66D1A" w:rsidRDefault="00D66D1A" w:rsidP="00605FEC">
      <w:pPr>
        <w:pStyle w:val="Heading2"/>
      </w:pPr>
      <w:bookmarkStart w:id="52" w:name="_Toc205894622"/>
      <w:r w:rsidRPr="00D66D1A">
        <w:t>6.1 A system-wide challenge</w:t>
      </w:r>
      <w:bookmarkEnd w:id="52"/>
    </w:p>
    <w:p w14:paraId="6C37C3D4" w14:textId="77777777" w:rsidR="00D66D1A" w:rsidRPr="00D66D1A" w:rsidRDefault="00D66D1A" w:rsidP="00D66D1A">
      <w:pPr>
        <w:pStyle w:val="BodyText"/>
      </w:pPr>
      <w:r w:rsidRPr="00D66D1A">
        <w:t>Given the breadth of its potential application, Gen AI holds significant implications across the education and training system.</w:t>
      </w:r>
    </w:p>
    <w:p w14:paraId="326082D2" w14:textId="7D413C0A" w:rsidR="00D66D1A" w:rsidRPr="00D66D1A" w:rsidRDefault="00D66D1A" w:rsidP="00D66D1A">
      <w:pPr>
        <w:pStyle w:val="BodyText"/>
      </w:pPr>
      <w:r w:rsidRPr="00D66D1A">
        <w:t xml:space="preserve">Gen AI technologies are more readily applied in knowledge work, and not easily applied to tasks involving a manual skill. As such, occupations linked to higher education have greater exposure to both Gen AI augmentation and automation, although many VET-related occupations show similarly high augmentation exposures (Figure </w:t>
      </w:r>
      <w:r w:rsidR="00AA2D32">
        <w:t>19</w:t>
      </w:r>
      <w:r w:rsidRPr="00D66D1A">
        <w:t xml:space="preserve">). This suggests that tertiary graduates from both VET and higher education are likely to be work with or alongside Gen AI. </w:t>
      </w:r>
    </w:p>
    <w:p w14:paraId="4BE8BFA6" w14:textId="77777777" w:rsidR="000724AB" w:rsidRDefault="000724AB">
      <w:pPr>
        <w:spacing w:before="0" w:after="200" w:line="276" w:lineRule="auto"/>
        <w:rPr>
          <w:b/>
          <w:bCs/>
          <w:color w:val="012749"/>
          <w:sz w:val="18"/>
          <w:szCs w:val="18"/>
        </w:rPr>
      </w:pPr>
      <w:r>
        <w:br w:type="page"/>
      </w:r>
    </w:p>
    <w:p w14:paraId="60F8A350" w14:textId="6BC85882" w:rsidR="00141374" w:rsidRDefault="000F5F20" w:rsidP="000F5F20">
      <w:pPr>
        <w:pStyle w:val="Caption"/>
      </w:pPr>
      <w:r w:rsidRPr="000F5F20">
        <w:t xml:space="preserve">Figure </w:t>
      </w:r>
      <w:r w:rsidRPr="000F5F20">
        <w:fldChar w:fldCharType="begin"/>
      </w:r>
      <w:r w:rsidRPr="000F5F20">
        <w:instrText xml:space="preserve"> SEQ Figure \* ARABIC </w:instrText>
      </w:r>
      <w:r w:rsidRPr="000F5F20">
        <w:fldChar w:fldCharType="separate"/>
      </w:r>
      <w:r w:rsidR="00D6394D">
        <w:rPr>
          <w:noProof/>
        </w:rPr>
        <w:t>19</w:t>
      </w:r>
      <w:r w:rsidRPr="000F5F20">
        <w:fldChar w:fldCharType="end"/>
      </w:r>
      <w:r w:rsidRPr="000F5F20">
        <w:t xml:space="preserve">: </w:t>
      </w:r>
      <w:r w:rsidR="00124FEC">
        <w:t xml:space="preserve">Both VET and higher education graduates are likely to work in </w:t>
      </w:r>
      <w:r w:rsidR="00CE4EB3">
        <w:t>Gen</w:t>
      </w:r>
      <w:r w:rsidR="008D1B71">
        <w:t xml:space="preserve"> </w:t>
      </w:r>
      <w:r w:rsidR="00CE4EB3">
        <w:t>AI</w:t>
      </w:r>
      <w:r w:rsidR="00171CD0">
        <w:t>-</w:t>
      </w:r>
      <w:r w:rsidR="00124FEC">
        <w:t xml:space="preserve">exposed </w:t>
      </w:r>
      <w:r w:rsidR="00171CD0">
        <w:t>jobs</w:t>
      </w:r>
      <w:r w:rsidR="00CE4EB3">
        <w:t xml:space="preserve"> </w:t>
      </w:r>
    </w:p>
    <w:p w14:paraId="122A5372" w14:textId="6F1A59EC" w:rsidR="000F5F20" w:rsidRPr="000F5F20" w:rsidRDefault="000F5F20" w:rsidP="00141374">
      <w:pPr>
        <w:pStyle w:val="Source"/>
      </w:pPr>
      <w:r w:rsidRPr="000F5F20">
        <w:t>Exposure scores of top 50 occupations for higher education and VET graduates</w:t>
      </w:r>
    </w:p>
    <w:tbl>
      <w:tblPr>
        <w:tblW w:w="88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0"/>
        <w:gridCol w:w="4500"/>
      </w:tblGrid>
      <w:tr w:rsidR="00BF16D9" w:rsidRPr="00BF16D9" w14:paraId="08174EB4" w14:textId="77777777" w:rsidTr="000F5F20">
        <w:trPr>
          <w:trHeight w:val="300"/>
        </w:trPr>
        <w:tc>
          <w:tcPr>
            <w:tcW w:w="4380" w:type="dxa"/>
            <w:tcBorders>
              <w:top w:val="nil"/>
              <w:left w:val="nil"/>
              <w:bottom w:val="nil"/>
              <w:right w:val="nil"/>
            </w:tcBorders>
            <w:hideMark/>
          </w:tcPr>
          <w:p w14:paraId="062EF0B8" w14:textId="38C7CCC5" w:rsidR="00BF16D9" w:rsidRPr="00BF16D9" w:rsidRDefault="00BF16D9" w:rsidP="00BF16D9">
            <w:pPr>
              <w:rPr>
                <w:lang w:eastAsia="en-AU"/>
              </w:rPr>
            </w:pPr>
            <w:r w:rsidRPr="00BF16D9">
              <w:rPr>
                <w:noProof/>
              </w:rPr>
              <w:drawing>
                <wp:inline distT="0" distB="0" distL="0" distR="0" wp14:anchorId="155F44C2" wp14:editId="60B9E551">
                  <wp:extent cx="2683510" cy="2838450"/>
                  <wp:effectExtent l="0" t="0" r="2540" b="0"/>
                  <wp:docPr id="1521323778" name="Picture 10" descr="A scat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23778" name="Picture 10" descr="A scatter plot chart visually representing the analysis abov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3510" cy="2838450"/>
                          </a:xfrm>
                          <a:prstGeom prst="rect">
                            <a:avLst/>
                          </a:prstGeom>
                          <a:noFill/>
                          <a:ln>
                            <a:noFill/>
                          </a:ln>
                        </pic:spPr>
                      </pic:pic>
                    </a:graphicData>
                  </a:graphic>
                </wp:inline>
              </w:drawing>
            </w:r>
            <w:r w:rsidRPr="00BF16D9">
              <w:rPr>
                <w:lang w:eastAsia="en-AU"/>
              </w:rPr>
              <w:t> </w:t>
            </w:r>
          </w:p>
        </w:tc>
        <w:tc>
          <w:tcPr>
            <w:tcW w:w="4500" w:type="dxa"/>
            <w:tcBorders>
              <w:top w:val="nil"/>
              <w:left w:val="nil"/>
              <w:bottom w:val="nil"/>
              <w:right w:val="nil"/>
            </w:tcBorders>
            <w:hideMark/>
          </w:tcPr>
          <w:p w14:paraId="51D589E1" w14:textId="4F62E2B6" w:rsidR="00BF16D9" w:rsidRPr="00BF16D9" w:rsidRDefault="00BF16D9" w:rsidP="00BF16D9">
            <w:pPr>
              <w:rPr>
                <w:lang w:eastAsia="en-AU"/>
              </w:rPr>
            </w:pPr>
            <w:r w:rsidRPr="00BF16D9">
              <w:rPr>
                <w:noProof/>
              </w:rPr>
              <w:drawing>
                <wp:inline distT="0" distB="0" distL="0" distR="0" wp14:anchorId="02DD7DC7" wp14:editId="7B6FB246">
                  <wp:extent cx="2731135" cy="2838450"/>
                  <wp:effectExtent l="0" t="0" r="0" b="0"/>
                  <wp:docPr id="262762803" name="Picture 9" descr="A scater plot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62803" name="Picture 9" descr="A scater plot chart visually representing the analysis abov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31135" cy="2838450"/>
                          </a:xfrm>
                          <a:prstGeom prst="rect">
                            <a:avLst/>
                          </a:prstGeom>
                          <a:noFill/>
                          <a:ln>
                            <a:noFill/>
                          </a:ln>
                        </pic:spPr>
                      </pic:pic>
                    </a:graphicData>
                  </a:graphic>
                </wp:inline>
              </w:drawing>
            </w:r>
            <w:r w:rsidRPr="00BF16D9">
              <w:rPr>
                <w:lang w:eastAsia="en-AU"/>
              </w:rPr>
              <w:t> </w:t>
            </w:r>
          </w:p>
        </w:tc>
      </w:tr>
    </w:tbl>
    <w:p w14:paraId="3F2C0DEA" w14:textId="5F47A93C" w:rsidR="00BB2B36" w:rsidRDefault="00F25AFC" w:rsidP="004F06DF">
      <w:pPr>
        <w:pStyle w:val="Source"/>
      </w:pPr>
      <w:r w:rsidRPr="00D66D1A">
        <w:t>Note: Exposure score assigned at the unit group level to which the detailed occupation belongs.</w:t>
      </w:r>
    </w:p>
    <w:p w14:paraId="5035D3F5" w14:textId="021D3F8D" w:rsidR="00D66D1A" w:rsidRPr="00D66D1A" w:rsidRDefault="00D66D1A" w:rsidP="004F06DF">
      <w:pPr>
        <w:pStyle w:val="Source"/>
      </w:pPr>
      <w:r w:rsidRPr="00D66D1A">
        <w:t xml:space="preserve">Source: JSA analysis of </w:t>
      </w:r>
      <w:r w:rsidR="00A3399C">
        <w:t xml:space="preserve">ABS </w:t>
      </w:r>
      <w:r w:rsidRPr="00D66D1A">
        <w:t xml:space="preserve">PLIDA data linking Census, higher education and </w:t>
      </w:r>
      <w:r w:rsidR="00895CF4">
        <w:t>VET</w:t>
      </w:r>
      <w:r w:rsidRPr="00D66D1A">
        <w:t xml:space="preserve"> statistics, 2018-20; </w:t>
      </w:r>
      <w:r w:rsidR="009F29D2">
        <w:t>ANZSCO v1.3</w:t>
      </w:r>
      <w:r w:rsidRPr="00D66D1A">
        <w:t xml:space="preserve">. </w:t>
      </w:r>
    </w:p>
    <w:p w14:paraId="3C112E54" w14:textId="77777777" w:rsidR="00D66D1A" w:rsidRPr="00D66D1A" w:rsidRDefault="00D66D1A" w:rsidP="00D66D1A">
      <w:pPr>
        <w:pStyle w:val="BodyText"/>
      </w:pPr>
      <w:r w:rsidRPr="00D66D1A">
        <w:t xml:space="preserve">Popular fields of study have significant potential for task augmentation and automation. By analysing pathways from education to occupation, we can observe which graduates have more propensity to enter roles exposed to Gen AI. </w:t>
      </w:r>
    </w:p>
    <w:p w14:paraId="7A2B1B90" w14:textId="619517F7" w:rsidR="00D66D1A" w:rsidRPr="00D66D1A" w:rsidRDefault="00D66D1A" w:rsidP="009B63F7">
      <w:pPr>
        <w:pStyle w:val="ListBullet"/>
        <w:numPr>
          <w:ilvl w:val="0"/>
          <w:numId w:val="42"/>
        </w:numPr>
      </w:pPr>
      <w:r w:rsidRPr="00D66D1A">
        <w:t xml:space="preserve">In the 20 most </w:t>
      </w:r>
      <w:r w:rsidR="00A3399C">
        <w:t>common</w:t>
      </w:r>
      <w:r w:rsidRPr="00D66D1A">
        <w:t xml:space="preserve"> fields of higher education, there is significant variation in the potential for graduates to be exposed to Gen AI augmentation in their occupation </w:t>
      </w:r>
      <w:r w:rsidR="00A3399C">
        <w:t xml:space="preserve">after completion </w:t>
      </w:r>
      <w:r w:rsidRPr="00D66D1A">
        <w:t>(Figure 2</w:t>
      </w:r>
      <w:r w:rsidR="00AA2D32">
        <w:t>0</w:t>
      </w:r>
      <w:r w:rsidRPr="00D66D1A">
        <w:t xml:space="preserve">). </w:t>
      </w:r>
    </w:p>
    <w:p w14:paraId="62CD555A" w14:textId="5AF698DD" w:rsidR="00D66D1A" w:rsidRPr="00D66D1A" w:rsidRDefault="00D66D1A" w:rsidP="009B63F7">
      <w:pPr>
        <w:pStyle w:val="ListBullet"/>
        <w:numPr>
          <w:ilvl w:val="0"/>
          <w:numId w:val="42"/>
        </w:numPr>
      </w:pPr>
      <w:r w:rsidRPr="00D66D1A">
        <w:t>The top 20 vocational education and training packages also vary in terms of the likelihood of graduates entering occupations exposed to Gen AI, with greater exposure for knowledge work and creative fields (Figure 2</w:t>
      </w:r>
      <w:r w:rsidR="00AA2D32">
        <w:t>1</w:t>
      </w:r>
      <w:r w:rsidRPr="00D66D1A">
        <w:t xml:space="preserve">). </w:t>
      </w:r>
    </w:p>
    <w:p w14:paraId="3FF7B5D0" w14:textId="2D86F4AD" w:rsidR="00E502AD" w:rsidRDefault="00B82C59" w:rsidP="00030202">
      <w:pPr>
        <w:pStyle w:val="BodyText"/>
      </w:pPr>
      <w:r>
        <w:t xml:space="preserve">For </w:t>
      </w:r>
      <w:r w:rsidR="00C85928">
        <w:t>higher education</w:t>
      </w:r>
      <w:r>
        <w:t xml:space="preserve"> in particular</w:t>
      </w:r>
      <w:r w:rsidR="00C85928" w:rsidRPr="00C85928">
        <w:t xml:space="preserve">, graduates </w:t>
      </w:r>
      <w:r>
        <w:t xml:space="preserve">in some fields </w:t>
      </w:r>
      <w:r w:rsidR="00C85928" w:rsidRPr="00C85928">
        <w:t>largely funnel into a single occupation while in others they are more widely dispersed</w:t>
      </w:r>
      <w:r w:rsidR="00670F54">
        <w:t xml:space="preserve"> (Figure 2</w:t>
      </w:r>
      <w:r w:rsidR="00AA2D32">
        <w:t>0</w:t>
      </w:r>
      <w:r w:rsidR="00670F54">
        <w:t>)</w:t>
      </w:r>
      <w:r w:rsidR="00C85928" w:rsidRPr="00C85928">
        <w:t xml:space="preserve">. </w:t>
      </w:r>
      <w:r w:rsidR="000334EC">
        <w:t xml:space="preserve">For </w:t>
      </w:r>
      <w:r w:rsidR="00030202" w:rsidRPr="00030202">
        <w:t xml:space="preserve">fields </w:t>
      </w:r>
      <w:r w:rsidR="000334EC">
        <w:t xml:space="preserve">of study that lead </w:t>
      </w:r>
      <w:r w:rsidR="00030202" w:rsidRPr="00030202">
        <w:t xml:space="preserve">to a broad range of related occupations with high </w:t>
      </w:r>
      <w:r w:rsidR="000334EC">
        <w:t>potential for augmentation (</w:t>
      </w:r>
      <w:r w:rsidR="00030202" w:rsidRPr="00030202">
        <w:t>such as business and management courses</w:t>
      </w:r>
      <w:r w:rsidR="000334EC">
        <w:t>)</w:t>
      </w:r>
      <w:r w:rsidR="00030202" w:rsidRPr="00030202">
        <w:t xml:space="preserve"> equipping graduates with the capabili</w:t>
      </w:r>
      <w:r w:rsidR="00990AD1">
        <w:t>ty</w:t>
      </w:r>
      <w:r w:rsidR="00030202" w:rsidRPr="00030202">
        <w:t xml:space="preserve"> to use Gen AI </w:t>
      </w:r>
      <w:r w:rsidR="00990AD1">
        <w:t>c</w:t>
      </w:r>
      <w:r w:rsidR="00030202" w:rsidRPr="00030202">
        <w:t xml:space="preserve">ould contribute to their adaptability, mobility, and resilience in the labour market. </w:t>
      </w:r>
    </w:p>
    <w:p w14:paraId="476C63C9" w14:textId="26AFC3CF" w:rsidR="00030202" w:rsidRPr="00030202" w:rsidRDefault="00030202" w:rsidP="00030202">
      <w:pPr>
        <w:pStyle w:val="BodyText"/>
      </w:pPr>
      <w:r w:rsidRPr="00030202">
        <w:t xml:space="preserve">Meanwhile, where specific special courses educate the pipeline of newly registered professionals (e.g. for teachers and nurses), Gen AI adoption in the occupation could be significantly enabled or inhibited by extent to which the course provides the skills, knowledge and capabilities needed to work with and alongside Gen AI. </w:t>
      </w:r>
    </w:p>
    <w:p w14:paraId="5644B5EC" w14:textId="368F202A" w:rsidR="00030202" w:rsidRPr="00D66D1A" w:rsidRDefault="00030202" w:rsidP="00030202">
      <w:pPr>
        <w:pStyle w:val="BodyText"/>
      </w:pPr>
      <w:r w:rsidRPr="00030202">
        <w:t>In the VET system, popular training packages vary more significantly with respect to Gen AI exposure with greater exposure for cognitive skill-intensive training packages (Figure 2</w:t>
      </w:r>
      <w:r w:rsidR="00AA2D32">
        <w:t>1</w:t>
      </w:r>
      <w:r w:rsidRPr="00030202">
        <w:t xml:space="preserve">). Gen AI exposure of VET pathways also tends to increase alongside the level of qualification, with Certificate IV qualifications and above more highly augmentable.  </w:t>
      </w:r>
    </w:p>
    <w:p w14:paraId="41215BAC" w14:textId="77777777" w:rsidR="00141374" w:rsidRDefault="00141374">
      <w:pPr>
        <w:spacing w:before="0" w:after="200" w:line="276" w:lineRule="auto"/>
        <w:rPr>
          <w:b/>
          <w:bCs/>
          <w:color w:val="012749"/>
          <w:sz w:val="18"/>
          <w:szCs w:val="18"/>
        </w:rPr>
      </w:pPr>
      <w:r>
        <w:br w:type="page"/>
      </w:r>
    </w:p>
    <w:p w14:paraId="185F2A32" w14:textId="23E68782" w:rsidR="00141374" w:rsidRDefault="000F5F20" w:rsidP="000F5F20">
      <w:pPr>
        <w:pStyle w:val="Caption"/>
        <w:keepNext/>
      </w:pPr>
      <w:r>
        <w:t xml:space="preserve">Figure </w:t>
      </w:r>
      <w:r>
        <w:fldChar w:fldCharType="begin"/>
      </w:r>
      <w:r>
        <w:instrText xml:space="preserve"> SEQ Figure \* ARABIC </w:instrText>
      </w:r>
      <w:r>
        <w:fldChar w:fldCharType="separate"/>
      </w:r>
      <w:r w:rsidR="00D6394D">
        <w:rPr>
          <w:noProof/>
        </w:rPr>
        <w:t>20</w:t>
      </w:r>
      <w:r>
        <w:fldChar w:fldCharType="end"/>
      </w:r>
      <w:r>
        <w:t xml:space="preserve">: </w:t>
      </w:r>
      <w:r w:rsidR="00D2584A">
        <w:t>Augmentation exposure varies among fields of study with broad and narrow pathways</w:t>
      </w:r>
    </w:p>
    <w:p w14:paraId="1441F1A6" w14:textId="4D823CB1" w:rsidR="000F5F20" w:rsidRDefault="000F5F20" w:rsidP="00141374">
      <w:pPr>
        <w:pStyle w:val="Source"/>
      </w:pPr>
      <w:r w:rsidRPr="00CF2E95">
        <w:t>Top 20 detailed fields of education by weighted average augmentation and graduate concentration in the main post-study occupation</w:t>
      </w:r>
    </w:p>
    <w:p w14:paraId="5CF0EAC9" w14:textId="6AB88D6F" w:rsidR="00D66D1A" w:rsidRPr="00D66D1A" w:rsidRDefault="004F06DF" w:rsidP="00D66D1A">
      <w:pPr>
        <w:pStyle w:val="BodyText"/>
      </w:pPr>
      <w:r w:rsidRPr="004F06DF">
        <w:rPr>
          <w:noProof/>
        </w:rPr>
        <w:drawing>
          <wp:inline distT="0" distB="0" distL="0" distR="0" wp14:anchorId="6F0A5131" wp14:editId="0B3E11C4">
            <wp:extent cx="5400000" cy="3102423"/>
            <wp:effectExtent l="0" t="0" r="0" b="3175"/>
            <wp:docPr id="1726335826" name="Picture 2" descr="A bubble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35826" name="Picture 2" descr="A bubble chart visually representing the analysis abov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000" cy="3102423"/>
                    </a:xfrm>
                    <a:prstGeom prst="rect">
                      <a:avLst/>
                    </a:prstGeom>
                    <a:noFill/>
                    <a:ln>
                      <a:noFill/>
                    </a:ln>
                  </pic:spPr>
                </pic:pic>
              </a:graphicData>
            </a:graphic>
          </wp:inline>
        </w:drawing>
      </w:r>
    </w:p>
    <w:p w14:paraId="6F41D1CE" w14:textId="0BDD8F3E" w:rsidR="00BB2B36" w:rsidRDefault="00BB2B36" w:rsidP="00255462">
      <w:pPr>
        <w:pStyle w:val="Source"/>
      </w:pPr>
      <w:r>
        <w:t xml:space="preserve">Note: </w:t>
      </w:r>
      <w:r w:rsidRPr="00E26A8E">
        <w:t xml:space="preserve">Concentration in top occupation represents the percentage of graduates whose post-study occupation unit group is known who pathway to the same occupation unit group. </w:t>
      </w:r>
      <w:r w:rsidR="00D66D1A" w:rsidRPr="00D66D1A">
        <w:t xml:space="preserve">Bubble size indicates number of </w:t>
      </w:r>
      <w:r>
        <w:t>higher education</w:t>
      </w:r>
      <w:r w:rsidR="00D66D1A" w:rsidRPr="00D66D1A">
        <w:t xml:space="preserve"> completions in the broad field of education, with larger bubbles representing more completions.</w:t>
      </w:r>
    </w:p>
    <w:p w14:paraId="216C08F2" w14:textId="1E56492C" w:rsidR="00D66D1A" w:rsidRPr="00D66D1A" w:rsidRDefault="00D66D1A" w:rsidP="00255462">
      <w:pPr>
        <w:pStyle w:val="Source"/>
      </w:pPr>
      <w:r w:rsidRPr="00D66D1A">
        <w:t xml:space="preserve">Source: JSA analysis of PLIDA data linking Census and </w:t>
      </w:r>
      <w:r w:rsidR="005A2EF7" w:rsidRPr="00D66D1A">
        <w:t>higher education</w:t>
      </w:r>
      <w:r w:rsidRPr="00D66D1A">
        <w:t xml:space="preserve">, 2018-20; </w:t>
      </w:r>
      <w:r w:rsidR="003147AC">
        <w:t>ANZSCO v1.3</w:t>
      </w:r>
      <w:r w:rsidRPr="00D66D1A">
        <w:t xml:space="preserve">. </w:t>
      </w:r>
    </w:p>
    <w:p w14:paraId="0AEAF09D" w14:textId="089BFE49" w:rsidR="00141374" w:rsidRDefault="000F5F20" w:rsidP="000F5F20">
      <w:pPr>
        <w:pStyle w:val="Caption"/>
        <w:keepNext/>
      </w:pPr>
      <w:r>
        <w:t xml:space="preserve">Figure </w:t>
      </w:r>
      <w:r>
        <w:fldChar w:fldCharType="begin"/>
      </w:r>
      <w:r>
        <w:instrText xml:space="preserve"> SEQ Figure \* ARABIC </w:instrText>
      </w:r>
      <w:r>
        <w:fldChar w:fldCharType="separate"/>
      </w:r>
      <w:r w:rsidR="00D6394D">
        <w:rPr>
          <w:noProof/>
        </w:rPr>
        <w:t>21</w:t>
      </w:r>
      <w:r>
        <w:fldChar w:fldCharType="end"/>
      </w:r>
      <w:r>
        <w:t xml:space="preserve">: </w:t>
      </w:r>
      <w:r w:rsidR="00D80AE1">
        <w:t>Gen AI</w:t>
      </w:r>
      <w:r w:rsidR="005623C6">
        <w:t xml:space="preserve"> exposure varies across VET training packages</w:t>
      </w:r>
    </w:p>
    <w:p w14:paraId="66AF92E1" w14:textId="0391C97A" w:rsidR="000F5F20" w:rsidRDefault="000F5F20" w:rsidP="00141374">
      <w:pPr>
        <w:pStyle w:val="Source"/>
      </w:pPr>
      <w:r w:rsidRPr="003D08EE">
        <w:t>Top 20 training packages by weighted average exposure scores</w:t>
      </w:r>
    </w:p>
    <w:p w14:paraId="3DAAB30E" w14:textId="05600CF5" w:rsidR="00D66D1A" w:rsidRPr="00D66D1A" w:rsidRDefault="004F06DF" w:rsidP="00D66D1A">
      <w:pPr>
        <w:pStyle w:val="BodyText"/>
      </w:pPr>
      <w:r w:rsidRPr="004F06DF">
        <w:rPr>
          <w:noProof/>
        </w:rPr>
        <w:drawing>
          <wp:inline distT="0" distB="0" distL="0" distR="0" wp14:anchorId="622F2420" wp14:editId="558853BD">
            <wp:extent cx="5400000" cy="3572878"/>
            <wp:effectExtent l="0" t="0" r="0" b="8890"/>
            <wp:docPr id="1799399930" name="Picture 1" descr="A bubble chart visually representing the analysi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99930" name="Picture 1" descr="A bubble chart visually representing the analysis abov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000" cy="3572878"/>
                    </a:xfrm>
                    <a:prstGeom prst="rect">
                      <a:avLst/>
                    </a:prstGeom>
                    <a:noFill/>
                    <a:ln>
                      <a:noFill/>
                    </a:ln>
                  </pic:spPr>
                </pic:pic>
              </a:graphicData>
            </a:graphic>
          </wp:inline>
        </w:drawing>
      </w:r>
    </w:p>
    <w:p w14:paraId="5A96260C" w14:textId="448B4D25" w:rsidR="00BB2B36" w:rsidRDefault="00BB2B36" w:rsidP="00906CA3">
      <w:pPr>
        <w:pStyle w:val="Source"/>
      </w:pPr>
      <w:r>
        <w:t>Note:</w:t>
      </w:r>
      <w:r w:rsidR="00D66D1A" w:rsidRPr="00D66D1A">
        <w:t xml:space="preserve"> Bubble size indicates number of </w:t>
      </w:r>
      <w:r>
        <w:t>VET</w:t>
      </w:r>
      <w:r w:rsidR="00D66D1A" w:rsidRPr="00D66D1A">
        <w:t xml:space="preserve"> completions in the </w:t>
      </w:r>
      <w:r w:rsidR="00DB31D9">
        <w:t>training package</w:t>
      </w:r>
      <w:r w:rsidR="00D66D1A" w:rsidRPr="00D66D1A">
        <w:t>, with larger bubbles representing more completions.</w:t>
      </w:r>
    </w:p>
    <w:p w14:paraId="58A3E804" w14:textId="3419BDE1" w:rsidR="00D66D1A" w:rsidRPr="00D66D1A" w:rsidRDefault="00D66D1A" w:rsidP="00906CA3">
      <w:pPr>
        <w:pStyle w:val="Source"/>
      </w:pPr>
      <w:r w:rsidRPr="00D66D1A">
        <w:t xml:space="preserve">Source: JSA analysis of PLIDA data linking Census and </w:t>
      </w:r>
      <w:r w:rsidR="005A2EF7">
        <w:t>VET</w:t>
      </w:r>
      <w:r w:rsidRPr="00D66D1A">
        <w:t xml:space="preserve"> statistics, 2018-20; </w:t>
      </w:r>
      <w:r w:rsidR="003147AC">
        <w:t>ANZSCO v1.3</w:t>
      </w:r>
      <w:r w:rsidRPr="00D66D1A">
        <w:t xml:space="preserve">. </w:t>
      </w:r>
    </w:p>
    <w:p w14:paraId="2308C9AE" w14:textId="3667B8EE" w:rsidR="00D66D1A" w:rsidRPr="00D66D1A" w:rsidRDefault="00D66D1A" w:rsidP="004F06DF">
      <w:pPr>
        <w:pStyle w:val="Heading3"/>
      </w:pPr>
      <w:bookmarkStart w:id="53" w:name="_Toc205894623"/>
      <w:r w:rsidRPr="00D66D1A">
        <w:t xml:space="preserve">The response to date across </w:t>
      </w:r>
      <w:r w:rsidR="00D93653">
        <w:t xml:space="preserve">the </w:t>
      </w:r>
      <w:r w:rsidRPr="00D66D1A">
        <w:t xml:space="preserve">tertiary </w:t>
      </w:r>
      <w:r w:rsidR="00D93653">
        <w:t xml:space="preserve">education and training </w:t>
      </w:r>
      <w:r w:rsidRPr="00D66D1A">
        <w:t>sectors</w:t>
      </w:r>
      <w:bookmarkEnd w:id="53"/>
    </w:p>
    <w:p w14:paraId="232DE517" w14:textId="77777777" w:rsidR="00D66D1A" w:rsidRDefault="00D66D1A" w:rsidP="00D66D1A">
      <w:pPr>
        <w:pStyle w:val="BodyText"/>
      </w:pPr>
      <w:r w:rsidRPr="00D66D1A">
        <w:t>The extent to which students learn how to use Gen AI, including how to work with and alongside AI-generated outputs, is also related to how Gen AI use occurs in the course of teaching and assessment. Notwithstanding the risks and complexities Gen AI entails for academic integrity and learning outcomes, there is increasing recognition that blanket prohibitions are counteractive to equipping students with the skills they will need in the workforce:</w:t>
      </w:r>
    </w:p>
    <w:p w14:paraId="6A78516A" w14:textId="77777777" w:rsidR="00261FF2" w:rsidRPr="00D66D1A" w:rsidRDefault="00261FF2" w:rsidP="00D66D1A">
      <w:pPr>
        <w:pStyle w:val="BodyText"/>
      </w:pPr>
    </w:p>
    <w:p w14:paraId="32BA64C5" w14:textId="05331AE8" w:rsidR="00D66D1A" w:rsidRDefault="00FC27FE" w:rsidP="00261FF2">
      <w:pPr>
        <w:pStyle w:val="Quote"/>
      </w:pPr>
      <w:r>
        <w:t>"</w:t>
      </w:r>
      <w:r w:rsidR="00D66D1A" w:rsidRPr="00D66D1A">
        <w:t>There is little value in ignoring AI or implementing blanket bans on particular tools or technologies. These are oversimplified solutions to a complex set of problems and overlook what is already known about good assessment practice. As AI use becomes commonplace across schools and workplaces, it will be increasingly important to consider how these tools are integrated into learning and teaching in higher education in intelligent ways</w:t>
      </w:r>
      <w:r w:rsidR="00261FF2">
        <w:t xml:space="preserve">” </w:t>
      </w:r>
      <w:sdt>
        <w:sdtPr>
          <w:id w:val="-806165194"/>
          <w:citation/>
        </w:sdtPr>
        <w:sdtContent>
          <w:r w:rsidR="00871389">
            <w:fldChar w:fldCharType="begin"/>
          </w:r>
          <w:r w:rsidR="00871389">
            <w:instrText xml:space="preserve"> CITATION Lod23 \l 3081 </w:instrText>
          </w:r>
          <w:r w:rsidR="00871389">
            <w:fldChar w:fldCharType="separate"/>
          </w:r>
          <w:r>
            <w:rPr>
              <w:noProof/>
            </w:rPr>
            <w:t>(Lodge, Howard, &amp; Bearman, 2023)</w:t>
          </w:r>
          <w:r w:rsidR="00871389">
            <w:fldChar w:fldCharType="end"/>
          </w:r>
        </w:sdtContent>
      </w:sdt>
      <w:r w:rsidR="00D66D1A" w:rsidRPr="00D66D1A">
        <w:t>.</w:t>
      </w:r>
    </w:p>
    <w:p w14:paraId="202DD6DC" w14:textId="77777777" w:rsidR="00261FF2" w:rsidRPr="00D66D1A" w:rsidRDefault="00261FF2" w:rsidP="001C68D6">
      <w:pPr>
        <w:pStyle w:val="Quote"/>
      </w:pPr>
    </w:p>
    <w:p w14:paraId="33B8A2FF" w14:textId="20C083DC" w:rsidR="00D66D1A" w:rsidRPr="00D66D1A" w:rsidRDefault="00D66D1A" w:rsidP="00D66D1A">
      <w:pPr>
        <w:pStyle w:val="BodyText"/>
      </w:pPr>
      <w:r w:rsidRPr="00D66D1A">
        <w:t>To date, skills system actors have approached Gen AI use in vastly different ways (Box 1</w:t>
      </w:r>
      <w:r w:rsidR="00016F8D">
        <w:t>3</w:t>
      </w:r>
      <w:r w:rsidRPr="00D66D1A">
        <w:t>). Some extent of diversity is likely to be a feature of the tertiary education sector’s approach to Gen AI use in teaching and assessment. Broadly, flexibility allows innovation as well as tailoring to specific needs and contexts. It is important to allow program-level strategies to prepare students for real-world use of Gen AI and other technologies.</w:t>
      </w:r>
    </w:p>
    <w:p w14:paraId="4D51EAC6" w14:textId="2DE102EB" w:rsidR="00D66D1A" w:rsidRPr="00D66D1A" w:rsidRDefault="00D66D1A" w:rsidP="00D66D1A">
      <w:pPr>
        <w:pStyle w:val="BodyText"/>
      </w:pPr>
      <w:r w:rsidRPr="00D66D1A">
        <w:t xml:space="preserve">Given the myriad approaches to Gen AI that are emerging, there is no standardised student experience of Gen AI within either the </w:t>
      </w:r>
      <w:r w:rsidR="00A3399C">
        <w:t>higher education</w:t>
      </w:r>
      <w:r w:rsidRPr="00D66D1A">
        <w:t xml:space="preserve"> or VET sectors, with the potential for key differences to emerge or increase between them. One survey suggested that only 21% of VET providers had a formalised AI strategy</w:t>
      </w:r>
      <w:r w:rsidR="00FC27FE">
        <w:t xml:space="preserve"> </w:t>
      </w:r>
      <w:sdt>
        <w:sdtPr>
          <w:id w:val="-873927412"/>
          <w:citation/>
        </w:sdtPr>
        <w:sdtContent>
          <w:r w:rsidR="00211B70">
            <w:fldChar w:fldCharType="begin"/>
          </w:r>
          <w:r w:rsidR="00211B70">
            <w:instrText xml:space="preserve"> CITATION Rea252 \l 3081 </w:instrText>
          </w:r>
          <w:r w:rsidR="00211B70">
            <w:fldChar w:fldCharType="separate"/>
          </w:r>
          <w:r>
            <w:rPr>
              <w:noProof/>
            </w:rPr>
            <w:t>(ReadyTech, 2025)</w:t>
          </w:r>
          <w:r w:rsidR="00211B70">
            <w:fldChar w:fldCharType="end"/>
          </w:r>
        </w:sdtContent>
      </w:sdt>
      <w:r w:rsidRPr="00D66D1A">
        <w:t>.</w:t>
      </w:r>
    </w:p>
    <w:p w14:paraId="5AA89B79" w14:textId="77777777" w:rsidR="00D66D1A" w:rsidRPr="00D66D1A" w:rsidRDefault="00D66D1A" w:rsidP="00D66D1A">
      <w:pPr>
        <w:pStyle w:val="BodyText"/>
      </w:pPr>
      <w:r w:rsidRPr="00D66D1A">
        <w:t>Greater coordination of approaches to Gen AI could be valuable across tertiary education, without necessitating rigid consistency. The ability to disseminate and scale best practice across education and training providers was described by stakeholders as a potentially limiting functional gap in the existing approach – a dispersed and resource-intensive approach of individual providers developing their own resources and products, with limited mechanisms to share the learnings of early experimentation in relation to Gen AI.</w:t>
      </w:r>
    </w:p>
    <w:tbl>
      <w:tblPr>
        <w:tblStyle w:val="CustomTablepulloutbox2"/>
        <w:tblW w:w="0" w:type="auto"/>
        <w:tblLook w:val="04A0" w:firstRow="1" w:lastRow="0" w:firstColumn="1" w:lastColumn="0" w:noHBand="0" w:noVBand="1"/>
      </w:tblPr>
      <w:tblGrid>
        <w:gridCol w:w="8997"/>
      </w:tblGrid>
      <w:tr w:rsidR="001C68D6" w14:paraId="237A7681" w14:textId="77777777" w:rsidTr="000C3E1F">
        <w:tc>
          <w:tcPr>
            <w:tcW w:w="9027" w:type="dxa"/>
          </w:tcPr>
          <w:p w14:paraId="7099D1C3" w14:textId="18719293" w:rsidR="001C68D6" w:rsidRPr="001C68D6" w:rsidRDefault="001C68D6" w:rsidP="001C68D6">
            <w:pPr>
              <w:pStyle w:val="BoxHeading"/>
            </w:pPr>
            <w:r w:rsidRPr="001C68D6">
              <w:t>Box 1</w:t>
            </w:r>
            <w:r w:rsidR="00016F8D">
              <w:t>3</w:t>
            </w:r>
            <w:r w:rsidRPr="001C68D6">
              <w:t xml:space="preserve"> Tertiary students encounter varying approaches to Gen AI</w:t>
            </w:r>
          </w:p>
          <w:p w14:paraId="72C8D6EF" w14:textId="77777777" w:rsidR="001C68D6" w:rsidRDefault="001C68D6" w:rsidP="001C68D6">
            <w:pPr>
              <w:pStyle w:val="BodyText"/>
            </w:pPr>
            <w:r w:rsidRPr="00D66D1A">
              <w:t>Tertiary students encounter different approaches to Gen AI use depending on their study paths and on their education provider</w:t>
            </w:r>
            <w:r w:rsidRPr="001C68D6">
              <w:t>.</w:t>
            </w:r>
          </w:p>
          <w:p w14:paraId="42ABE7DB" w14:textId="77777777" w:rsidR="001C68D6" w:rsidRPr="001C68D6" w:rsidRDefault="001C68D6" w:rsidP="001C68D6">
            <w:pPr>
              <w:pStyle w:val="BodyText"/>
            </w:pPr>
            <w:r w:rsidRPr="001C68D6">
              <w:rPr>
                <w:rStyle w:val="Characterbold"/>
              </w:rPr>
              <w:t>La Trobe University</w:t>
            </w:r>
            <w:r w:rsidRPr="00D66D1A">
              <w:t>: In 2024, La Trobe University unveiled its ‘AI-first’ strategy which aims to integrate AI into curricula to prepare graduates for an AI-ready workforce and encourage staff to embrace an AI-first mindset, training them to use AI safely, ethically and responsibly to enhance productivity and improve student experience.</w:t>
            </w:r>
          </w:p>
          <w:p w14:paraId="57EAA229" w14:textId="2ECB04F7" w:rsidR="001C68D6" w:rsidRPr="001C68D6" w:rsidRDefault="001C68D6" w:rsidP="001C68D6">
            <w:pPr>
              <w:pStyle w:val="BodyText"/>
            </w:pPr>
            <w:r w:rsidRPr="00D66D1A">
              <w:t>La Trobe’s AI-first strategy is supported by partnerships with Microsoft and Cyber CX and will include opportunities to build expertise and experience through guest lecturers, industry participation, scholarships and skills programs, funding for digital transformation, and industry-recognised certifications and micro-credentials</w:t>
            </w:r>
            <w:r w:rsidR="008823AE">
              <w:t xml:space="preserve"> </w:t>
            </w:r>
            <w:sdt>
              <w:sdtPr>
                <w:id w:val="-839770761"/>
                <w:citation/>
              </w:sdtPr>
              <w:sdtContent>
                <w:r w:rsidR="008823AE">
                  <w:fldChar w:fldCharType="begin"/>
                </w:r>
                <w:r w:rsidR="008823AE">
                  <w:instrText xml:space="preserve"> CITATION LaT25 \l 3081 </w:instrText>
                </w:r>
                <w:r w:rsidR="008823AE">
                  <w:fldChar w:fldCharType="separate"/>
                </w:r>
                <w:r>
                  <w:rPr>
                    <w:noProof/>
                  </w:rPr>
                  <w:t>(LaTrobe University, 2025)</w:t>
                </w:r>
                <w:r w:rsidR="008823AE">
                  <w:fldChar w:fldCharType="end"/>
                </w:r>
              </w:sdtContent>
            </w:sdt>
            <w:r w:rsidRPr="00D66D1A">
              <w:t>.</w:t>
            </w:r>
          </w:p>
          <w:p w14:paraId="5F5BE46C" w14:textId="47D0DFCA" w:rsidR="001C68D6" w:rsidRPr="001C68D6" w:rsidRDefault="001C68D6" w:rsidP="001C68D6">
            <w:pPr>
              <w:pStyle w:val="BodyText"/>
            </w:pPr>
            <w:r w:rsidRPr="001C68D6">
              <w:rPr>
                <w:rStyle w:val="Characterbold"/>
              </w:rPr>
              <w:t>University of Sydney</w:t>
            </w:r>
            <w:r w:rsidRPr="00D66D1A">
              <w:t>: From Semester 2 2025, the University of Sydney will move to a two-lane approach to assessment in the age of Gen AI</w:t>
            </w:r>
            <w:r w:rsidR="0083717E">
              <w:t xml:space="preserve"> </w:t>
            </w:r>
            <w:sdt>
              <w:sdtPr>
                <w:id w:val="2030291365"/>
                <w:citation/>
              </w:sdtPr>
              <w:sdtContent>
                <w:r w:rsidR="0083717E">
                  <w:fldChar w:fldCharType="begin"/>
                </w:r>
                <w:r w:rsidR="0083717E">
                  <w:instrText xml:space="preserve"> CITATION Bri25 \l 3081 </w:instrText>
                </w:r>
                <w:r w:rsidR="0083717E">
                  <w:fldChar w:fldCharType="separate"/>
                </w:r>
                <w:r>
                  <w:rPr>
                    <w:noProof/>
                  </w:rPr>
                  <w:t>(Bridgeman &amp; Liu, 2025)</w:t>
                </w:r>
                <w:r w:rsidR="0083717E">
                  <w:fldChar w:fldCharType="end"/>
                </w:r>
              </w:sdtContent>
            </w:sdt>
            <w:r w:rsidRPr="00D66D1A">
              <w:t>. The two-lane approach summarised below distinguishes between two roles of assessment with different roles for Gen AI:</w:t>
            </w:r>
          </w:p>
          <w:p w14:paraId="3B064FF5" w14:textId="3449C048" w:rsidR="00FF6947" w:rsidRDefault="00FF6947" w:rsidP="00D10548">
            <w:pPr>
              <w:rPr>
                <w:rStyle w:val="Characterbold"/>
              </w:rPr>
            </w:pPr>
            <w:r w:rsidRPr="00D10548">
              <w:rPr>
                <w:rStyle w:val="Characterbold"/>
              </w:rPr>
              <w:t xml:space="preserve">Table </w:t>
            </w:r>
            <w:r w:rsidR="002F5AB4">
              <w:rPr>
                <w:rStyle w:val="Characterbold"/>
              </w:rPr>
              <w:t>B1</w:t>
            </w:r>
            <w:r w:rsidR="001D5B2C">
              <w:rPr>
                <w:rStyle w:val="Characterbold"/>
              </w:rPr>
              <w:t>3</w:t>
            </w:r>
            <w:r w:rsidR="002F5AB4">
              <w:rPr>
                <w:rStyle w:val="Characterbold"/>
              </w:rPr>
              <w:t>.</w:t>
            </w:r>
            <w:r w:rsidR="00AB0372">
              <w:rPr>
                <w:rStyle w:val="Characterbold"/>
              </w:rPr>
              <w:t>1</w:t>
            </w:r>
            <w:r w:rsidRPr="00D10548">
              <w:rPr>
                <w:rStyle w:val="Characterbold"/>
              </w:rPr>
              <w:t>: University of Sydney approach to Gen AI assessment</w:t>
            </w:r>
          </w:p>
          <w:tbl>
            <w:tblPr>
              <w:tblStyle w:val="CustomTablebasic"/>
              <w:tblW w:w="7685" w:type="dxa"/>
              <w:tblLayout w:type="fixed"/>
              <w:tblLook w:val="0020" w:firstRow="1" w:lastRow="0" w:firstColumn="0" w:lastColumn="0" w:noHBand="0" w:noVBand="0"/>
            </w:tblPr>
            <w:tblGrid>
              <w:gridCol w:w="2127"/>
              <w:gridCol w:w="2865"/>
              <w:gridCol w:w="2693"/>
            </w:tblGrid>
            <w:tr w:rsidR="00837C9E" w:rsidRPr="004142E9" w14:paraId="612B20F1" w14:textId="77777777" w:rsidTr="00837C9E">
              <w:trPr>
                <w:cnfStyle w:val="100000000000" w:firstRow="1" w:lastRow="0" w:firstColumn="0" w:lastColumn="0" w:oddVBand="0" w:evenVBand="0" w:oddHBand="0" w:evenHBand="0" w:firstRowFirstColumn="0" w:firstRowLastColumn="0" w:lastRowFirstColumn="0" w:lastRowLastColumn="0"/>
              </w:trPr>
              <w:tc>
                <w:tcPr>
                  <w:tcW w:w="2127" w:type="dxa"/>
                </w:tcPr>
                <w:p w14:paraId="64EC7845" w14:textId="77777777" w:rsidR="00837C9E" w:rsidRPr="004142E9" w:rsidRDefault="00837C9E" w:rsidP="00D627E2">
                  <w:pPr>
                    <w:pStyle w:val="TableHeading1"/>
                  </w:pPr>
                </w:p>
              </w:tc>
              <w:tc>
                <w:tcPr>
                  <w:tcW w:w="2865" w:type="dxa"/>
                  <w:vAlign w:val="center"/>
                </w:tcPr>
                <w:p w14:paraId="5ECED80A" w14:textId="77777777" w:rsidR="00837C9E" w:rsidRPr="00FB11F5" w:rsidRDefault="00837C9E" w:rsidP="00D627E2">
                  <w:pPr>
                    <w:pStyle w:val="TableHeading1"/>
                  </w:pPr>
                  <w:r>
                    <w:t>Secure (Lane 1)</w:t>
                  </w:r>
                </w:p>
              </w:tc>
              <w:tc>
                <w:tcPr>
                  <w:tcW w:w="2693" w:type="dxa"/>
                  <w:vAlign w:val="center"/>
                </w:tcPr>
                <w:p w14:paraId="4042E3D4" w14:textId="77777777" w:rsidR="00837C9E" w:rsidRPr="00FB11F5" w:rsidRDefault="00837C9E" w:rsidP="00D627E2">
                  <w:pPr>
                    <w:pStyle w:val="TableHeading1"/>
                  </w:pPr>
                  <w:r>
                    <w:t>Open (Lane 2)</w:t>
                  </w:r>
                </w:p>
              </w:tc>
            </w:tr>
            <w:tr w:rsidR="00837C9E" w:rsidRPr="004142E9" w14:paraId="5028C61A" w14:textId="77777777" w:rsidTr="00837C9E">
              <w:tc>
                <w:tcPr>
                  <w:tcW w:w="2127" w:type="dxa"/>
                  <w:vAlign w:val="center"/>
                </w:tcPr>
                <w:p w14:paraId="4E9BB117" w14:textId="77777777" w:rsidR="00837C9E" w:rsidRPr="00FB11F5" w:rsidRDefault="00837C9E" w:rsidP="00D627E2">
                  <w:pPr>
                    <w:pStyle w:val="TableBodyText"/>
                  </w:pPr>
                  <w:r w:rsidRPr="006E19D0">
                    <w:t>Role of assessment</w:t>
                  </w:r>
                </w:p>
              </w:tc>
              <w:tc>
                <w:tcPr>
                  <w:tcW w:w="2865" w:type="dxa"/>
                  <w:vAlign w:val="center"/>
                </w:tcPr>
                <w:p w14:paraId="45E59CA4" w14:textId="77777777" w:rsidR="00837C9E" w:rsidRPr="00FB11F5" w:rsidRDefault="00837C9E" w:rsidP="00D627E2">
                  <w:pPr>
                    <w:pStyle w:val="TableBodyText"/>
                  </w:pPr>
                  <w:r>
                    <w:t xml:space="preserve">Assessment </w:t>
                  </w:r>
                  <w:r w:rsidRPr="00830D96">
                    <w:rPr>
                      <w:rStyle w:val="Characteritalic"/>
                    </w:rPr>
                    <w:t>of</w:t>
                  </w:r>
                  <w:r w:rsidRPr="006E19D0">
                    <w:t xml:space="preserve"> learning</w:t>
                  </w:r>
                </w:p>
              </w:tc>
              <w:tc>
                <w:tcPr>
                  <w:tcW w:w="2693" w:type="dxa"/>
                  <w:vAlign w:val="center"/>
                </w:tcPr>
                <w:p w14:paraId="14B71EE4" w14:textId="77777777" w:rsidR="00837C9E" w:rsidRPr="00FB11F5" w:rsidRDefault="00837C9E" w:rsidP="00D627E2">
                  <w:pPr>
                    <w:pStyle w:val="TableBodyText"/>
                  </w:pPr>
                  <w:r>
                    <w:t xml:space="preserve">Assessment </w:t>
                  </w:r>
                  <w:r w:rsidRPr="00830D96">
                    <w:rPr>
                      <w:rStyle w:val="Characteritalic"/>
                    </w:rPr>
                    <w:t>for</w:t>
                  </w:r>
                  <w:r w:rsidRPr="006E19D0">
                    <w:t xml:space="preserve"> and </w:t>
                  </w:r>
                  <w:r w:rsidRPr="00830D96">
                    <w:rPr>
                      <w:rStyle w:val="Characteritalic"/>
                    </w:rPr>
                    <w:t>as</w:t>
                  </w:r>
                  <w:r w:rsidRPr="006E19D0">
                    <w:t xml:space="preserve"> learning</w:t>
                  </w:r>
                </w:p>
              </w:tc>
            </w:tr>
            <w:tr w:rsidR="00837C9E" w:rsidRPr="004142E9" w14:paraId="186C253C" w14:textId="77777777" w:rsidTr="00837C9E">
              <w:trPr>
                <w:cnfStyle w:val="000000010000" w:firstRow="0" w:lastRow="0" w:firstColumn="0" w:lastColumn="0" w:oddVBand="0" w:evenVBand="0" w:oddHBand="0" w:evenHBand="1" w:firstRowFirstColumn="0" w:firstRowLastColumn="0" w:lastRowFirstColumn="0" w:lastRowLastColumn="0"/>
              </w:trPr>
              <w:tc>
                <w:tcPr>
                  <w:tcW w:w="2127" w:type="dxa"/>
                  <w:vAlign w:val="center"/>
                </w:tcPr>
                <w:p w14:paraId="4744B2E7" w14:textId="77777777" w:rsidR="00837C9E" w:rsidRPr="00FB11F5" w:rsidRDefault="00837C9E" w:rsidP="00D627E2">
                  <w:pPr>
                    <w:pStyle w:val="TableBodyText"/>
                  </w:pPr>
                  <w:r w:rsidRPr="006E19D0">
                    <w:t>Level of operation</w:t>
                  </w:r>
                </w:p>
              </w:tc>
              <w:tc>
                <w:tcPr>
                  <w:tcW w:w="2865" w:type="dxa"/>
                  <w:vAlign w:val="center"/>
                </w:tcPr>
                <w:p w14:paraId="3190317E" w14:textId="77777777" w:rsidR="00837C9E" w:rsidRPr="00FB11F5" w:rsidRDefault="00837C9E" w:rsidP="00D627E2">
                  <w:pPr>
                    <w:pStyle w:val="TableBodyText"/>
                  </w:pPr>
                  <w:r>
                    <w:t>Mainly at program level</w:t>
                  </w:r>
                </w:p>
              </w:tc>
              <w:tc>
                <w:tcPr>
                  <w:tcW w:w="2693" w:type="dxa"/>
                  <w:vAlign w:val="center"/>
                </w:tcPr>
                <w:p w14:paraId="03C785FE" w14:textId="77777777" w:rsidR="00837C9E" w:rsidRPr="00FB11F5" w:rsidRDefault="00837C9E" w:rsidP="00D627E2">
                  <w:pPr>
                    <w:pStyle w:val="TableBodyText"/>
                  </w:pPr>
                  <w:r>
                    <w:t>Mainly at unit level</w:t>
                  </w:r>
                </w:p>
              </w:tc>
            </w:tr>
            <w:tr w:rsidR="00837C9E" w:rsidRPr="004142E9" w14:paraId="372394A1" w14:textId="77777777" w:rsidTr="00837C9E">
              <w:tc>
                <w:tcPr>
                  <w:tcW w:w="2127" w:type="dxa"/>
                  <w:vAlign w:val="center"/>
                </w:tcPr>
                <w:p w14:paraId="07DD3EF9" w14:textId="77777777" w:rsidR="00837C9E" w:rsidRPr="00FB11F5" w:rsidRDefault="00837C9E" w:rsidP="00D627E2">
                  <w:pPr>
                    <w:pStyle w:val="TableBodyText"/>
                  </w:pPr>
                  <w:r w:rsidRPr="006E19D0">
                    <w:t>Assessment security</w:t>
                  </w:r>
                </w:p>
              </w:tc>
              <w:tc>
                <w:tcPr>
                  <w:tcW w:w="2865" w:type="dxa"/>
                  <w:vAlign w:val="center"/>
                </w:tcPr>
                <w:p w14:paraId="4DC59792" w14:textId="77777777" w:rsidR="00837C9E" w:rsidRPr="00FB11F5" w:rsidRDefault="00837C9E" w:rsidP="00D627E2">
                  <w:pPr>
                    <w:pStyle w:val="TableBodyText"/>
                  </w:pPr>
                  <w:r>
                    <w:t>Secured, in person</w:t>
                  </w:r>
                </w:p>
              </w:tc>
              <w:tc>
                <w:tcPr>
                  <w:tcW w:w="2693" w:type="dxa"/>
                  <w:vAlign w:val="center"/>
                </w:tcPr>
                <w:p w14:paraId="30548FF6" w14:textId="77777777" w:rsidR="00837C9E" w:rsidRPr="00FB11F5" w:rsidRDefault="00837C9E" w:rsidP="00D627E2">
                  <w:pPr>
                    <w:pStyle w:val="TableBodyText"/>
                  </w:pPr>
                  <w:r w:rsidRPr="006E19D0">
                    <w:t>‘Open’ / unsecured</w:t>
                  </w:r>
                </w:p>
              </w:tc>
            </w:tr>
            <w:tr w:rsidR="00837C9E" w:rsidRPr="004142E9" w14:paraId="621E2CA4" w14:textId="77777777" w:rsidTr="00837C9E">
              <w:trPr>
                <w:cnfStyle w:val="000000010000" w:firstRow="0" w:lastRow="0" w:firstColumn="0" w:lastColumn="0" w:oddVBand="0" w:evenVBand="0" w:oddHBand="0" w:evenHBand="1" w:firstRowFirstColumn="0" w:firstRowLastColumn="0" w:lastRowFirstColumn="0" w:lastRowLastColumn="0"/>
              </w:trPr>
              <w:tc>
                <w:tcPr>
                  <w:tcW w:w="2127" w:type="dxa"/>
                  <w:vAlign w:val="center"/>
                </w:tcPr>
                <w:p w14:paraId="6B09AA2B" w14:textId="77777777" w:rsidR="00837C9E" w:rsidRPr="00FB11F5" w:rsidRDefault="00837C9E" w:rsidP="00D627E2">
                  <w:pPr>
                    <w:pStyle w:val="TableBodyText"/>
                  </w:pPr>
                  <w:r w:rsidRPr="006E19D0">
                    <w:t>Role of Gen AI</w:t>
                  </w:r>
                </w:p>
              </w:tc>
              <w:tc>
                <w:tcPr>
                  <w:tcW w:w="2865" w:type="dxa"/>
                  <w:vAlign w:val="center"/>
                </w:tcPr>
                <w:p w14:paraId="6CD230F9" w14:textId="77777777" w:rsidR="00837C9E" w:rsidRPr="00FB11F5" w:rsidRDefault="00837C9E" w:rsidP="00D627E2">
                  <w:pPr>
                    <w:pStyle w:val="TableBodyText"/>
                  </w:pPr>
                  <w:r>
                    <w:t>May or may not be allowed by examiner</w:t>
                  </w:r>
                </w:p>
              </w:tc>
              <w:tc>
                <w:tcPr>
                  <w:tcW w:w="2693" w:type="dxa"/>
                  <w:vAlign w:val="center"/>
                </w:tcPr>
                <w:p w14:paraId="56ADBC50" w14:textId="77777777" w:rsidR="00837C9E" w:rsidRPr="00FB11F5" w:rsidRDefault="00837C9E" w:rsidP="00D627E2">
                  <w:pPr>
                    <w:pStyle w:val="TableBodyText"/>
                  </w:pPr>
                  <w:r>
                    <w:t>As relevant, use of AI scaffolded and supported</w:t>
                  </w:r>
                </w:p>
              </w:tc>
            </w:tr>
            <w:tr w:rsidR="00837C9E" w:rsidRPr="004142E9" w14:paraId="31071C42" w14:textId="77777777" w:rsidTr="00837C9E">
              <w:tc>
                <w:tcPr>
                  <w:tcW w:w="2127" w:type="dxa"/>
                  <w:vAlign w:val="center"/>
                </w:tcPr>
                <w:p w14:paraId="3AA378C7" w14:textId="77777777" w:rsidR="00837C9E" w:rsidRPr="004142E9" w:rsidRDefault="00837C9E" w:rsidP="00D627E2">
                  <w:pPr>
                    <w:pStyle w:val="TableBodyText"/>
                  </w:pPr>
                  <w:r w:rsidRPr="006E19D0">
                    <w:t>TEQSA alignment</w:t>
                  </w:r>
                </w:p>
              </w:tc>
              <w:tc>
                <w:tcPr>
                  <w:tcW w:w="2865" w:type="dxa"/>
                  <w:vAlign w:val="center"/>
                </w:tcPr>
                <w:p w14:paraId="2C5D4508" w14:textId="77777777" w:rsidR="00837C9E" w:rsidRPr="00FB11F5" w:rsidRDefault="00837C9E" w:rsidP="00D627E2">
                  <w:pPr>
                    <w:pStyle w:val="TableBodyText"/>
                  </w:pPr>
                  <w:r>
                    <w:t>Principle 2 – forming trustworthy judgments of student learning</w:t>
                  </w:r>
                </w:p>
              </w:tc>
              <w:tc>
                <w:tcPr>
                  <w:tcW w:w="2693" w:type="dxa"/>
                  <w:vAlign w:val="center"/>
                </w:tcPr>
                <w:p w14:paraId="112E1C7A" w14:textId="77777777" w:rsidR="00837C9E" w:rsidRPr="00FB11F5" w:rsidRDefault="00837C9E" w:rsidP="00D627E2">
                  <w:pPr>
                    <w:pStyle w:val="TableBodyText"/>
                  </w:pPr>
                  <w:r>
                    <w:t xml:space="preserve">Principle 1 – equip students to participate ethically and </w:t>
                  </w:r>
                  <w:r w:rsidRPr="006E19D0">
                    <w:t>actively in a society pervaded with AI</w:t>
                  </w:r>
                </w:p>
              </w:tc>
            </w:tr>
          </w:tbl>
          <w:p w14:paraId="58111C60" w14:textId="315D3784" w:rsidR="001C68D6" w:rsidRPr="001C68D6" w:rsidRDefault="001C68D6" w:rsidP="00A76543">
            <w:pPr>
              <w:pStyle w:val="BodyText"/>
            </w:pPr>
            <w:r w:rsidRPr="00562E08">
              <w:rPr>
                <w:rStyle w:val="Characterbold"/>
              </w:rPr>
              <w:t>TAFE SA</w:t>
            </w:r>
            <w:r w:rsidRPr="00D66D1A">
              <w:t xml:space="preserve">: TAFE SA provide guidance to students to support make informed decisions regarding using AI, including noting that the use of Gen AI tools in assessment is not supported by </w:t>
            </w:r>
            <w:sdt>
              <w:sdtPr>
                <w:id w:val="-299994256"/>
                <w:citation/>
              </w:sdtPr>
              <w:sdtContent>
                <w:r w:rsidR="006B1AC8">
                  <w:fldChar w:fldCharType="begin"/>
                </w:r>
                <w:r w:rsidR="006B1AC8">
                  <w:instrText xml:space="preserve">CITATION TAF25 \l 3081 </w:instrText>
                </w:r>
                <w:r w:rsidR="006B1AC8">
                  <w:fldChar w:fldCharType="separate"/>
                </w:r>
                <w:r>
                  <w:rPr>
                    <w:noProof/>
                  </w:rPr>
                  <w:t>(TAFE SA, 2025)</w:t>
                </w:r>
                <w:r w:rsidR="006B1AC8">
                  <w:fldChar w:fldCharType="end"/>
                </w:r>
              </w:sdtContent>
            </w:sdt>
            <w:r w:rsidRPr="00D66D1A">
              <w:t>. TAFE SA Libraries has also compiled information on AI for the reference of students and staff, including in relation to the use of AI for teaching purposes and in the industries taught by TAFE SA.</w:t>
            </w:r>
            <w:r w:rsidRPr="001C68D6">
              <w:t xml:space="preserve"> </w:t>
            </w:r>
          </w:p>
        </w:tc>
      </w:tr>
    </w:tbl>
    <w:p w14:paraId="7084A319" w14:textId="1C9BC550" w:rsidR="00D66D1A" w:rsidRPr="00D66D1A" w:rsidRDefault="00D66D1A" w:rsidP="00D66D1A">
      <w:pPr>
        <w:pStyle w:val="BodyText"/>
      </w:pPr>
    </w:p>
    <w:p w14:paraId="2B71F756" w14:textId="77777777" w:rsidR="00D66D1A" w:rsidRPr="00D66D1A" w:rsidRDefault="00D66D1A" w:rsidP="004F06DF">
      <w:pPr>
        <w:pStyle w:val="Heading3"/>
      </w:pPr>
      <w:bookmarkStart w:id="54" w:name="_Toc205894624"/>
      <w:r w:rsidRPr="00D66D1A">
        <w:t>Short-form training and industry-education partnerships</w:t>
      </w:r>
      <w:bookmarkEnd w:id="54"/>
    </w:p>
    <w:p w14:paraId="4E2A5E75" w14:textId="77777777" w:rsidR="00D66D1A" w:rsidRPr="00D66D1A" w:rsidRDefault="00D66D1A" w:rsidP="00D66D1A">
      <w:pPr>
        <w:pStyle w:val="BodyText"/>
      </w:pPr>
      <w:r w:rsidRPr="00D66D1A">
        <w:t xml:space="preserve">Several stakeholders suggest that the implementation of Gen AI tools in leading firms and industries has moved faster than the integration of relevant skills into formal education and training. </w:t>
      </w:r>
    </w:p>
    <w:p w14:paraId="4A767B88" w14:textId="35B91CF7" w:rsidR="00D66D1A" w:rsidRPr="00D66D1A" w:rsidRDefault="00D66D1A" w:rsidP="00D66D1A">
      <w:pPr>
        <w:pStyle w:val="BodyText"/>
      </w:pPr>
      <w:r w:rsidRPr="00D66D1A">
        <w:t>An important stop gap has been the emergence of new forms of training delivery, often in partnership between education providers and industry (Box 1</w:t>
      </w:r>
      <w:r w:rsidR="00016F8D">
        <w:t>4</w:t>
      </w:r>
      <w:r w:rsidRPr="00D66D1A">
        <w:t>). These and similar delivery models play a significant role in:</w:t>
      </w:r>
    </w:p>
    <w:p w14:paraId="3E6DDFC1" w14:textId="132862FA" w:rsidR="00D66D1A" w:rsidRPr="00D66D1A" w:rsidRDefault="00D66D1A" w:rsidP="009B63F7">
      <w:pPr>
        <w:pStyle w:val="ListBullet"/>
        <w:numPr>
          <w:ilvl w:val="0"/>
          <w:numId w:val="41"/>
        </w:numPr>
      </w:pPr>
      <w:r w:rsidRPr="1620695E">
        <w:t>providing expertise that has yet to be reflected in other standard qualifications – that is, a stop gap to cover the lag until qualifications are updated</w:t>
      </w:r>
    </w:p>
    <w:p w14:paraId="182DD6AB" w14:textId="1E1D1D6B" w:rsidR="00D66D1A" w:rsidRPr="00D66D1A" w:rsidRDefault="00D66D1A" w:rsidP="009B63F7">
      <w:pPr>
        <w:pStyle w:val="ListBullet"/>
        <w:numPr>
          <w:ilvl w:val="0"/>
          <w:numId w:val="41"/>
        </w:numPr>
      </w:pPr>
      <w:r w:rsidRPr="00D66D1A">
        <w:t>providing those already in the workforce with expertise additional to their existing qualifications</w:t>
      </w:r>
    </w:p>
    <w:p w14:paraId="319112A6" w14:textId="73B56A50" w:rsidR="00D66D1A" w:rsidRPr="00D66D1A" w:rsidRDefault="00D66D1A" w:rsidP="009B63F7">
      <w:pPr>
        <w:pStyle w:val="ListBullet"/>
        <w:numPr>
          <w:ilvl w:val="0"/>
          <w:numId w:val="41"/>
        </w:numPr>
      </w:pPr>
      <w:r w:rsidRPr="00D66D1A">
        <w:t>providing those without other qualifications with expertise that could be applied directly to work situations or lead to further study</w:t>
      </w:r>
    </w:p>
    <w:p w14:paraId="25852A72" w14:textId="0B9A9ABE" w:rsidR="00D66D1A" w:rsidRPr="00D66D1A" w:rsidRDefault="00D66D1A" w:rsidP="009B63F7">
      <w:pPr>
        <w:pStyle w:val="ListBullet"/>
        <w:numPr>
          <w:ilvl w:val="0"/>
          <w:numId w:val="41"/>
        </w:numPr>
      </w:pPr>
      <w:r w:rsidRPr="00D66D1A">
        <w:t>ensuring key skills are acquired with limited time commitments and cost – particularly important for workers employed in small business and non-market sector organisations.</w:t>
      </w:r>
    </w:p>
    <w:p w14:paraId="1BB7FE76" w14:textId="3BED932F" w:rsidR="00B7229A" w:rsidRPr="00B7229A" w:rsidRDefault="00B7229A" w:rsidP="00B7229A">
      <w:pPr>
        <w:pStyle w:val="BodyText"/>
      </w:pPr>
      <w:r w:rsidRPr="00B7229A">
        <w:t>While industry-education engagement is occurring (Box 1</w:t>
      </w:r>
      <w:r w:rsidR="00016F8D">
        <w:t>4</w:t>
      </w:r>
      <w:r w:rsidRPr="00B7229A">
        <w:t>), there are opportunities to achieve greater efficiency. Particularly in relation to the higher education sector, stakeholders described industry-education engagement as frequently ad hoc and challenging to scale. As the Australian Universities Accord Final Report</w:t>
      </w:r>
      <w:r w:rsidR="00376C68">
        <w:t xml:space="preserve"> </w:t>
      </w:r>
      <w:sdt>
        <w:sdtPr>
          <w:id w:val="2124872646"/>
          <w:citation/>
        </w:sdtPr>
        <w:sdtContent>
          <w:r w:rsidR="00376C68">
            <w:fldChar w:fldCharType="begin"/>
          </w:r>
          <w:r w:rsidR="0086520E">
            <w:instrText xml:space="preserve">CITATION Aus23 \n  \t  \l 3081 </w:instrText>
          </w:r>
          <w:r w:rsidR="00376C68">
            <w:fldChar w:fldCharType="separate"/>
          </w:r>
          <w:r>
            <w:rPr>
              <w:noProof/>
            </w:rPr>
            <w:t>(2024)</w:t>
          </w:r>
          <w:r w:rsidR="00376C68">
            <w:fldChar w:fldCharType="end"/>
          </w:r>
        </w:sdtContent>
      </w:sdt>
      <w:r w:rsidRPr="00B7229A" w:rsidDel="00376C68">
        <w:t xml:space="preserve"> </w:t>
      </w:r>
      <w:r w:rsidRPr="00B7229A">
        <w:t>highlighted:</w:t>
      </w:r>
    </w:p>
    <w:p w14:paraId="7CA9B00F" w14:textId="77777777" w:rsidR="00B7229A" w:rsidRPr="00B7229A" w:rsidRDefault="00B7229A" w:rsidP="00E502AD">
      <w:pPr>
        <w:pStyle w:val="Quote"/>
      </w:pPr>
      <w:r w:rsidRPr="00B7229A">
        <w:t>there is a need for a forum between industry and universities to support skills delivery, the co-design of both course curriculum and work integrated learning programs, and improved industry utilisation of higher education research and knowledge.</w:t>
      </w:r>
    </w:p>
    <w:p w14:paraId="5900E3C9" w14:textId="628839FD" w:rsidR="00B7229A" w:rsidRPr="00D66D1A" w:rsidRDefault="00B7229A" w:rsidP="00B7229A">
      <w:pPr>
        <w:pStyle w:val="BodyText"/>
      </w:pPr>
      <w:r w:rsidRPr="1620695E">
        <w:t xml:space="preserve">Given the accelerated pace of skill change that typically occur in the context of widespread adoption of new technologies, this need is only likely to become </w:t>
      </w:r>
      <w:r w:rsidR="00E502AD" w:rsidRPr="1620695E">
        <w:t>greater</w:t>
      </w:r>
      <w:r w:rsidRPr="1620695E">
        <w:t xml:space="preserve">.  </w:t>
      </w:r>
    </w:p>
    <w:tbl>
      <w:tblPr>
        <w:tblStyle w:val="CustomTablepulloutbox2"/>
        <w:tblW w:w="0" w:type="auto"/>
        <w:tblLook w:val="04A0" w:firstRow="1" w:lastRow="0" w:firstColumn="1" w:lastColumn="0" w:noHBand="0" w:noVBand="1"/>
      </w:tblPr>
      <w:tblGrid>
        <w:gridCol w:w="8997"/>
      </w:tblGrid>
      <w:tr w:rsidR="00673F30" w14:paraId="3137F066" w14:textId="77777777" w:rsidTr="243A29CB">
        <w:tc>
          <w:tcPr>
            <w:tcW w:w="9027" w:type="dxa"/>
          </w:tcPr>
          <w:p w14:paraId="1DB9046D" w14:textId="0F913F88" w:rsidR="00673F30" w:rsidRPr="00673F30" w:rsidRDefault="0027381C" w:rsidP="00673F30">
            <w:pPr>
              <w:pStyle w:val="BoxHeading"/>
            </w:pPr>
            <w:r w:rsidRPr="0027381C">
              <w:t>Box 1</w:t>
            </w:r>
            <w:r w:rsidR="00016F8D">
              <w:t>4</w:t>
            </w:r>
            <w:r w:rsidRPr="0027381C">
              <w:t xml:space="preserve"> Partnerships between the technology industry and education and training providers</w:t>
            </w:r>
          </w:p>
          <w:p w14:paraId="13A9B353" w14:textId="36AE63E4" w:rsidR="00173797" w:rsidRDefault="0027381C" w:rsidP="00F95236">
            <w:pPr>
              <w:pStyle w:val="BodyText"/>
            </w:pPr>
            <w:r w:rsidRPr="00D66D1A">
              <w:t>The IAT Digital is a partnership between TAFE NSW, Microsoft, Macquarie University, and the University of Technology Sydney (UTS). It develops and delivers short-form training on AI, cyber security, software development, cloud computing, and data analytics.</w:t>
            </w:r>
          </w:p>
          <w:p w14:paraId="4B9C6C7F" w14:textId="3EB24D29" w:rsidR="00E7457A" w:rsidRDefault="009A571A" w:rsidP="009B2E92">
            <w:pPr>
              <w:pStyle w:val="Quote"/>
            </w:pPr>
            <w:r>
              <w:t>"</w:t>
            </w:r>
            <w:r w:rsidR="00E7457A" w:rsidRPr="00D66D1A">
              <w:t>Our academic and professional staff are working with industry partners to co-design, co-develop and co-deliver micro-credentials … These new offerings fast-track the development of skills and knowledge in exciting and emerging areas…</w:t>
            </w:r>
            <w:r>
              <w:t>"</w:t>
            </w:r>
            <w:r w:rsidR="009366BE">
              <w:t xml:space="preserve"> </w:t>
            </w:r>
            <w:sdt>
              <w:sdtPr>
                <w:id w:val="1688785217"/>
                <w:citation/>
              </w:sdtPr>
              <w:sdtContent>
                <w:r w:rsidR="009366BE">
                  <w:fldChar w:fldCharType="begin"/>
                </w:r>
                <w:r w:rsidR="009366BE">
                  <w:instrText xml:space="preserve">CITATION Mac25 \l 3081 </w:instrText>
                </w:r>
                <w:r w:rsidR="009366BE">
                  <w:fldChar w:fldCharType="separate"/>
                </w:r>
                <w:r>
                  <w:rPr>
                    <w:noProof/>
                  </w:rPr>
                  <w:t>(Macquarie University, 2024)</w:t>
                </w:r>
                <w:r w:rsidR="009366BE">
                  <w:fldChar w:fldCharType="end"/>
                </w:r>
              </w:sdtContent>
            </w:sdt>
            <w:r>
              <w:t xml:space="preserve"> </w:t>
            </w:r>
          </w:p>
          <w:p w14:paraId="4AFB3175" w14:textId="2FCB7C35" w:rsidR="00E7457A" w:rsidRDefault="00E7457A" w:rsidP="00F95236">
            <w:pPr>
              <w:pStyle w:val="BodyText"/>
            </w:pPr>
            <w:r w:rsidRPr="243A29CB">
              <w:t xml:space="preserve">In 2019, Telstra signed Memorandums of Understanding (MoUs) with RMIT University, University of Melbourne, UNSW Sydney, University of Sydney, and University of Technology Sydney (UTS) to jointly develop technology-related short-form training </w:t>
            </w:r>
            <w:sdt>
              <w:sdtPr>
                <w:id w:val="-1600407175"/>
                <w:citation/>
              </w:sdtPr>
              <w:sdtContent>
                <w:r w:rsidR="009366BE">
                  <w:fldChar w:fldCharType="begin"/>
                </w:r>
                <w:r w:rsidR="009366BE">
                  <w:instrText xml:space="preserve"> CITATION Tel19 \l 3081 </w:instrText>
                </w:r>
                <w:r w:rsidR="009366BE">
                  <w:fldChar w:fldCharType="separate"/>
                </w:r>
                <w:r w:rsidRPr="243A29CB">
                  <w:rPr>
                    <w:noProof/>
                  </w:rPr>
                  <w:t>(Telstra, 2019)</w:t>
                </w:r>
                <w:r w:rsidR="009366BE">
                  <w:fldChar w:fldCharType="end"/>
                </w:r>
              </w:sdtContent>
            </w:sdt>
            <w:r w:rsidRPr="243A29CB">
              <w:t xml:space="preserve">. The partnership created microcredentials on data analytics, data engineering and machine learning. Over 2,500 Telstra employees have trained under the collaboration </w:t>
            </w:r>
            <w:sdt>
              <w:sdtPr>
                <w:id w:val="394701447"/>
                <w:citation/>
              </w:sdtPr>
              <w:sdtContent>
                <w:r w:rsidR="009366BE">
                  <w:fldChar w:fldCharType="begin"/>
                </w:r>
                <w:r w:rsidR="009366BE">
                  <w:instrText xml:space="preserve"> CITATION Uni25 \l 3081 </w:instrText>
                </w:r>
                <w:r w:rsidR="009366BE">
                  <w:fldChar w:fldCharType="separate"/>
                </w:r>
                <w:r w:rsidRPr="243A29CB">
                  <w:rPr>
                    <w:noProof/>
                  </w:rPr>
                  <w:t>(University of Technology Sydney, 2025)</w:t>
                </w:r>
                <w:r w:rsidR="009366BE">
                  <w:fldChar w:fldCharType="end"/>
                </w:r>
              </w:sdtContent>
            </w:sdt>
            <w:r w:rsidRPr="243A29CB">
              <w:t xml:space="preserve">. At the same time, Telstra agreed to work with each university </w:t>
            </w:r>
          </w:p>
          <w:p w14:paraId="21A52FDF" w14:textId="53D988F2" w:rsidR="00E7457A" w:rsidRDefault="00CB5528" w:rsidP="007A15EC">
            <w:pPr>
              <w:pStyle w:val="Quote"/>
            </w:pPr>
            <w:r>
              <w:t>"</w:t>
            </w:r>
            <w:r w:rsidR="00E7457A" w:rsidRPr="00D66D1A">
              <w:t>… to enhance student learning through providing input into curriculums, industry placements and integrated work experiences, research and innovation opportunities, and early access to career opportunities</w:t>
            </w:r>
            <w:r>
              <w:t xml:space="preserve">." </w:t>
            </w:r>
            <w:sdt>
              <w:sdtPr>
                <w:id w:val="-95791160"/>
                <w:citation/>
              </w:sdtPr>
              <w:sdtContent>
                <w:r w:rsidR="00DA2ADA">
                  <w:fldChar w:fldCharType="begin"/>
                </w:r>
                <w:r w:rsidR="00DA2ADA">
                  <w:instrText xml:space="preserve"> CITATION Tel19 \l 3081 </w:instrText>
                </w:r>
                <w:r w:rsidR="00DA2ADA">
                  <w:fldChar w:fldCharType="separate"/>
                </w:r>
                <w:r>
                  <w:rPr>
                    <w:noProof/>
                  </w:rPr>
                  <w:t>(Telstra, 2019)</w:t>
                </w:r>
                <w:r w:rsidR="00DA2ADA">
                  <w:fldChar w:fldCharType="end"/>
                </w:r>
              </w:sdtContent>
            </w:sdt>
            <w:r w:rsidR="00E7457A" w:rsidRPr="00D66D1A">
              <w:t>.</w:t>
            </w:r>
          </w:p>
          <w:p w14:paraId="592A33BC" w14:textId="77777777" w:rsidR="00E7457A" w:rsidRPr="00D66D1A" w:rsidRDefault="00E7457A" w:rsidP="00F95236">
            <w:pPr>
              <w:pStyle w:val="BodyText"/>
            </w:pPr>
            <w:r w:rsidRPr="00D66D1A">
              <w:t>The University of the Sunshine Coast has embedded technology industry certifications into each year of its technology degrees. This includes certifications and badges from Microsoft, ITS, CISCO and EC-Council, equipping them with additional professional skills.</w:t>
            </w:r>
          </w:p>
          <w:p w14:paraId="5DEB9174" w14:textId="13853830" w:rsidR="00673F30" w:rsidRPr="00673F30" w:rsidRDefault="002A4B02" w:rsidP="002A4B02">
            <w:pPr>
              <w:pStyle w:val="Quote"/>
            </w:pPr>
            <w:r>
              <w:t>"</w:t>
            </w:r>
            <w:r w:rsidR="00E7457A" w:rsidRPr="00D66D1A">
              <w:t>Students can earn while they learn by using in-demand industry certifications and badges to secure jobs and internships in the booming technology sector as they study – and graduate with high-level, job-ready professional skills.</w:t>
            </w:r>
            <w:r>
              <w:t>"</w:t>
            </w:r>
            <w:r w:rsidR="005F324B">
              <w:t xml:space="preserve"> </w:t>
            </w:r>
            <w:sdt>
              <w:sdtPr>
                <w:id w:val="-737787853"/>
                <w:citation/>
              </w:sdtPr>
              <w:sdtContent>
                <w:r w:rsidR="005F324B">
                  <w:fldChar w:fldCharType="begin"/>
                </w:r>
                <w:r w:rsidR="005F324B">
                  <w:instrText xml:space="preserve">CITATION Uni22 \l 3081 </w:instrText>
                </w:r>
                <w:r w:rsidR="005F324B">
                  <w:fldChar w:fldCharType="separate"/>
                </w:r>
                <w:r>
                  <w:rPr>
                    <w:noProof/>
                  </w:rPr>
                  <w:t>(University of Sunshine Coast, 2022)</w:t>
                </w:r>
                <w:r w:rsidR="005F324B">
                  <w:fldChar w:fldCharType="end"/>
                </w:r>
              </w:sdtContent>
            </w:sdt>
            <w:r>
              <w:t xml:space="preserve"> </w:t>
            </w:r>
          </w:p>
        </w:tc>
      </w:tr>
    </w:tbl>
    <w:p w14:paraId="28BA53B9" w14:textId="77777777" w:rsidR="00D66D1A" w:rsidRPr="00D66D1A" w:rsidRDefault="00D66D1A" w:rsidP="0098238D">
      <w:pPr>
        <w:pStyle w:val="Heading3"/>
      </w:pPr>
      <w:bookmarkStart w:id="55" w:name="_Toc205894625"/>
      <w:r w:rsidRPr="00D66D1A">
        <w:t>Supplementing domestic skills supply with international expertise</w:t>
      </w:r>
      <w:bookmarkEnd w:id="55"/>
    </w:p>
    <w:p w14:paraId="0F2A9BDA" w14:textId="682EA700" w:rsidR="00D66D1A" w:rsidRPr="00D66D1A" w:rsidRDefault="00D66D1A" w:rsidP="00D66D1A">
      <w:pPr>
        <w:pStyle w:val="BodyText"/>
      </w:pPr>
      <w:r w:rsidRPr="00D66D1A">
        <w:t>The response of Australia’s education and training systems in developing our digital skills base will need to continue to be supplemented with international expertise sourced through skilled migration. The FSO</w:t>
      </w:r>
      <w:r w:rsidR="00C3351A">
        <w:t xml:space="preserve"> </w:t>
      </w:r>
      <w:sdt>
        <w:sdtPr>
          <w:id w:val="1421594831"/>
          <w:citation/>
        </w:sdtPr>
        <w:sdtContent>
          <w:r w:rsidR="00C3351A">
            <w:fldChar w:fldCharType="begin"/>
          </w:r>
          <w:r w:rsidR="00F57F60">
            <w:instrText xml:space="preserve">CITATION FSO25 \n  \t  \l 3081 </w:instrText>
          </w:r>
          <w:r w:rsidR="00C3351A">
            <w:fldChar w:fldCharType="separate"/>
          </w:r>
          <w:r>
            <w:rPr>
              <w:noProof/>
            </w:rPr>
            <w:t>(2025)</w:t>
          </w:r>
          <w:r w:rsidR="00C3351A">
            <w:fldChar w:fldCharType="end"/>
          </w:r>
        </w:sdtContent>
      </w:sdt>
      <w:r w:rsidRPr="00D66D1A">
        <w:t xml:space="preserve"> calculates that migrants constitute 41% of the workforce in technology occupations, who help to meet the demand for these skills, and also bring valuable skills and experience with technologies gained in other labour markets and skills systems. </w:t>
      </w:r>
    </w:p>
    <w:p w14:paraId="70A9C426" w14:textId="26369920" w:rsidR="00D66D1A" w:rsidRPr="00D66D1A" w:rsidRDefault="00D66D1A" w:rsidP="00D66D1A">
      <w:pPr>
        <w:pStyle w:val="BodyText"/>
      </w:pPr>
      <w:r w:rsidRPr="00D66D1A">
        <w:t>This strong demand for specialist skills in digital technologies, including AI, highlights the importance of efforts to develop these capabilities through Australia’s education and training systems – both in terms of increased enrolments and addressing suitability gaps.</w:t>
      </w:r>
      <w:r w:rsidR="00A64735">
        <w:rPr>
          <w:rStyle w:val="FootnoteReference"/>
        </w:rPr>
        <w:footnoteReference w:id="27"/>
      </w:r>
      <w:r w:rsidRPr="00D66D1A">
        <w:t xml:space="preserve"> </w:t>
      </w:r>
    </w:p>
    <w:p w14:paraId="3BD6CA5C" w14:textId="77777777" w:rsidR="00D66D1A" w:rsidRPr="00D66D1A" w:rsidRDefault="00D66D1A" w:rsidP="00D66D1A">
      <w:pPr>
        <w:pStyle w:val="BodyText"/>
      </w:pPr>
      <w:r w:rsidRPr="00D66D1A">
        <w:t>However, efforts to develop these capabilities through Australia’s education and training systems should continue to be complemented as appropriate by skilled migration, given the time gap involved in increasing the domestic skills pipeline and the contribution highly skilled migrants can make to innovation and productivity.</w:t>
      </w:r>
    </w:p>
    <w:p w14:paraId="3A1DFC45" w14:textId="77777777" w:rsidR="00D66D1A" w:rsidRPr="00D66D1A" w:rsidRDefault="00D66D1A" w:rsidP="004F06DF">
      <w:pPr>
        <w:pStyle w:val="Heading2"/>
      </w:pPr>
      <w:bookmarkStart w:id="56" w:name="_Toc205894626"/>
      <w:r w:rsidRPr="00D66D1A">
        <w:t>6.2 Delivering a range of Gen AI-related skills</w:t>
      </w:r>
      <w:bookmarkEnd w:id="56"/>
      <w:r w:rsidRPr="00D66D1A">
        <w:t xml:space="preserve"> </w:t>
      </w:r>
    </w:p>
    <w:p w14:paraId="2C44829A" w14:textId="77777777" w:rsidR="00D66D1A" w:rsidRPr="00D66D1A" w:rsidRDefault="00D66D1A" w:rsidP="00D66D1A">
      <w:pPr>
        <w:pStyle w:val="BodyText"/>
      </w:pPr>
      <w:r w:rsidRPr="00D66D1A">
        <w:t>Given that Gen AI will apply in varied use cases across many different roles in the economy, it is critically important to acknowledge that different individuals will require different types and levels of Gen AI-related skills. That is, while some foundational literacy will be broadly valuable, the skills and knowledge individuals require will vary according to their engagement with Gen AI. Primarily, this means meeting the different skill needs of the personas discussed in Section 3.</w:t>
      </w:r>
    </w:p>
    <w:p w14:paraId="5B531593" w14:textId="77777777" w:rsidR="00D66D1A" w:rsidRPr="00D66D1A" w:rsidRDefault="00D66D1A" w:rsidP="00D66D1A">
      <w:pPr>
        <w:pStyle w:val="BodyText"/>
      </w:pPr>
      <w:r w:rsidRPr="00D66D1A">
        <w:t>A baseline of digital access and skills for everyone is an important enabler of participating in work, study and society (foundations). Beyond this, the skills system should aim to deliver learner-centric, purpose-led digital capabilities including developing the competent application of digital skills, knowledge and attitudes (competence) as well as the digital and non-digital capabilities required to achieve positive outcomes through the use of digital technology including AI in relevant settings (fluency).</w:t>
      </w:r>
    </w:p>
    <w:p w14:paraId="1D6F9B1F" w14:textId="6F05B58F" w:rsidR="00D66D1A" w:rsidRPr="00D66D1A" w:rsidRDefault="00D66D1A" w:rsidP="00D66D1A">
      <w:pPr>
        <w:pStyle w:val="BodyText"/>
      </w:pPr>
      <w:r w:rsidRPr="00D66D1A">
        <w:t>One key takeaway is that some foundational level of digital and AI literacy and capability will be important for all workers. And while this may be usefully embedded into existing training pathways, there is often value in providing AI user training to workers who are otherwise technically adept. For instance, even qualified engineers have been shown to gain confidence in their use of and decision-making about Gen AI through training</w:t>
      </w:r>
      <w:r w:rsidR="00352C13">
        <w:t xml:space="preserve"> </w:t>
      </w:r>
      <w:sdt>
        <w:sdtPr>
          <w:id w:val="-1618591631"/>
          <w:citation/>
        </w:sdtPr>
        <w:sdtContent>
          <w:r w:rsidR="00352C13">
            <w:fldChar w:fldCharType="begin"/>
          </w:r>
          <w:r w:rsidR="00352C13">
            <w:instrText xml:space="preserve"> CITATION Eng25 \l 3081 </w:instrText>
          </w:r>
          <w:r w:rsidR="00352C13">
            <w:fldChar w:fldCharType="separate"/>
          </w:r>
          <w:r>
            <w:rPr>
              <w:noProof/>
            </w:rPr>
            <w:t>(Engineers Australia, 2025)</w:t>
          </w:r>
          <w:r w:rsidR="00352C13">
            <w:fldChar w:fldCharType="end"/>
          </w:r>
        </w:sdtContent>
      </w:sdt>
      <w:r w:rsidRPr="00D66D1A">
        <w:t>.</w:t>
      </w:r>
      <w:r w:rsidR="0035097E">
        <w:rPr>
          <w:rStyle w:val="FootnoteReference"/>
        </w:rPr>
        <w:footnoteReference w:id="28"/>
      </w:r>
      <w:r w:rsidRPr="00D66D1A">
        <w:t xml:space="preserve"> </w:t>
      </w:r>
    </w:p>
    <w:p w14:paraId="5D9EAB42" w14:textId="77777777" w:rsidR="00D66D1A" w:rsidRPr="00D66D1A" w:rsidRDefault="00D66D1A" w:rsidP="00D66D1A">
      <w:pPr>
        <w:pStyle w:val="BodyText"/>
      </w:pPr>
      <w:r w:rsidRPr="00D66D1A">
        <w:t>Another key point is that workers will vary considerably in how they interact with Gen AI, and hence what may constitute an appropriate level of knowledge. For example, where workers use Gen AI as a source of information (to supplement their own expertise) it is critical to understand the abilities and limitations of the technology, and workers’ responsibilities for checking, accountability, transparency. Where workers also use Gen AI in conjunction with client data (including personal data) there are additional needs to understand data risks and responsibilities regarding privacy and cybersecurity.</w:t>
      </w:r>
    </w:p>
    <w:p w14:paraId="2B1CE941" w14:textId="77777777" w:rsidR="00D66D1A" w:rsidRPr="00D66D1A" w:rsidRDefault="00D66D1A" w:rsidP="00D66D1A">
      <w:pPr>
        <w:pStyle w:val="BodyText"/>
      </w:pPr>
      <w:r w:rsidRPr="00D66D1A">
        <w:t xml:space="preserve">It will be important for AI skills policy to avoid a one-size-fits-all approach, where any interaction with Gen AI is linked to a checklist of training or compliance unrelated to the use case in question. </w:t>
      </w:r>
    </w:p>
    <w:p w14:paraId="0F2D3A22" w14:textId="77777777" w:rsidR="00D66D1A" w:rsidRPr="00D66D1A" w:rsidRDefault="00D66D1A" w:rsidP="004F06DF">
      <w:pPr>
        <w:pStyle w:val="Heading3"/>
      </w:pPr>
      <w:bookmarkStart w:id="57" w:name="_Toc205894627"/>
      <w:r w:rsidRPr="00D66D1A">
        <w:t>Multiple paths and formats are needed to suit worker needs</w:t>
      </w:r>
      <w:bookmarkEnd w:id="57"/>
    </w:p>
    <w:p w14:paraId="551BE3D2" w14:textId="77777777" w:rsidR="00D66D1A" w:rsidRPr="00D66D1A" w:rsidRDefault="00D66D1A" w:rsidP="00D66D1A">
      <w:pPr>
        <w:pStyle w:val="BodyText"/>
      </w:pPr>
      <w:r w:rsidRPr="00D66D1A">
        <w:t xml:space="preserve">The nature of Gen AI exposure makes clear that training needs will fall on workers at various stages of their careers and in different personal circumstances. It is critical that the training is delivered in formats with suitable financial and time costs. Multiple methods of education and training delivery will be needed at scale. </w:t>
      </w:r>
    </w:p>
    <w:p w14:paraId="56A85394" w14:textId="76DCE1B5" w:rsidR="00D66D1A" w:rsidRPr="00D66D1A" w:rsidRDefault="00D66D1A" w:rsidP="009B63F7">
      <w:pPr>
        <w:pStyle w:val="ListBullet"/>
        <w:numPr>
          <w:ilvl w:val="0"/>
          <w:numId w:val="40"/>
        </w:numPr>
      </w:pPr>
      <w:r w:rsidRPr="00D66D1A">
        <w:t>For those preparing to enter the workforce, basic digital and AI literacy</w:t>
      </w:r>
      <w:r w:rsidR="0080246F">
        <w:t xml:space="preserve"> at a minimum</w:t>
      </w:r>
      <w:r w:rsidRPr="00D66D1A">
        <w:t xml:space="preserve"> should occur through existing education pathways, with the extent of </w:t>
      </w:r>
      <w:r w:rsidR="002C6379">
        <w:t xml:space="preserve">digital and </w:t>
      </w:r>
      <w:r w:rsidRPr="00D66D1A">
        <w:t xml:space="preserve">AI capability dependent on the area </w:t>
      </w:r>
      <w:r w:rsidR="002C734B">
        <w:t xml:space="preserve">and level </w:t>
      </w:r>
      <w:r w:rsidRPr="00D66D1A">
        <w:t xml:space="preserve">of study. Basic digital and AI literacy will also need to be made available to people who have not received these skills from standard educational pathways. This may involve direct to individual training (particularly for those outside the workforce). </w:t>
      </w:r>
    </w:p>
    <w:p w14:paraId="20F8768F" w14:textId="77777777" w:rsidR="000B1D82" w:rsidRDefault="00D66D1A" w:rsidP="009B63F7">
      <w:pPr>
        <w:pStyle w:val="ListBullet"/>
        <w:numPr>
          <w:ilvl w:val="0"/>
          <w:numId w:val="40"/>
        </w:numPr>
      </w:pPr>
      <w:r w:rsidRPr="00D66D1A">
        <w:t xml:space="preserve">For the current workforce, in addition to foundational digital </w:t>
      </w:r>
      <w:r w:rsidR="00897227">
        <w:t>and</w:t>
      </w:r>
      <w:r w:rsidRPr="00D66D1A">
        <w:t xml:space="preserve"> AI skills, workers will need training in particular use cases that pertain to their current occupations. This may necessitate various forms of short-form courses and on-the-job </w:t>
      </w:r>
      <w:bookmarkStart w:id="58" w:name="_Hlk205436203"/>
      <w:r w:rsidRPr="00D66D1A">
        <w:t>training</w:t>
      </w:r>
      <w:bookmarkEnd w:id="58"/>
      <w:r w:rsidRPr="00D66D1A">
        <w:t>.</w:t>
      </w:r>
      <w:r w:rsidR="008C65A9">
        <w:t xml:space="preserve"> </w:t>
      </w:r>
    </w:p>
    <w:p w14:paraId="7AD103B9" w14:textId="77777777" w:rsidR="00C2377D" w:rsidRDefault="00D66D1A" w:rsidP="009B63F7">
      <w:pPr>
        <w:pStyle w:val="ListBullet"/>
        <w:numPr>
          <w:ilvl w:val="0"/>
          <w:numId w:val="40"/>
        </w:numPr>
      </w:pPr>
      <w:r w:rsidRPr="00D66D1A">
        <w:t>As Gen AI adoption over time leads to changes in labour and skill demand, this will necessitate a renewed emphasis on adaptability and lifelong learning – including non-digital skills and various areas of domain expertise.</w:t>
      </w:r>
      <w:r w:rsidR="000B1D82">
        <w:t xml:space="preserve"> </w:t>
      </w:r>
    </w:p>
    <w:p w14:paraId="591CEAC9" w14:textId="4C051A5B" w:rsidR="00D66D1A" w:rsidRPr="00D66D1A" w:rsidRDefault="00D66D1A" w:rsidP="009B63F7">
      <w:pPr>
        <w:pStyle w:val="ListBullet"/>
        <w:numPr>
          <w:ilvl w:val="0"/>
          <w:numId w:val="40"/>
        </w:numPr>
      </w:pPr>
      <w:r w:rsidRPr="00D66D1A">
        <w:t xml:space="preserve">Adaptation of occupations could result in new combinations of skills and knowledge being required, including skills that cut across domain boundaries. </w:t>
      </w:r>
    </w:p>
    <w:p w14:paraId="4567FE4E" w14:textId="75541C73" w:rsidR="00D66D1A" w:rsidRPr="00D66D1A" w:rsidRDefault="00D66D1A" w:rsidP="00E32FEE">
      <w:pPr>
        <w:pStyle w:val="BodyText"/>
      </w:pPr>
      <w:r w:rsidRPr="00D66D1A">
        <w:t xml:space="preserve">In short, upskilling opportunities need to be available and accessible at multiple career stages. Our consultations with skill system actors suggested that coordinated and effective workforce planning and skill gap identification </w:t>
      </w:r>
      <w:r w:rsidR="00FE61DC">
        <w:t>is</w:t>
      </w:r>
      <w:r w:rsidRPr="00D66D1A">
        <w:t xml:space="preserve"> key, given no single provider can address national skills gaps on their own. </w:t>
      </w:r>
    </w:p>
    <w:p w14:paraId="4193D5A5" w14:textId="77777777" w:rsidR="00D66D1A" w:rsidRPr="00D66D1A" w:rsidRDefault="00D66D1A" w:rsidP="004F06DF">
      <w:pPr>
        <w:pStyle w:val="Heading2"/>
      </w:pPr>
      <w:bookmarkStart w:id="59" w:name="_Toc205894628"/>
      <w:r w:rsidRPr="00D66D1A">
        <w:t>6.3 Keeping up with the pace of change</w:t>
      </w:r>
      <w:bookmarkEnd w:id="59"/>
    </w:p>
    <w:p w14:paraId="5F77F694" w14:textId="77777777" w:rsidR="00D66D1A" w:rsidRPr="00D66D1A" w:rsidRDefault="00D66D1A" w:rsidP="00D66D1A">
      <w:pPr>
        <w:pStyle w:val="BodyText"/>
      </w:pPr>
      <w:r w:rsidRPr="00D66D1A">
        <w:t>Responding to the pace of change is a critical challenge. Our analysis has shown that technology-intensive occupations historically exhibit higher rates of change in skills demanded. Gen AI is likely to accelerate the rates of skill change across many occupations in the labour market, particularly as technology use cases continue to evolve.</w:t>
      </w:r>
    </w:p>
    <w:p w14:paraId="183B6B3A" w14:textId="77777777" w:rsidR="00D66D1A" w:rsidRPr="00D66D1A" w:rsidRDefault="00D66D1A" w:rsidP="00D66D1A">
      <w:pPr>
        <w:pStyle w:val="BodyText"/>
      </w:pPr>
      <w:r w:rsidRPr="00D66D1A">
        <w:t>The ability of higher education and VET to respond to emerging skill demands is shaped by structural arrangements around both training product development and delivery.</w:t>
      </w:r>
    </w:p>
    <w:p w14:paraId="3A8D5348" w14:textId="5923F6AE" w:rsidR="00D66D1A" w:rsidRPr="00D66D1A" w:rsidRDefault="00D66D1A" w:rsidP="009B63F7">
      <w:pPr>
        <w:pStyle w:val="ListBullet"/>
        <w:numPr>
          <w:ilvl w:val="0"/>
          <w:numId w:val="39"/>
        </w:numPr>
      </w:pPr>
      <w:r w:rsidRPr="00D66D1A">
        <w:t>In the VET sector, nationally endorsed training packages provide strong alignment with industry-defined competencies and ensure a degree of consistency across providers. However, the formal process for updating these packages is frequently described as too slow to respond to technological developments</w:t>
      </w:r>
      <w:r w:rsidR="00DA6BD5">
        <w:t xml:space="preserve"> </w:t>
      </w:r>
      <w:sdt>
        <w:sdtPr>
          <w:id w:val="-182597558"/>
          <w:citation/>
        </w:sdtPr>
        <w:sdtContent>
          <w:r w:rsidR="00DA6BD5">
            <w:fldChar w:fldCharType="begin"/>
          </w:r>
          <w:r w:rsidR="00DA6BD5">
            <w:instrText xml:space="preserve"> CITATION Joy19 \l 3081 </w:instrText>
          </w:r>
          <w:r w:rsidR="00DA6BD5">
            <w:fldChar w:fldCharType="separate"/>
          </w:r>
          <w:r>
            <w:rPr>
              <w:noProof/>
            </w:rPr>
            <w:t>(Joyce, 2019)</w:t>
          </w:r>
          <w:r w:rsidR="00DA6BD5">
            <w:fldChar w:fldCharType="end"/>
          </w:r>
        </w:sdtContent>
      </w:sdt>
      <w:r w:rsidR="00DA6BD5">
        <w:t xml:space="preserve"> </w:t>
      </w:r>
      <w:sdt>
        <w:sdtPr>
          <w:id w:val="346144290"/>
          <w:citation/>
        </w:sdtPr>
        <w:sdtContent>
          <w:r w:rsidR="00DA6BD5">
            <w:fldChar w:fldCharType="begin"/>
          </w:r>
          <w:r w:rsidR="00DA6BD5">
            <w:instrText xml:space="preserve"> CITATION Pro19 \l 3081 </w:instrText>
          </w:r>
          <w:r w:rsidR="00DA6BD5">
            <w:fldChar w:fldCharType="separate"/>
          </w:r>
          <w:r>
            <w:rPr>
              <w:noProof/>
            </w:rPr>
            <w:t>(Productivity Commission, 2019)</w:t>
          </w:r>
          <w:r w:rsidR="00DA6BD5">
            <w:fldChar w:fldCharType="end"/>
          </w:r>
        </w:sdtContent>
      </w:sdt>
      <w:r w:rsidR="00DA6BD5">
        <w:t>.</w:t>
      </w:r>
      <w:r w:rsidRPr="00D66D1A">
        <w:t xml:space="preserve"> </w:t>
      </w:r>
    </w:p>
    <w:p w14:paraId="5AC0C85F" w14:textId="4F3AAC63" w:rsidR="00D66D1A" w:rsidRPr="00D66D1A" w:rsidRDefault="00D66D1A" w:rsidP="009B63F7">
      <w:pPr>
        <w:pStyle w:val="ListBullet"/>
        <w:numPr>
          <w:ilvl w:val="0"/>
          <w:numId w:val="39"/>
        </w:numPr>
      </w:pPr>
      <w:r w:rsidRPr="00D66D1A">
        <w:t>Higher education institutions have more autonomy in designing and updating curricula, which can allow more responsiveness to technological change. And while the Australian Universities Accord</w:t>
      </w:r>
      <w:r w:rsidR="003F7107">
        <w:t xml:space="preserve"> </w:t>
      </w:r>
      <w:sdt>
        <w:sdtPr>
          <w:id w:val="-200023663"/>
          <w:citation/>
        </w:sdtPr>
        <w:sdtContent>
          <w:r w:rsidR="00A41040">
            <w:fldChar w:fldCharType="begin"/>
          </w:r>
          <w:r w:rsidR="0086520E">
            <w:instrText xml:space="preserve">CITATION Aus23 \n  \t  \l 3081 </w:instrText>
          </w:r>
          <w:r w:rsidR="00A41040">
            <w:fldChar w:fldCharType="separate"/>
          </w:r>
          <w:r>
            <w:rPr>
              <w:noProof/>
            </w:rPr>
            <w:t>(2024)</w:t>
          </w:r>
          <w:r w:rsidR="00A41040">
            <w:fldChar w:fldCharType="end"/>
          </w:r>
        </w:sdtContent>
      </w:sdt>
      <w:r w:rsidRPr="00D66D1A">
        <w:t xml:space="preserve">  highlights this flexibility as a key strength, it also flags the need for strong integration between universities and industry, including through partnerships and national frameworks.</w:t>
      </w:r>
    </w:p>
    <w:p w14:paraId="30D3CED6" w14:textId="77777777" w:rsidR="00D66D1A" w:rsidRPr="00D66D1A" w:rsidRDefault="00D66D1A" w:rsidP="00D66D1A">
      <w:pPr>
        <w:pStyle w:val="BodyText"/>
      </w:pPr>
      <w:r w:rsidRPr="00D66D1A">
        <w:t>It is important to note that, regardless of AI-led changes, traditional qualifications will remain essential. They provide the foundational knowledge, critical thinking, and abilities to learn and adapt – capabilities that will be critical for those entering the Gen AI-enabled workforce.</w:t>
      </w:r>
    </w:p>
    <w:p w14:paraId="48B2B7EA" w14:textId="77777777" w:rsidR="00D66D1A" w:rsidRPr="00D66D1A" w:rsidRDefault="00D66D1A" w:rsidP="00D66D1A">
      <w:pPr>
        <w:pStyle w:val="BodyText"/>
      </w:pPr>
      <w:r w:rsidRPr="00D66D1A">
        <w:t>Moreover, there are multiple key aspects of potential improvement to account for accelerated rates of change. First, the skills and expertise of trainers and educators are a key element to mitigating any structural lags. Second, there are ways to reduce the structural lags where needed. And finally, each of these elements suggest the need for deep involvement from the technology industry and industry more broadly.</w:t>
      </w:r>
    </w:p>
    <w:p w14:paraId="0B46737D" w14:textId="77777777" w:rsidR="00D66D1A" w:rsidRPr="00D66D1A" w:rsidRDefault="00D66D1A" w:rsidP="004F06DF">
      <w:pPr>
        <w:pStyle w:val="Heading3"/>
      </w:pPr>
      <w:bookmarkStart w:id="60" w:name="_Toc205894629"/>
      <w:r w:rsidRPr="00D66D1A">
        <w:t>Some improvements in speed to market are possible</w:t>
      </w:r>
      <w:bookmarkEnd w:id="60"/>
    </w:p>
    <w:p w14:paraId="28C92FF8" w14:textId="41EC9CAC" w:rsidR="00D66D1A" w:rsidRPr="00D66D1A" w:rsidRDefault="00D66D1A" w:rsidP="00D66D1A">
      <w:pPr>
        <w:pStyle w:val="BodyText"/>
      </w:pPr>
      <w:r w:rsidRPr="00D66D1A">
        <w:t>In moments of rapid technological developments that result in step changes to skill needs in particular fields, standard processes for developing and accrediting training products and curricula may prove too rigid. The Future Skills Organisation has initiated the Digital Capability Training Product Trial – aimed to improve the agility of training product development and speed to market (Box 1</w:t>
      </w:r>
      <w:r w:rsidR="00F2631E">
        <w:t>5</w:t>
      </w:r>
      <w:r w:rsidRPr="00D66D1A">
        <w:t>). While some approaches could be useful for a once-off step change to new technical paradigms, others could embed improved adaptability to future developments.</w:t>
      </w:r>
    </w:p>
    <w:p w14:paraId="4942015A" w14:textId="77777777" w:rsidR="00D66D1A" w:rsidRPr="00D66D1A" w:rsidRDefault="00D66D1A" w:rsidP="00D66D1A">
      <w:pPr>
        <w:pStyle w:val="BodyText"/>
      </w:pPr>
      <w:r w:rsidRPr="243A29CB">
        <w:t>In higher education, curriculum development could be more responsive to technological change where it pertains to short-form programs such as microcredentials. These are generally not subject to the same formal accreditation processes as full qualifications. While this may help minimise the time needed to develop training products, it also complicates delivery and how government funding could be applied.</w:t>
      </w:r>
    </w:p>
    <w:p w14:paraId="043AC5BF" w14:textId="77777777" w:rsidR="00D66D1A" w:rsidRPr="00D66D1A" w:rsidRDefault="00D66D1A" w:rsidP="00D66D1A">
      <w:pPr>
        <w:pStyle w:val="BodyText"/>
      </w:pPr>
      <w:r w:rsidRPr="00D66D1A">
        <w:t>In short, governments will need to consider how speed to market can be improved for particular education and training products and in particular circumstances, even if standard development and accreditation processes for full qualifications cannot be significantly shortened.</w:t>
      </w:r>
    </w:p>
    <w:tbl>
      <w:tblPr>
        <w:tblStyle w:val="CustomTablepulloutbox2"/>
        <w:tblW w:w="0" w:type="auto"/>
        <w:tblLook w:val="04A0" w:firstRow="1" w:lastRow="0" w:firstColumn="1" w:lastColumn="0" w:noHBand="0" w:noVBand="1"/>
      </w:tblPr>
      <w:tblGrid>
        <w:gridCol w:w="8997"/>
      </w:tblGrid>
      <w:tr w:rsidR="0076290A" w14:paraId="1D03CBF0" w14:textId="77777777" w:rsidTr="243A29CB">
        <w:tc>
          <w:tcPr>
            <w:tcW w:w="9027" w:type="dxa"/>
          </w:tcPr>
          <w:p w14:paraId="04B41C7A" w14:textId="17846518" w:rsidR="0076290A" w:rsidRPr="0076290A" w:rsidRDefault="0076290A" w:rsidP="0076290A">
            <w:pPr>
              <w:pStyle w:val="BoxHeading"/>
            </w:pPr>
            <w:r w:rsidRPr="0076290A">
              <w:t>Box 1</w:t>
            </w:r>
            <w:r w:rsidR="00F2631E">
              <w:t>5</w:t>
            </w:r>
            <w:r w:rsidRPr="0076290A">
              <w:t xml:space="preserve"> FSO Digital Capability Training Product Trial</w:t>
            </w:r>
          </w:p>
          <w:p w14:paraId="3D9483FE" w14:textId="77777777" w:rsidR="00984307" w:rsidRDefault="0076290A" w:rsidP="0076290A">
            <w:pPr>
              <w:pStyle w:val="BodyText"/>
            </w:pPr>
            <w:r w:rsidRPr="00D66D1A">
              <w:t xml:space="preserve">The Digital Capability Training Product Trial aims to fast-track industry-led, high-quality digital capability skills, </w:t>
            </w:r>
            <w:r w:rsidRPr="0076290A">
              <w:t>including generalist AI and generalist cyber skills, to address Australia’s critical digital skills gap.</w:t>
            </w:r>
          </w:p>
          <w:p w14:paraId="0ED5D701" w14:textId="77777777" w:rsidR="00984307" w:rsidRPr="00984307" w:rsidRDefault="00984307" w:rsidP="00984307">
            <w:pPr>
              <w:pStyle w:val="BodyText"/>
            </w:pPr>
            <w:r w:rsidRPr="00D66D1A">
              <w:t>The trial will involve:</w:t>
            </w:r>
          </w:p>
          <w:p w14:paraId="3CA5FB22" w14:textId="2691BE0B" w:rsidR="00984307" w:rsidRPr="00984307" w:rsidRDefault="00984307" w:rsidP="243A29CB">
            <w:pPr>
              <w:pStyle w:val="ListBullet"/>
            </w:pPr>
            <w:r w:rsidRPr="243A29CB">
              <w:t>designing units of competency that define essential digital skills across the economy developed based on the Digital Competence Framework for Citizens 2.2 (DigComp</w:t>
            </w:r>
            <w:r w:rsidR="00A3399C" w:rsidRPr="243A29CB">
              <w:t> </w:t>
            </w:r>
            <w:r w:rsidRPr="243A29CB">
              <w:t>2.2), and</w:t>
            </w:r>
          </w:p>
          <w:p w14:paraId="46A022EA" w14:textId="63F4CA8F" w:rsidR="00984307" w:rsidRPr="00984307" w:rsidRDefault="00984307" w:rsidP="009B63F7">
            <w:pPr>
              <w:pStyle w:val="ListBullet"/>
              <w:numPr>
                <w:ilvl w:val="0"/>
                <w:numId w:val="38"/>
              </w:numPr>
            </w:pPr>
            <w:r w:rsidRPr="00D66D1A">
              <w:t>collaborating with partners to develop and deliver training resources which enable the</w:t>
            </w:r>
            <w:r w:rsidR="00557C10">
              <w:t xml:space="preserve"> draft</w:t>
            </w:r>
            <w:r w:rsidRPr="00D66D1A">
              <w:t xml:space="preserve"> training product to be in the market in parallel with the Training </w:t>
            </w:r>
            <w:r w:rsidR="00AF75FA">
              <w:t xml:space="preserve">Package </w:t>
            </w:r>
            <w:r w:rsidRPr="00D66D1A">
              <w:t>Product Development Process.</w:t>
            </w:r>
          </w:p>
          <w:p w14:paraId="0CB52973" w14:textId="663ED9A3" w:rsidR="0076290A" w:rsidRPr="0076290A" w:rsidRDefault="00984307" w:rsidP="00984307">
            <w:pPr>
              <w:pStyle w:val="BodyText"/>
            </w:pPr>
            <w:r w:rsidRPr="00D66D1A">
              <w:t xml:space="preserve">The early testing enabled by the </w:t>
            </w:r>
            <w:r w:rsidR="00B61C1E">
              <w:t xml:space="preserve">draft </w:t>
            </w:r>
            <w:r w:rsidRPr="00D66D1A">
              <w:t>training product will also mean feedback can be incorporated as part of the finalisation of the accredited training products. This approach has the potential to reduce the need for time and resource-intensive updates down the line where issues are identified after the accreditation of the training product is finalised. If successful, the trial could provide a prototype for rapid development and deployment of training in the VET context in response to urgent skills gaps.</w:t>
            </w:r>
          </w:p>
        </w:tc>
      </w:tr>
    </w:tbl>
    <w:p w14:paraId="0E4D4629" w14:textId="695A11B0" w:rsidR="00D66D1A" w:rsidRPr="00D66D1A" w:rsidRDefault="00D66D1A" w:rsidP="00D66D1A">
      <w:pPr>
        <w:pStyle w:val="BodyText"/>
      </w:pPr>
    </w:p>
    <w:p w14:paraId="458952F5" w14:textId="77777777" w:rsidR="00D66D1A" w:rsidRPr="00D66D1A" w:rsidRDefault="00D66D1A" w:rsidP="004F06DF">
      <w:pPr>
        <w:pStyle w:val="Heading3"/>
      </w:pPr>
      <w:bookmarkStart w:id="61" w:name="_Toc205894630"/>
      <w:r w:rsidRPr="00D66D1A">
        <w:t>Capability, capacity and currency of educators will be key</w:t>
      </w:r>
      <w:bookmarkEnd w:id="61"/>
    </w:p>
    <w:p w14:paraId="40406675" w14:textId="77777777" w:rsidR="00D66D1A" w:rsidRPr="00D66D1A" w:rsidRDefault="00D66D1A" w:rsidP="00D66D1A">
      <w:pPr>
        <w:pStyle w:val="BodyText"/>
      </w:pPr>
      <w:r w:rsidRPr="00D66D1A">
        <w:t>The capability of educators and trainers across the tertiary sector plays an important role in mitigating structural limitations. Gen AI has led to two key areas of change for educators and trainers across the tertiary sector:</w:t>
      </w:r>
    </w:p>
    <w:p w14:paraId="01A76E19" w14:textId="45A78B3B" w:rsidR="00D66D1A" w:rsidRPr="00D66D1A" w:rsidRDefault="00D66D1A" w:rsidP="009B63F7">
      <w:pPr>
        <w:pStyle w:val="ListBullet"/>
        <w:numPr>
          <w:ilvl w:val="0"/>
          <w:numId w:val="37"/>
        </w:numPr>
      </w:pPr>
      <w:r w:rsidRPr="004F06DF">
        <w:rPr>
          <w:rStyle w:val="Characterbold"/>
        </w:rPr>
        <w:t>Education, training and assessment</w:t>
      </w:r>
      <w:r w:rsidRPr="00D66D1A">
        <w:t xml:space="preserve">: All educators and trainers will require at least a baseline level of AI skills and literacy. This should include educators and trainers having access to relevant Gen AI tools as well as guidance and training on how to: </w:t>
      </w:r>
    </w:p>
    <w:p w14:paraId="0F377586" w14:textId="4109FC87" w:rsidR="00D66D1A" w:rsidRPr="00D66D1A" w:rsidRDefault="004F06DF" w:rsidP="009B63F7">
      <w:pPr>
        <w:pStyle w:val="ListBullet2"/>
        <w:numPr>
          <w:ilvl w:val="1"/>
          <w:numId w:val="37"/>
        </w:numPr>
      </w:pPr>
      <w:r>
        <w:tab/>
      </w:r>
      <w:r w:rsidR="00D66D1A" w:rsidRPr="00D66D1A">
        <w:t>leverage digital technologies such as Gen AI responsibly to improve delivery, and</w:t>
      </w:r>
    </w:p>
    <w:p w14:paraId="5DA4513F" w14:textId="48323058" w:rsidR="00D66D1A" w:rsidRPr="00D66D1A" w:rsidRDefault="004F06DF" w:rsidP="009B63F7">
      <w:pPr>
        <w:pStyle w:val="ListBullet2"/>
        <w:numPr>
          <w:ilvl w:val="1"/>
          <w:numId w:val="37"/>
        </w:numPr>
      </w:pPr>
      <w:r>
        <w:tab/>
      </w:r>
      <w:r w:rsidR="00D66D1A" w:rsidRPr="00D66D1A">
        <w:t>ensure high-quality, robust assessment in the era of AI.</w:t>
      </w:r>
    </w:p>
    <w:p w14:paraId="03CDD2BE" w14:textId="683677C9" w:rsidR="00D66D1A" w:rsidRPr="00D66D1A" w:rsidRDefault="00D66D1A" w:rsidP="009B63F7">
      <w:pPr>
        <w:pStyle w:val="ListBullet"/>
        <w:numPr>
          <w:ilvl w:val="0"/>
          <w:numId w:val="37"/>
        </w:numPr>
      </w:pPr>
      <w:r w:rsidRPr="004F06DF">
        <w:rPr>
          <w:rStyle w:val="Characterbold"/>
        </w:rPr>
        <w:t>Industry practice</w:t>
      </w:r>
      <w:r w:rsidRPr="00D66D1A">
        <w:t xml:space="preserve">: Where they are up to date with current and emerging industry practice in the relevant field, educators and trainers can be well placed to contextualise and tailor delivery within the bounds of training products and curricula. This could involve the introduction of contemporary tools, techniques and examples.  </w:t>
      </w:r>
    </w:p>
    <w:p w14:paraId="0A1A6D96" w14:textId="77777777" w:rsidR="00D66D1A" w:rsidRPr="00D66D1A" w:rsidRDefault="00D66D1A" w:rsidP="00D66D1A">
      <w:pPr>
        <w:pStyle w:val="BodyText"/>
      </w:pPr>
      <w:r w:rsidRPr="00D66D1A">
        <w:t>Continuing professional development to maintain currency with contemporary educational and industry practices is a familiar concept across VET and higher education. However, Gen AI introduces an additional reason to reinforce and strengthen mechanisms for targeted professional development.</w:t>
      </w:r>
    </w:p>
    <w:p w14:paraId="32EACD90" w14:textId="77777777" w:rsidR="00D66D1A" w:rsidRPr="00D66D1A" w:rsidRDefault="00D66D1A" w:rsidP="00D66D1A">
      <w:pPr>
        <w:pStyle w:val="BodyText"/>
      </w:pPr>
      <w:r w:rsidRPr="00D66D1A">
        <w:t>During consultations for this study, we heard that educators and trainers have a desire to act and innovate in relation to Gen AI. In part, this is motivated by an acknowledgement that Gen AI is already available to many students and cannot be simply ignored. Beyond this, there is also an awareness of the opportunities Gen AI presents in many cases to plan, deliver and administer high-quality education and training more efficiently and effectively.</w:t>
      </w:r>
    </w:p>
    <w:p w14:paraId="74DCDE62" w14:textId="77777777" w:rsidR="00D66D1A" w:rsidRPr="00D66D1A" w:rsidRDefault="00D66D1A" w:rsidP="004F06DF">
      <w:pPr>
        <w:pStyle w:val="Heading3"/>
      </w:pPr>
      <w:bookmarkStart w:id="62" w:name="_Toc205894631"/>
      <w:r w:rsidRPr="00D66D1A">
        <w:t>Industry can provide training, partnerships, and work placements</w:t>
      </w:r>
      <w:bookmarkEnd w:id="62"/>
    </w:p>
    <w:p w14:paraId="584C43F8" w14:textId="2CD880CB" w:rsidR="00D66D1A" w:rsidRPr="00D66D1A" w:rsidRDefault="009F0B26" w:rsidP="00D66D1A">
      <w:pPr>
        <w:pStyle w:val="BodyText"/>
      </w:pPr>
      <w:r w:rsidRPr="009F0B26">
        <w:t>Industry and employers are critical actors within the skills system. In relation to Gen AI, the tech industry – and industry more broadly – play a role in providing training to business</w:t>
      </w:r>
      <w:r w:rsidR="00F66D6E">
        <w:t>es (including small business owners</w:t>
      </w:r>
      <w:r w:rsidR="004F050A">
        <w:rPr>
          <w:rStyle w:val="FootnoteReference"/>
        </w:rPr>
        <w:footnoteReference w:id="29"/>
      </w:r>
      <w:r w:rsidR="00F66D6E">
        <w:t>)</w:t>
      </w:r>
      <w:r w:rsidRPr="009F0B26">
        <w:t xml:space="preserve">, students and individual technology users. This can include vendor training, industry certifications, online courses, boot camps and other forms of training. </w:t>
      </w:r>
    </w:p>
    <w:p w14:paraId="00D8705E" w14:textId="4F7AE3BC" w:rsidR="00D66D1A" w:rsidRPr="00D66D1A" w:rsidRDefault="00D66D1A" w:rsidP="00D66D1A">
      <w:pPr>
        <w:pStyle w:val="BodyText"/>
      </w:pPr>
      <w:r w:rsidRPr="00D66D1A">
        <w:t>While some larger employers provide in-house training (often in conjunction with the tech</w:t>
      </w:r>
      <w:r w:rsidR="00662A2C">
        <w:t>nology</w:t>
      </w:r>
      <w:r w:rsidRPr="00D66D1A">
        <w:t xml:space="preserve"> sector or education and training providers) many other workers have noted a lack of training at their workplace during the implementation of Gen AI.</w:t>
      </w:r>
    </w:p>
    <w:p w14:paraId="0A5B6F83" w14:textId="77777777" w:rsidR="00D66D1A" w:rsidRPr="00D66D1A" w:rsidRDefault="00D66D1A" w:rsidP="00D66D1A">
      <w:pPr>
        <w:pStyle w:val="BodyText"/>
      </w:pPr>
      <w:r w:rsidRPr="00D66D1A">
        <w:t>A further opportunity to improve industry-relevance of education and training is to ensure students are able to spend time in the workplace. Work-integrated learning opportunities, such as internships, placements, and apprenticeships, are another way that industry (broadly) can support skill development. Making these arrangements more widespread, accessible, and meaningful could help improve ongoing alignment between education and industry needs.</w:t>
      </w:r>
    </w:p>
    <w:p w14:paraId="04568C8B" w14:textId="55AB4BF4" w:rsidR="00D66D1A" w:rsidRPr="00D66D1A" w:rsidRDefault="00D66D1A" w:rsidP="00A9544B">
      <w:pPr>
        <w:pStyle w:val="BodyText"/>
      </w:pPr>
      <w:r w:rsidRPr="00D66D1A">
        <w:t xml:space="preserve">The technology industry has particular opportunities to both deliver training and to partner with other training providers. </w:t>
      </w:r>
    </w:p>
    <w:p w14:paraId="075A55AA" w14:textId="77777777" w:rsidR="00D66D1A" w:rsidRPr="00D66D1A" w:rsidRDefault="00D66D1A" w:rsidP="00066BAD">
      <w:pPr>
        <w:pStyle w:val="Heading2"/>
      </w:pPr>
      <w:bookmarkStart w:id="63" w:name="_Toc205894632"/>
      <w:r w:rsidRPr="00D66D1A">
        <w:t>6.4 Implications for policy</w:t>
      </w:r>
      <w:bookmarkEnd w:id="63"/>
    </w:p>
    <w:p w14:paraId="2F9511D5" w14:textId="77777777" w:rsidR="00D66D1A" w:rsidRPr="00D66D1A" w:rsidRDefault="00D66D1A" w:rsidP="00D66D1A">
      <w:pPr>
        <w:pStyle w:val="BodyText"/>
      </w:pPr>
      <w:r w:rsidRPr="00D66D1A">
        <w:t xml:space="preserve">In order to deliver the digital and non-digital skills and capabilities needed for an adaptable workforce, and to maintain currency amid a fast pace of change, a number of types and formats of training will be relevant and should be supported. This may include new and emerging methods of delivery. </w:t>
      </w:r>
    </w:p>
    <w:tbl>
      <w:tblPr>
        <w:tblStyle w:val="CustomTablepulloutbox"/>
        <w:tblW w:w="0" w:type="auto"/>
        <w:tblLook w:val="04A0" w:firstRow="1" w:lastRow="0" w:firstColumn="1" w:lastColumn="0" w:noHBand="0" w:noVBand="1"/>
      </w:tblPr>
      <w:tblGrid>
        <w:gridCol w:w="8997"/>
      </w:tblGrid>
      <w:tr w:rsidR="004F3396" w14:paraId="202E8212" w14:textId="77777777" w:rsidTr="00417A45">
        <w:tc>
          <w:tcPr>
            <w:tcW w:w="9027" w:type="dxa"/>
          </w:tcPr>
          <w:p w14:paraId="4F404A27" w14:textId="494EE732" w:rsidR="004F3396" w:rsidRPr="004F3396" w:rsidRDefault="00774D11" w:rsidP="004F3396">
            <w:pPr>
              <w:pStyle w:val="BoxHeading"/>
            </w:pPr>
            <w:r w:rsidRPr="00774D11">
              <w:t>Finding 1</w:t>
            </w:r>
            <w:r w:rsidR="00C73F92">
              <w:t>6</w:t>
            </w:r>
            <w:r w:rsidRPr="00774D11">
              <w:t>: The skills system will be critical in the Gen AI transition</w:t>
            </w:r>
          </w:p>
          <w:p w14:paraId="0E49F659" w14:textId="73084AF1" w:rsidR="004F3396" w:rsidRDefault="00774D11" w:rsidP="004F3396">
            <w:pPr>
              <w:pStyle w:val="BodyText"/>
            </w:pPr>
            <w:r w:rsidRPr="00D66D1A">
              <w:t xml:space="preserve">The workforce – and the skills and knowledge they possess – is a key enabler of </w:t>
            </w:r>
            <w:r w:rsidR="00EA31B3">
              <w:t xml:space="preserve">Gen AI </w:t>
            </w:r>
            <w:r w:rsidRPr="00D66D1A">
              <w:t xml:space="preserve">adoption. No single skills system actor can be expected to equip Australians for the </w:t>
            </w:r>
            <w:r w:rsidR="00452E04">
              <w:t xml:space="preserve">digital and </w:t>
            </w:r>
            <w:r w:rsidRPr="00D66D1A">
              <w:t>AI transformation on their own. Alignment across skills system actors on key objectives and coordination of effort will help ensure the most effective and efficient skills system response.</w:t>
            </w:r>
          </w:p>
          <w:p w14:paraId="7AA63ED2" w14:textId="20300154" w:rsidR="00774D11" w:rsidRPr="00774D11" w:rsidRDefault="00774D11" w:rsidP="00774D11">
            <w:pPr>
              <w:pStyle w:val="BoxHeading"/>
            </w:pPr>
            <w:r w:rsidRPr="00D66D1A">
              <w:t>Finding 1</w:t>
            </w:r>
            <w:r w:rsidR="00C73F92">
              <w:t>7</w:t>
            </w:r>
            <w:r w:rsidRPr="00D66D1A">
              <w:t xml:space="preserve">: Gen AI exposure has important implications for education and training pathways, based on their common destination occupations </w:t>
            </w:r>
          </w:p>
          <w:p w14:paraId="56C5084E" w14:textId="77777777" w:rsidR="00774D11" w:rsidRPr="00774D11" w:rsidRDefault="00774D11" w:rsidP="00774D11">
            <w:pPr>
              <w:pStyle w:val="BodyText"/>
            </w:pPr>
            <w:r w:rsidRPr="00D66D1A">
              <w:t xml:space="preserve">The Gen AI exposure of education and training pathways varies across fields of education, training package, and qualification types. </w:t>
            </w:r>
          </w:p>
          <w:p w14:paraId="5FDC88A7" w14:textId="1C55F98D" w:rsidR="00774D11" w:rsidRPr="00774D11" w:rsidRDefault="00774D11" w:rsidP="00774D11">
            <w:pPr>
              <w:pStyle w:val="BodyText"/>
            </w:pPr>
            <w:r w:rsidRPr="00D66D1A">
              <w:t xml:space="preserve">Alongside </w:t>
            </w:r>
            <w:r w:rsidR="00452E04">
              <w:t xml:space="preserve">other </w:t>
            </w:r>
            <w:r w:rsidRPr="00D66D1A">
              <w:t>considerations</w:t>
            </w:r>
            <w:r w:rsidR="00452E04">
              <w:t>,</w:t>
            </w:r>
            <w:r w:rsidRPr="00D66D1A">
              <w:t xml:space="preserve"> such as the volume of completers and evidence of AI adoption, the Gen AI exposure of education and training pathways provides a useful guide for prioritisation to those with responsibilities for qualification design and delivery.</w:t>
            </w:r>
          </w:p>
          <w:p w14:paraId="2A735339" w14:textId="6CAFBE11" w:rsidR="00774D11" w:rsidRPr="00774D11" w:rsidRDefault="00774D11" w:rsidP="00574976">
            <w:pPr>
              <w:pStyle w:val="BoxHeading"/>
            </w:pPr>
            <w:r w:rsidRPr="00D66D1A">
              <w:t>Finding 1</w:t>
            </w:r>
            <w:r w:rsidR="00C73F92">
              <w:t>8</w:t>
            </w:r>
            <w:r w:rsidRPr="00D66D1A">
              <w:t>: Demand for specialist digital and AI capabilities will require domestic skills development and leveraging international expertise</w:t>
            </w:r>
          </w:p>
          <w:p w14:paraId="254C8268" w14:textId="77777777" w:rsidR="00774D11" w:rsidRPr="00774D11" w:rsidRDefault="00774D11" w:rsidP="00774D11">
            <w:pPr>
              <w:pStyle w:val="BodyText"/>
            </w:pPr>
            <w:r w:rsidRPr="00D66D1A">
              <w:t>There is strong demand for specialist digital and AI capabilities. Domestic skill development efforts are required, complemented as appropriate by skilled migration.</w:t>
            </w:r>
          </w:p>
          <w:p w14:paraId="03339B50" w14:textId="2D1B881D" w:rsidR="00774D11" w:rsidRPr="00774D11" w:rsidRDefault="00774D11" w:rsidP="00574976">
            <w:pPr>
              <w:pStyle w:val="BoxHeading"/>
            </w:pPr>
            <w:r w:rsidRPr="00D66D1A">
              <w:t>Finding 1</w:t>
            </w:r>
            <w:r w:rsidR="00C73F92">
              <w:t>9</w:t>
            </w:r>
            <w:r w:rsidRPr="00D66D1A">
              <w:t xml:space="preserve">: There is a spectrum of AI </w:t>
            </w:r>
            <w:r w:rsidRPr="00774D11">
              <w:t>capabilities for individuals – from foundations, to competence, to fluency</w:t>
            </w:r>
          </w:p>
          <w:p w14:paraId="6DDA0322" w14:textId="33422CC1" w:rsidR="00774D11" w:rsidRPr="00774D11" w:rsidRDefault="00774D11" w:rsidP="00774D11">
            <w:pPr>
              <w:pStyle w:val="BodyText"/>
            </w:pPr>
            <w:r w:rsidRPr="00D66D1A">
              <w:t xml:space="preserve">A one-size-fits-all approach to capability uplift will not meet the needs of individuals or the labour market. A baseline of </w:t>
            </w:r>
            <w:r w:rsidR="00452E04">
              <w:t xml:space="preserve">digital and </w:t>
            </w:r>
            <w:r w:rsidRPr="00D66D1A">
              <w:t xml:space="preserve">AI access and foundational skills is a crucial enabler of participating in work, study and society (foundations). Beyond this, the skills system should aim to deliver learner-centric, purpose-led digital </w:t>
            </w:r>
            <w:r w:rsidR="00452E04">
              <w:t xml:space="preserve">and AI </w:t>
            </w:r>
            <w:r w:rsidRPr="00D66D1A">
              <w:t>capabilities including developing:</w:t>
            </w:r>
          </w:p>
          <w:p w14:paraId="5FB71C99" w14:textId="0CBBC780" w:rsidR="00774D11" w:rsidRPr="00774D11" w:rsidRDefault="00774D11" w:rsidP="009B63F7">
            <w:pPr>
              <w:pStyle w:val="ListBullet"/>
              <w:numPr>
                <w:ilvl w:val="0"/>
                <w:numId w:val="36"/>
              </w:numPr>
            </w:pPr>
            <w:r w:rsidRPr="00D66D1A">
              <w:t xml:space="preserve">the competent application of digital </w:t>
            </w:r>
            <w:r w:rsidR="00452E04">
              <w:t xml:space="preserve">and AI </w:t>
            </w:r>
            <w:r w:rsidRPr="00D66D1A">
              <w:t>skills, knowledge and attitudes (competence), and</w:t>
            </w:r>
          </w:p>
          <w:p w14:paraId="0ED1040F" w14:textId="662C8C6F" w:rsidR="00774D11" w:rsidRPr="00774D11" w:rsidRDefault="00774D11" w:rsidP="009B63F7">
            <w:pPr>
              <w:pStyle w:val="ListBullet"/>
              <w:numPr>
                <w:ilvl w:val="0"/>
                <w:numId w:val="36"/>
              </w:numPr>
            </w:pPr>
            <w:r w:rsidRPr="00D66D1A">
              <w:t xml:space="preserve">the digital and non-digital capabilities required to achieve positive outcomes with digital technology including AI in relevant settings (fluency). </w:t>
            </w:r>
          </w:p>
          <w:p w14:paraId="03956B33" w14:textId="1AE135BF" w:rsidR="00774D11" w:rsidRPr="00774D11" w:rsidRDefault="00774D11" w:rsidP="00574976">
            <w:pPr>
              <w:pStyle w:val="BoxHeading"/>
            </w:pPr>
            <w:r w:rsidRPr="00D66D1A">
              <w:t xml:space="preserve">Finding </w:t>
            </w:r>
            <w:r w:rsidR="00C73F92">
              <w:t>20</w:t>
            </w:r>
            <w:r w:rsidRPr="00D66D1A">
              <w:t>: The skills system will need to focus even more on building adaptive capacity to respond to the pace of change</w:t>
            </w:r>
          </w:p>
          <w:p w14:paraId="163E3C67" w14:textId="77777777" w:rsidR="00774D11" w:rsidRPr="00774D11" w:rsidRDefault="00774D11" w:rsidP="00774D11">
            <w:pPr>
              <w:pStyle w:val="BodyText"/>
            </w:pPr>
            <w:r w:rsidRPr="00D66D1A">
              <w:t xml:space="preserve">The skills system will need to develop graduates with strong adaptive capacity while responding to the pace of change. Formal qualifications and short-form learning each have important and often distinct roles to play in achieving these objectives. </w:t>
            </w:r>
          </w:p>
          <w:p w14:paraId="6C9FE9B9" w14:textId="77777777" w:rsidR="00774D11" w:rsidRPr="00774D11" w:rsidRDefault="00774D11" w:rsidP="00774D11">
            <w:pPr>
              <w:pStyle w:val="BodyText"/>
            </w:pPr>
            <w:r w:rsidRPr="00D66D1A">
              <w:t xml:space="preserve">A dynamic skills response requires support for educators, flexible program design, and a well-functioning ecosystem of formal and informal learning pathways. </w:t>
            </w:r>
          </w:p>
          <w:p w14:paraId="4DD641C9" w14:textId="4CD7955C" w:rsidR="00774D11" w:rsidRPr="00774D11" w:rsidRDefault="00774D11" w:rsidP="00574976">
            <w:pPr>
              <w:pStyle w:val="BoxHeading"/>
            </w:pPr>
            <w:r w:rsidRPr="00D66D1A">
              <w:t xml:space="preserve">Finding </w:t>
            </w:r>
            <w:r w:rsidR="00C73F92">
              <w:t>21</w:t>
            </w:r>
            <w:r w:rsidRPr="00D66D1A">
              <w:t>:</w:t>
            </w:r>
            <w:r w:rsidR="00DF66CF">
              <w:t xml:space="preserve"> The role of</w:t>
            </w:r>
            <w:r w:rsidR="00703F34">
              <w:t xml:space="preserve"> industry, including its engagement with the education and </w:t>
            </w:r>
            <w:r w:rsidR="0076242C">
              <w:t>training sector</w:t>
            </w:r>
            <w:r w:rsidR="000A1AE9">
              <w:t>, will be vital</w:t>
            </w:r>
          </w:p>
          <w:p w14:paraId="09D72440" w14:textId="4D76629B" w:rsidR="00134085" w:rsidRDefault="00134085" w:rsidP="00E502AD">
            <w:pPr>
              <w:pStyle w:val="ListBullet"/>
              <w:numPr>
                <w:ilvl w:val="0"/>
                <w:numId w:val="0"/>
              </w:numPr>
            </w:pPr>
            <w:r w:rsidRPr="00134085">
              <w:t>Industry-led training is an important source of dynamism in the skills system, including training provided to businesses, students and individual technology users.</w:t>
            </w:r>
          </w:p>
          <w:p w14:paraId="2FA6A54C" w14:textId="2636623A" w:rsidR="00774D11" w:rsidRPr="00774D11" w:rsidRDefault="00774D11" w:rsidP="00774D11">
            <w:pPr>
              <w:pStyle w:val="BodyText"/>
            </w:pPr>
            <w:r w:rsidRPr="00D66D1A">
              <w:t xml:space="preserve">Greater collaboration and coordination between the technology industry – and industry more broadly – and the tertiary education </w:t>
            </w:r>
            <w:r w:rsidR="00452E04">
              <w:t xml:space="preserve">and training </w:t>
            </w:r>
            <w:r w:rsidRPr="00D66D1A">
              <w:t xml:space="preserve">sector will </w:t>
            </w:r>
            <w:r w:rsidR="00C91164">
              <w:t xml:space="preserve">also </w:t>
            </w:r>
            <w:r w:rsidRPr="00D66D1A">
              <w:t xml:space="preserve">be vital in ensuring the relevance and responsiveness of education and training in fast-evolving industries and job types. </w:t>
            </w:r>
          </w:p>
          <w:p w14:paraId="27200FF4" w14:textId="77777777" w:rsidR="00774D11" w:rsidRPr="00774D11" w:rsidRDefault="00774D11" w:rsidP="00774D11">
            <w:pPr>
              <w:pStyle w:val="BodyText"/>
            </w:pPr>
            <w:r w:rsidRPr="00D66D1A">
              <w:t xml:space="preserve">While ad hoc engagement introduces some level of dynamism, more structured and coordinated engagement can enable dynamism with greater scale and sustainability. </w:t>
            </w:r>
          </w:p>
          <w:p w14:paraId="1410D816" w14:textId="3E89774A" w:rsidR="00774D11" w:rsidRPr="00774D11" w:rsidRDefault="00774D11" w:rsidP="00574976">
            <w:pPr>
              <w:pStyle w:val="BoxHeading"/>
            </w:pPr>
            <w:r w:rsidRPr="00D66D1A">
              <w:t xml:space="preserve">Finding </w:t>
            </w:r>
            <w:r w:rsidR="006C65F9">
              <w:t>2</w:t>
            </w:r>
            <w:r w:rsidR="00C73F92">
              <w:t>2</w:t>
            </w:r>
            <w:r w:rsidRPr="00D66D1A">
              <w:t>: The capability, capacity and currency of educators and trainers will be vital in ensuring high-quality and relevant learning experiences</w:t>
            </w:r>
            <w:r w:rsidR="00980BCA">
              <w:t>.</w:t>
            </w:r>
            <w:r w:rsidRPr="00D66D1A">
              <w:t xml:space="preserve"> </w:t>
            </w:r>
          </w:p>
          <w:p w14:paraId="7069A6BD" w14:textId="653E92AA" w:rsidR="00774D11" w:rsidRPr="004F3396" w:rsidRDefault="00774D11" w:rsidP="00774D11">
            <w:pPr>
              <w:pStyle w:val="BodyText"/>
            </w:pPr>
            <w:r w:rsidRPr="00D66D1A">
              <w:t>Educators and trainers will need to be equipped to manage the implications of Gen AI for learning, teaching and assessment, and for current industry practice in their field.</w:t>
            </w:r>
          </w:p>
        </w:tc>
      </w:tr>
    </w:tbl>
    <w:p w14:paraId="4C1E7616" w14:textId="09662FF7" w:rsidR="00D66D1A" w:rsidRPr="00D66D1A" w:rsidRDefault="00D66D1A" w:rsidP="00D66D1A">
      <w:pPr>
        <w:pStyle w:val="BodyText"/>
      </w:pPr>
    </w:p>
    <w:p w14:paraId="304ADBBE" w14:textId="77777777" w:rsidR="00A3399C" w:rsidRDefault="00A3399C">
      <w:pPr>
        <w:spacing w:before="0" w:after="200" w:line="276" w:lineRule="auto"/>
      </w:pPr>
      <w:r>
        <w:br w:type="page"/>
      </w:r>
    </w:p>
    <w:p w14:paraId="47A50B06" w14:textId="33905104" w:rsidR="00D66D1A" w:rsidRPr="00D66D1A" w:rsidRDefault="00D66D1A" w:rsidP="004F06DF">
      <w:pPr>
        <w:pStyle w:val="Heading1"/>
      </w:pPr>
      <w:bookmarkStart w:id="64" w:name="_Toc205894633"/>
      <w:r w:rsidRPr="00D66D1A">
        <w:t>7.</w:t>
      </w:r>
      <w:r w:rsidR="00D00879">
        <w:t xml:space="preserve"> </w:t>
      </w:r>
      <w:r w:rsidRPr="00D66D1A">
        <w:t>A national approach to Australia’s Gen AI transition</w:t>
      </w:r>
      <w:bookmarkEnd w:id="64"/>
    </w:p>
    <w:p w14:paraId="498B859E" w14:textId="4BA8706D" w:rsidR="00D66D1A" w:rsidRPr="00D66D1A" w:rsidRDefault="00115F5B" w:rsidP="003A33CB">
      <w:pPr>
        <w:pStyle w:val="Heading2"/>
      </w:pPr>
      <w:bookmarkStart w:id="65" w:name="_Toc205894634"/>
      <w:r>
        <w:t xml:space="preserve">7.1 </w:t>
      </w:r>
      <w:r w:rsidR="00D66D1A" w:rsidRPr="00D66D1A">
        <w:t>Stewarding the Gen AI transition, beginning now</w:t>
      </w:r>
      <w:bookmarkEnd w:id="65"/>
    </w:p>
    <w:p w14:paraId="5A395952" w14:textId="4A81D370" w:rsidR="00EC034B" w:rsidRDefault="00D66D1A" w:rsidP="00D66D1A">
      <w:pPr>
        <w:pStyle w:val="BodyText"/>
      </w:pPr>
      <w:r w:rsidRPr="00D66D1A">
        <w:t xml:space="preserve">This Study shows that the transition is already underway </w:t>
      </w:r>
      <w:r w:rsidR="00F2596D">
        <w:t xml:space="preserve">and that </w:t>
      </w:r>
      <w:r w:rsidRPr="00D66D1A">
        <w:t xml:space="preserve">the benefits can be maximised and the risks mitigated with coordination in objectives and approach. </w:t>
      </w:r>
    </w:p>
    <w:p w14:paraId="5C07E604" w14:textId="3DD1EEFB" w:rsidR="00D66D1A" w:rsidRDefault="00D66D1A" w:rsidP="00D66D1A">
      <w:pPr>
        <w:pStyle w:val="BodyText"/>
      </w:pPr>
      <w:r w:rsidRPr="00D66D1A">
        <w:t xml:space="preserve">Shared objectives and principles across labour market actors would not only help </w:t>
      </w:r>
      <w:r w:rsidR="00F41D9C">
        <w:t xml:space="preserve">Australia </w:t>
      </w:r>
      <w:r w:rsidRPr="00D66D1A">
        <w:t xml:space="preserve">to keep pace, but to ensure </w:t>
      </w:r>
      <w:r w:rsidR="00F41D9C">
        <w:t xml:space="preserve">our </w:t>
      </w:r>
      <w:r w:rsidRPr="00D66D1A">
        <w:t>technological adoption is aligned and directed towards longer-term value.</w:t>
      </w:r>
    </w:p>
    <w:p w14:paraId="14FD043E" w14:textId="573F3E17" w:rsidR="007211B6" w:rsidRDefault="008C4DC9" w:rsidP="007211B6">
      <w:pPr>
        <w:pStyle w:val="Heading3"/>
      </w:pPr>
      <w:bookmarkStart w:id="66" w:name="_Toc205894635"/>
      <w:r>
        <w:t>The need for a strategic approach</w:t>
      </w:r>
      <w:bookmarkEnd w:id="66"/>
    </w:p>
    <w:p w14:paraId="36100437" w14:textId="7B8A70A5" w:rsidR="00D66D1A" w:rsidRPr="00D66D1A" w:rsidRDefault="00095D5F" w:rsidP="00D66D1A">
      <w:pPr>
        <w:pStyle w:val="BodyText"/>
      </w:pPr>
      <w:r>
        <w:t>At this early and formative stage, t</w:t>
      </w:r>
      <w:r w:rsidR="00D66D1A" w:rsidRPr="00D66D1A">
        <w:t xml:space="preserve">he absence of a coordinated </w:t>
      </w:r>
      <w:r w:rsidR="00DA031A">
        <w:t xml:space="preserve">strategic </w:t>
      </w:r>
      <w:r w:rsidR="00D66D1A" w:rsidRPr="00D66D1A">
        <w:t>economy</w:t>
      </w:r>
      <w:r w:rsidR="00DA031A">
        <w:t>-</w:t>
      </w:r>
      <w:r w:rsidR="00D66D1A" w:rsidRPr="00D66D1A">
        <w:t>wide approach to the transition raises several risks for Australia in being able to realise its opportunities and effectively manage its challenges.</w:t>
      </w:r>
    </w:p>
    <w:p w14:paraId="1F7E86E0" w14:textId="4F9ED40D" w:rsidR="00D66D1A" w:rsidRPr="00D66D1A" w:rsidRDefault="00D66D1A" w:rsidP="009B63F7">
      <w:pPr>
        <w:pStyle w:val="ListBullet"/>
        <w:numPr>
          <w:ilvl w:val="0"/>
          <w:numId w:val="35"/>
        </w:numPr>
      </w:pPr>
      <w:r w:rsidRPr="00D66D1A">
        <w:t xml:space="preserve">First, there is a risk that </w:t>
      </w:r>
      <w:r w:rsidRPr="00172475">
        <w:rPr>
          <w:rStyle w:val="Characterbold"/>
        </w:rPr>
        <w:t>fragmented and uneven adoption may create capability gaps across the economy</w:t>
      </w:r>
      <w:r w:rsidRPr="00D66D1A">
        <w:t>. At its current pace, adoption of technologies like Gen AI is proceeding in pockets, led by digitally mature firms and select sectors, while others follow or experiment without support (which may reflect barriers they face). This may contribute to different expectations of workforce capability across sectors and roles, variable implementation</w:t>
      </w:r>
      <w:r w:rsidR="008244BB">
        <w:t xml:space="preserve"> quality</w:t>
      </w:r>
      <w:r w:rsidRPr="00D66D1A">
        <w:t xml:space="preserve">, and limited spillover, scale and network benefits. </w:t>
      </w:r>
    </w:p>
    <w:p w14:paraId="7AF111F8" w14:textId="417926FE" w:rsidR="00D66D1A" w:rsidRPr="00D66D1A" w:rsidRDefault="00D66D1A" w:rsidP="009B63F7">
      <w:pPr>
        <w:pStyle w:val="ListBullet"/>
        <w:numPr>
          <w:ilvl w:val="0"/>
          <w:numId w:val="35"/>
        </w:numPr>
      </w:pPr>
      <w:r w:rsidRPr="00D66D1A">
        <w:t xml:space="preserve">Second, differences in expectations of how Gen AI technologies should/could be used may </w:t>
      </w:r>
      <w:r w:rsidRPr="00172475">
        <w:rPr>
          <w:rStyle w:val="Characterbold"/>
        </w:rPr>
        <w:t>risk amplifying the inequities in access to skills and labour market opportunities</w:t>
      </w:r>
      <w:r w:rsidRPr="00D66D1A">
        <w:t xml:space="preserve"> – both to groups of people but also groups of businesses. Entry-level work is changing depending on how Gen AI is used, older and digitally disconnected workers face higher barriers to ongoing participation, and health, education and social services sectors must navigate complex risks. </w:t>
      </w:r>
    </w:p>
    <w:p w14:paraId="1EAE6CF1" w14:textId="12701ABC" w:rsidR="00D66D1A" w:rsidRPr="00D66D1A" w:rsidRDefault="00D66D1A" w:rsidP="009B63F7">
      <w:pPr>
        <w:pStyle w:val="ListBullet"/>
        <w:numPr>
          <w:ilvl w:val="0"/>
          <w:numId w:val="57"/>
        </w:numPr>
      </w:pPr>
      <w:r w:rsidRPr="00D66D1A">
        <w:t xml:space="preserve">Third, short-term, uncoordinated adoption, without an understanding of how best to use and manage the technology, </w:t>
      </w:r>
      <w:r w:rsidRPr="00172475">
        <w:rPr>
          <w:rStyle w:val="Characterbold"/>
        </w:rPr>
        <w:t>could risk poor adoption outcomes</w:t>
      </w:r>
      <w:r w:rsidRPr="00D66D1A">
        <w:t>. For example, in the rush to respond to the opportunities and challenges, it could see capital committed to less-than-ideal systems, missed opportunities and a drag on productivity. Faced with cost pressures, firms will be under pressure to find “quick efficiency wins”, which could hard-code process design or investments difficult to reverse. At this early stage of adoption, firms also seem to have mixed levels of capability or frameworks to support adopting Gen AI formally to augment their work.</w:t>
      </w:r>
      <w:r w:rsidR="00E926C3" w:rsidRPr="00E926C3">
        <w:t xml:space="preserve"> In the absence of clear governance, shadow use may proliferate. This informal experimentation, while a source of innovation, can also </w:t>
      </w:r>
      <w:r w:rsidR="00E926C3">
        <w:t>fragment</w:t>
      </w:r>
      <w:r w:rsidR="00E926C3" w:rsidRPr="00E926C3">
        <w:t xml:space="preserve"> practices that are hard to scale or integrate later. It also increases risks around data security, accountability and compliance, and inconsistent outcomes.</w:t>
      </w:r>
      <w:r w:rsidR="006A08CE">
        <w:t xml:space="preserve"> </w:t>
      </w:r>
    </w:p>
    <w:p w14:paraId="34057F1D" w14:textId="75172E3E" w:rsidR="00D66D1A" w:rsidRPr="00D66D1A" w:rsidRDefault="00D66D1A" w:rsidP="009B63F7">
      <w:pPr>
        <w:pStyle w:val="ListBullet"/>
        <w:numPr>
          <w:ilvl w:val="0"/>
          <w:numId w:val="35"/>
        </w:numPr>
      </w:pPr>
      <w:r w:rsidRPr="00D66D1A">
        <w:t xml:space="preserve">Fourth, </w:t>
      </w:r>
      <w:r w:rsidRPr="00172475">
        <w:rPr>
          <w:rStyle w:val="Characterbold"/>
        </w:rPr>
        <w:t>structural barriers in key sectors</w:t>
      </w:r>
      <w:r w:rsidRPr="00D66D1A">
        <w:t xml:space="preserve"> would benefit from careful and coordinated attention to </w:t>
      </w:r>
      <w:r w:rsidR="0036648F">
        <w:rPr>
          <w:rStyle w:val="Characterbold"/>
        </w:rPr>
        <w:t>support dynamic adoption</w:t>
      </w:r>
      <w:r w:rsidRPr="00D66D1A">
        <w:t>. In sectors like education, healthcare, and community services, system actors would benefit from being provided the scope to test the productive potential of Gen AI in light of complex regulatory, ethical, and service demands that have institutionalised technological systems and infrastructure and specific risk cultures. These special considerations make experimenting in non-market settings more involved and the costs of poor implementation higher. Coordinated approaches and lessons (for example, with regard to risk management, procurement, skills uplift and workforce engagement) would help alleviate the heavier transition cost these critical sectors face.</w:t>
      </w:r>
    </w:p>
    <w:p w14:paraId="51EA5393" w14:textId="2E5904E7" w:rsidR="00D66D1A" w:rsidRPr="00D66D1A" w:rsidRDefault="00D66D1A" w:rsidP="009B63F7">
      <w:pPr>
        <w:pStyle w:val="ListBullet"/>
        <w:numPr>
          <w:ilvl w:val="0"/>
          <w:numId w:val="35"/>
        </w:numPr>
      </w:pPr>
      <w:r w:rsidRPr="00D66D1A">
        <w:tab/>
        <w:t xml:space="preserve">Finally, </w:t>
      </w:r>
      <w:r w:rsidRPr="00C8798D">
        <w:rPr>
          <w:rStyle w:val="Characterbold"/>
        </w:rPr>
        <w:t>many workers face barriers to meaningfully using Gen AI</w:t>
      </w:r>
      <w:r w:rsidR="00FD0A63">
        <w:rPr>
          <w:rStyle w:val="Characterbold"/>
        </w:rPr>
        <w:t>, despite wanting to use it</w:t>
      </w:r>
      <w:r w:rsidRPr="00D66D1A">
        <w:t>. Even when Gen AI may be technically available, this Study has heard workers, across public services, care sectors, and lower-resourced organisations (including small businesses</w:t>
      </w:r>
      <w:r w:rsidR="00C139B3">
        <w:t xml:space="preserve"> and those in the not-for-profit sector</w:t>
      </w:r>
      <w:r w:rsidRPr="00D66D1A">
        <w:t xml:space="preserve">) face varying obstacles to using the technology and using effectively. These include lack of knowledge about effective use, unclear guidance on coordinated use and institutional settings that do not support experimentation. There is willingness to engage when implementation is supported and in some cases, workers have </w:t>
      </w:r>
      <w:r w:rsidR="008D087D">
        <w:t xml:space="preserve">been ahead of </w:t>
      </w:r>
      <w:r w:rsidRPr="00D66D1A">
        <w:t>their employers in take up of AI in their work (shadow use). But uneven capability building across industries and roles could entrench passive or ineffective use, or resistance.</w:t>
      </w:r>
    </w:p>
    <w:p w14:paraId="259518A7" w14:textId="77777777" w:rsidR="00D66D1A" w:rsidRPr="00D66D1A" w:rsidRDefault="00D66D1A" w:rsidP="00D66D1A">
      <w:pPr>
        <w:pStyle w:val="BodyText"/>
      </w:pPr>
      <w:r w:rsidRPr="00D66D1A">
        <w:t xml:space="preserve">Labour market outcomes will depend on the extent of adoption in industries and occupations, the subsequent degree of task automation and augmentation, and how the skills system responds to these technology changes. </w:t>
      </w:r>
    </w:p>
    <w:p w14:paraId="63DF87DF" w14:textId="0861E117" w:rsidR="00D66D1A" w:rsidRPr="00D66D1A" w:rsidRDefault="00D66D1A" w:rsidP="00D66D1A">
      <w:pPr>
        <w:pStyle w:val="BodyText"/>
      </w:pPr>
      <w:r w:rsidRPr="00D66D1A">
        <w:t xml:space="preserve">While difficult to predict, a coordinated approach can help in identifying adaptive opportunities of Gen AI technologies. Adaptation in the labour market </w:t>
      </w:r>
      <w:r w:rsidR="003302B0">
        <w:t>is a</w:t>
      </w:r>
      <w:r w:rsidR="00F863C0">
        <w:t xml:space="preserve">n enduring and inevitable feature, </w:t>
      </w:r>
      <w:r w:rsidRPr="00D66D1A">
        <w:t>giv</w:t>
      </w:r>
      <w:r w:rsidR="00F863C0">
        <w:t>ing</w:t>
      </w:r>
      <w:r w:rsidRPr="00D66D1A">
        <w:t xml:space="preserve"> rise to new work, work structures and occupations, and in turn requir</w:t>
      </w:r>
      <w:r w:rsidR="00927366">
        <w:t>ing</w:t>
      </w:r>
      <w:r w:rsidRPr="00D66D1A">
        <w:t xml:space="preserve"> new skills. The adaptation analysis in this Study provides options for system actors in thinking about adaptations, but newer AI technological frontiers (such as Agentic AI) continue to emerge. Ongoing monitoring will be required to identify emerging opportunities and the skill system pivots required to realise them.</w:t>
      </w:r>
    </w:p>
    <w:p w14:paraId="116C619D" w14:textId="77777777" w:rsidR="00D66D1A" w:rsidRPr="00D66D1A" w:rsidRDefault="00D66D1A" w:rsidP="00D66D1A">
      <w:pPr>
        <w:pStyle w:val="BodyText"/>
      </w:pPr>
      <w:r w:rsidRPr="00D66D1A">
        <w:t>A strategic national approach can help scale what works, while allowing for tailored pathways by sector and organisation type.</w:t>
      </w:r>
    </w:p>
    <w:p w14:paraId="05E97139" w14:textId="7247BFC9" w:rsidR="00D66D1A" w:rsidRDefault="00D66D1A" w:rsidP="00D66D1A">
      <w:pPr>
        <w:pStyle w:val="BodyText"/>
      </w:pPr>
      <w:r w:rsidRPr="00D66D1A">
        <w:t>A coherent evidence base, approach and objective for how this technological transition could unfold can address these structural inhibitors and enable more segments of the workforce, not just early adopters, to participate in and shape a deliberate, and diverse, transition. It can also ensure that this is appropriately supported by policy targeted at managing the challenges of the transition, including</w:t>
      </w:r>
      <w:r w:rsidR="00BF17C8">
        <w:t xml:space="preserve"> where </w:t>
      </w:r>
      <w:r w:rsidR="00A81A3A">
        <w:t>adopting technology is particularly complex and</w:t>
      </w:r>
      <w:r w:rsidRPr="00D66D1A">
        <w:t xml:space="preserve"> for people in occupations where displacement is more likely to occur.</w:t>
      </w:r>
    </w:p>
    <w:p w14:paraId="4FFA2254" w14:textId="2FA329B0" w:rsidR="00C52913" w:rsidRPr="00D66D1A" w:rsidRDefault="00C52913" w:rsidP="00B717F1">
      <w:pPr>
        <w:pStyle w:val="BodyText"/>
      </w:pPr>
      <w:r>
        <w:t>This is why national stewardship is needed.</w:t>
      </w:r>
    </w:p>
    <w:p w14:paraId="67A9391F" w14:textId="25CBFD30" w:rsidR="00D66D1A" w:rsidRDefault="00D66D1A" w:rsidP="00D66D1A">
      <w:pPr>
        <w:pStyle w:val="BodyText"/>
      </w:pPr>
      <w:r w:rsidRPr="00D66D1A">
        <w:t>National stewardship in the Gen</w:t>
      </w:r>
      <w:r w:rsidR="008C4DC9">
        <w:t xml:space="preserve"> </w:t>
      </w:r>
      <w:r w:rsidRPr="00D66D1A">
        <w:t>AI context would be the deliberate act of convening, aligning and coordinating across the labour market, economy and society so that the digital</w:t>
      </w:r>
      <w:r w:rsidR="00452E04">
        <w:t xml:space="preserve"> and AI</w:t>
      </w:r>
      <w:r w:rsidRPr="00D66D1A">
        <w:t xml:space="preserve"> transition is nationally coherent, strategic and future</w:t>
      </w:r>
      <w:r w:rsidRPr="00D66D1A">
        <w:rPr>
          <w:rFonts w:ascii="Cambria Math" w:hAnsi="Cambria Math" w:cs="Cambria Math"/>
        </w:rPr>
        <w:t>‑</w:t>
      </w:r>
      <w:r w:rsidRPr="00D66D1A">
        <w:t>focused. It is neither a bias towards regulation nor passive facilitation</w:t>
      </w:r>
      <w:r w:rsidRPr="00D66D1A">
        <w:rPr>
          <w:rFonts w:cs="Arial"/>
        </w:rPr>
        <w:t>—</w:t>
      </w:r>
      <w:r w:rsidRPr="00D66D1A">
        <w:t>governments and social partners play a key role in shaping major transitions by aligning efforts, reducing risks, and maximising public value. This approach recognises that no single actor can control how broad-based technological change unfolds.</w:t>
      </w:r>
    </w:p>
    <w:p w14:paraId="7D7D9D25" w14:textId="44BED9E3" w:rsidR="006E5073" w:rsidRDefault="009E2E2F" w:rsidP="00D66D1A">
      <w:pPr>
        <w:pStyle w:val="BodyText"/>
      </w:pPr>
      <w:r>
        <w:t>In this section, w</w:t>
      </w:r>
      <w:r w:rsidR="006E5073">
        <w:t>e</w:t>
      </w:r>
      <w:r w:rsidR="006E5073" w:rsidDel="009E2E2F">
        <w:t xml:space="preserve"> </w:t>
      </w:r>
      <w:r>
        <w:t xml:space="preserve">consider </w:t>
      </w:r>
      <w:r w:rsidR="006E5073">
        <w:t>three related</w:t>
      </w:r>
      <w:r w:rsidR="00BE3921">
        <w:t>, critical</w:t>
      </w:r>
      <w:r w:rsidR="006E5073">
        <w:t xml:space="preserve"> aspects of national stewardship:</w:t>
      </w:r>
    </w:p>
    <w:p w14:paraId="5C3B8851" w14:textId="4E9F3AF4" w:rsidR="006E5073" w:rsidRDefault="006D38D7" w:rsidP="009B63F7">
      <w:pPr>
        <w:pStyle w:val="ListBullet"/>
        <w:numPr>
          <w:ilvl w:val="0"/>
          <w:numId w:val="34"/>
        </w:numPr>
      </w:pPr>
      <w:r>
        <w:t xml:space="preserve">a </w:t>
      </w:r>
      <w:r w:rsidR="00BE3921">
        <w:t>c</w:t>
      </w:r>
      <w:r w:rsidR="00CA42D3">
        <w:t>ommitment to stewardship</w:t>
      </w:r>
      <w:r w:rsidR="00BE3921">
        <w:t xml:space="preserve"> and</w:t>
      </w:r>
      <w:r w:rsidR="00CA42D3">
        <w:t xml:space="preserve"> </w:t>
      </w:r>
      <w:r w:rsidR="002A6D5D">
        <w:t>its principles (</w:t>
      </w:r>
      <w:r w:rsidR="00464129">
        <w:t>Recommendation 1)</w:t>
      </w:r>
    </w:p>
    <w:p w14:paraId="56BB1783" w14:textId="4C4EAB23" w:rsidR="00BE3921" w:rsidRDefault="003D0443" w:rsidP="009B63F7">
      <w:pPr>
        <w:pStyle w:val="ListBullet"/>
        <w:numPr>
          <w:ilvl w:val="0"/>
          <w:numId w:val="34"/>
        </w:numPr>
      </w:pPr>
      <w:r>
        <w:t>a mechanism to enact stewardship (Recommendation 2)</w:t>
      </w:r>
    </w:p>
    <w:p w14:paraId="76B26A2F" w14:textId="1AA7640B" w:rsidR="003D0443" w:rsidRDefault="00F04C03" w:rsidP="009B63F7">
      <w:pPr>
        <w:pStyle w:val="ListBullet"/>
        <w:numPr>
          <w:ilvl w:val="0"/>
          <w:numId w:val="34"/>
        </w:numPr>
      </w:pPr>
      <w:r>
        <w:t xml:space="preserve">a central, </w:t>
      </w:r>
      <w:r w:rsidR="008A1F90">
        <w:t>coordinated</w:t>
      </w:r>
      <w:r w:rsidR="002F7DAD">
        <w:t xml:space="preserve"> and independent capacity or </w:t>
      </w:r>
      <w:r w:rsidR="001F3E48">
        <w:t xml:space="preserve">institution </w:t>
      </w:r>
      <w:r w:rsidR="0044493F">
        <w:t xml:space="preserve">to enable </w:t>
      </w:r>
      <w:r w:rsidR="008E143E">
        <w:t>stewardship (Recommendation</w:t>
      </w:r>
      <w:r w:rsidR="001F3E48">
        <w:t xml:space="preserve"> 3)</w:t>
      </w:r>
    </w:p>
    <w:p w14:paraId="2C2FDFF9" w14:textId="64429DE1" w:rsidR="00464129" w:rsidRDefault="00C16F57" w:rsidP="0000296E">
      <w:pPr>
        <w:pStyle w:val="Heading3"/>
      </w:pPr>
      <w:bookmarkStart w:id="67" w:name="_Toc205894636"/>
      <w:r w:rsidRPr="005A00AC">
        <w:t xml:space="preserve">A commitment to </w:t>
      </w:r>
      <w:r w:rsidR="00440D56">
        <w:t xml:space="preserve">principle-based </w:t>
      </w:r>
      <w:r w:rsidRPr="005A00AC">
        <w:t>national stewardship</w:t>
      </w:r>
      <w:bookmarkEnd w:id="67"/>
    </w:p>
    <w:p w14:paraId="0368790C" w14:textId="3CDC883E" w:rsidR="00B92735" w:rsidRDefault="00412453" w:rsidP="00D66D1A">
      <w:pPr>
        <w:pStyle w:val="BodyText"/>
      </w:pPr>
      <w:r w:rsidRPr="00412453">
        <w:t xml:space="preserve">To </w:t>
      </w:r>
      <w:r w:rsidR="003F0778">
        <w:t>bring tangible coherence to</w:t>
      </w:r>
      <w:r w:rsidRPr="00412453">
        <w:t xml:space="preserve"> the transformative potential of Gen AI, a coordinated national approach</w:t>
      </w:r>
      <w:r w:rsidR="004B3A73">
        <w:t xml:space="preserve"> </w:t>
      </w:r>
      <w:r w:rsidR="00EA390F">
        <w:t>to support</w:t>
      </w:r>
      <w:r w:rsidR="00410367">
        <w:t>ing</w:t>
      </w:r>
      <w:r w:rsidR="00EA390F">
        <w:t xml:space="preserve"> the</w:t>
      </w:r>
      <w:r w:rsidR="0036777E">
        <w:t xml:space="preserve"> digital and AI transition </w:t>
      </w:r>
      <w:r w:rsidR="00052FC9">
        <w:t xml:space="preserve">should </w:t>
      </w:r>
      <w:r w:rsidR="00410367">
        <w:t>begin</w:t>
      </w:r>
      <w:r w:rsidR="00052FC9">
        <w:t xml:space="preserve"> now</w:t>
      </w:r>
      <w:r w:rsidR="0036777E">
        <w:t xml:space="preserve">. </w:t>
      </w:r>
    </w:p>
    <w:p w14:paraId="6C784AF9" w14:textId="757128DE" w:rsidR="00440D56" w:rsidRDefault="000512B9" w:rsidP="00D66D1A">
      <w:pPr>
        <w:pStyle w:val="BodyText"/>
      </w:pPr>
      <w:r>
        <w:t xml:space="preserve">Given the </w:t>
      </w:r>
      <w:r w:rsidR="005514C8" w:rsidRPr="005514C8">
        <w:t xml:space="preserve">pivotal moment in </w:t>
      </w:r>
      <w:r>
        <w:t xml:space="preserve">our </w:t>
      </w:r>
      <w:r w:rsidR="00410367">
        <w:t>shift</w:t>
      </w:r>
      <w:r w:rsidR="005514C8" w:rsidRPr="005514C8">
        <w:t xml:space="preserve"> to a Gen AI-enabled economy,</w:t>
      </w:r>
      <w:r w:rsidR="00B015AC">
        <w:t xml:space="preserve"> c</w:t>
      </w:r>
      <w:r w:rsidR="005514C8" w:rsidRPr="005514C8">
        <w:t xml:space="preserve">ommitting to national stewardship now </w:t>
      </w:r>
      <w:r w:rsidR="00B015AC">
        <w:t xml:space="preserve">will </w:t>
      </w:r>
      <w:r w:rsidR="005514C8" w:rsidRPr="005514C8">
        <w:t xml:space="preserve">ensure that Australia can strategically manage this transition, leveraging its history of successful structural reform and mobilising labour market actors to support industries and workers. With a shared sense of urgency and purpose, Australia can lead </w:t>
      </w:r>
      <w:r w:rsidR="001054FD">
        <w:t>an adaptive</w:t>
      </w:r>
      <w:r w:rsidR="00E81DB9">
        <w:t xml:space="preserve">, </w:t>
      </w:r>
      <w:r w:rsidR="005514C8" w:rsidRPr="005514C8">
        <w:t>inclusive, and forward-looking digital and AI transformation.</w:t>
      </w:r>
    </w:p>
    <w:p w14:paraId="6E0B37B2" w14:textId="1CA21A83" w:rsidR="00F67A06" w:rsidRDefault="00D66D1A" w:rsidP="00D66D1A">
      <w:pPr>
        <w:pStyle w:val="BodyText"/>
      </w:pPr>
      <w:r w:rsidRPr="00D66D1A">
        <w:t xml:space="preserve">Clear </w:t>
      </w:r>
      <w:r w:rsidR="008C4DC9">
        <w:t xml:space="preserve">and </w:t>
      </w:r>
      <w:r w:rsidRPr="00D66D1A">
        <w:t xml:space="preserve">agreed </w:t>
      </w:r>
      <w:r w:rsidR="00BC0799">
        <w:t xml:space="preserve">guiding </w:t>
      </w:r>
      <w:r w:rsidRPr="00D66D1A">
        <w:t xml:space="preserve">principles </w:t>
      </w:r>
      <w:r w:rsidR="00DC4613">
        <w:t>w</w:t>
      </w:r>
      <w:r w:rsidRPr="00D66D1A">
        <w:t xml:space="preserve">ould provide a common compass for the transitions in tasks, job design, and skill demand. They could lift ambition beyond minimum compliance or safety, prevent a stop-and-start approach, and set expectations for progress that apply to all labour market actors. </w:t>
      </w:r>
    </w:p>
    <w:p w14:paraId="62015AE9" w14:textId="4541F239" w:rsidR="00D66D1A" w:rsidRPr="00D66D1A" w:rsidRDefault="009269B6" w:rsidP="00D66D1A">
      <w:pPr>
        <w:pStyle w:val="BodyText"/>
      </w:pPr>
      <w:r>
        <w:t>Principles in</w:t>
      </w:r>
      <w:r w:rsidRPr="009269B6">
        <w:t xml:space="preserve"> policy provide both clarity and adaptability, helping to translate uncertainty into coordinated action</w:t>
      </w:r>
      <w:r w:rsidR="003B021B">
        <w:t xml:space="preserve"> across the labour market</w:t>
      </w:r>
      <w:r w:rsidR="00CB5132">
        <w:t>,</w:t>
      </w:r>
      <w:r w:rsidRPr="009269B6">
        <w:t xml:space="preserve"> </w:t>
      </w:r>
      <w:r w:rsidR="00247DC2">
        <w:t xml:space="preserve">and </w:t>
      </w:r>
      <w:r w:rsidRPr="009269B6">
        <w:t>creat</w:t>
      </w:r>
      <w:r w:rsidR="00CB5132">
        <w:t>ing</w:t>
      </w:r>
      <w:r w:rsidRPr="009269B6">
        <w:t xml:space="preserve"> the permission, pressure, and support needed for growth across sectors and regions</w:t>
      </w:r>
      <w:r w:rsidR="00D66D1A" w:rsidRPr="00D66D1A">
        <w:t>. They also enable a</w:t>
      </w:r>
      <w:r w:rsidR="00247DC2">
        <w:t xml:space="preserve"> sustained</w:t>
      </w:r>
      <w:r w:rsidR="00D66D1A" w:rsidRPr="00D66D1A">
        <w:t xml:space="preserve"> cultural shift in favour of technological change</w:t>
      </w:r>
      <w:r w:rsidR="008B4101">
        <w:t>, and the opportunities that it presents</w:t>
      </w:r>
      <w:r w:rsidR="00D66D1A" w:rsidRPr="00D66D1A">
        <w:t xml:space="preserve">, without prescribing the exact form </w:t>
      </w:r>
      <w:r w:rsidR="006B522A">
        <w:t xml:space="preserve">that </w:t>
      </w:r>
      <w:r w:rsidR="00D66D1A" w:rsidRPr="00D66D1A">
        <w:t>change</w:t>
      </w:r>
      <w:r w:rsidR="006B522A">
        <w:t xml:space="preserve"> must take</w:t>
      </w:r>
      <w:r w:rsidR="00D66D1A" w:rsidRPr="00D66D1A">
        <w:t>.</w:t>
      </w:r>
    </w:p>
    <w:p w14:paraId="69099820" w14:textId="6576DAC1" w:rsidR="00D66D1A" w:rsidRPr="00D66D1A" w:rsidRDefault="00D66D1A" w:rsidP="00D66D1A">
      <w:pPr>
        <w:pStyle w:val="BodyText"/>
      </w:pPr>
      <w:r w:rsidRPr="00D66D1A">
        <w:t xml:space="preserve">The principles proposed by JSA for the digital and AI transition also elevate voluntary, industry-led standards. Australia’s Voluntary AI Safety Standard offers practical guardrails on governance, testing, transparency, documentation, and human oversight. Framed by national principles, such standards move from safety in the firm to outcomes in the labour market over the medium term, and they do so in a technology-neutral way. The standard was developed with industry and labour market input, and national principles should reinforce and improve the robustness of those processes. This is how trust and confidence, both critical to adoption, are earned </w:t>
      </w:r>
      <w:r w:rsidR="00AB74AA">
        <w:t>across the population and the economy</w:t>
      </w:r>
      <w:r w:rsidRPr="00D66D1A">
        <w:t>.</w:t>
      </w:r>
    </w:p>
    <w:p w14:paraId="2E7FDE0B" w14:textId="7E5773F4" w:rsidR="00AB74AA" w:rsidRDefault="00AB74AA" w:rsidP="00D66D1A">
      <w:pPr>
        <w:pStyle w:val="BodyText"/>
      </w:pPr>
      <w:r>
        <w:t xml:space="preserve">Four </w:t>
      </w:r>
      <w:r w:rsidR="00D66D1A" w:rsidRPr="00D66D1A">
        <w:t xml:space="preserve">principles </w:t>
      </w:r>
      <w:r w:rsidR="000D242E" w:rsidRPr="00AA068D">
        <w:t>–</w:t>
      </w:r>
      <w:r w:rsidR="001F5D84">
        <w:t xml:space="preserve"> of equity, </w:t>
      </w:r>
      <w:r w:rsidR="00B7283B">
        <w:t xml:space="preserve">productivity, </w:t>
      </w:r>
      <w:r w:rsidR="00641A1F">
        <w:t xml:space="preserve">proportionality, and </w:t>
      </w:r>
      <w:r w:rsidR="00662DBC">
        <w:t xml:space="preserve">technological neutrality </w:t>
      </w:r>
      <w:r w:rsidR="000D242E" w:rsidRPr="00AA068D">
        <w:t>–</w:t>
      </w:r>
      <w:r w:rsidR="00662DBC">
        <w:t xml:space="preserve"> </w:t>
      </w:r>
      <w:r w:rsidR="00D66D1A" w:rsidRPr="00D66D1A">
        <w:t xml:space="preserve">should </w:t>
      </w:r>
      <w:r w:rsidR="0065101D">
        <w:t>anchor</w:t>
      </w:r>
      <w:r w:rsidR="00D66D1A" w:rsidRPr="00D66D1A">
        <w:t xml:space="preserve"> further consultation, focused on the labour market and skills implications of AI. </w:t>
      </w:r>
    </w:p>
    <w:p w14:paraId="462CCCB0" w14:textId="77777777" w:rsidR="00C45928" w:rsidRDefault="00D66D1A" w:rsidP="00BB48DA">
      <w:pPr>
        <w:pStyle w:val="BodyText"/>
      </w:pPr>
      <w:r w:rsidRPr="00D66D1A">
        <w:t>JSA also recommends that the</w:t>
      </w:r>
      <w:r w:rsidR="00AB74AA">
        <w:t>se</w:t>
      </w:r>
      <w:r w:rsidRPr="00D66D1A">
        <w:t xml:space="preserve"> principles should guide the digital and AI transition to lift the capabilities of all labour market actors, acknowledging there is a broad spectrum of capabilities.</w:t>
      </w:r>
      <w:r w:rsidR="00C934A1">
        <w:rPr>
          <w:rStyle w:val="FootnoteReference"/>
        </w:rPr>
        <w:footnoteReference w:id="30"/>
      </w:r>
      <w:r w:rsidR="00801575">
        <w:t xml:space="preserve"> </w:t>
      </w:r>
    </w:p>
    <w:p w14:paraId="36CB689E" w14:textId="0B3FBD28" w:rsidR="007A7D61" w:rsidRPr="00D66D1A" w:rsidRDefault="00B728EF" w:rsidP="00BB48DA">
      <w:pPr>
        <w:pStyle w:val="BodyText"/>
      </w:pPr>
      <w:r w:rsidRPr="00B728EF">
        <w:t>National stewardship should apply</w:t>
      </w:r>
      <w:r>
        <w:t xml:space="preserve"> the</w:t>
      </w:r>
      <w:r w:rsidRPr="00B728EF">
        <w:t xml:space="preserve"> core principles to focus on priority functions that</w:t>
      </w:r>
      <w:r>
        <w:t xml:space="preserve"> will</w:t>
      </w:r>
      <w:r w:rsidRPr="00B728EF">
        <w:t xml:space="preserve"> strengthen adaptive capacity across all labour market actors</w:t>
      </w:r>
      <w:r w:rsidR="00892F71">
        <w:t xml:space="preserve"> to </w:t>
      </w:r>
      <w:r w:rsidR="00892F71" w:rsidRPr="00892F71">
        <w:t>drive the digital and AI transition forward</w:t>
      </w:r>
      <w:r w:rsidRPr="00B728EF">
        <w:t xml:space="preserve">. These functions should clarify shared objectives and roles, laying the groundwork for </w:t>
      </w:r>
      <w:r w:rsidR="00892F71">
        <w:t>strategically integrating</w:t>
      </w:r>
      <w:r w:rsidRPr="00B728EF">
        <w:t xml:space="preserve"> technological change with investments in digital and AI capabilities across workforce and skills systems</w:t>
      </w:r>
      <w:r w:rsidR="00892F71">
        <w:t>. Advice for policymakers to this end accompanies the recommendations.</w:t>
      </w:r>
    </w:p>
    <w:tbl>
      <w:tblPr>
        <w:tblStyle w:val="CustomTablepulloutbox2"/>
        <w:tblW w:w="0" w:type="auto"/>
        <w:tblLook w:val="04A0" w:firstRow="1" w:lastRow="0" w:firstColumn="1" w:lastColumn="0" w:noHBand="0" w:noVBand="1"/>
      </w:tblPr>
      <w:tblGrid>
        <w:gridCol w:w="8997"/>
      </w:tblGrid>
      <w:tr w:rsidR="00A3760C" w14:paraId="117FC156" w14:textId="77777777" w:rsidTr="000C3E1F">
        <w:tc>
          <w:tcPr>
            <w:tcW w:w="9027" w:type="dxa"/>
          </w:tcPr>
          <w:p w14:paraId="197E8A95" w14:textId="07A50E06" w:rsidR="00A3760C" w:rsidRPr="00A3760C" w:rsidRDefault="00A3760C" w:rsidP="00A3760C">
            <w:pPr>
              <w:pStyle w:val="BoxHeading"/>
            </w:pPr>
            <w:r w:rsidRPr="00A3760C">
              <w:t>Recommendation 1: Committing now to stewarding the transition</w:t>
            </w:r>
          </w:p>
          <w:p w14:paraId="17F80352" w14:textId="77777777" w:rsidR="00A3760C" w:rsidRDefault="00A3760C" w:rsidP="00A3760C">
            <w:pPr>
              <w:pStyle w:val="BodyText"/>
            </w:pPr>
            <w:r w:rsidRPr="00D66D1A">
              <w:t>The Australian Government should take a leadership role in stewarding the medium-term transition to a Gen AI-enabled labour market and economy. This stewardship should leverage the Government’s convening power to engage labour market actors, acting with urgency and dynamism proportionate to the scale of both the opportunities and challenges ahead.</w:t>
            </w:r>
          </w:p>
          <w:p w14:paraId="293799E0" w14:textId="77777777" w:rsidR="005C35D6" w:rsidRPr="005C35D6" w:rsidRDefault="005C35D6" w:rsidP="005C35D6">
            <w:pPr>
              <w:pStyle w:val="BodyText"/>
            </w:pPr>
            <w:r w:rsidRPr="00D66D1A">
              <w:t xml:space="preserve">Stewardship of this digital and AI transition should be guided by the following principles: </w:t>
            </w:r>
          </w:p>
          <w:p w14:paraId="5516FD84" w14:textId="68A95666" w:rsidR="005C35D6" w:rsidRPr="005C35D6" w:rsidRDefault="005C35D6" w:rsidP="009B63F7">
            <w:pPr>
              <w:pStyle w:val="ListBullet"/>
              <w:numPr>
                <w:ilvl w:val="0"/>
                <w:numId w:val="33"/>
              </w:numPr>
            </w:pPr>
            <w:r w:rsidRPr="00D66D1A">
              <w:t xml:space="preserve">Equity: Ensure all Australians can participate in, benefit from, and contribute to the digital and AI transition. </w:t>
            </w:r>
          </w:p>
          <w:p w14:paraId="6E08944E" w14:textId="630A5E9E" w:rsidR="005C35D6" w:rsidRPr="005C35D6" w:rsidRDefault="005C35D6" w:rsidP="009B63F7">
            <w:pPr>
              <w:pStyle w:val="ListBullet"/>
              <w:numPr>
                <w:ilvl w:val="0"/>
                <w:numId w:val="33"/>
              </w:numPr>
            </w:pPr>
            <w:r w:rsidRPr="00D66D1A">
              <w:t xml:space="preserve">Productivity: Drive economic dynamism and resilience, job quality and better service outcomes, through productivity gains. </w:t>
            </w:r>
          </w:p>
          <w:p w14:paraId="5A2E6EFE" w14:textId="6FD5BC65" w:rsidR="005C35D6" w:rsidRPr="005C35D6" w:rsidRDefault="005C35D6" w:rsidP="009B63F7">
            <w:pPr>
              <w:pStyle w:val="ListBullet"/>
              <w:numPr>
                <w:ilvl w:val="0"/>
                <w:numId w:val="33"/>
              </w:numPr>
            </w:pPr>
            <w:r w:rsidRPr="00D66D1A">
              <w:t>Proportionality: Ensure investments and other actions are based on maturity, risk, and systemic importance, avoiding creating issues when addressing critical needs.</w:t>
            </w:r>
          </w:p>
          <w:p w14:paraId="269732AC" w14:textId="26F74859" w:rsidR="00A3760C" w:rsidRPr="00A3760C" w:rsidRDefault="005C35D6" w:rsidP="009B63F7">
            <w:pPr>
              <w:pStyle w:val="ListBullet"/>
              <w:numPr>
                <w:ilvl w:val="0"/>
                <w:numId w:val="33"/>
              </w:numPr>
            </w:pPr>
            <w:r w:rsidRPr="00D66D1A">
              <w:t>Technology Neutrality: Remain adaptable to diverse and evolving technologies.</w:t>
            </w:r>
          </w:p>
        </w:tc>
      </w:tr>
    </w:tbl>
    <w:tbl>
      <w:tblPr>
        <w:tblStyle w:val="CustomTablepulloutbox"/>
        <w:tblW w:w="0" w:type="auto"/>
        <w:tblLook w:val="04A0" w:firstRow="1" w:lastRow="0" w:firstColumn="1" w:lastColumn="0" w:noHBand="0" w:noVBand="1"/>
      </w:tblPr>
      <w:tblGrid>
        <w:gridCol w:w="8997"/>
      </w:tblGrid>
      <w:tr w:rsidR="00E8467C" w14:paraId="29F741F6" w14:textId="77777777" w:rsidTr="00417A45">
        <w:tc>
          <w:tcPr>
            <w:tcW w:w="9027" w:type="dxa"/>
          </w:tcPr>
          <w:p w14:paraId="5E5B9E8F" w14:textId="0FD87365" w:rsidR="00E8467C" w:rsidRPr="00E8467C" w:rsidRDefault="00E8467C" w:rsidP="00E8467C">
            <w:pPr>
              <w:pStyle w:val="BoxHeading"/>
            </w:pPr>
            <w:r w:rsidRPr="00E8467C">
              <w:t>Advice for policymakers in considering Recommendation 1</w:t>
            </w:r>
          </w:p>
          <w:p w14:paraId="49B8F00F" w14:textId="77777777" w:rsidR="00D14447" w:rsidRDefault="00E8467C" w:rsidP="009B63F7">
            <w:pPr>
              <w:pStyle w:val="ListBullet"/>
              <w:numPr>
                <w:ilvl w:val="0"/>
                <w:numId w:val="32"/>
              </w:numPr>
            </w:pPr>
            <w:r w:rsidRPr="00D66D1A">
              <w:t xml:space="preserve">All Australian governments should establish </w:t>
            </w:r>
            <w:r w:rsidRPr="00A6687A">
              <w:rPr>
                <w:rStyle w:val="Characterbold"/>
              </w:rPr>
              <w:t>objectives for stewarding the transition</w:t>
            </w:r>
            <w:r w:rsidRPr="00D66D1A">
              <w:t>, such as:</w:t>
            </w:r>
          </w:p>
          <w:p w14:paraId="6589855E" w14:textId="6F80B496" w:rsidR="00D14447" w:rsidRPr="00D14447" w:rsidRDefault="00D14447" w:rsidP="009B63F7">
            <w:pPr>
              <w:pStyle w:val="ListBullet2"/>
              <w:numPr>
                <w:ilvl w:val="1"/>
                <w:numId w:val="32"/>
              </w:numPr>
            </w:pPr>
            <w:r w:rsidRPr="00D66D1A">
              <w:t>Achieving an inclusive and fair transition that ultimately benefits the economy, workforce, and all sections of Australian society.</w:t>
            </w:r>
          </w:p>
          <w:p w14:paraId="67CE63FA" w14:textId="1FDE1E9A" w:rsidR="00D14447" w:rsidRPr="00D14447" w:rsidRDefault="00D14447" w:rsidP="009B63F7">
            <w:pPr>
              <w:pStyle w:val="ListBullet2"/>
              <w:numPr>
                <w:ilvl w:val="1"/>
                <w:numId w:val="32"/>
              </w:numPr>
            </w:pPr>
            <w:r w:rsidRPr="00D66D1A">
              <w:t>Uplifting the skills and capabilities across the economy, workforce and community to meet the opportunities and challenges of Gen AI and other digital and AI technologies.</w:t>
            </w:r>
          </w:p>
          <w:p w14:paraId="73DE5F2F" w14:textId="5C11D349" w:rsidR="00D14447" w:rsidRPr="00D14447" w:rsidRDefault="00D14447" w:rsidP="009B63F7">
            <w:pPr>
              <w:pStyle w:val="ListBullet2"/>
              <w:numPr>
                <w:ilvl w:val="1"/>
                <w:numId w:val="32"/>
              </w:numPr>
            </w:pPr>
            <w:r w:rsidRPr="00D66D1A">
              <w:t>Prioritising a medium-term transition towards digital and AI technologies as a key driver of productivity, economic growth, and better job and skills outcomes.</w:t>
            </w:r>
          </w:p>
          <w:p w14:paraId="34F68776" w14:textId="310DBEC6" w:rsidR="00D14447" w:rsidRPr="00D14447" w:rsidRDefault="00D14447" w:rsidP="009B63F7">
            <w:pPr>
              <w:pStyle w:val="ListBullet2"/>
              <w:numPr>
                <w:ilvl w:val="1"/>
                <w:numId w:val="32"/>
              </w:numPr>
            </w:pPr>
            <w:r w:rsidRPr="00D66D1A">
              <w:t xml:space="preserve">Phasing a medium-term transition that recognises that each industry will mature differently along the </w:t>
            </w:r>
            <w:r w:rsidRPr="00E50AE7">
              <w:rPr>
                <w:rStyle w:val="Characteritalic"/>
              </w:rPr>
              <w:t>capability spectrum</w:t>
            </w:r>
            <w:r w:rsidRPr="00D66D1A">
              <w:t>.</w:t>
            </w:r>
          </w:p>
          <w:p w14:paraId="49660992" w14:textId="13C0485F" w:rsidR="00D14447" w:rsidRPr="00D14447" w:rsidRDefault="00D14447" w:rsidP="009B63F7">
            <w:pPr>
              <w:pStyle w:val="ListBullet"/>
              <w:numPr>
                <w:ilvl w:val="0"/>
                <w:numId w:val="32"/>
              </w:numPr>
            </w:pPr>
            <w:r w:rsidRPr="00D66D1A">
              <w:t xml:space="preserve">The Australian Government has a stewardship role in </w:t>
            </w:r>
            <w:r w:rsidRPr="00E50AE7">
              <w:rPr>
                <w:rStyle w:val="Characterbold"/>
              </w:rPr>
              <w:t>setting the terms of engagement across all labour market actors</w:t>
            </w:r>
            <w:r w:rsidRPr="00D66D1A">
              <w:t xml:space="preserve">. It could, </w:t>
            </w:r>
            <w:r w:rsidRPr="00E50AE7">
              <w:rPr>
                <w:rStyle w:val="Characteritalic"/>
              </w:rPr>
              <w:t>as soon as practicable</w:t>
            </w:r>
            <w:r w:rsidRPr="00D66D1A">
              <w:t>, consider the frameworks, functions and activities for stewardship, including:</w:t>
            </w:r>
          </w:p>
          <w:p w14:paraId="6A89F8AF" w14:textId="6FE6D6FC" w:rsidR="00D14447" w:rsidRPr="00D14447" w:rsidRDefault="00D14447" w:rsidP="009B63F7">
            <w:pPr>
              <w:pStyle w:val="ListBullet2"/>
              <w:numPr>
                <w:ilvl w:val="1"/>
                <w:numId w:val="32"/>
              </w:numPr>
            </w:pPr>
            <w:r w:rsidRPr="00D66D1A">
              <w:t xml:space="preserve">That Australian governments are aligned on their </w:t>
            </w:r>
            <w:r w:rsidR="00570367" w:rsidRPr="005337CF">
              <w:rPr>
                <w:rStyle w:val="Characteritalic"/>
              </w:rPr>
              <w:t>medium</w:t>
            </w:r>
            <w:r w:rsidR="00570367">
              <w:rPr>
                <w:rStyle w:val="Characteritalic"/>
              </w:rPr>
              <w:t>-</w:t>
            </w:r>
            <w:r w:rsidRPr="005337CF">
              <w:rPr>
                <w:rStyle w:val="Characteritalic"/>
              </w:rPr>
              <w:t>term objectives and commitments</w:t>
            </w:r>
            <w:r w:rsidRPr="00D66D1A">
              <w:t xml:space="preserve">, based on </w:t>
            </w:r>
            <w:r w:rsidRPr="00846044">
              <w:rPr>
                <w:rStyle w:val="Characteritalic"/>
              </w:rPr>
              <w:t>shared principles</w:t>
            </w:r>
            <w:r w:rsidRPr="00D66D1A">
              <w:t xml:space="preserve">. </w:t>
            </w:r>
          </w:p>
          <w:p w14:paraId="4A1638D3" w14:textId="26DE8E37" w:rsidR="00D14447" w:rsidRPr="00D14447" w:rsidRDefault="00D14447" w:rsidP="009B63F7">
            <w:pPr>
              <w:pStyle w:val="ListBullet2"/>
              <w:numPr>
                <w:ilvl w:val="1"/>
                <w:numId w:val="32"/>
              </w:numPr>
            </w:pPr>
            <w:r w:rsidRPr="00D66D1A">
              <w:t xml:space="preserve">Setting the </w:t>
            </w:r>
            <w:r w:rsidRPr="005337CF">
              <w:rPr>
                <w:rStyle w:val="Characteritalic"/>
              </w:rPr>
              <w:t>roles and responsibilities</w:t>
            </w:r>
            <w:r w:rsidRPr="00D66D1A">
              <w:t xml:space="preserve"> of key labour market actors in contributing to the digital and AI transition.</w:t>
            </w:r>
          </w:p>
          <w:p w14:paraId="518EDC08" w14:textId="1CB3EBB5" w:rsidR="00D14447" w:rsidRPr="00D14447" w:rsidRDefault="00D14447" w:rsidP="009B63F7">
            <w:pPr>
              <w:pStyle w:val="ListBullet2"/>
              <w:numPr>
                <w:ilvl w:val="1"/>
                <w:numId w:val="32"/>
              </w:numPr>
            </w:pPr>
            <w:r w:rsidRPr="00D66D1A">
              <w:t>That functions and activities for stewarding the medium-term transition are scoped and phased proportionally, regarding importance, timeliness, materiality and feasibility.</w:t>
            </w:r>
          </w:p>
          <w:p w14:paraId="709BEF87" w14:textId="6F3D3C58" w:rsidR="00D14447" w:rsidRPr="00D14447" w:rsidRDefault="00D14447" w:rsidP="009B63F7">
            <w:pPr>
              <w:pStyle w:val="ListBullet2"/>
              <w:numPr>
                <w:ilvl w:val="1"/>
                <w:numId w:val="32"/>
              </w:numPr>
            </w:pPr>
            <w:r w:rsidRPr="00D66D1A">
              <w:t>Connections between technology investments, the labour market and skills systems to ensure the skills and capabilities are developed at the pace needed during the digital and AI transition.</w:t>
            </w:r>
          </w:p>
          <w:p w14:paraId="7BDEB5F4" w14:textId="01DC4EFB" w:rsidR="00E8467C" w:rsidRPr="00E8467C" w:rsidRDefault="00D14447" w:rsidP="009B63F7">
            <w:pPr>
              <w:pStyle w:val="ListBullet2"/>
              <w:numPr>
                <w:ilvl w:val="1"/>
                <w:numId w:val="32"/>
              </w:numPr>
            </w:pPr>
            <w:r w:rsidRPr="00D66D1A">
              <w:t>Where objectives and commitments should be either Gen AI-specific or technology neutral.</w:t>
            </w:r>
          </w:p>
        </w:tc>
      </w:tr>
    </w:tbl>
    <w:p w14:paraId="06BFD925" w14:textId="78F87699" w:rsidR="00D66D1A" w:rsidRPr="00D66D1A" w:rsidRDefault="00D82C3A" w:rsidP="00D82C3A">
      <w:pPr>
        <w:pStyle w:val="Heading2"/>
      </w:pPr>
      <w:bookmarkStart w:id="68" w:name="_Toc205894637"/>
      <w:r>
        <w:t xml:space="preserve">7.2 </w:t>
      </w:r>
      <w:r w:rsidR="005A00AC">
        <w:t>A mechanism for stewardship</w:t>
      </w:r>
      <w:bookmarkEnd w:id="68"/>
    </w:p>
    <w:p w14:paraId="70A91C0C" w14:textId="77777777" w:rsidR="00D66D1A" w:rsidRPr="00D66D1A" w:rsidRDefault="00D66D1A" w:rsidP="00D66D1A">
      <w:pPr>
        <w:pStyle w:val="BodyText"/>
      </w:pPr>
      <w:r w:rsidRPr="00D66D1A">
        <w:t>In recognising the need for stewardship and coordination, it is also important to have regard for the mechanism – or mechanisms – that would provide a practical way to enact them. Among the range of potential mechanisms, it will be important to consider what is needed to most effectively support the digital and AI transition.</w:t>
      </w:r>
    </w:p>
    <w:p w14:paraId="22A5F531" w14:textId="0DCE118E" w:rsidR="00D66D1A" w:rsidRDefault="00D66D1A" w:rsidP="00D66D1A">
      <w:pPr>
        <w:pStyle w:val="BodyText"/>
      </w:pPr>
      <w:r w:rsidRPr="00D66D1A">
        <w:t>In this context, a “National Compact” would be a whole-of-system-level way to reflect a shared commitment by Australian governments and other labour market actors to collaborate on the digital and AI transition</w:t>
      </w:r>
      <w:r w:rsidR="00D856F8">
        <w:t xml:space="preserve"> </w:t>
      </w:r>
      <w:r w:rsidR="00D856F8" w:rsidRPr="00AA068D">
        <w:t>–</w:t>
      </w:r>
      <w:r w:rsidR="00D856F8">
        <w:t xml:space="preserve"> </w:t>
      </w:r>
      <w:r w:rsidRPr="00D66D1A">
        <w:t>particularly on labour market and skills opportunities and challenges. It would involve fostering shared understanding, agreeing on common principles, and working together to maximise opportunities while minimising challenges during this transition.</w:t>
      </w:r>
    </w:p>
    <w:p w14:paraId="5629C443" w14:textId="0F26D3FF" w:rsidR="00E42DE0" w:rsidRPr="00E42DE0" w:rsidRDefault="00E42DE0" w:rsidP="00E42DE0">
      <w:pPr>
        <w:pStyle w:val="BodyText"/>
      </w:pPr>
      <w:r w:rsidRPr="00E42DE0">
        <w:t>Australia faces</w:t>
      </w:r>
      <w:r w:rsidR="00F04023">
        <w:t xml:space="preserve"> </w:t>
      </w:r>
      <w:r w:rsidRPr="00E42DE0">
        <w:t xml:space="preserve">a transition that includes </w:t>
      </w:r>
      <w:r w:rsidR="00872C1A">
        <w:t xml:space="preserve">a technology investments challenge </w:t>
      </w:r>
      <w:r w:rsidR="00F04023">
        <w:t xml:space="preserve">and </w:t>
      </w:r>
      <w:r w:rsidR="00F04023" w:rsidRPr="00F04023">
        <w:t>a skills planning challenge</w:t>
      </w:r>
      <w:r w:rsidRPr="00E42DE0">
        <w:t xml:space="preserve">. For this reason, the national approach proposed in this Study would ideally go beyond traditional skills strategies. This would allow investments in people, organisational practices, shared data, connectivity, and computing power to cohere so different sectors can progress at their own speed. </w:t>
      </w:r>
    </w:p>
    <w:p w14:paraId="27877759" w14:textId="15276D79" w:rsidR="00E42DE0" w:rsidRPr="000D0477" w:rsidRDefault="00E42DE0" w:rsidP="00E42DE0">
      <w:pPr>
        <w:pStyle w:val="BodyText"/>
      </w:pPr>
      <w:r w:rsidRPr="000D0477">
        <w:t xml:space="preserve">A </w:t>
      </w:r>
      <w:r w:rsidRPr="00E42DE0">
        <w:t>National Compact</w:t>
      </w:r>
      <w:r w:rsidR="00867CF6">
        <w:t xml:space="preserve"> would scaffold </w:t>
      </w:r>
      <w:r w:rsidRPr="000D0477">
        <w:t xml:space="preserve">joint responsibility across governments, industry, unions and the skills system would inform not only what skills are needed but the technologies that shape the workforce and how they </w:t>
      </w:r>
      <w:r w:rsidR="00867CF6">
        <w:t xml:space="preserve">are </w:t>
      </w:r>
      <w:r w:rsidRPr="000D0477">
        <w:t xml:space="preserve">applied. </w:t>
      </w:r>
    </w:p>
    <w:p w14:paraId="006BF54E" w14:textId="50AB9AC7" w:rsidR="0049319D" w:rsidRDefault="00E42DE0" w:rsidP="00D66D1A">
      <w:pPr>
        <w:pStyle w:val="BodyText"/>
      </w:pPr>
      <w:r w:rsidRPr="00E42DE0">
        <w:t>A national approach should target strategic capacity across the economy, embedding digital and AI capability outcomes through sectoral partnership</w:t>
      </w:r>
      <w:r w:rsidR="00867CF6">
        <w:t>s</w:t>
      </w:r>
      <w:r w:rsidR="000A6603">
        <w:t xml:space="preserve"> as well as across states and territories</w:t>
      </w:r>
      <w:r w:rsidRPr="00E42DE0">
        <w:t xml:space="preserve">, </w:t>
      </w:r>
      <w:r w:rsidR="000A6603">
        <w:t>with a focus on</w:t>
      </w:r>
      <w:r w:rsidRPr="00E42DE0">
        <w:t xml:space="preserve"> resource-constrained or critical service sectors</w:t>
      </w:r>
      <w:r w:rsidR="00093E73">
        <w:t>.</w:t>
      </w:r>
    </w:p>
    <w:p w14:paraId="53DD74E8" w14:textId="7886AB32" w:rsidR="00D05787" w:rsidRDefault="007A1EDB" w:rsidP="007A1EDB">
      <w:pPr>
        <w:pStyle w:val="Heading3"/>
      </w:pPr>
      <w:bookmarkStart w:id="69" w:name="_Toc205894638"/>
      <w:r>
        <w:t>Technology and workforce capabilities go hand in hand</w:t>
      </w:r>
      <w:bookmarkEnd w:id="69"/>
    </w:p>
    <w:p w14:paraId="20C8FE66" w14:textId="5D6A904F" w:rsidR="00984A49" w:rsidRDefault="00CE61C7" w:rsidP="00D66D1A">
      <w:pPr>
        <w:pStyle w:val="BodyText"/>
      </w:pPr>
      <w:r>
        <w:t xml:space="preserve">Sector- or jurisdiction-focused </w:t>
      </w:r>
      <w:r w:rsidR="00D66D1A" w:rsidRPr="00D66D1A">
        <w:t xml:space="preserve">workforce </w:t>
      </w:r>
      <w:r w:rsidR="001E2BCA">
        <w:t>planning</w:t>
      </w:r>
      <w:r w:rsidR="001E2BCA" w:rsidRPr="00D66D1A">
        <w:t xml:space="preserve"> </w:t>
      </w:r>
      <w:r w:rsidR="00D66D1A" w:rsidRPr="00D66D1A">
        <w:t xml:space="preserve">would ideally consider the enabling technology investments </w:t>
      </w:r>
      <w:r w:rsidR="00D12ED0">
        <w:t>wo</w:t>
      </w:r>
      <w:r w:rsidR="00285041">
        <w:t>rkers, workplaces and sectors</w:t>
      </w:r>
      <w:r w:rsidR="00D66D1A" w:rsidRPr="00D66D1A">
        <w:t xml:space="preserve"> need to activate and scale a successful transition. While skills strategies identify capability gaps, technology investments frame these. Technology, skills and workforce investments are interdependent, and each can accelerate </w:t>
      </w:r>
      <w:r w:rsidR="001078DA">
        <w:t xml:space="preserve">or constrain </w:t>
      </w:r>
      <w:r w:rsidR="00D66D1A" w:rsidRPr="00D66D1A">
        <w:t xml:space="preserve">adoption. </w:t>
      </w:r>
    </w:p>
    <w:p w14:paraId="6728F122" w14:textId="526AE8C0" w:rsidR="00D66D1A" w:rsidRPr="00D66D1A" w:rsidRDefault="00D66D1A" w:rsidP="00D66D1A">
      <w:pPr>
        <w:pStyle w:val="BodyText"/>
      </w:pPr>
      <w:r w:rsidRPr="00D66D1A">
        <w:t xml:space="preserve">Skills policy, on its own, cannot determine how AI is procured, how workflows evolve, or how new </w:t>
      </w:r>
      <w:r w:rsidR="007C7016">
        <w:t xml:space="preserve">opportunities are harnessed and new </w:t>
      </w:r>
      <w:r w:rsidRPr="00D66D1A">
        <w:t>forms of risk managed. A focus solely on the supply of training or qualifications risks misdiagnosing the nature of the transition</w:t>
      </w:r>
      <w:r w:rsidR="001E10CA">
        <w:t xml:space="preserve"> and how extensive the change could potentially be</w:t>
      </w:r>
      <w:r w:rsidRPr="00D66D1A">
        <w:t>.</w:t>
      </w:r>
    </w:p>
    <w:p w14:paraId="28B79E23" w14:textId="5B1D40AF" w:rsidR="00D66D1A" w:rsidRPr="00D66D1A" w:rsidRDefault="00D66D1A" w:rsidP="00D66D1A">
      <w:pPr>
        <w:pStyle w:val="BodyText"/>
      </w:pPr>
      <w:r w:rsidRPr="00D66D1A">
        <w:t xml:space="preserve">Critically, the evidence from this Study shows that adoption is as much about enabling technologies, institutional readiness, perceived risk, and monitoring how work changes as it is about formal skills. In practice, this means a national </w:t>
      </w:r>
      <w:r w:rsidR="002976F4">
        <w:t>mechanism</w:t>
      </w:r>
      <w:r w:rsidR="002976F4" w:rsidRPr="00D66D1A">
        <w:t xml:space="preserve"> </w:t>
      </w:r>
      <w:r w:rsidR="002976F4">
        <w:t xml:space="preserve">needs to </w:t>
      </w:r>
      <w:r w:rsidRPr="00D66D1A">
        <w:t xml:space="preserve">do more than coordinate funding or develop </w:t>
      </w:r>
      <w:r w:rsidR="002976F4">
        <w:t xml:space="preserve">education and </w:t>
      </w:r>
      <w:r w:rsidRPr="00D66D1A">
        <w:t>training packages. It must:</w:t>
      </w:r>
    </w:p>
    <w:p w14:paraId="273A7710" w14:textId="2385E88B" w:rsidR="00D66D1A" w:rsidRPr="00D66D1A" w:rsidRDefault="00D66D1A" w:rsidP="009B63F7">
      <w:pPr>
        <w:pStyle w:val="ListBullet"/>
        <w:numPr>
          <w:ilvl w:val="0"/>
          <w:numId w:val="31"/>
        </w:numPr>
      </w:pPr>
      <w:r w:rsidRPr="003A66D1">
        <w:rPr>
          <w:rStyle w:val="Characterbold"/>
        </w:rPr>
        <w:t>Incentivise adoption pathways</w:t>
      </w:r>
      <w:r w:rsidRPr="00D66D1A">
        <w:t>, including those led from within workplaces and adapted to service or organisational goals</w:t>
      </w:r>
    </w:p>
    <w:p w14:paraId="08F66C32" w14:textId="5CE341CB" w:rsidR="00D66D1A" w:rsidRPr="00D66D1A" w:rsidRDefault="00D66D1A" w:rsidP="009B63F7">
      <w:pPr>
        <w:pStyle w:val="ListBullet"/>
        <w:numPr>
          <w:ilvl w:val="0"/>
          <w:numId w:val="31"/>
        </w:numPr>
      </w:pPr>
      <w:r w:rsidRPr="003A66D1">
        <w:rPr>
          <w:rStyle w:val="Characterbold"/>
        </w:rPr>
        <w:t>Coordinate infrastructure and capability investments</w:t>
      </w:r>
      <w:r w:rsidRPr="00D66D1A">
        <w:t>, particularly in sectors with high public value and uneven digital maturity</w:t>
      </w:r>
    </w:p>
    <w:p w14:paraId="70A1634C" w14:textId="2F3B97A5" w:rsidR="00D66D1A" w:rsidRPr="00D66D1A" w:rsidRDefault="00D66D1A" w:rsidP="009B63F7">
      <w:pPr>
        <w:pStyle w:val="ListBullet"/>
        <w:numPr>
          <w:ilvl w:val="0"/>
          <w:numId w:val="31"/>
        </w:numPr>
      </w:pPr>
      <w:r w:rsidRPr="003A66D1">
        <w:rPr>
          <w:rStyle w:val="Characterbold"/>
        </w:rPr>
        <w:t>Broker trust and safety standards</w:t>
      </w:r>
      <w:r w:rsidRPr="00D66D1A">
        <w:t>, so that AI use in care, education, and governance can proceed without undermining public confidence</w:t>
      </w:r>
    </w:p>
    <w:p w14:paraId="7A6B5018" w14:textId="651CF38E" w:rsidR="00D66D1A" w:rsidRPr="00D66D1A" w:rsidRDefault="00D66D1A" w:rsidP="009B63F7">
      <w:pPr>
        <w:pStyle w:val="ListBullet"/>
        <w:numPr>
          <w:ilvl w:val="0"/>
          <w:numId w:val="31"/>
        </w:numPr>
      </w:pPr>
      <w:r w:rsidRPr="005A3E37">
        <w:rPr>
          <w:rStyle w:val="Characterbold"/>
        </w:rPr>
        <w:t>Align workforce, data, and service systems</w:t>
      </w:r>
      <w:r w:rsidRPr="00D66D1A">
        <w:t>, ensuring that digital tools are not introduced in isolation but embedded in broader reforms</w:t>
      </w:r>
      <w:r w:rsidR="008521EA">
        <w:t>.</w:t>
      </w:r>
    </w:p>
    <w:p w14:paraId="01ECA1BB" w14:textId="014D56F3" w:rsidR="00D66D1A" w:rsidRDefault="00D66D1A" w:rsidP="00D66D1A">
      <w:pPr>
        <w:pStyle w:val="BodyText"/>
      </w:pPr>
      <w:r w:rsidRPr="00D66D1A">
        <w:t xml:space="preserve">Several international examples reinforce this distinction. Canada’s Pan-Canadian AI Strategy (Phase II) aligns workforce capability with research and deployment, while Germany’s Industrie 4.0 platform links skills, adoption, and procurement under one evolving coordination mechanism. In both cases, labour market actors play a central role not only in shaping </w:t>
      </w:r>
      <w:r w:rsidR="00501AA0">
        <w:t>education and training requirements</w:t>
      </w:r>
      <w:r w:rsidR="00501AA0" w:rsidRPr="00D66D1A">
        <w:t xml:space="preserve"> </w:t>
      </w:r>
      <w:r w:rsidRPr="00D66D1A">
        <w:t>but in defining how AI is introduced into existing institutions.</w:t>
      </w:r>
    </w:p>
    <w:p w14:paraId="6E386881" w14:textId="7A283B48" w:rsidR="006F56C7" w:rsidRDefault="006F56C7" w:rsidP="00B12FF5">
      <w:pPr>
        <w:pStyle w:val="Heading3"/>
      </w:pPr>
      <w:bookmarkStart w:id="70" w:name="_Toc205894639"/>
      <w:r w:rsidRPr="006F56C7">
        <w:t xml:space="preserve">Leveraging </w:t>
      </w:r>
      <w:r w:rsidR="000250AF">
        <w:t xml:space="preserve">current systems for </w:t>
      </w:r>
      <w:r w:rsidR="00C20C00">
        <w:t xml:space="preserve">national </w:t>
      </w:r>
      <w:r w:rsidRPr="006F56C7">
        <w:t>capability planning</w:t>
      </w:r>
      <w:bookmarkEnd w:id="70"/>
      <w:r w:rsidR="00B12FF5">
        <w:t xml:space="preserve"> </w:t>
      </w:r>
    </w:p>
    <w:p w14:paraId="794BD844" w14:textId="77777777" w:rsidR="00C94B86" w:rsidRDefault="00C94B86" w:rsidP="00073E71">
      <w:pPr>
        <w:pStyle w:val="BodyText"/>
      </w:pPr>
      <w:r w:rsidRPr="00C94B86">
        <w:t>Australia’s digital and AI transition requires a coordinated approach to capability planning that leverages existing institutions and mechanisms</w:t>
      </w:r>
      <w:r>
        <w:t>.</w:t>
      </w:r>
    </w:p>
    <w:p w14:paraId="3CDFAF88" w14:textId="32A0371A" w:rsidR="00073E71" w:rsidRDefault="000C5717" w:rsidP="00073E71">
      <w:pPr>
        <w:pStyle w:val="BodyText"/>
      </w:pPr>
      <w:r>
        <w:t>Industry stewards, like</w:t>
      </w:r>
      <w:r w:rsidR="00C94B86">
        <w:t xml:space="preserve"> JSCs</w:t>
      </w:r>
      <w:r>
        <w:t>,</w:t>
      </w:r>
      <w:r w:rsidR="00073E71" w:rsidRPr="00652DFE">
        <w:t xml:space="preserve"> are well-placed to lead sector-specific transitions, adapting their approaches to industry structure and readiness. Strengthening their role in AI workforce planning allows for tailored support across sectors, recognising that each JSC and industry is at a different stage of capability and urgency. A central coordinating function can connect JSCs with governments and regulators, ensuring sector insights inform national decisions and enabl</w:t>
      </w:r>
      <w:r w:rsidR="00B578EF">
        <w:t>e</w:t>
      </w:r>
      <w:r w:rsidR="00073E71" w:rsidRPr="00652DFE">
        <w:t xml:space="preserve"> phased adoption in non-market settings.</w:t>
      </w:r>
    </w:p>
    <w:p w14:paraId="73ADF0DC" w14:textId="5E97BFE9" w:rsidR="00325DA3" w:rsidRPr="00652DFE" w:rsidRDefault="00325DA3" w:rsidP="00073E71">
      <w:pPr>
        <w:pStyle w:val="BodyText"/>
      </w:pPr>
      <w:r>
        <w:t>Interjurisdictional arrangements, such as n</w:t>
      </w:r>
      <w:r w:rsidRPr="00325DA3">
        <w:t>ational agreements</w:t>
      </w:r>
      <w:r>
        <w:t xml:space="preserve">, </w:t>
      </w:r>
      <w:r w:rsidRPr="00325DA3">
        <w:t xml:space="preserve">offer a structured way to sequence public investments in digital infrastructure, training, and evaluation capacity. </w:t>
      </w:r>
      <w:r w:rsidR="00334CB0">
        <w:t>Incorporating the transition principles into these</w:t>
      </w:r>
      <w:r w:rsidRPr="00325DA3">
        <w:t xml:space="preserve"> agreements</w:t>
      </w:r>
      <w:r w:rsidR="00334CB0">
        <w:t xml:space="preserve"> would</w:t>
      </w:r>
      <w:r w:rsidRPr="00325DA3">
        <w:t xml:space="preserve"> </w:t>
      </w:r>
      <w:r w:rsidR="00F556FE">
        <w:t>enable</w:t>
      </w:r>
      <w:r w:rsidR="009070AE">
        <w:t xml:space="preserve"> across jurisdictions</w:t>
      </w:r>
      <w:r w:rsidR="00F556FE">
        <w:t xml:space="preserve"> </w:t>
      </w:r>
      <w:r w:rsidR="00334CB0">
        <w:t xml:space="preserve">(1) </w:t>
      </w:r>
      <w:r w:rsidR="00E630DA">
        <w:t>mid</w:t>
      </w:r>
      <w:r w:rsidR="00F556FE">
        <w:t>-term leverage</w:t>
      </w:r>
      <w:r w:rsidR="00334CB0">
        <w:t>, with</w:t>
      </w:r>
      <w:r w:rsidRPr="00325DA3">
        <w:t xml:space="preserve"> rolling adjustments and clearer outcomes, </w:t>
      </w:r>
      <w:r w:rsidR="00334CB0">
        <w:t>(2) assurance</w:t>
      </w:r>
      <w:r w:rsidR="00C752CB">
        <w:t xml:space="preserve"> and</w:t>
      </w:r>
      <w:r w:rsidR="00334CB0">
        <w:t xml:space="preserve"> accountability to </w:t>
      </w:r>
      <w:r w:rsidRPr="00325DA3">
        <w:t>align with the digital</w:t>
      </w:r>
      <w:r w:rsidR="00E630DA">
        <w:t xml:space="preserve"> and AI</w:t>
      </w:r>
      <w:r w:rsidRPr="00325DA3">
        <w:t xml:space="preserve"> transition</w:t>
      </w:r>
      <w:r w:rsidR="00E630DA">
        <w:t>,</w:t>
      </w:r>
      <w:r w:rsidR="00C752CB">
        <w:t xml:space="preserve"> and (3) </w:t>
      </w:r>
      <w:r w:rsidR="00EF371B">
        <w:t>adaptive scope with a principles-based approach</w:t>
      </w:r>
      <w:r w:rsidR="004637BC">
        <w:t xml:space="preserve"> applied to establish institutional architecture</w:t>
      </w:r>
      <w:r w:rsidRPr="00325DA3">
        <w:t xml:space="preserve">. </w:t>
      </w:r>
    </w:p>
    <w:tbl>
      <w:tblPr>
        <w:tblStyle w:val="CustomTablepulloutbox2"/>
        <w:tblW w:w="0" w:type="auto"/>
        <w:tblLook w:val="04A0" w:firstRow="1" w:lastRow="0" w:firstColumn="1" w:lastColumn="0" w:noHBand="0" w:noVBand="1"/>
      </w:tblPr>
      <w:tblGrid>
        <w:gridCol w:w="8997"/>
      </w:tblGrid>
      <w:tr w:rsidR="008611BB" w14:paraId="70452B57" w14:textId="77777777" w:rsidTr="00721384">
        <w:tc>
          <w:tcPr>
            <w:tcW w:w="8997" w:type="dxa"/>
          </w:tcPr>
          <w:p w14:paraId="3B9EBFB6" w14:textId="617F4CCE" w:rsidR="008611BB" w:rsidRPr="008611BB" w:rsidRDefault="0089752E" w:rsidP="008611BB">
            <w:pPr>
              <w:pStyle w:val="BoxHeading"/>
            </w:pPr>
            <w:r w:rsidRPr="0089752E">
              <w:t>Recommendation 2: Establishing a mechanism for stewardship and coordination</w:t>
            </w:r>
          </w:p>
          <w:p w14:paraId="5AF0C66B" w14:textId="77777777" w:rsidR="008611BB" w:rsidRDefault="0089752E" w:rsidP="008611BB">
            <w:pPr>
              <w:pStyle w:val="BodyText"/>
            </w:pPr>
            <w:r w:rsidRPr="00D66D1A">
              <w:t>The Australian Government should collaborate with labour market actors to create a stewardship mechanism for guiding the digital and AI transition, with a focus on both immediate and medium-term needs. This mechanism should define clear principles, roles, and commitments to effectively manage this transition</w:t>
            </w:r>
            <w:r w:rsidR="008611BB" w:rsidRPr="008611BB">
              <w:t xml:space="preserve">. </w:t>
            </w:r>
          </w:p>
          <w:p w14:paraId="542D7DEF" w14:textId="3D1F3836" w:rsidR="0089752E" w:rsidRPr="008611BB" w:rsidRDefault="0089752E" w:rsidP="0089752E">
            <w:pPr>
              <w:pStyle w:val="BodyText"/>
            </w:pPr>
            <w:r w:rsidRPr="00D66D1A">
              <w:t>A National Compact would be the recommended framework to foster shared understanding and secure commitments from labour market actors during this critical transition period.</w:t>
            </w:r>
          </w:p>
        </w:tc>
      </w:tr>
    </w:tbl>
    <w:tbl>
      <w:tblPr>
        <w:tblStyle w:val="CustomTablepulloutbox"/>
        <w:tblW w:w="0" w:type="auto"/>
        <w:tblLook w:val="04A0" w:firstRow="1" w:lastRow="0" w:firstColumn="1" w:lastColumn="0" w:noHBand="0" w:noVBand="1"/>
      </w:tblPr>
      <w:tblGrid>
        <w:gridCol w:w="8997"/>
      </w:tblGrid>
      <w:tr w:rsidR="00D64948" w14:paraId="02F8FF65" w14:textId="77777777" w:rsidTr="00417A45">
        <w:tc>
          <w:tcPr>
            <w:tcW w:w="9027" w:type="dxa"/>
          </w:tcPr>
          <w:p w14:paraId="03A52D0E" w14:textId="79D00A53" w:rsidR="00D64948" w:rsidRPr="00D64948" w:rsidRDefault="00D64948" w:rsidP="00D64948">
            <w:pPr>
              <w:pStyle w:val="BoxHeading"/>
            </w:pPr>
            <w:r w:rsidRPr="00D64948">
              <w:t>Advice for policymakers in considering Recommendation 2</w:t>
            </w:r>
          </w:p>
          <w:p w14:paraId="2A503FCF" w14:textId="77777777" w:rsidR="009A77F9" w:rsidRDefault="00D64948" w:rsidP="00D64948">
            <w:pPr>
              <w:pStyle w:val="BodyText"/>
            </w:pPr>
            <w:r w:rsidRPr="00D66D1A">
              <w:t>While a National Compact is the recommended mechanism, there are other useful mechanism(s) for stewardship and coordination that could be alternatives or additions to a National Compact. These include:</w:t>
            </w:r>
          </w:p>
          <w:p w14:paraId="08136907" w14:textId="768C34EF" w:rsidR="009A77F9" w:rsidRPr="009A77F9" w:rsidRDefault="009A77F9" w:rsidP="009B63F7">
            <w:pPr>
              <w:pStyle w:val="ListBullet"/>
              <w:numPr>
                <w:ilvl w:val="0"/>
                <w:numId w:val="30"/>
              </w:numPr>
            </w:pPr>
            <w:r w:rsidRPr="00D66D1A">
              <w:t>A national strategy for technology, workforce and skills investments for the digital and AI transition (and noting that some stakeholders have indicated this should have a particularly strong focus on skills).</w:t>
            </w:r>
          </w:p>
          <w:p w14:paraId="6BB0D907" w14:textId="671A120D" w:rsidR="009A77F9" w:rsidRPr="009A77F9" w:rsidRDefault="009A77F9" w:rsidP="009B63F7">
            <w:pPr>
              <w:pStyle w:val="ListBullet"/>
              <w:numPr>
                <w:ilvl w:val="0"/>
                <w:numId w:val="30"/>
              </w:numPr>
            </w:pPr>
            <w:r w:rsidRPr="00D66D1A">
              <w:t>Embedding stewardship and coordination within existing</w:t>
            </w:r>
            <w:r w:rsidR="00C8049C">
              <w:t xml:space="preserve"> capability-planning</w:t>
            </w:r>
            <w:r w:rsidRPr="00D66D1A">
              <w:t xml:space="preserve"> institutions. A shared commitment could be reflected in interjurisdictional arrangements, regulatory and legislative settings as well as through explicit mechanisms to establish shared understandings (such as memoranda of understanding) with labour market actors. </w:t>
            </w:r>
          </w:p>
          <w:p w14:paraId="0885E072" w14:textId="574F5F24" w:rsidR="009A77F9" w:rsidRPr="00D66D1A" w:rsidRDefault="009A77F9" w:rsidP="009B63F7">
            <w:pPr>
              <w:pStyle w:val="ListBullet"/>
              <w:numPr>
                <w:ilvl w:val="0"/>
                <w:numId w:val="30"/>
              </w:numPr>
            </w:pPr>
            <w:r w:rsidRPr="00D66D1A">
              <w:t>A coordinated whole-of-government approach. A coordinated whole-of-government approach would support stewarding the medium-term transition with business and unions.</w:t>
            </w:r>
            <w:r w:rsidR="00BB5E20">
              <w:t xml:space="preserve"> Both the Australian Government and state and territory governments could demonstrate a whole-of-government approach.</w:t>
            </w:r>
          </w:p>
          <w:p w14:paraId="72BE20B0" w14:textId="19E5A56D" w:rsidR="00D64948" w:rsidRPr="00D64948" w:rsidRDefault="009A77F9" w:rsidP="009A77F9">
            <w:pPr>
              <w:pStyle w:val="BodyText"/>
            </w:pPr>
            <w:r w:rsidRPr="00D66D1A">
              <w:t>In developing the mechanism, the Australian Government should ensure its stewardship and coordination includes clear principles-aligned functions (aligned with those under Recommendation 1).</w:t>
            </w:r>
          </w:p>
        </w:tc>
      </w:tr>
    </w:tbl>
    <w:p w14:paraId="2CA355BE" w14:textId="50138CE4" w:rsidR="00D66D1A" w:rsidRPr="00D66D1A" w:rsidRDefault="00BF69A5" w:rsidP="00D341B1">
      <w:pPr>
        <w:pStyle w:val="Heading3"/>
      </w:pPr>
      <w:bookmarkStart w:id="71" w:name="_Toc205894640"/>
      <w:r>
        <w:t xml:space="preserve">A </w:t>
      </w:r>
      <w:r w:rsidR="009C310B">
        <w:t xml:space="preserve">focused </w:t>
      </w:r>
      <w:r w:rsidR="00710126">
        <w:t xml:space="preserve">capacity </w:t>
      </w:r>
      <w:r w:rsidR="00D341B1">
        <w:t>or institution to enable stewardship</w:t>
      </w:r>
      <w:bookmarkEnd w:id="71"/>
    </w:p>
    <w:p w14:paraId="111D1B10" w14:textId="7003AE8E" w:rsidR="00D66D1A" w:rsidRDefault="000C4293" w:rsidP="00D66D1A">
      <w:pPr>
        <w:pStyle w:val="BodyText"/>
      </w:pPr>
      <w:r>
        <w:t>T</w:t>
      </w:r>
      <w:r w:rsidR="00D66D1A" w:rsidRPr="00D66D1A">
        <w:t xml:space="preserve">o support the stewardship and coordination activity outlined in Recommendation 1, </w:t>
      </w:r>
      <w:r w:rsidR="00993242">
        <w:t xml:space="preserve">Australia should consider </w:t>
      </w:r>
      <w:r w:rsidR="00E11C69">
        <w:t xml:space="preserve">establishing </w:t>
      </w:r>
      <w:r w:rsidR="00D66D1A" w:rsidRPr="00D66D1A">
        <w:t xml:space="preserve">a centralised, coordinated and independent whole-of-government capacity </w:t>
      </w:r>
      <w:r w:rsidR="00A77E04" w:rsidRPr="00AA068D">
        <w:t>–</w:t>
      </w:r>
      <w:r w:rsidR="00E11C69">
        <w:t xml:space="preserve"> </w:t>
      </w:r>
      <w:r w:rsidR="00D66D1A" w:rsidRPr="00D66D1A">
        <w:t xml:space="preserve">or </w:t>
      </w:r>
      <w:r w:rsidR="00E11C69">
        <w:t xml:space="preserve">an </w:t>
      </w:r>
      <w:r w:rsidR="00D66D1A" w:rsidRPr="00D66D1A">
        <w:t xml:space="preserve">independent national institution </w:t>
      </w:r>
      <w:r w:rsidR="00A77E04" w:rsidRPr="00AA068D">
        <w:t>–</w:t>
      </w:r>
      <w:r w:rsidR="00E11C69">
        <w:t xml:space="preserve"> to </w:t>
      </w:r>
      <w:r w:rsidR="00D66D1A" w:rsidRPr="00D66D1A">
        <w:t>anchor national stewardship</w:t>
      </w:r>
      <w:r w:rsidR="00F11B50">
        <w:t xml:space="preserve"> of the digital and </w:t>
      </w:r>
      <w:r w:rsidR="000621C5">
        <w:t>A</w:t>
      </w:r>
      <w:r w:rsidR="00F11B50">
        <w:t>I transition</w:t>
      </w:r>
      <w:r w:rsidR="00D66D1A" w:rsidRPr="00D66D1A">
        <w:t>.</w:t>
      </w:r>
    </w:p>
    <w:p w14:paraId="0AA812EF" w14:textId="56D01305" w:rsidR="006A4ADF" w:rsidRPr="00D66D1A" w:rsidRDefault="006D2D3A" w:rsidP="00D66D1A">
      <w:pPr>
        <w:pStyle w:val="BodyText"/>
      </w:pPr>
      <w:r w:rsidRPr="006D2D3A">
        <w:t>This kind of design has precedent. The Australian Government has used catalytic arrangements</w:t>
      </w:r>
      <w:r w:rsidR="00DB2E71">
        <w:t xml:space="preserve"> before</w:t>
      </w:r>
      <w:r w:rsidRPr="006D2D3A">
        <w:t xml:space="preserve"> to provide strategic direction, coherence, and accountability across complex systems and transitions.</w:t>
      </w:r>
      <w:r w:rsidR="00686B3A">
        <w:rPr>
          <w:rStyle w:val="FootnoteReference"/>
        </w:rPr>
        <w:footnoteReference w:id="31"/>
      </w:r>
      <w:r>
        <w:t xml:space="preserve"> </w:t>
      </w:r>
      <w:r w:rsidR="00057273" w:rsidRPr="00057273">
        <w:t>The underlying design principle is maturity over permanence</w:t>
      </w:r>
      <w:r w:rsidR="00057273">
        <w:t xml:space="preserve"> </w:t>
      </w:r>
      <w:r w:rsidR="00A64EA1" w:rsidRPr="00AA068D">
        <w:t>–</w:t>
      </w:r>
      <w:r w:rsidR="00057273">
        <w:t xml:space="preserve"> </w:t>
      </w:r>
      <w:r w:rsidR="00057273" w:rsidRPr="00057273">
        <w:t>building capability and alignment early, then evolving the role as systems mature</w:t>
      </w:r>
      <w:r w:rsidR="006A4ADF" w:rsidRPr="006A4ADF">
        <w:t>.</w:t>
      </w:r>
    </w:p>
    <w:p w14:paraId="20D51118" w14:textId="5AC04AA7" w:rsidR="00902042" w:rsidRDefault="004F22E4" w:rsidP="00D66D1A">
      <w:pPr>
        <w:pStyle w:val="BodyText"/>
      </w:pPr>
      <w:r>
        <w:t>A range of e</w:t>
      </w:r>
      <w:r w:rsidR="005B5A12" w:rsidRPr="005B5A12">
        <w:t xml:space="preserve">nabling functions exist </w:t>
      </w:r>
      <w:r>
        <w:t>to varying extents</w:t>
      </w:r>
      <w:r w:rsidR="006E0FB7">
        <w:t xml:space="preserve"> in</w:t>
      </w:r>
      <w:r>
        <w:t xml:space="preserve"> </w:t>
      </w:r>
      <w:r w:rsidR="005B5A12" w:rsidRPr="005B5A12">
        <w:t xml:space="preserve">part across institutions, programs, and jurisdictions. In the immediate term, there is a strong rationale for coordinating </w:t>
      </w:r>
      <w:r>
        <w:t xml:space="preserve">the </w:t>
      </w:r>
      <w:r w:rsidR="005B5A12" w:rsidRPr="005B5A12">
        <w:t xml:space="preserve">core functions into a central capacity </w:t>
      </w:r>
      <w:r>
        <w:t xml:space="preserve">or institution </w:t>
      </w:r>
      <w:r w:rsidR="005B5A12" w:rsidRPr="005B5A12">
        <w:t xml:space="preserve">to support </w:t>
      </w:r>
      <w:r>
        <w:t xml:space="preserve">an effective </w:t>
      </w:r>
      <w:r w:rsidR="005B5A12" w:rsidRPr="005B5A12">
        <w:t xml:space="preserve">national approach. </w:t>
      </w:r>
      <w:r w:rsidR="002273F6" w:rsidRPr="002273F6">
        <w:t xml:space="preserve"> </w:t>
      </w:r>
    </w:p>
    <w:p w14:paraId="42E48496" w14:textId="05C03DE0" w:rsidR="00D66D1A" w:rsidRPr="00D66D1A" w:rsidRDefault="002273F6" w:rsidP="00D66D1A">
      <w:pPr>
        <w:pStyle w:val="BodyText"/>
      </w:pPr>
      <w:r w:rsidRPr="002273F6">
        <w:t>Reflecting on the complexity, interconnectedness and dynamism required to support the</w:t>
      </w:r>
      <w:r>
        <w:t xml:space="preserve"> d</w:t>
      </w:r>
      <w:r w:rsidRPr="002273F6">
        <w:t xml:space="preserve">igital and AI </w:t>
      </w:r>
      <w:r w:rsidR="00891E53">
        <w:t>t</w:t>
      </w:r>
      <w:r w:rsidRPr="002273F6">
        <w:t xml:space="preserve">ransition, </w:t>
      </w:r>
      <w:r w:rsidR="00D66D1A" w:rsidRPr="00D66D1A">
        <w:t>a central</w:t>
      </w:r>
      <w:r w:rsidR="001108B4">
        <w:t>ised</w:t>
      </w:r>
      <w:r w:rsidR="00D66D1A" w:rsidRPr="00D66D1A">
        <w:t xml:space="preserve"> </w:t>
      </w:r>
      <w:r w:rsidR="001108B4">
        <w:t xml:space="preserve">and coordinated </w:t>
      </w:r>
      <w:r w:rsidR="00D66D1A" w:rsidRPr="00D66D1A">
        <w:t>capacity or institution would bring focus and coherence</w:t>
      </w:r>
      <w:r w:rsidR="00CE1B71">
        <w:t xml:space="preserve"> during this critical period</w:t>
      </w:r>
      <w:r w:rsidR="00D66D1A" w:rsidRPr="00D66D1A">
        <w:t>. Its functions and activities could include:</w:t>
      </w:r>
    </w:p>
    <w:p w14:paraId="693319FC" w14:textId="707D0A7D" w:rsidR="00D66D1A" w:rsidRPr="00D66D1A" w:rsidRDefault="00D66D1A" w:rsidP="009B63F7">
      <w:pPr>
        <w:pStyle w:val="ListNumber"/>
        <w:numPr>
          <w:ilvl w:val="0"/>
          <w:numId w:val="15"/>
        </w:numPr>
      </w:pPr>
      <w:r w:rsidRPr="004B63F4">
        <w:rPr>
          <w:rStyle w:val="Characterbold"/>
        </w:rPr>
        <w:t>Informing design and lifting systemic capability and capacity</w:t>
      </w:r>
      <w:r w:rsidRPr="00D66D1A">
        <w:t>, including to:</w:t>
      </w:r>
    </w:p>
    <w:p w14:paraId="6878C291" w14:textId="0A7664CC" w:rsidR="00D66D1A" w:rsidRPr="00D66D1A" w:rsidRDefault="00D66D1A" w:rsidP="00F1342D">
      <w:pPr>
        <w:pStyle w:val="ListNumber2"/>
      </w:pPr>
      <w:r w:rsidRPr="00D66D1A">
        <w:t>Serve as a hub for piloting mechanisms in complex systems (e.g. healthcare, aged care, education).</w:t>
      </w:r>
    </w:p>
    <w:p w14:paraId="7BCD35B3" w14:textId="2A9F69F2" w:rsidR="00D66D1A" w:rsidRPr="00D66D1A" w:rsidRDefault="00BF3582" w:rsidP="00F1342D">
      <w:pPr>
        <w:pStyle w:val="ListNumber2"/>
      </w:pPr>
      <w:r>
        <w:t xml:space="preserve">Enable </w:t>
      </w:r>
      <w:r w:rsidR="00D66D1A" w:rsidRPr="00D66D1A">
        <w:t xml:space="preserve">research into the </w:t>
      </w:r>
      <w:r w:rsidR="00DB4C6E" w:rsidRPr="00DB4C6E">
        <w:t>skills people need to work well with AI and help build and improve AI and digital technologies together</w:t>
      </w:r>
      <w:r w:rsidR="00D66D1A" w:rsidRPr="00D66D1A">
        <w:t>.</w:t>
      </w:r>
    </w:p>
    <w:p w14:paraId="0A920BFE" w14:textId="2D3F7F10" w:rsidR="00D66D1A" w:rsidRPr="00D66D1A" w:rsidRDefault="00D66D1A" w:rsidP="00F1342D">
      <w:pPr>
        <w:pStyle w:val="ListNumber2"/>
      </w:pPr>
      <w:r w:rsidRPr="00D66D1A">
        <w:t xml:space="preserve">Establish data </w:t>
      </w:r>
      <w:r w:rsidR="009B6507">
        <w:t xml:space="preserve">and reporting </w:t>
      </w:r>
      <w:r w:rsidRPr="00D66D1A">
        <w:t xml:space="preserve">to </w:t>
      </w:r>
      <w:r w:rsidR="009B6507">
        <w:t>monitor</w:t>
      </w:r>
      <w:r w:rsidR="00B67556">
        <w:t xml:space="preserve"> and advise on</w:t>
      </w:r>
      <w:r w:rsidR="009B6507">
        <w:t xml:space="preserve"> </w:t>
      </w:r>
      <w:r w:rsidRPr="00D66D1A">
        <w:t>the pace, scale, and scope of AI and related technologies’ adoption and their evolving impacts over time.</w:t>
      </w:r>
    </w:p>
    <w:p w14:paraId="583C5E18" w14:textId="5BBB916F" w:rsidR="00D66D1A" w:rsidRPr="00D66D1A" w:rsidRDefault="00D66D1A" w:rsidP="00D66D1A">
      <w:pPr>
        <w:pStyle w:val="ListNumber2"/>
      </w:pPr>
      <w:r w:rsidRPr="00D66D1A">
        <w:t>Identify effective whole-of-government approaches</w:t>
      </w:r>
      <w:r w:rsidR="0043269F">
        <w:t xml:space="preserve">, to support </w:t>
      </w:r>
      <w:r w:rsidRPr="00D66D1A">
        <w:t>Australian governments in their mobilising.</w:t>
      </w:r>
    </w:p>
    <w:p w14:paraId="1EF2AC57" w14:textId="6FD300CE" w:rsidR="00D66D1A" w:rsidRPr="00D66D1A" w:rsidRDefault="00D66D1A" w:rsidP="007200ED">
      <w:pPr>
        <w:pStyle w:val="ListNumber"/>
      </w:pPr>
      <w:r w:rsidRPr="005A0948">
        <w:rPr>
          <w:rStyle w:val="Characterbold"/>
        </w:rPr>
        <w:t>Activating technology and workforce capability planning and industry stewardship</w:t>
      </w:r>
      <w:r w:rsidRPr="00D66D1A">
        <w:t>, including to:</w:t>
      </w:r>
    </w:p>
    <w:p w14:paraId="5ECA557A" w14:textId="37D9AEB0" w:rsidR="00D66D1A" w:rsidRPr="00D66D1A" w:rsidRDefault="00D66D1A" w:rsidP="007200ED">
      <w:pPr>
        <w:pStyle w:val="ListNumber2"/>
      </w:pPr>
      <w:r w:rsidRPr="00D66D1A">
        <w:t>Collaborate with all actors to support aligning workforce planning and medium-term investments in technology.</w:t>
      </w:r>
    </w:p>
    <w:p w14:paraId="133E1B4A" w14:textId="11E3FC89" w:rsidR="00D66D1A" w:rsidRPr="00D66D1A" w:rsidRDefault="00D66D1A" w:rsidP="007200ED">
      <w:pPr>
        <w:pStyle w:val="ListNumber2"/>
      </w:pPr>
      <w:r w:rsidRPr="00D66D1A">
        <w:t xml:space="preserve">Work with Australian governments to leverage intergovernmental arrangements (such as national agreements) as strategic opportunities for medium-term technology and workforce capability planning as required. </w:t>
      </w:r>
    </w:p>
    <w:p w14:paraId="50A9A3EC" w14:textId="340FEF3B" w:rsidR="00D66D1A" w:rsidRPr="00D66D1A" w:rsidRDefault="00D66D1A" w:rsidP="007200ED">
      <w:pPr>
        <w:pStyle w:val="ListNumber2"/>
      </w:pPr>
      <w:r w:rsidRPr="00D66D1A">
        <w:t>Ensure Jobs and Skills Councils (JSCs) undertake technology and workforce capability planning in their sector</w:t>
      </w:r>
      <w:r w:rsidR="00111B0B">
        <w:t>s</w:t>
      </w:r>
      <w:r w:rsidRPr="00D66D1A">
        <w:t xml:space="preserve"> with an appropriate focus on the phasing of the digital and AI transition.</w:t>
      </w:r>
    </w:p>
    <w:p w14:paraId="55A334B1" w14:textId="5E671F93" w:rsidR="00D66D1A" w:rsidRPr="00D66D1A" w:rsidRDefault="00D66D1A" w:rsidP="00D66D1A">
      <w:pPr>
        <w:pStyle w:val="ListNumber2"/>
      </w:pPr>
      <w:r w:rsidRPr="00D66D1A">
        <w:t xml:space="preserve">Ensure technology and workforce capability planning captures and helps collaborate on cross-cutting enablers and dynamics, such as critical data or digital divides, AI adaptations, as well as opportunities for experimentation. </w:t>
      </w:r>
    </w:p>
    <w:p w14:paraId="712946FC" w14:textId="6F374D8A" w:rsidR="00D66D1A" w:rsidRPr="00D66D1A" w:rsidRDefault="00D66D1A" w:rsidP="007200ED">
      <w:pPr>
        <w:pStyle w:val="ListNumber"/>
      </w:pPr>
      <w:r w:rsidRPr="00790A0C">
        <w:rPr>
          <w:rStyle w:val="Characterbold"/>
        </w:rPr>
        <w:t>Helping to lift the capabilities all labour market actors</w:t>
      </w:r>
      <w:r w:rsidRPr="00D66D1A">
        <w:t>, including:</w:t>
      </w:r>
    </w:p>
    <w:p w14:paraId="579525D6" w14:textId="5C8A9001" w:rsidR="00D66D1A" w:rsidRPr="00D66D1A" w:rsidRDefault="00D66D1A" w:rsidP="007200ED">
      <w:pPr>
        <w:pStyle w:val="ListNumber2"/>
      </w:pPr>
      <w:r w:rsidRPr="00790A0C">
        <w:rPr>
          <w:rStyle w:val="Characteritalic"/>
        </w:rPr>
        <w:t>For individuals’ capabilities</w:t>
      </w:r>
      <w:r w:rsidRPr="00D66D1A">
        <w:t xml:space="preserve">, monitor existing arrangements for delivery of high-quality training for all who need contemporary foundational digital skills including basic </w:t>
      </w:r>
      <w:r w:rsidRPr="00790A0C">
        <w:rPr>
          <w:rStyle w:val="Characteritalic"/>
        </w:rPr>
        <w:t>digital/AI literacy</w:t>
      </w:r>
      <w:r w:rsidRPr="00D66D1A">
        <w:t xml:space="preserve"> (for example, through the National Skills Agreement, National Foundations Skills Strategy</w:t>
      </w:r>
      <w:r w:rsidR="004D0398">
        <w:t>,</w:t>
      </w:r>
      <w:r w:rsidRPr="00D66D1A">
        <w:t xml:space="preserve"> etc)</w:t>
      </w:r>
      <w:r w:rsidR="004D0398">
        <w:t>.</w:t>
      </w:r>
      <w:r w:rsidRPr="00D66D1A">
        <w:t xml:space="preserve"> </w:t>
      </w:r>
    </w:p>
    <w:p w14:paraId="0FD958FD" w14:textId="1DE60E92" w:rsidR="00D66D1A" w:rsidRPr="00D66D1A" w:rsidRDefault="00D66D1A" w:rsidP="007200ED">
      <w:pPr>
        <w:pStyle w:val="ListNumber2"/>
      </w:pPr>
      <w:r w:rsidRPr="005A319E">
        <w:rPr>
          <w:rStyle w:val="Characteritalic"/>
        </w:rPr>
        <w:t>For firms’ capabilities</w:t>
      </w:r>
      <w:r w:rsidRPr="00D66D1A">
        <w:t>, support federated learning (local data, shared updates) between industries with advanced AI maturity and those lagging. This should recognise the challenges that the diverse small and medium sized businesses face.</w:t>
      </w:r>
    </w:p>
    <w:p w14:paraId="0FCF641D" w14:textId="335FA68E" w:rsidR="00D66D1A" w:rsidRPr="00D66D1A" w:rsidRDefault="00D66D1A" w:rsidP="00D66D1A">
      <w:pPr>
        <w:pStyle w:val="ListNumber2"/>
      </w:pPr>
      <w:r w:rsidRPr="00D66D1A">
        <w:t xml:space="preserve">For </w:t>
      </w:r>
      <w:r w:rsidRPr="005A319E">
        <w:rPr>
          <w:rStyle w:val="Characteritalic"/>
        </w:rPr>
        <w:t>Australians’ access to enabling digital infrastructure</w:t>
      </w:r>
      <w:r w:rsidRPr="00D66D1A">
        <w:t xml:space="preserve">, review universal service frameworks (including the Universal Service Guarantee and Universal Services Obligation) to align with the </w:t>
      </w:r>
      <w:r w:rsidR="0052243D">
        <w:t>digital and</w:t>
      </w:r>
      <w:r w:rsidRPr="00D66D1A">
        <w:t xml:space="preserve"> AI </w:t>
      </w:r>
      <w:r w:rsidR="0052243D">
        <w:t>t</w:t>
      </w:r>
      <w:r w:rsidRPr="00D66D1A">
        <w:t>ransition principles and objectives.</w:t>
      </w:r>
    </w:p>
    <w:p w14:paraId="224068C8" w14:textId="658CDD76" w:rsidR="00D66D1A" w:rsidRPr="00D66D1A" w:rsidRDefault="00D66D1A" w:rsidP="007200ED">
      <w:pPr>
        <w:pStyle w:val="ListNumber"/>
      </w:pPr>
      <w:r w:rsidRPr="005A319E">
        <w:rPr>
          <w:rStyle w:val="Characterbold"/>
        </w:rPr>
        <w:t>Facilitating business and tech</w:t>
      </w:r>
      <w:r w:rsidR="00662A2C">
        <w:rPr>
          <w:rStyle w:val="Characterbold"/>
        </w:rPr>
        <w:t>nology</w:t>
      </w:r>
      <w:r w:rsidRPr="005A319E">
        <w:rPr>
          <w:rStyle w:val="Characterbold"/>
        </w:rPr>
        <w:t xml:space="preserve"> sector liaison</w:t>
      </w:r>
      <w:r w:rsidRPr="00D66D1A">
        <w:t>, including to:</w:t>
      </w:r>
    </w:p>
    <w:p w14:paraId="1C0075A2" w14:textId="287214A2" w:rsidR="00D66D1A" w:rsidRPr="00D66D1A" w:rsidRDefault="00D66D1A" w:rsidP="007200ED">
      <w:pPr>
        <w:pStyle w:val="ListNumber2"/>
      </w:pPr>
      <w:r w:rsidRPr="00D66D1A">
        <w:t>Activate business and the tech</w:t>
      </w:r>
      <w:r w:rsidR="00662A2C">
        <w:t>nology</w:t>
      </w:r>
      <w:r w:rsidRPr="00D66D1A">
        <w:t xml:space="preserve"> sector’s commitment to the medium-term transition, aligning light-touch tools (such as memoranda of understanding and voluntary codes) with any targeted legislative reform as required.  </w:t>
      </w:r>
    </w:p>
    <w:p w14:paraId="58AD8B70" w14:textId="18584877" w:rsidR="00D66D1A" w:rsidRPr="00D66D1A" w:rsidRDefault="00D66D1A" w:rsidP="007200ED">
      <w:pPr>
        <w:pStyle w:val="ListNumber2"/>
      </w:pPr>
      <w:r w:rsidRPr="00D66D1A">
        <w:t xml:space="preserve">Develop a shared and explicit understanding (for example, through a memorandum of understanding) with market-leading and large AI firms to embed principles of </w:t>
      </w:r>
      <w:r w:rsidR="009066F1">
        <w:t xml:space="preserve">the digital and AI </w:t>
      </w:r>
      <w:r w:rsidRPr="00D66D1A">
        <w:t>transition into their Australian operations.</w:t>
      </w:r>
    </w:p>
    <w:p w14:paraId="4EE65452" w14:textId="57E7824B" w:rsidR="00D66D1A" w:rsidRPr="00D66D1A" w:rsidRDefault="00D66D1A" w:rsidP="00D66D1A">
      <w:pPr>
        <w:pStyle w:val="ListNumber2"/>
      </w:pPr>
      <w:r w:rsidRPr="00D66D1A">
        <w:t>Brokering deep</w:t>
      </w:r>
      <w:r w:rsidR="009F6AAC">
        <w:t xml:space="preserve"> and </w:t>
      </w:r>
      <w:r w:rsidRPr="00D66D1A">
        <w:t>safe adoption into non-market sectors and its human services</w:t>
      </w:r>
      <w:r w:rsidR="009066F1">
        <w:t>.</w:t>
      </w:r>
    </w:p>
    <w:p w14:paraId="753D9FD5" w14:textId="794C2A6C" w:rsidR="00D66D1A" w:rsidRPr="00D66D1A" w:rsidRDefault="00D66D1A" w:rsidP="007200ED">
      <w:pPr>
        <w:pStyle w:val="ListNumber"/>
      </w:pPr>
      <w:r w:rsidRPr="005A319E">
        <w:rPr>
          <w:rStyle w:val="Characterbold"/>
        </w:rPr>
        <w:t>Strengthening education and training</w:t>
      </w:r>
      <w:r w:rsidRPr="00D66D1A">
        <w:t>, including to:</w:t>
      </w:r>
    </w:p>
    <w:p w14:paraId="5829AA9C" w14:textId="48A884B0" w:rsidR="00D66D1A" w:rsidRPr="00D66D1A" w:rsidRDefault="00D66D1A" w:rsidP="007200ED">
      <w:pPr>
        <w:pStyle w:val="ListNumber2"/>
      </w:pPr>
      <w:r w:rsidRPr="00D66D1A">
        <w:t>Promote and disseminate best practice in design, development and delivery of AI-related education and training and applied learning.</w:t>
      </w:r>
    </w:p>
    <w:p w14:paraId="518302CE" w14:textId="60990831" w:rsidR="00D66D1A" w:rsidRPr="00D66D1A" w:rsidRDefault="00D66D1A" w:rsidP="007200ED">
      <w:pPr>
        <w:pStyle w:val="ListNumber2"/>
      </w:pPr>
      <w:r w:rsidRPr="00D66D1A">
        <w:t>Act as a forum for digital</w:t>
      </w:r>
      <w:r w:rsidR="00452E04">
        <w:t xml:space="preserve"> and AI</w:t>
      </w:r>
      <w:r w:rsidRPr="00D66D1A">
        <w:t xml:space="preserve">-related partnerships and collaboration between the technology industry – and industry more broadly – and the tertiary education system. </w:t>
      </w:r>
    </w:p>
    <w:p w14:paraId="2DF1458C" w14:textId="081F3716" w:rsidR="00D66D1A" w:rsidRPr="00D66D1A" w:rsidRDefault="00D66D1A" w:rsidP="00D66D1A">
      <w:pPr>
        <w:pStyle w:val="ListNumber2"/>
      </w:pPr>
      <w:r w:rsidRPr="00D66D1A">
        <w:t xml:space="preserve">Create and/or curate learning resources and programs for individuals and organisations to accelerate their digital </w:t>
      </w:r>
      <w:r w:rsidR="00452E04">
        <w:t xml:space="preserve">and AI </w:t>
      </w:r>
      <w:r w:rsidRPr="00D66D1A">
        <w:t>learning journeys.</w:t>
      </w:r>
    </w:p>
    <w:p w14:paraId="1C05D332" w14:textId="0008DB09" w:rsidR="00D66D1A" w:rsidRPr="00D66D1A" w:rsidRDefault="00D66D1A" w:rsidP="007200ED">
      <w:pPr>
        <w:pStyle w:val="ListNumber"/>
      </w:pPr>
      <w:r w:rsidRPr="005A319E">
        <w:rPr>
          <w:rStyle w:val="Characterbold"/>
        </w:rPr>
        <w:t>Ensuring appropriate focus on the not for profit sector</w:t>
      </w:r>
      <w:r w:rsidRPr="00D66D1A">
        <w:t xml:space="preserve">, including to: </w:t>
      </w:r>
    </w:p>
    <w:p w14:paraId="2683D5A5" w14:textId="4072BD3E" w:rsidR="00D66D1A" w:rsidRPr="00D66D1A" w:rsidRDefault="00D66D1A" w:rsidP="007200ED">
      <w:pPr>
        <w:pStyle w:val="ListNumber2"/>
      </w:pPr>
      <w:r w:rsidRPr="00D66D1A">
        <w:t xml:space="preserve">Enable/encourage planning for and phasing digital </w:t>
      </w:r>
      <w:r w:rsidR="00452E04">
        <w:t xml:space="preserve">and AI </w:t>
      </w:r>
      <w:r w:rsidRPr="00D66D1A">
        <w:t xml:space="preserve">investments </w:t>
      </w:r>
      <w:r w:rsidR="00920DAD">
        <w:t xml:space="preserve">in the sector </w:t>
      </w:r>
      <w:r w:rsidRPr="00D66D1A">
        <w:t>as part of the transition (for example, through capability and infrastructure investment plans)</w:t>
      </w:r>
      <w:r w:rsidR="00920DAD">
        <w:t>.</w:t>
      </w:r>
    </w:p>
    <w:p w14:paraId="2AA7E26D" w14:textId="2C908D00" w:rsidR="00D66D1A" w:rsidRPr="00D66D1A" w:rsidRDefault="00D66D1A" w:rsidP="007200ED">
      <w:pPr>
        <w:pStyle w:val="ListNumber2"/>
      </w:pPr>
      <w:r w:rsidRPr="00D66D1A">
        <w:t>Incentivise partnerships between NFP</w:t>
      </w:r>
      <w:r w:rsidR="00920DAD">
        <w:t xml:space="preserve"> organisations</w:t>
      </w:r>
      <w:r w:rsidRPr="00D66D1A">
        <w:t xml:space="preserve"> and tech</w:t>
      </w:r>
      <w:r w:rsidR="00920DAD">
        <w:t>nology</w:t>
      </w:r>
      <w:r w:rsidRPr="00D66D1A">
        <w:t xml:space="preserve"> providers for low-friction, low-cost, open-access adoption of AI technologies</w:t>
      </w:r>
      <w:r w:rsidR="00920DAD">
        <w:t>.</w:t>
      </w:r>
    </w:p>
    <w:p w14:paraId="05A62E04" w14:textId="599B6DB4" w:rsidR="00D66D1A" w:rsidRPr="00D66D1A" w:rsidRDefault="00942961" w:rsidP="007200ED">
      <w:pPr>
        <w:pStyle w:val="ListNumber2"/>
      </w:pPr>
      <w:r>
        <w:t xml:space="preserve">Supporting the development of </w:t>
      </w:r>
      <w:r w:rsidR="00D66D1A" w:rsidRPr="00D66D1A">
        <w:t xml:space="preserve">digital </w:t>
      </w:r>
      <w:r w:rsidR="00452E04">
        <w:t xml:space="preserve">and AI </w:t>
      </w:r>
      <w:r w:rsidR="00D66D1A" w:rsidRPr="00D66D1A">
        <w:t>capabilities of the NFP workforce</w:t>
      </w:r>
      <w:r>
        <w:t>,</w:t>
      </w:r>
      <w:r w:rsidR="00D66D1A" w:rsidRPr="00D66D1A">
        <w:t xml:space="preserve"> along the capabilit</w:t>
      </w:r>
      <w:r>
        <w:t>y</w:t>
      </w:r>
      <w:r w:rsidR="00D66D1A" w:rsidRPr="00D66D1A">
        <w:t xml:space="preserve"> spectrum</w:t>
      </w:r>
      <w:r w:rsidR="00920DAD">
        <w:t>.</w:t>
      </w:r>
    </w:p>
    <w:p w14:paraId="5B8081D4" w14:textId="71CF5BA3" w:rsidR="00D66D1A" w:rsidRPr="00D66D1A" w:rsidRDefault="00D66D1A" w:rsidP="00D66D1A">
      <w:pPr>
        <w:pStyle w:val="ListNumber2"/>
      </w:pPr>
      <w:r w:rsidRPr="00D66D1A">
        <w:t>Collaborate with larger NFP</w:t>
      </w:r>
      <w:r w:rsidR="00942961">
        <w:t xml:space="preserve"> organisation</w:t>
      </w:r>
      <w:r w:rsidRPr="00D66D1A">
        <w:t xml:space="preserve">s and philanthropic intermediaries to explore how to achieve scale </w:t>
      </w:r>
      <w:r w:rsidR="00E60A50">
        <w:t xml:space="preserve">in adoption, </w:t>
      </w:r>
      <w:r w:rsidRPr="00D66D1A">
        <w:t>where appropriate</w:t>
      </w:r>
      <w:r w:rsidR="00920DAD">
        <w:t>.</w:t>
      </w:r>
    </w:p>
    <w:p w14:paraId="6C018093" w14:textId="411F1D5C" w:rsidR="00D66D1A" w:rsidRPr="00D66D1A" w:rsidRDefault="00D66D1A" w:rsidP="007200ED">
      <w:pPr>
        <w:pStyle w:val="ListNumber"/>
      </w:pPr>
      <w:r w:rsidRPr="00D727D9">
        <w:rPr>
          <w:rStyle w:val="Characterbold"/>
        </w:rPr>
        <w:t>Ensuring an appropriate focus on empowering people in the labour market at greater risk of disadvantage from AI technology</w:t>
      </w:r>
      <w:r w:rsidRPr="00D66D1A">
        <w:t xml:space="preserve">, including to: </w:t>
      </w:r>
    </w:p>
    <w:p w14:paraId="1586E71E" w14:textId="77777777" w:rsidR="00D66D1A" w:rsidRPr="00D66D1A" w:rsidRDefault="00231701" w:rsidP="007200ED">
      <w:pPr>
        <w:pStyle w:val="ListNumber2"/>
      </w:pPr>
      <w:r w:rsidRPr="00231701">
        <w:t>For workforces, communities, cohorts undergoing long-term transformation, calibrate</w:t>
      </w:r>
      <w:r w:rsidR="00D66D1A" w:rsidRPr="00D66D1A">
        <w:t xml:space="preserve"> and </w:t>
      </w:r>
      <w:r w:rsidRPr="00231701">
        <w:t>sequence tech, education</w:t>
      </w:r>
      <w:r w:rsidR="00D66D1A" w:rsidRPr="00D66D1A">
        <w:t xml:space="preserve"> and </w:t>
      </w:r>
      <w:r w:rsidRPr="00231701">
        <w:t>training investments to enable capability, adaptability and dynamism</w:t>
      </w:r>
      <w:r w:rsidR="00D66D1A" w:rsidRPr="00D66D1A">
        <w:t xml:space="preserve"> </w:t>
      </w:r>
    </w:p>
    <w:p w14:paraId="0E288A03" w14:textId="137F4BAD" w:rsidR="00D66D1A" w:rsidRPr="00D66D1A" w:rsidRDefault="00D66D1A" w:rsidP="007200ED">
      <w:pPr>
        <w:pStyle w:val="ListNumber2"/>
      </w:pPr>
      <w:r w:rsidRPr="00D66D1A">
        <w:t xml:space="preserve">For </w:t>
      </w:r>
      <w:r w:rsidRPr="00D727D9">
        <w:rPr>
          <w:rStyle w:val="Characteritalic"/>
        </w:rPr>
        <w:t>First Nations</w:t>
      </w:r>
      <w:r w:rsidRPr="00D66D1A">
        <w:t xml:space="preserve">, Indigenous communities could co-design a </w:t>
      </w:r>
      <w:r w:rsidR="00B83963">
        <w:t>large language model</w:t>
      </w:r>
      <w:r w:rsidR="00DC537E">
        <w:t xml:space="preserve"> (LLM)</w:t>
      </w:r>
      <w:r w:rsidR="00B83963" w:rsidRPr="00D66D1A">
        <w:t xml:space="preserve"> </w:t>
      </w:r>
      <w:r w:rsidRPr="00D66D1A">
        <w:t xml:space="preserve">with governments and system actors that respects data sovereignty protocols and the integrity of the data asset. The pilot could focus on testing the LLM’s impact on digital employment in remote health, cultural heritage and land management roles. </w:t>
      </w:r>
    </w:p>
    <w:p w14:paraId="44435B86" w14:textId="19E15AAD" w:rsidR="00D66D1A" w:rsidRPr="00D66D1A" w:rsidRDefault="00D66D1A" w:rsidP="007200ED">
      <w:pPr>
        <w:pStyle w:val="ListNumber2"/>
      </w:pPr>
      <w:r w:rsidRPr="00D66D1A">
        <w:t xml:space="preserve">For </w:t>
      </w:r>
      <w:r w:rsidRPr="00D727D9">
        <w:rPr>
          <w:rStyle w:val="Characteritalic"/>
        </w:rPr>
        <w:t>women’s workforce dynamism</w:t>
      </w:r>
      <w:r w:rsidRPr="00D66D1A">
        <w:t xml:space="preserve">, women’s organisations could work with governments and system actors to experiment with AI-based career navigation tools, auditing it for gender bias over the medium term and potential effects on labour market participation </w:t>
      </w:r>
    </w:p>
    <w:p w14:paraId="671AF3A0" w14:textId="6381F7DA" w:rsidR="00D66D1A" w:rsidRPr="00D66D1A" w:rsidRDefault="00D66D1A" w:rsidP="007200ED">
      <w:pPr>
        <w:pStyle w:val="ListNumber2"/>
      </w:pPr>
      <w:r w:rsidRPr="00D727D9">
        <w:rPr>
          <w:rStyle w:val="Characteritalic"/>
        </w:rPr>
        <w:t>Disability experts</w:t>
      </w:r>
      <w:r w:rsidRPr="00D66D1A">
        <w:t xml:space="preserve"> could work with governments and labour market actors to develop and test Gen AI tools via continuous feedback loops as well as training programmes for workers with disability.</w:t>
      </w:r>
    </w:p>
    <w:p w14:paraId="10013A10" w14:textId="3FF554BE" w:rsidR="00D66D1A" w:rsidRPr="00D66D1A" w:rsidRDefault="00A51AAF" w:rsidP="00D66D1A">
      <w:pPr>
        <w:pStyle w:val="BodyText"/>
      </w:pPr>
      <w:r w:rsidRPr="00A51AAF">
        <w:t>The Australian Government already operates a range of institutional arrangements that demonstrate effective</w:t>
      </w:r>
      <w:r w:rsidR="00951BE6">
        <w:t xml:space="preserve"> </w:t>
      </w:r>
      <w:r>
        <w:t xml:space="preserve">independent and </w:t>
      </w:r>
      <w:r w:rsidRPr="00A51AAF">
        <w:t xml:space="preserve">centralised coordination across policy domains. In considering implementation options, it will be important to assess </w:t>
      </w:r>
      <w:r w:rsidR="00AB418A">
        <w:t xml:space="preserve">the relative merits of </w:t>
      </w:r>
      <w:r w:rsidR="00951BE6">
        <w:t xml:space="preserve">any </w:t>
      </w:r>
      <w:r w:rsidRPr="00A51AAF">
        <w:t>existing mechanisms extended or refined</w:t>
      </w:r>
      <w:r w:rsidR="00AB418A">
        <w:t xml:space="preserve"> versus a new targeted</w:t>
      </w:r>
      <w:r w:rsidRPr="00A51AAF">
        <w:t xml:space="preserve"> institution</w:t>
      </w:r>
      <w:r w:rsidR="00D66D1A" w:rsidRPr="00D66D1A">
        <w:t>.</w:t>
      </w:r>
    </w:p>
    <w:tbl>
      <w:tblPr>
        <w:tblStyle w:val="CustomTablepulloutbox2"/>
        <w:tblW w:w="0" w:type="auto"/>
        <w:tblLook w:val="04A0" w:firstRow="1" w:lastRow="0" w:firstColumn="1" w:lastColumn="0" w:noHBand="0" w:noVBand="1"/>
      </w:tblPr>
      <w:tblGrid>
        <w:gridCol w:w="8997"/>
      </w:tblGrid>
      <w:tr w:rsidR="00EE00D2" w14:paraId="75F286AE" w14:textId="77777777" w:rsidTr="000C3E1F">
        <w:tc>
          <w:tcPr>
            <w:tcW w:w="9027" w:type="dxa"/>
          </w:tcPr>
          <w:p w14:paraId="49C2D1DC" w14:textId="3AC8502A" w:rsidR="00EE00D2" w:rsidRPr="00EE00D2" w:rsidRDefault="00EE00D2" w:rsidP="00EE00D2">
            <w:pPr>
              <w:pStyle w:val="BoxHeading"/>
            </w:pPr>
            <w:r w:rsidRPr="00EE00D2">
              <w:t>Recommendation 3: Enacting stewardship and coordination through an appropriately centralised, coordinated and independent capacity or institution</w:t>
            </w:r>
          </w:p>
          <w:p w14:paraId="51F9C474" w14:textId="2E9AB7AF" w:rsidR="00EE00D2" w:rsidRPr="00EE00D2" w:rsidRDefault="00EE00D2" w:rsidP="00EE00D2">
            <w:pPr>
              <w:pStyle w:val="BodyText"/>
            </w:pPr>
            <w:r w:rsidRPr="00D66D1A">
              <w:t>In addition to a mechanism, the Australian Government should enact stewardship through a centralised, coordinated and independent whole-of-government capacity or institution</w:t>
            </w:r>
            <w:r w:rsidRPr="00EE00D2">
              <w:t>.</w:t>
            </w:r>
          </w:p>
        </w:tc>
      </w:tr>
    </w:tbl>
    <w:tbl>
      <w:tblPr>
        <w:tblStyle w:val="CustomTablepulloutbox"/>
        <w:tblW w:w="0" w:type="auto"/>
        <w:tblLook w:val="04A0" w:firstRow="1" w:lastRow="0" w:firstColumn="1" w:lastColumn="0" w:noHBand="0" w:noVBand="1"/>
      </w:tblPr>
      <w:tblGrid>
        <w:gridCol w:w="8997"/>
      </w:tblGrid>
      <w:tr w:rsidR="00414C81" w14:paraId="2E567F76" w14:textId="77777777" w:rsidTr="00417A45">
        <w:tc>
          <w:tcPr>
            <w:tcW w:w="9027" w:type="dxa"/>
          </w:tcPr>
          <w:p w14:paraId="0EE67120" w14:textId="6BB3FA46" w:rsidR="00414C81" w:rsidRPr="00414C81" w:rsidRDefault="00414C81" w:rsidP="00414C81">
            <w:pPr>
              <w:pStyle w:val="BoxHeading"/>
            </w:pPr>
            <w:r w:rsidRPr="00414C81">
              <w:t>Advice for policymakers in considering Recommendation 3</w:t>
            </w:r>
          </w:p>
          <w:p w14:paraId="507ABFBB" w14:textId="77777777" w:rsidR="002136DB" w:rsidRDefault="002136DB" w:rsidP="009B63F7">
            <w:pPr>
              <w:pStyle w:val="ListBullet"/>
              <w:numPr>
                <w:ilvl w:val="0"/>
                <w:numId w:val="29"/>
              </w:numPr>
            </w:pPr>
            <w:r w:rsidRPr="00D66D1A">
              <w:t>This whole-of-government capacity or institution could involve leveraging or refining existing institutional arrangements or developing new institutional arrangements.</w:t>
            </w:r>
          </w:p>
          <w:p w14:paraId="260B30C2" w14:textId="7C9B487C" w:rsidR="002136DB" w:rsidRPr="002136DB" w:rsidRDefault="002136DB" w:rsidP="009B63F7">
            <w:pPr>
              <w:pStyle w:val="ListBullet"/>
              <w:numPr>
                <w:ilvl w:val="0"/>
                <w:numId w:val="29"/>
              </w:numPr>
            </w:pPr>
            <w:r w:rsidRPr="00D66D1A">
              <w:t>The capacity of institution should be focused on enabling the Australian Government in a principle-based approach to stewardship and to meet the objectives for the digital and AI transition (as outlined in Recommendation 1).</w:t>
            </w:r>
          </w:p>
          <w:p w14:paraId="398E977E" w14:textId="151AAE3C" w:rsidR="00414C81" w:rsidRPr="00414C81" w:rsidRDefault="002136DB" w:rsidP="009B63F7">
            <w:pPr>
              <w:pStyle w:val="ListBullet"/>
              <w:numPr>
                <w:ilvl w:val="0"/>
                <w:numId w:val="29"/>
              </w:numPr>
            </w:pPr>
            <w:r w:rsidRPr="00D66D1A">
              <w:t>It should support the key functions and activities that support effective stewardship of the labour market and skills system, across the suite of recommendations in this report.</w:t>
            </w:r>
          </w:p>
        </w:tc>
      </w:tr>
    </w:tbl>
    <w:p w14:paraId="713EE37B" w14:textId="77777777" w:rsidR="00D66D1A" w:rsidRPr="00D66D1A" w:rsidRDefault="00D66D1A" w:rsidP="00967F9E">
      <w:pPr>
        <w:pStyle w:val="Heading3"/>
      </w:pPr>
      <w:bookmarkStart w:id="72" w:name="_Toc205894641"/>
      <w:r w:rsidRPr="00D66D1A">
        <w:t>Governments ensuring principles are put into practice into the non-market sector</w:t>
      </w:r>
      <w:bookmarkEnd w:id="72"/>
    </w:p>
    <w:p w14:paraId="52F0DDB7" w14:textId="77777777" w:rsidR="00D66D1A" w:rsidRPr="00D66D1A" w:rsidRDefault="00D66D1A" w:rsidP="00D66D1A">
      <w:pPr>
        <w:pStyle w:val="BodyText"/>
      </w:pPr>
      <w:r w:rsidRPr="00D66D1A">
        <w:t>In public services, equity, proportionality, productivity and technology-neutrality have important implications. Equity focuses attention on access and service provision across regions and cohorts. Proportionality supports risk-tiered assurance so low-risk augmentation can proceed while higher-risk use cases meet stronger oversight. Productivity emphasises improved service quality and workforce capacity gains, as well as reduced cost to taxpayers. Technology-neutrality keeps pathways open as tools evolve, avoiding lock-in while insisting on common guardrails for safety, transparency and accountability.</w:t>
      </w:r>
    </w:p>
    <w:p w14:paraId="7D7689FF" w14:textId="79A0306F" w:rsidR="00D66D1A" w:rsidRPr="00D66D1A" w:rsidRDefault="00D66D1A" w:rsidP="00D66D1A">
      <w:pPr>
        <w:pStyle w:val="BodyText"/>
      </w:pPr>
      <w:r w:rsidRPr="00D66D1A">
        <w:t xml:space="preserve">Cross-cutting constraints </w:t>
      </w:r>
      <w:r w:rsidR="0049264C">
        <w:t xml:space="preserve">to adoption </w:t>
      </w:r>
      <w:r w:rsidRPr="00D66D1A">
        <w:t>common to non-market industries include constrained operating budgets, statutory obligations, heterogeneous legacy systems, and equity mandates. Recent Productivity Commission work underscores that benefits depend on complementary investment, organisational change and capability uplift.</w:t>
      </w:r>
      <w:r w:rsidR="00CC4A79">
        <w:rPr>
          <w:rStyle w:val="FootnoteReference"/>
        </w:rPr>
        <w:footnoteReference w:id="32"/>
      </w:r>
    </w:p>
    <w:p w14:paraId="4798F7A5" w14:textId="77777777" w:rsidR="00D66D1A" w:rsidRPr="00D66D1A" w:rsidRDefault="00D66D1A" w:rsidP="00D66D1A">
      <w:pPr>
        <w:pStyle w:val="BodyText"/>
      </w:pPr>
      <w:r w:rsidRPr="00D66D1A">
        <w:t>Specific constraints in some areas of the non-market sector include:</w:t>
      </w:r>
    </w:p>
    <w:p w14:paraId="52614018" w14:textId="5288E33A" w:rsidR="00D66D1A" w:rsidRPr="00D66D1A" w:rsidRDefault="00D66D1A" w:rsidP="009B63F7">
      <w:pPr>
        <w:pStyle w:val="ListBullet"/>
        <w:numPr>
          <w:ilvl w:val="0"/>
          <w:numId w:val="28"/>
        </w:numPr>
      </w:pPr>
      <w:r w:rsidRPr="00CC4A79">
        <w:rPr>
          <w:rStyle w:val="Characterbold"/>
        </w:rPr>
        <w:t>Health and aged care</w:t>
      </w:r>
      <w:r w:rsidRPr="00D66D1A">
        <w:t xml:space="preserve"> face layered governance, clinical risk and interoperability requirements that slow uniform adoption, even where use-cases are clear. The National Digital Health Strategy 2023–2028 sets a five-year roadmap with priority areas and change enablers, while the Strategy Delivery Roadmap sequences actions across the period.</w:t>
      </w:r>
    </w:p>
    <w:p w14:paraId="77E4B9AC" w14:textId="6C2E7F7E" w:rsidR="00D66D1A" w:rsidRPr="00D66D1A" w:rsidRDefault="00D66D1A" w:rsidP="009B63F7">
      <w:pPr>
        <w:pStyle w:val="ListBullet"/>
        <w:numPr>
          <w:ilvl w:val="0"/>
          <w:numId w:val="28"/>
        </w:numPr>
      </w:pPr>
      <w:r w:rsidRPr="00D66D1A">
        <w:t xml:space="preserve">The </w:t>
      </w:r>
      <w:r w:rsidRPr="007B67B6">
        <w:rPr>
          <w:rStyle w:val="Characterbold"/>
        </w:rPr>
        <w:t>Aged Care Data and Digital Strategy</w:t>
      </w:r>
      <w:r w:rsidRPr="00D66D1A">
        <w:t xml:space="preserve"> </w:t>
      </w:r>
      <w:r w:rsidRPr="00C43F83">
        <w:rPr>
          <w:rStyle w:val="Characterbold"/>
        </w:rPr>
        <w:t>2024–2029</w:t>
      </w:r>
      <w:r w:rsidRPr="00D66D1A">
        <w:t xml:space="preserve"> and its Action Plan set staged uplift in data quality, infrastructure and provider readiness, reflecting funding constraints and duty-of-care obligations.</w:t>
      </w:r>
    </w:p>
    <w:p w14:paraId="1CB3FD56" w14:textId="7443581F" w:rsidR="00D66D1A" w:rsidRPr="00D66D1A" w:rsidRDefault="00D66D1A" w:rsidP="009B63F7">
      <w:pPr>
        <w:pStyle w:val="ListBullet"/>
        <w:numPr>
          <w:ilvl w:val="0"/>
          <w:numId w:val="28"/>
        </w:numPr>
      </w:pPr>
      <w:r w:rsidRPr="00D66D1A">
        <w:t xml:space="preserve">Comparing the two, </w:t>
      </w:r>
      <w:r w:rsidRPr="003436F5">
        <w:rPr>
          <w:rStyle w:val="Characterbold"/>
        </w:rPr>
        <w:t>Health</w:t>
      </w:r>
      <w:r w:rsidRPr="00D66D1A">
        <w:t xml:space="preserve"> operates with more established governance, clinical risk management and interoperability plans, which channels change through formal roadmaps and staged delivery. In contrast, much of </w:t>
      </w:r>
      <w:r w:rsidRPr="003436F5">
        <w:rPr>
          <w:rStyle w:val="Characterbold"/>
        </w:rPr>
        <w:t>aged care</w:t>
      </w:r>
      <w:r w:rsidRPr="00D66D1A">
        <w:t xml:space="preserve"> is more fragmented, so digital depth and provider readiness are uneven. </w:t>
      </w:r>
    </w:p>
    <w:p w14:paraId="400A9DD7" w14:textId="5EEB0019" w:rsidR="00D66D1A" w:rsidRPr="00D66D1A" w:rsidRDefault="00D66D1A" w:rsidP="009B63F7">
      <w:pPr>
        <w:pStyle w:val="ListBullet"/>
        <w:numPr>
          <w:ilvl w:val="0"/>
          <w:numId w:val="28"/>
        </w:numPr>
      </w:pPr>
      <w:r w:rsidRPr="003436F5">
        <w:rPr>
          <w:rStyle w:val="Characterbold"/>
        </w:rPr>
        <w:t>Universities</w:t>
      </w:r>
      <w:r w:rsidRPr="00D66D1A">
        <w:t xml:space="preserve"> illustrate how workforce composition, integrity requirements, and academic governance create a distinct path. The higher-education regulator TEQSA has assembled a Gen AI knowledge hub and issued emerging-practice guidance for teaching, assessment and research integrity, encouraging experimentation while protecting award standards. Updates in 2024 and 2025 demonstrate active stewardship and uneven uptake by discipline.</w:t>
      </w:r>
    </w:p>
    <w:p w14:paraId="72561386" w14:textId="77777777" w:rsidR="00D66D1A" w:rsidRPr="00D66D1A" w:rsidRDefault="00D66D1A" w:rsidP="00D66D1A">
      <w:pPr>
        <w:pStyle w:val="BodyText"/>
      </w:pPr>
      <w:r w:rsidRPr="00D66D1A">
        <w:t xml:space="preserve">There is already a range of initiatives being explored in the non-market sector, and it will be important that emerging frameworks and guidelines effectively consider both the opportunities and challenges in the sector. </w:t>
      </w:r>
    </w:p>
    <w:p w14:paraId="6B37F463" w14:textId="6AD35772" w:rsidR="00D66D1A" w:rsidRPr="00D66D1A" w:rsidRDefault="00D66D1A" w:rsidP="00D66D1A">
      <w:pPr>
        <w:pStyle w:val="BodyText"/>
      </w:pPr>
      <w:r w:rsidRPr="00D66D1A">
        <w:t>As an example, the National Framework for the Assurance of AI in Government has newly established government benchmarks, NSW’s AI Assessment, Assurance Framework embeds governance and continuous improvement into lifecycles, and the Data and Digital Government Strategy positions public services as user-centred, secure and connected, providing a focus for medium term planning.</w:t>
      </w:r>
    </w:p>
    <w:p w14:paraId="5CA76BC8" w14:textId="77777777" w:rsidR="00D66D1A" w:rsidRPr="00D66D1A" w:rsidRDefault="00D66D1A" w:rsidP="00D66D1A">
      <w:pPr>
        <w:pStyle w:val="BodyText"/>
      </w:pPr>
      <w:r w:rsidRPr="00D66D1A">
        <w:t xml:space="preserve">Phasing non-market adoption for sectors and jobs could include: </w:t>
      </w:r>
    </w:p>
    <w:p w14:paraId="1DDEAE33" w14:textId="77BFBA05" w:rsidR="00D66D1A" w:rsidRPr="00D66D1A" w:rsidRDefault="00D66D1A" w:rsidP="009B63F7">
      <w:pPr>
        <w:pStyle w:val="ListBullet"/>
        <w:numPr>
          <w:ilvl w:val="0"/>
          <w:numId w:val="27"/>
        </w:numPr>
      </w:pPr>
      <w:r w:rsidRPr="00D66D1A">
        <w:t xml:space="preserve">Working with JSCs and non-market actors, </w:t>
      </w:r>
      <w:r w:rsidR="00CE6BE3">
        <w:t xml:space="preserve">all Australian </w:t>
      </w:r>
      <w:r w:rsidRPr="00D66D1A">
        <w:t>governments could agree on adoption and capability phasing strategies that recognise the different paths to AI maturity. These strategies should be grounded in the principles of equity, productivity, tech</w:t>
      </w:r>
      <w:r w:rsidR="002030E3">
        <w:t>nology</w:t>
      </w:r>
      <w:r w:rsidRPr="00D66D1A">
        <w:t xml:space="preserve"> neutrality and proportionality of AI adoption over the medium term.</w:t>
      </w:r>
    </w:p>
    <w:p w14:paraId="02CDAC81" w14:textId="15FE05B6" w:rsidR="00D66D1A" w:rsidRPr="00D66D1A" w:rsidRDefault="00CE6BE3" w:rsidP="009B63F7">
      <w:pPr>
        <w:pStyle w:val="ListBullet"/>
        <w:numPr>
          <w:ilvl w:val="0"/>
          <w:numId w:val="27"/>
        </w:numPr>
      </w:pPr>
      <w:r>
        <w:t>All Australian</w:t>
      </w:r>
      <w:r w:rsidR="00941F0C">
        <w:t xml:space="preserve"> g</w:t>
      </w:r>
      <w:r w:rsidR="00D66D1A" w:rsidRPr="00D66D1A">
        <w:t xml:space="preserve">overnments could identify the key areas within non-market sectors, applied to which Gen AI adoption will assist in unlocking greater workforce capacity and critical service outcomes over the medium term. </w:t>
      </w:r>
    </w:p>
    <w:p w14:paraId="275F7967" w14:textId="3FFF0020" w:rsidR="00D66D1A" w:rsidRPr="00D66D1A" w:rsidRDefault="00CE6BE3" w:rsidP="009B63F7">
      <w:pPr>
        <w:pStyle w:val="ListBullet"/>
        <w:numPr>
          <w:ilvl w:val="0"/>
          <w:numId w:val="27"/>
        </w:numPr>
      </w:pPr>
      <w:r>
        <w:t>All Australian</w:t>
      </w:r>
      <w:r w:rsidR="00941F0C">
        <w:t xml:space="preserve"> g</w:t>
      </w:r>
      <w:r w:rsidR="00D66D1A" w:rsidRPr="00D66D1A">
        <w:t xml:space="preserve">overnments could accordingly provide a series of </w:t>
      </w:r>
      <w:r w:rsidR="00CE11D7">
        <w:t xml:space="preserve">technology and </w:t>
      </w:r>
      <w:r w:rsidR="00826C82">
        <w:t>workforce capability investment</w:t>
      </w:r>
      <w:r w:rsidR="00D66D1A" w:rsidRPr="00D66D1A">
        <w:t xml:space="preserve"> options across the Digital and AI Capabilities Spectrum to graduate affected workers and sectors from AI </w:t>
      </w:r>
      <w:r w:rsidR="002C3109">
        <w:t>foundations</w:t>
      </w:r>
      <w:r w:rsidR="005C0DB2">
        <w:t xml:space="preserve"> </w:t>
      </w:r>
      <w:r w:rsidR="002C3109">
        <w:t>and</w:t>
      </w:r>
      <w:r w:rsidR="005C0DB2">
        <w:t xml:space="preserve"> adoption</w:t>
      </w:r>
      <w:r w:rsidR="00D66D1A" w:rsidRPr="00D66D1A">
        <w:t xml:space="preserve"> to AI fluency</w:t>
      </w:r>
      <w:r w:rsidR="005C0DB2">
        <w:t xml:space="preserve"> </w:t>
      </w:r>
      <w:r w:rsidR="002C3109">
        <w:t>and</w:t>
      </w:r>
      <w:r w:rsidR="005C0DB2">
        <w:t xml:space="preserve"> maturity</w:t>
      </w:r>
      <w:r w:rsidR="00D66D1A" w:rsidRPr="00D66D1A">
        <w:t xml:space="preserve">, </w:t>
      </w:r>
      <w:r w:rsidR="00352F1D">
        <w:t xml:space="preserve">and </w:t>
      </w:r>
      <w:r w:rsidR="00D66D1A" w:rsidRPr="00D66D1A">
        <w:t xml:space="preserve">to also </w:t>
      </w:r>
      <w:r w:rsidR="00352F1D">
        <w:t xml:space="preserve">effectively </w:t>
      </w:r>
      <w:r w:rsidR="00D66D1A" w:rsidRPr="00D66D1A">
        <w:t>participate in co-design.</w:t>
      </w:r>
    </w:p>
    <w:p w14:paraId="14C1222A" w14:textId="77777777" w:rsidR="00D66D1A" w:rsidRPr="00D66D1A" w:rsidRDefault="00D66D1A" w:rsidP="00D66D1A">
      <w:pPr>
        <w:pStyle w:val="BodyText"/>
      </w:pPr>
      <w:r w:rsidRPr="00D66D1A">
        <w:t xml:space="preserve">The Australian Government could identify emerging practice in adoption within jurisdictions and facilitate experimentation, cross-learning and adaptations across jurisdictions. For example, co-design has become a recurring theme in Australian reform literature where implementation success depends on hybrid, frontline expertise and trust. </w:t>
      </w:r>
    </w:p>
    <w:p w14:paraId="50486326" w14:textId="77777777" w:rsidR="00D66D1A" w:rsidRPr="00D66D1A" w:rsidRDefault="00D66D1A" w:rsidP="00D66D1A">
      <w:pPr>
        <w:pStyle w:val="BodyText"/>
      </w:pPr>
      <w:r w:rsidRPr="00D66D1A">
        <w:t xml:space="preserve">It is critical Australian governments also recognise data governance arrangements and digital infrastructure in their approaches as critical enablers of system-wide augmentation, adaptation and productivity over the medium term. </w:t>
      </w:r>
    </w:p>
    <w:p w14:paraId="041083FF" w14:textId="601E5154" w:rsidR="00D66D1A" w:rsidRPr="00D66D1A" w:rsidRDefault="00D66D1A" w:rsidP="00D66D1A">
      <w:pPr>
        <w:pStyle w:val="BodyText"/>
      </w:pPr>
      <w:r w:rsidRPr="00D66D1A">
        <w:t xml:space="preserve">The Australian Government could also test how funding mechanisms across systems and jurisdictions coordinate scalable technology and workforce transformation in non-market services. For example, through the Federal Financial Relations architecture, Australian governments could sequence changes to national agreements to embed the principles and objectives of the </w:t>
      </w:r>
      <w:r w:rsidR="00FA660E">
        <w:t>d</w:t>
      </w:r>
      <w:r w:rsidRPr="00D66D1A">
        <w:t xml:space="preserve">igital and AI </w:t>
      </w:r>
      <w:r w:rsidR="00FA660E">
        <w:t>t</w:t>
      </w:r>
      <w:r w:rsidRPr="00D66D1A">
        <w:t>ransition, based on the expected cadence of negotiations.</w:t>
      </w:r>
    </w:p>
    <w:p w14:paraId="08A4834A" w14:textId="77777777" w:rsidR="00D66D1A" w:rsidRPr="00D66D1A" w:rsidRDefault="00D66D1A" w:rsidP="00D66D1A">
      <w:pPr>
        <w:pStyle w:val="BodyText"/>
      </w:pPr>
      <w:r w:rsidRPr="00D66D1A">
        <w:t>The Australian Government’s centralised, coordinated and independent capacity on AI capability and workforce transformation could enable these activities within its national stewardship and liaison functions.</w:t>
      </w:r>
    </w:p>
    <w:tbl>
      <w:tblPr>
        <w:tblStyle w:val="CustomTablepulloutbox2"/>
        <w:tblW w:w="0" w:type="auto"/>
        <w:tblLook w:val="04A0" w:firstRow="1" w:lastRow="0" w:firstColumn="1" w:lastColumn="0" w:noHBand="0" w:noVBand="1"/>
      </w:tblPr>
      <w:tblGrid>
        <w:gridCol w:w="8997"/>
      </w:tblGrid>
      <w:tr w:rsidR="00E63250" w14:paraId="20A36035" w14:textId="77777777" w:rsidTr="000C3E1F">
        <w:tc>
          <w:tcPr>
            <w:tcW w:w="9027" w:type="dxa"/>
          </w:tcPr>
          <w:p w14:paraId="4736317D" w14:textId="0E02A312" w:rsidR="00E63250" w:rsidRPr="00E63250" w:rsidRDefault="00E63250" w:rsidP="00E63250">
            <w:pPr>
              <w:pStyle w:val="BoxHeading"/>
            </w:pPr>
            <w:r w:rsidRPr="00E63250">
              <w:t>Recommendation 4: Australian governments ensuring principles are put into practice in the non-market sector to lead by example</w:t>
            </w:r>
          </w:p>
          <w:p w14:paraId="051563D4" w14:textId="33B6A45F" w:rsidR="00E63250" w:rsidRPr="00E63250" w:rsidRDefault="00E63250" w:rsidP="00E63250">
            <w:pPr>
              <w:pStyle w:val="BodyText"/>
            </w:pPr>
            <w:r w:rsidRPr="00D66D1A">
              <w:t xml:space="preserve">All Australian governments should work towards being exemplars for principles-based implementation of digital </w:t>
            </w:r>
            <w:r w:rsidR="00452E04">
              <w:t xml:space="preserve">and AI </w:t>
            </w:r>
            <w:r w:rsidRPr="00D66D1A">
              <w:t>technologies in government and human services over the medium term</w:t>
            </w:r>
            <w:r w:rsidRPr="00E63250">
              <w:t>.</w:t>
            </w:r>
          </w:p>
        </w:tc>
      </w:tr>
    </w:tbl>
    <w:tbl>
      <w:tblPr>
        <w:tblStyle w:val="CustomTablepulloutbox"/>
        <w:tblW w:w="0" w:type="auto"/>
        <w:tblLook w:val="04A0" w:firstRow="1" w:lastRow="0" w:firstColumn="1" w:lastColumn="0" w:noHBand="0" w:noVBand="1"/>
      </w:tblPr>
      <w:tblGrid>
        <w:gridCol w:w="8997"/>
      </w:tblGrid>
      <w:tr w:rsidR="00E63250" w14:paraId="6D7568C1" w14:textId="77777777" w:rsidTr="1620695E">
        <w:tc>
          <w:tcPr>
            <w:tcW w:w="9027" w:type="dxa"/>
          </w:tcPr>
          <w:p w14:paraId="672FFA8B" w14:textId="6065FD5D" w:rsidR="00E63250" w:rsidRPr="00E63250" w:rsidRDefault="00C202B3" w:rsidP="00E63250">
            <w:pPr>
              <w:pStyle w:val="BoxHeading"/>
            </w:pPr>
            <w:r w:rsidRPr="00C202B3">
              <w:t>Advice for policymakers in considering Recommendation 4:</w:t>
            </w:r>
          </w:p>
          <w:p w14:paraId="3C0ACFD4" w14:textId="77777777" w:rsidR="00E63250" w:rsidRDefault="00A70862" w:rsidP="00E63250">
            <w:pPr>
              <w:pStyle w:val="BodyText"/>
            </w:pPr>
            <w:r w:rsidRPr="1620695E">
              <w:t>Australian governments could embed AI transition principles, objectives and capabilities (for example, through a National Compact) early in the design of technological transformations in non-market sectors</w:t>
            </w:r>
            <w:r w:rsidR="00E63250" w:rsidRPr="1620695E">
              <w:t>.</w:t>
            </w:r>
          </w:p>
          <w:p w14:paraId="4B94B90A" w14:textId="5213F18A" w:rsidR="00A70862" w:rsidRPr="00A70862" w:rsidRDefault="00A70862" w:rsidP="009B63F7">
            <w:pPr>
              <w:pStyle w:val="ListBullet"/>
              <w:numPr>
                <w:ilvl w:val="0"/>
                <w:numId w:val="26"/>
              </w:numPr>
            </w:pPr>
            <w:r w:rsidRPr="00D66D1A">
              <w:t xml:space="preserve">For </w:t>
            </w:r>
            <w:r w:rsidRPr="00051B24">
              <w:rPr>
                <w:rStyle w:val="Characteritalic"/>
              </w:rPr>
              <w:t>tech</w:t>
            </w:r>
            <w:r w:rsidR="00C8363F">
              <w:rPr>
                <w:rStyle w:val="Characteritalic"/>
              </w:rPr>
              <w:t>nology</w:t>
            </w:r>
            <w:r w:rsidRPr="00051B24">
              <w:rPr>
                <w:rStyle w:val="Characteritalic"/>
              </w:rPr>
              <w:t xml:space="preserve"> neutrality over the medium term across jurisdictions</w:t>
            </w:r>
            <w:r w:rsidRPr="00D66D1A">
              <w:t>, Australian governments should work towards ensuring intergovernmental arrangements, including future iterations of national agreements, formally embed AI transition-aligned stewardship principles, frameworks and functions into joint commitments.</w:t>
            </w:r>
          </w:p>
          <w:p w14:paraId="238BA208" w14:textId="6D5D2484" w:rsidR="00A70862" w:rsidRPr="00A70862" w:rsidRDefault="00A70862" w:rsidP="009B63F7">
            <w:pPr>
              <w:pStyle w:val="ListBullet"/>
              <w:numPr>
                <w:ilvl w:val="0"/>
                <w:numId w:val="26"/>
              </w:numPr>
            </w:pPr>
            <w:r w:rsidRPr="00D66D1A">
              <w:t xml:space="preserve">For </w:t>
            </w:r>
            <w:r w:rsidRPr="00051B24">
              <w:rPr>
                <w:rStyle w:val="Characteritalic"/>
              </w:rPr>
              <w:t>stewardship through policy design</w:t>
            </w:r>
            <w:r w:rsidRPr="00D66D1A">
              <w:t>, this should be supported by cross-cutting institutional mechanisms and formalised guidance.</w:t>
            </w:r>
          </w:p>
          <w:p w14:paraId="3ED3C7E0" w14:textId="2E94F22C" w:rsidR="00A70862" w:rsidRPr="00A70862" w:rsidRDefault="00A70862" w:rsidP="009B63F7">
            <w:pPr>
              <w:pStyle w:val="ListBullet"/>
              <w:numPr>
                <w:ilvl w:val="0"/>
                <w:numId w:val="26"/>
              </w:numPr>
            </w:pPr>
            <w:r w:rsidRPr="00D66D1A">
              <w:t xml:space="preserve">For </w:t>
            </w:r>
            <w:r w:rsidRPr="00051B24">
              <w:rPr>
                <w:rStyle w:val="Characteritalic"/>
              </w:rPr>
              <w:t>non-market sector-specific AI transformations that are productive and proportionate</w:t>
            </w:r>
            <w:r w:rsidRPr="00D66D1A">
              <w:t>, this should be reinforced by piloting, sandboxing and co-design processes that effectively leverage expertise and build adaptive capacity in complex service settings.</w:t>
            </w:r>
          </w:p>
          <w:p w14:paraId="36AB8761" w14:textId="4C31A85A" w:rsidR="00A70862" w:rsidRPr="00E63250" w:rsidRDefault="00A70862" w:rsidP="009B63F7">
            <w:pPr>
              <w:pStyle w:val="ListBullet"/>
              <w:numPr>
                <w:ilvl w:val="0"/>
                <w:numId w:val="26"/>
              </w:numPr>
            </w:pPr>
            <w:r w:rsidRPr="00D66D1A">
              <w:t xml:space="preserve">The Australian Government’s </w:t>
            </w:r>
            <w:r w:rsidRPr="00051B24">
              <w:rPr>
                <w:rStyle w:val="Characteritalic"/>
              </w:rPr>
              <w:t>centralised, coordinated and independent capacity or institution</w:t>
            </w:r>
            <w:r w:rsidRPr="00D66D1A">
              <w:t xml:space="preserve"> on AI capability and workforce transformation could enable these activities within its </w:t>
            </w:r>
            <w:r w:rsidRPr="0099223F">
              <w:rPr>
                <w:rStyle w:val="Characteritalic"/>
              </w:rPr>
              <w:t>national stewardship</w:t>
            </w:r>
            <w:r w:rsidRPr="00D66D1A">
              <w:t xml:space="preserve"> and </w:t>
            </w:r>
            <w:r w:rsidRPr="0099223F">
              <w:rPr>
                <w:rStyle w:val="Characteritalic"/>
              </w:rPr>
              <w:t>liaison</w:t>
            </w:r>
            <w:r w:rsidRPr="00D66D1A">
              <w:t xml:space="preserve"> functions.</w:t>
            </w:r>
          </w:p>
        </w:tc>
      </w:tr>
    </w:tbl>
    <w:p w14:paraId="6214EC44" w14:textId="2C1919B6" w:rsidR="00D66D1A" w:rsidRPr="00D66D1A" w:rsidRDefault="00054682" w:rsidP="00AC3C87">
      <w:pPr>
        <w:pStyle w:val="Heading2"/>
      </w:pPr>
      <w:bookmarkStart w:id="73" w:name="_Toc205894642"/>
      <w:r>
        <w:t>7.</w:t>
      </w:r>
      <w:r w:rsidR="00D82C3A">
        <w:t>3</w:t>
      </w:r>
      <w:r>
        <w:t xml:space="preserve"> </w:t>
      </w:r>
      <w:r w:rsidR="00D66D1A" w:rsidRPr="00D66D1A">
        <w:t>A system-wide response to skills for the Gen AI era</w:t>
      </w:r>
      <w:bookmarkEnd w:id="73"/>
    </w:p>
    <w:p w14:paraId="67C5073C" w14:textId="77777777" w:rsidR="00D66D1A" w:rsidRPr="00D66D1A" w:rsidRDefault="00D66D1A" w:rsidP="00D66D1A">
      <w:pPr>
        <w:pStyle w:val="BodyText"/>
      </w:pPr>
      <w:r w:rsidRPr="00D66D1A">
        <w:t xml:space="preserve">The emergence of Gen AI poses significant implications for the skills system and the achievements of its desired outcomes in relation to productivity, equity and inclusion, and adaptive capacity and resilience. Moreover, the significance of Gen AI is likely to increase as the technology diffuses throughout the labour market across occupations and industries typically served by the higher education and VET sectors. </w:t>
      </w:r>
    </w:p>
    <w:p w14:paraId="0CB36C15" w14:textId="7F4B7872" w:rsidR="00D66D1A" w:rsidRPr="00D66D1A" w:rsidRDefault="00D66D1A" w:rsidP="00D66D1A">
      <w:pPr>
        <w:pStyle w:val="BodyText"/>
      </w:pPr>
      <w:r w:rsidRPr="00D66D1A">
        <w:t xml:space="preserve">Seizing the productivity opportunity of AI without leaving segments of the population behind will require a whole-of-population digital </w:t>
      </w:r>
      <w:r w:rsidR="00452E04">
        <w:t xml:space="preserve">and AI </w:t>
      </w:r>
      <w:r w:rsidRPr="00D66D1A">
        <w:t xml:space="preserve">capability uplift. This uplift will not be achieved through the efforts of any single actor within the skills system, or through a one-size-fits-all approach. A whole-of-system effort is required. This effort should target uplift from foundations to fluency according to the needs and aspirations of learners and the purpose of the education and training. </w:t>
      </w:r>
    </w:p>
    <w:p w14:paraId="2B0C100E" w14:textId="161556D8" w:rsidR="00AC2F04" w:rsidRDefault="00D66D1A" w:rsidP="00D66D1A">
      <w:pPr>
        <w:pStyle w:val="BodyText"/>
      </w:pPr>
      <w:r w:rsidRPr="00D66D1A">
        <w:t xml:space="preserve">Aligning AI and digital capability uplift efforts of key skills system actors could begin with public statements </w:t>
      </w:r>
      <w:r w:rsidR="00AC2F04">
        <w:t xml:space="preserve">from ministers across Australian governments </w:t>
      </w:r>
      <w:r w:rsidRPr="00D66D1A">
        <w:t xml:space="preserve">that digital </w:t>
      </w:r>
      <w:r w:rsidR="00452E04">
        <w:t xml:space="preserve">and AI </w:t>
      </w:r>
      <w:r w:rsidRPr="00D66D1A">
        <w:t xml:space="preserve">capability uplift is a national priority. Such statements would send an important signal to skills system and labour market actors about the urgency and direction of change. </w:t>
      </w:r>
    </w:p>
    <w:p w14:paraId="5A460897" w14:textId="38803F60" w:rsidR="00D66D1A" w:rsidRPr="00D66D1A" w:rsidRDefault="00D66D1A" w:rsidP="00D66D1A">
      <w:pPr>
        <w:pStyle w:val="BodyText"/>
      </w:pPr>
      <w:r w:rsidRPr="00D66D1A">
        <w:t>Additional mechanisms to give effect to this prioritisation through important skills system actors could include:</w:t>
      </w:r>
    </w:p>
    <w:p w14:paraId="4BC47414" w14:textId="6A8EC2FC" w:rsidR="00D66D1A" w:rsidRPr="00D66D1A" w:rsidRDefault="00D66D1A" w:rsidP="009B63F7">
      <w:pPr>
        <w:pStyle w:val="ListBullet"/>
        <w:numPr>
          <w:ilvl w:val="0"/>
          <w:numId w:val="25"/>
        </w:numPr>
      </w:pPr>
      <w:r w:rsidRPr="00D66D1A">
        <w:t>Relevant regulators: Relevant Ministers could communicate expectations to relevant regulators – ASQA and TEQSA – that they consider how their regulatory approach and activities can help create an environment which enables flexibility, agility and experimentation in integrating AI into tertiary education while preserving quality outcomes.</w:t>
      </w:r>
    </w:p>
    <w:p w14:paraId="4AA5FA55" w14:textId="1841C2AF" w:rsidR="00D66D1A" w:rsidRPr="00D66D1A" w:rsidRDefault="00D66D1A" w:rsidP="009B63F7">
      <w:pPr>
        <w:pStyle w:val="ListBullet"/>
        <w:numPr>
          <w:ilvl w:val="0"/>
          <w:numId w:val="25"/>
        </w:numPr>
      </w:pPr>
      <w:r w:rsidRPr="00D66D1A">
        <w:t xml:space="preserve">Australian Tertiary Education Commission (ATEC): In negotiating enhanced mission-based compacts with higher education providers, ATEC could ensure that consideration is given to how publicly-funded higher education providers will contribute to the national priority of digital </w:t>
      </w:r>
      <w:r w:rsidR="00452E04">
        <w:t xml:space="preserve">and AI </w:t>
      </w:r>
      <w:r w:rsidRPr="00D66D1A">
        <w:t>capability uplift.</w:t>
      </w:r>
    </w:p>
    <w:p w14:paraId="5C816B44" w14:textId="0A3BE9A8" w:rsidR="00D66D1A" w:rsidRPr="00D66D1A" w:rsidRDefault="00D66D1A" w:rsidP="009B63F7">
      <w:pPr>
        <w:pStyle w:val="ListBullet"/>
        <w:numPr>
          <w:ilvl w:val="0"/>
          <w:numId w:val="25"/>
        </w:numPr>
      </w:pPr>
      <w:r w:rsidRPr="00D66D1A">
        <w:t xml:space="preserve">Engagement with industry, including Jobs and Skills Councils: Engaging with industry (employers and unions), including through the Jobs and Skills Councils, to sequence the uplift and to identify barriers to uplift within the skills system. The annual declaration of priorities from the Minister to each Jobs and Skills Council, and their response, could be one option for ensuring alignment on the prioritisation of digital </w:t>
      </w:r>
      <w:r w:rsidR="00452E04">
        <w:t xml:space="preserve">and AI </w:t>
      </w:r>
      <w:r w:rsidRPr="00D66D1A">
        <w:t>capability uplift.</w:t>
      </w:r>
    </w:p>
    <w:tbl>
      <w:tblPr>
        <w:tblStyle w:val="CustomTablepulloutbox2"/>
        <w:tblW w:w="0" w:type="auto"/>
        <w:tblLook w:val="04A0" w:firstRow="1" w:lastRow="0" w:firstColumn="1" w:lastColumn="0" w:noHBand="0" w:noVBand="1"/>
      </w:tblPr>
      <w:tblGrid>
        <w:gridCol w:w="8997"/>
      </w:tblGrid>
      <w:tr w:rsidR="00250351" w14:paraId="2DB4EFF4" w14:textId="77777777" w:rsidTr="000C3E1F">
        <w:tc>
          <w:tcPr>
            <w:tcW w:w="9027" w:type="dxa"/>
          </w:tcPr>
          <w:p w14:paraId="445EB5A5" w14:textId="2847D5AB" w:rsidR="00250351" w:rsidRPr="00250351" w:rsidRDefault="00250351" w:rsidP="00250351">
            <w:pPr>
              <w:pStyle w:val="BoxHeading"/>
            </w:pPr>
            <w:r w:rsidRPr="00250351">
              <w:t>Recommendation 5: Mobilising the entire skills system to prioritise</w:t>
            </w:r>
            <w:r w:rsidR="00674BA0">
              <w:t xml:space="preserve"> </w:t>
            </w:r>
            <w:r w:rsidR="00674BA0" w:rsidRPr="00674BA0">
              <w:t xml:space="preserve">whole-of-population </w:t>
            </w:r>
            <w:r w:rsidRPr="00250351">
              <w:t>digital and AI capability uplift</w:t>
            </w:r>
          </w:p>
          <w:p w14:paraId="006B414E" w14:textId="759ED1DA" w:rsidR="00250351" w:rsidRPr="00250351" w:rsidRDefault="00250351" w:rsidP="00250351">
            <w:pPr>
              <w:pStyle w:val="BodyText"/>
            </w:pPr>
            <w:r w:rsidRPr="00D66D1A">
              <w:t>Australian governments should commit to digital and AI capability uplift across the skills system as a priority. Whole-of-system efforts should target uplift across the population, in line with the spectrum of needs and aspirations of learners and industry.</w:t>
            </w:r>
          </w:p>
        </w:tc>
      </w:tr>
    </w:tbl>
    <w:tbl>
      <w:tblPr>
        <w:tblStyle w:val="CustomTablepulloutbox"/>
        <w:tblW w:w="0" w:type="auto"/>
        <w:tblLook w:val="04A0" w:firstRow="1" w:lastRow="0" w:firstColumn="1" w:lastColumn="0" w:noHBand="0" w:noVBand="1"/>
      </w:tblPr>
      <w:tblGrid>
        <w:gridCol w:w="8997"/>
      </w:tblGrid>
      <w:tr w:rsidR="00250351" w14:paraId="00106C84" w14:textId="77777777" w:rsidTr="00417A45">
        <w:tc>
          <w:tcPr>
            <w:tcW w:w="9027" w:type="dxa"/>
          </w:tcPr>
          <w:p w14:paraId="3F684112" w14:textId="2FD645D9" w:rsidR="00250351" w:rsidRPr="00250351" w:rsidRDefault="00250351" w:rsidP="00250351">
            <w:pPr>
              <w:pStyle w:val="BoxHeading"/>
            </w:pPr>
            <w:r w:rsidRPr="00250351">
              <w:t>Advice for policymakers in considering Recommendation 5:</w:t>
            </w:r>
          </w:p>
          <w:p w14:paraId="362128FC" w14:textId="77777777" w:rsidR="00250351" w:rsidRDefault="00250351" w:rsidP="009B63F7">
            <w:pPr>
              <w:pStyle w:val="ListBullet"/>
              <w:numPr>
                <w:ilvl w:val="0"/>
                <w:numId w:val="24"/>
              </w:numPr>
            </w:pPr>
            <w:r w:rsidRPr="00D66D1A">
              <w:t>Public statements issued by relevant Ministers</w:t>
            </w:r>
            <w:r w:rsidRPr="00250351">
              <w:t>.</w:t>
            </w:r>
          </w:p>
          <w:p w14:paraId="1D62487F" w14:textId="09BBB056" w:rsidR="00187410" w:rsidRPr="00187410" w:rsidRDefault="00187410" w:rsidP="009B63F7">
            <w:pPr>
              <w:pStyle w:val="ListBullet"/>
              <w:numPr>
                <w:ilvl w:val="0"/>
                <w:numId w:val="24"/>
              </w:numPr>
            </w:pPr>
            <w:r w:rsidRPr="00D66D1A">
              <w:t>Communicating expectations to relevant regulators, ASQA and TEQSA</w:t>
            </w:r>
            <w:r w:rsidR="009F267E">
              <w:t>.</w:t>
            </w:r>
          </w:p>
          <w:p w14:paraId="5E83E40F" w14:textId="1A60D721" w:rsidR="00187410" w:rsidRPr="00187410" w:rsidRDefault="00187410" w:rsidP="009B63F7">
            <w:pPr>
              <w:pStyle w:val="ListBullet"/>
              <w:numPr>
                <w:ilvl w:val="0"/>
                <w:numId w:val="24"/>
              </w:numPr>
            </w:pPr>
            <w:r w:rsidRPr="00187410">
              <w:t xml:space="preserve">ATEC negotiating enhanced mission-based compacts with higher education providers, with specific references to these priorities.  </w:t>
            </w:r>
          </w:p>
          <w:p w14:paraId="1D95349F" w14:textId="794F9BFA" w:rsidR="00250351" w:rsidRPr="00250351" w:rsidRDefault="00187410" w:rsidP="009B63F7">
            <w:pPr>
              <w:pStyle w:val="ListBullet"/>
              <w:numPr>
                <w:ilvl w:val="0"/>
                <w:numId w:val="24"/>
              </w:numPr>
            </w:pPr>
            <w:r w:rsidRPr="00D66D1A">
              <w:t>Engage with industry (employers and unions), including through the Jobs and Skills Councils, to sequence the uplift and to identify barriers to uplift within the skills system.</w:t>
            </w:r>
          </w:p>
        </w:tc>
      </w:tr>
    </w:tbl>
    <w:p w14:paraId="6FA99ED6" w14:textId="33B3D9C2" w:rsidR="00D66D1A" w:rsidRPr="00D66D1A" w:rsidRDefault="00D66D1A" w:rsidP="00452E04">
      <w:pPr>
        <w:pStyle w:val="Heading3"/>
      </w:pPr>
      <w:bookmarkStart w:id="74" w:name="_Toc205894643"/>
      <w:r w:rsidRPr="00D66D1A">
        <w:t xml:space="preserve">Supporting digital </w:t>
      </w:r>
      <w:r w:rsidR="00452E04">
        <w:t xml:space="preserve">and AI </w:t>
      </w:r>
      <w:r w:rsidRPr="00D66D1A">
        <w:t>foundations</w:t>
      </w:r>
      <w:bookmarkEnd w:id="74"/>
    </w:p>
    <w:p w14:paraId="593F6570" w14:textId="27D9DA6C" w:rsidR="00D66D1A" w:rsidRPr="00D66D1A" w:rsidRDefault="00D66D1A" w:rsidP="00D66D1A">
      <w:pPr>
        <w:pStyle w:val="BodyText"/>
      </w:pPr>
      <w:r w:rsidRPr="00D66D1A">
        <w:t>The National Foundation Skills Strategy 2025-2035 sets a shared direction for Commonwealth and state and territory governments on adult foundation skills. The vision articulated by the Skills and Workforce Ministerial Council</w:t>
      </w:r>
      <w:r w:rsidR="008C7379">
        <w:t xml:space="preserve"> </w:t>
      </w:r>
      <w:sdt>
        <w:sdtPr>
          <w:id w:val="-490946271"/>
          <w:citation/>
        </w:sdtPr>
        <w:sdtContent>
          <w:r w:rsidR="008C7379">
            <w:fldChar w:fldCharType="begin"/>
          </w:r>
          <w:r w:rsidR="008C7379">
            <w:instrText xml:space="preserve">CITATION Ski24 \n  \t  \l 3081 </w:instrText>
          </w:r>
          <w:r w:rsidR="008C7379">
            <w:fldChar w:fldCharType="separate"/>
          </w:r>
          <w:r>
            <w:rPr>
              <w:noProof/>
            </w:rPr>
            <w:t>(2024)</w:t>
          </w:r>
          <w:r w:rsidR="008C7379">
            <w:fldChar w:fldCharType="end"/>
          </w:r>
        </w:sdtContent>
      </w:sdt>
      <w:r w:rsidRPr="00D66D1A">
        <w:t xml:space="preserve"> in this strategy is that:</w:t>
      </w:r>
    </w:p>
    <w:p w14:paraId="1E08E1FF" w14:textId="77777777" w:rsidR="00CB2821" w:rsidRDefault="00CB2821" w:rsidP="00CB2821">
      <w:pPr>
        <w:pStyle w:val="Quote"/>
      </w:pPr>
    </w:p>
    <w:p w14:paraId="70235C11" w14:textId="645AD7A9" w:rsidR="00D66D1A" w:rsidRDefault="00CB2821" w:rsidP="00CB2821">
      <w:pPr>
        <w:pStyle w:val="Quote"/>
      </w:pPr>
      <w:r>
        <w:t>"</w:t>
      </w:r>
      <w:r w:rsidR="00D66D1A" w:rsidRPr="00D66D1A">
        <w:t>By 2035, all adult learners in Australia are supported to access quality foundation skills training to develop the foundation skills they need to participate confidently and fully in work, education and training, and the broader community.</w:t>
      </w:r>
      <w:r w:rsidR="00F83DE3">
        <w:t>"</w:t>
      </w:r>
    </w:p>
    <w:p w14:paraId="2E729B08" w14:textId="77777777" w:rsidR="00F83DE3" w:rsidRPr="00D66D1A" w:rsidRDefault="00F83DE3" w:rsidP="00CB2821">
      <w:pPr>
        <w:pStyle w:val="Quote"/>
      </w:pPr>
    </w:p>
    <w:p w14:paraId="178FE4F9" w14:textId="106AB379" w:rsidR="00D66D1A" w:rsidRPr="00D66D1A" w:rsidRDefault="00D66D1A" w:rsidP="00D66D1A">
      <w:pPr>
        <w:pStyle w:val="BodyText"/>
      </w:pPr>
      <w:r w:rsidRPr="00D66D1A">
        <w:t xml:space="preserve">The foundation skills needed to participate confidently and fully in work, study and the community today and into the future include a baseline level of digital </w:t>
      </w:r>
      <w:r w:rsidR="00452E04">
        <w:t xml:space="preserve">and AI </w:t>
      </w:r>
      <w:r w:rsidRPr="00D66D1A">
        <w:t xml:space="preserve">capability alongside language, literacy, numeracy and employability skills. </w:t>
      </w:r>
      <w:r w:rsidR="00745CCB" w:rsidRPr="00745CCB">
        <w:t>Given the centrality of natural language in prompting Gen AI and understanding outputs, Gen AI is also likely to raise the importance of all foundational skills including language and literacy.</w:t>
      </w:r>
    </w:p>
    <w:p w14:paraId="064FF469" w14:textId="77777777" w:rsidR="00D66D1A" w:rsidRPr="00D66D1A" w:rsidRDefault="00D66D1A" w:rsidP="00D66D1A">
      <w:pPr>
        <w:pStyle w:val="BodyText"/>
      </w:pPr>
      <w:r w:rsidRPr="00D66D1A">
        <w:t>Through the National Skills Agreement, Commonwealth and state and territory governments have committed to provide no- or low-fee access to foundation skills training in their VET and adult and community education systems. In the context of increasingly ubiquitous AI, governments should review actions undertaken under the National Skills Agreement and National Foundation Skills Strategy to ensure these activities are delivering high-quality training for all who need it in contemporary foundational digital skills including basic AI literacy.</w:t>
      </w:r>
    </w:p>
    <w:p w14:paraId="44600C5A" w14:textId="77777777" w:rsidR="00D66D1A" w:rsidRPr="00D66D1A" w:rsidRDefault="00D66D1A" w:rsidP="00D66D1A">
      <w:pPr>
        <w:pStyle w:val="BodyText"/>
      </w:pPr>
      <w:r w:rsidRPr="00D66D1A">
        <w:t xml:space="preserve">In addition, supporting digital and AI foundations should be a focus across the recommendations of this study where appropriate. This includes embedding contemporary foundational digital and AI skills in foundation skills qualifications (Recommendation 7) and uplifting the digital and AI capability of the foundation skills workforce (including across VET and Adult and Community Education (ACE) sectors (Recommendation 9). </w:t>
      </w:r>
    </w:p>
    <w:tbl>
      <w:tblPr>
        <w:tblStyle w:val="CustomTablepulloutbox2"/>
        <w:tblW w:w="0" w:type="auto"/>
        <w:tblLook w:val="04A0" w:firstRow="1" w:lastRow="0" w:firstColumn="1" w:lastColumn="0" w:noHBand="0" w:noVBand="1"/>
      </w:tblPr>
      <w:tblGrid>
        <w:gridCol w:w="8997"/>
      </w:tblGrid>
      <w:tr w:rsidR="00971290" w14:paraId="2DBB5F0C" w14:textId="77777777" w:rsidTr="000C3E1F">
        <w:tc>
          <w:tcPr>
            <w:tcW w:w="9027" w:type="dxa"/>
          </w:tcPr>
          <w:p w14:paraId="027E3778" w14:textId="10927A65" w:rsidR="00971290" w:rsidRPr="00971290" w:rsidRDefault="00971290" w:rsidP="00971290">
            <w:pPr>
              <w:pStyle w:val="BoxHeading"/>
            </w:pPr>
            <w:r w:rsidRPr="00971290">
              <w:t>Recommendation 6: Supporting digital and AI foundations</w:t>
            </w:r>
          </w:p>
          <w:p w14:paraId="3F229BAF" w14:textId="0B8748F4" w:rsidR="00971290" w:rsidRPr="00971290" w:rsidRDefault="00971290" w:rsidP="00971290">
            <w:pPr>
              <w:pStyle w:val="BodyText"/>
            </w:pPr>
            <w:r w:rsidRPr="00D66D1A">
              <w:t>Australian governments should ensure foundational digital skills and AI literacy are included in foundation skills initiatives, while acknowledging that Gen AI will raise the importance of all foundational skills including literacy and numeracy.</w:t>
            </w:r>
          </w:p>
        </w:tc>
      </w:tr>
    </w:tbl>
    <w:tbl>
      <w:tblPr>
        <w:tblStyle w:val="CustomTablepulloutbox"/>
        <w:tblW w:w="0" w:type="auto"/>
        <w:tblLook w:val="04A0" w:firstRow="1" w:lastRow="0" w:firstColumn="1" w:lastColumn="0" w:noHBand="0" w:noVBand="1"/>
      </w:tblPr>
      <w:tblGrid>
        <w:gridCol w:w="8997"/>
      </w:tblGrid>
      <w:tr w:rsidR="00971290" w14:paraId="5C2F531F" w14:textId="77777777" w:rsidTr="00417A45">
        <w:tc>
          <w:tcPr>
            <w:tcW w:w="9027" w:type="dxa"/>
          </w:tcPr>
          <w:p w14:paraId="6E01231E" w14:textId="16AA0FED" w:rsidR="00971290" w:rsidRPr="00971290" w:rsidRDefault="00971290" w:rsidP="00971290">
            <w:pPr>
              <w:pStyle w:val="BoxHeading"/>
            </w:pPr>
            <w:r w:rsidRPr="00971290">
              <w:t>Advice for policymakers in considering Recommendation 6:</w:t>
            </w:r>
          </w:p>
          <w:p w14:paraId="3CAD374D" w14:textId="19C6F2C3" w:rsidR="00971290" w:rsidRPr="00971290" w:rsidRDefault="00971290" w:rsidP="00971290">
            <w:pPr>
              <w:pStyle w:val="BodyText"/>
            </w:pPr>
            <w:r w:rsidRPr="00D66D1A">
              <w:t>Australian governments should consider ways to bolster current efforts to delivering foundational skills and ensure that they include AI literacy. They should consider reviewing current activities supporting the commitment under the National Skills Agreement to provide low or no-fee access to foundation skills training to ensure these activities enable access to high-quality training in contemporary foundational digital skills including basic AI literacy.</w:t>
            </w:r>
          </w:p>
        </w:tc>
      </w:tr>
    </w:tbl>
    <w:p w14:paraId="2BE453CB" w14:textId="49FF16F1" w:rsidR="00D66D1A" w:rsidRPr="00D66D1A" w:rsidRDefault="00D66D1A" w:rsidP="00452E04">
      <w:pPr>
        <w:pStyle w:val="Heading3"/>
      </w:pPr>
      <w:bookmarkStart w:id="75" w:name="_Toc205894644"/>
      <w:r w:rsidRPr="00D66D1A">
        <w:t>Embedding contemporary data, digital and AI skills in qualifications</w:t>
      </w:r>
      <w:bookmarkEnd w:id="75"/>
      <w:r w:rsidRPr="00D66D1A">
        <w:t xml:space="preserve"> </w:t>
      </w:r>
    </w:p>
    <w:p w14:paraId="716F54E8" w14:textId="157B055F" w:rsidR="00D66D1A" w:rsidRPr="00D66D1A" w:rsidRDefault="00D66D1A" w:rsidP="00D66D1A">
      <w:pPr>
        <w:pStyle w:val="BodyText"/>
      </w:pPr>
      <w:r w:rsidRPr="00D66D1A">
        <w:t>Embedding contemporary data, digital and AI skills into the design and delivery of qualifications is one of the primary ways in which capability uplift can occur at scale. In 2023 – the most recent year for which full data is available – there were over 900,000 completions in nationally recognised VET programs and over 376,000 award course completions in the higher education system.</w:t>
      </w:r>
      <w:r w:rsidR="00CD08D0">
        <w:rPr>
          <w:rStyle w:val="FootnoteReference"/>
        </w:rPr>
        <w:footnoteReference w:id="33"/>
      </w:r>
      <w:r w:rsidRPr="00D66D1A">
        <w:t xml:space="preserve"> The process of embedding contemporary data, digital and AI skills across qualifications will not happen overnight. The analysis of Gen AI exposure and tertiary education pathways undertaken for this study – alongside ongoing workforce planning and evidence of adoption – may provide a useful guide for prioritisation to those with responsibilities for qualification design and delivery. </w:t>
      </w:r>
    </w:p>
    <w:p w14:paraId="57193108" w14:textId="3AB795DA" w:rsidR="00D66D1A" w:rsidRPr="00D66D1A" w:rsidRDefault="00D66D1A" w:rsidP="00D66D1A">
      <w:pPr>
        <w:pStyle w:val="BodyText"/>
      </w:pPr>
      <w:r w:rsidRPr="00D66D1A">
        <w:t xml:space="preserve">Both students undertaking qualifications and employers hiring graduates reasonably expect that a qualification will develop contextually relevant and up-to-date data, digital and AI skills and knowledge. In some contexts, this will involve qualification design and delivery promoting the development of strong digital </w:t>
      </w:r>
      <w:r w:rsidR="00452E04">
        <w:t xml:space="preserve">and AI </w:t>
      </w:r>
      <w:r w:rsidRPr="00D66D1A">
        <w:t>foundations for participation in life, work and further study. In other contexts, there will be an additional focus on developing generalist or specialist AI skills and knowledge that reflect current and emerging industry and professional practice.</w:t>
      </w:r>
    </w:p>
    <w:p w14:paraId="7C7AD758" w14:textId="77777777" w:rsidR="00D66D1A" w:rsidRPr="00D66D1A" w:rsidRDefault="00D66D1A" w:rsidP="00D66D1A">
      <w:pPr>
        <w:pStyle w:val="BodyText"/>
      </w:pPr>
      <w:r w:rsidRPr="00D66D1A">
        <w:t>Embedding contemporary data, digital and AI skills in qualifications will require coordinated action to increase agility and responsiveness while preserving quality across three elements:</w:t>
      </w:r>
    </w:p>
    <w:p w14:paraId="0FA44A33" w14:textId="3EB4E84D" w:rsidR="00D66D1A" w:rsidRPr="00D66D1A" w:rsidRDefault="00D66D1A" w:rsidP="009B63F7">
      <w:pPr>
        <w:pStyle w:val="ListBullet"/>
        <w:numPr>
          <w:ilvl w:val="0"/>
          <w:numId w:val="23"/>
        </w:numPr>
      </w:pPr>
      <w:r w:rsidRPr="00D66D1A">
        <w:t>the initial qualification and course design</w:t>
      </w:r>
    </w:p>
    <w:p w14:paraId="2CBF4A7D" w14:textId="6084F8E4" w:rsidR="00D66D1A" w:rsidRPr="00D66D1A" w:rsidRDefault="00D66D1A" w:rsidP="009B63F7">
      <w:pPr>
        <w:pStyle w:val="ListBullet"/>
        <w:numPr>
          <w:ilvl w:val="0"/>
          <w:numId w:val="23"/>
        </w:numPr>
      </w:pPr>
      <w:r w:rsidRPr="00D66D1A">
        <w:t>the delivery of the qualification, and</w:t>
      </w:r>
    </w:p>
    <w:p w14:paraId="41996D95" w14:textId="6EAB5CCB" w:rsidR="00D66D1A" w:rsidRPr="00D66D1A" w:rsidRDefault="00D66D1A" w:rsidP="009B63F7">
      <w:pPr>
        <w:pStyle w:val="ListBullet"/>
        <w:numPr>
          <w:ilvl w:val="0"/>
          <w:numId w:val="23"/>
        </w:numPr>
      </w:pPr>
      <w:r w:rsidRPr="00D66D1A">
        <w:t xml:space="preserve">the review and updating of qualification and course content. </w:t>
      </w:r>
    </w:p>
    <w:p w14:paraId="360DD49B" w14:textId="77777777" w:rsidR="00D66D1A" w:rsidRPr="00D66D1A" w:rsidRDefault="00D66D1A" w:rsidP="00D66D1A">
      <w:pPr>
        <w:pStyle w:val="BodyText"/>
      </w:pPr>
      <w:r w:rsidRPr="00D66D1A">
        <w:t xml:space="preserve">Mechanisms for embedding contemporary data, digital and AI skills in qualification design and delivery, including in response to fast-evolving skill requirements should be considered in VET and higher education. Specific mechanisms will likely differ across the two systems, noting the different starting points with respect to institutional architecture and existing processes. </w:t>
      </w:r>
    </w:p>
    <w:p w14:paraId="4BA2123A" w14:textId="77777777" w:rsidR="00D66D1A" w:rsidRPr="00D66D1A" w:rsidRDefault="00D66D1A" w:rsidP="00D66D1A">
      <w:pPr>
        <w:pStyle w:val="BodyText"/>
      </w:pPr>
      <w:r w:rsidRPr="00D66D1A">
        <w:t>This could involve activating efforts of various skills system actors to embed contemporary data, digital and AI skills in qualifications.</w:t>
      </w:r>
    </w:p>
    <w:p w14:paraId="23A225B2" w14:textId="3C18D41D" w:rsidR="00D66D1A" w:rsidRPr="00D66D1A" w:rsidRDefault="00D66D1A" w:rsidP="009B63F7">
      <w:pPr>
        <w:pStyle w:val="ListBullet"/>
        <w:numPr>
          <w:ilvl w:val="0"/>
          <w:numId w:val="22"/>
        </w:numPr>
      </w:pPr>
      <w:r w:rsidRPr="00D66D1A">
        <w:t>A centralised capacity focused on AI capability and workforce transformation: The education and training functions of the centralised capacity which would support this objective could include:</w:t>
      </w:r>
    </w:p>
    <w:p w14:paraId="1E8CE35A" w14:textId="6F92F0F8" w:rsidR="00D66D1A" w:rsidRPr="00D66D1A" w:rsidRDefault="00D66D1A" w:rsidP="009B63F7">
      <w:pPr>
        <w:pStyle w:val="ListBullet2"/>
        <w:numPr>
          <w:ilvl w:val="1"/>
          <w:numId w:val="22"/>
        </w:numPr>
      </w:pPr>
      <w:r w:rsidRPr="00D66D1A">
        <w:t>Promoting and disseminating best practice in design, development and delivery of AI-related education and training, e.g. by sharing learning resources developed by relevant experts to accompany new or updating training products.</w:t>
      </w:r>
    </w:p>
    <w:p w14:paraId="1DFAA454" w14:textId="1C046529" w:rsidR="00D66D1A" w:rsidRPr="00D66D1A" w:rsidRDefault="00D66D1A" w:rsidP="009B63F7">
      <w:pPr>
        <w:pStyle w:val="ListBullet2"/>
        <w:numPr>
          <w:ilvl w:val="1"/>
          <w:numId w:val="22"/>
        </w:numPr>
      </w:pPr>
      <w:r w:rsidRPr="00D66D1A">
        <w:t>Providing a forum for industry and the education and training sector to collaborate on supporting responsive course delivery and ensuring access to high-quality work-integrated and work-based learning opportunities.</w:t>
      </w:r>
    </w:p>
    <w:p w14:paraId="337ED992" w14:textId="0819116A" w:rsidR="00D66D1A" w:rsidRPr="00D66D1A" w:rsidRDefault="00D66D1A" w:rsidP="009B63F7">
      <w:pPr>
        <w:pStyle w:val="ListBullet"/>
        <w:numPr>
          <w:ilvl w:val="0"/>
          <w:numId w:val="22"/>
        </w:numPr>
      </w:pPr>
      <w:r w:rsidRPr="00D66D1A">
        <w:t xml:space="preserve">ATEC: The inclusion of digital </w:t>
      </w:r>
      <w:r w:rsidR="00452E04">
        <w:t xml:space="preserve">and AI </w:t>
      </w:r>
      <w:r w:rsidRPr="00D66D1A">
        <w:t>capability uplift as a priority skills need through mission-based compacts negotiated between ATEC and higher education providers would help guide higher education course development and revision processes.</w:t>
      </w:r>
    </w:p>
    <w:p w14:paraId="246D9294" w14:textId="2A419812" w:rsidR="00D66D1A" w:rsidRPr="00D66D1A" w:rsidRDefault="00D66D1A" w:rsidP="009B63F7">
      <w:pPr>
        <w:pStyle w:val="ListBullet"/>
        <w:numPr>
          <w:ilvl w:val="0"/>
          <w:numId w:val="22"/>
        </w:numPr>
      </w:pPr>
      <w:r w:rsidRPr="00D66D1A">
        <w:t xml:space="preserve">Jobs and Skills Councils: Foregrounding digital </w:t>
      </w:r>
      <w:r w:rsidR="00452E04">
        <w:t xml:space="preserve">and AI </w:t>
      </w:r>
      <w:r w:rsidRPr="00D66D1A">
        <w:t>capability uplift as a priority skills need (e.g. through the annual declaration of priorities process) would help inform the training product development work of Jobs and Skills Councils. Expanding workforce planning to account for AI implications would help to operationalise this priority.</w:t>
      </w:r>
    </w:p>
    <w:p w14:paraId="1A9CF7C2" w14:textId="77777777" w:rsidR="00D66D1A" w:rsidRPr="00D66D1A" w:rsidRDefault="00D66D1A" w:rsidP="00D66D1A">
      <w:pPr>
        <w:pStyle w:val="BodyText"/>
      </w:pPr>
      <w:r w:rsidRPr="00D66D1A">
        <w:t>Additional mechanisms to enable qualification design and delivery to respond to fast-evolving digital and AI skill requirements could also be considered including:</w:t>
      </w:r>
    </w:p>
    <w:p w14:paraId="12D9859A" w14:textId="79644ADC" w:rsidR="00D66D1A" w:rsidRPr="00D66D1A" w:rsidRDefault="00D66D1A" w:rsidP="009B63F7">
      <w:pPr>
        <w:pStyle w:val="ListBullet"/>
        <w:numPr>
          <w:ilvl w:val="0"/>
          <w:numId w:val="21"/>
        </w:numPr>
      </w:pPr>
      <w:r w:rsidRPr="00D66D1A">
        <w:t xml:space="preserve">Expanded self-accreditation: Expanding self-accreditation of courses within a risk-based framework, particularly in relation to technology-intensive areas with fast-evolving digital and AI skill requirements. For example, the Australian Universities Accord Review Panel </w:t>
      </w:r>
      <w:sdt>
        <w:sdtPr>
          <w:id w:val="-1719811708"/>
          <w:citation/>
        </w:sdtPr>
        <w:sdtContent>
          <w:r w:rsidR="00E906F4">
            <w:fldChar w:fldCharType="begin"/>
          </w:r>
          <w:r w:rsidR="00E906F4">
            <w:instrText xml:space="preserve">CITATION Aus23 \n  \t  \l 3081 </w:instrText>
          </w:r>
          <w:r w:rsidR="00E906F4">
            <w:fldChar w:fldCharType="separate"/>
          </w:r>
          <w:r>
            <w:rPr>
              <w:noProof/>
            </w:rPr>
            <w:t>(2024)</w:t>
          </w:r>
          <w:r w:rsidR="00E906F4">
            <w:fldChar w:fldCharType="end"/>
          </w:r>
        </w:sdtContent>
      </w:sdt>
      <w:r w:rsidRPr="00D66D1A">
        <w:t xml:space="preserve"> considered that ‘assisting TAFEs to obtain self-accrediting status will enable the tertiary education sector to meet skills needs more rapidly, improve parity of esteem and allow comparably large and professional institutions to operate on an equal footing.’</w:t>
      </w:r>
    </w:p>
    <w:p w14:paraId="3DE71A4B" w14:textId="62582E56" w:rsidR="00D66D1A" w:rsidRPr="00D66D1A" w:rsidRDefault="00D66D1A" w:rsidP="009B63F7">
      <w:pPr>
        <w:pStyle w:val="ListBullet"/>
        <w:numPr>
          <w:ilvl w:val="0"/>
          <w:numId w:val="21"/>
        </w:numPr>
      </w:pPr>
      <w:r w:rsidRPr="00D66D1A">
        <w:t xml:space="preserve">Innovative approaches to accelerate speed to market: Jobs and Skills Councils could be encouraged to pilot innovative approaches to accelerate speed to market of training products. Subject to the outcomes of the Digital Capability Training Product Trial being led by the FSO, this could include more </w:t>
      </w:r>
      <w:r w:rsidR="000A35FF">
        <w:t xml:space="preserve">draft </w:t>
      </w:r>
      <w:r w:rsidRPr="00D66D1A">
        <w:t>training products being in the market in parallel with the TPOF process.</w:t>
      </w:r>
    </w:p>
    <w:p w14:paraId="65E895AC" w14:textId="3D08C86F" w:rsidR="00D66D1A" w:rsidRPr="00D66D1A" w:rsidRDefault="00D66D1A" w:rsidP="009B63F7">
      <w:pPr>
        <w:pStyle w:val="ListBullet"/>
        <w:numPr>
          <w:ilvl w:val="0"/>
          <w:numId w:val="21"/>
        </w:numPr>
      </w:pPr>
      <w:r w:rsidRPr="00D66D1A">
        <w:t>Reduced specification in training products: Avoiding overspecification in training products can support greater agility in the delivery of up-to-date training and minimise the need for time and resource-intensive major updates through the TPOF process. Ensuring qualifications and units of competency are designed with an appropriate level of specificity is a principle of the recent VET Qualification Reform process.</w:t>
      </w:r>
      <w:r w:rsidR="009D2FC0">
        <w:rPr>
          <w:rStyle w:val="FootnoteReference"/>
        </w:rPr>
        <w:footnoteReference w:id="34"/>
      </w:r>
      <w:r w:rsidRPr="00D66D1A">
        <w:t xml:space="preserve"> The approach of including the minimum level of prescriptive detail in training products is likely be most effective when paired with a centralised capacity disseminating best practice in design and delivery as well as strong industry currency from educators and trainers.</w:t>
      </w:r>
    </w:p>
    <w:tbl>
      <w:tblPr>
        <w:tblStyle w:val="CustomTablepulloutbox2"/>
        <w:tblW w:w="0" w:type="auto"/>
        <w:tblLook w:val="04A0" w:firstRow="1" w:lastRow="0" w:firstColumn="1" w:lastColumn="0" w:noHBand="0" w:noVBand="1"/>
      </w:tblPr>
      <w:tblGrid>
        <w:gridCol w:w="8997"/>
      </w:tblGrid>
      <w:tr w:rsidR="00D26E03" w14:paraId="36E7FEDC" w14:textId="77777777" w:rsidTr="000C3E1F">
        <w:tc>
          <w:tcPr>
            <w:tcW w:w="9027" w:type="dxa"/>
          </w:tcPr>
          <w:p w14:paraId="6A5D96C1" w14:textId="3DDD6AF2" w:rsidR="00D26E03" w:rsidRPr="00D26E03" w:rsidRDefault="00D26E03" w:rsidP="00D26E03">
            <w:pPr>
              <w:pStyle w:val="BoxHeading"/>
            </w:pPr>
            <w:r w:rsidRPr="00D26E03">
              <w:t>Recommendation 7: Embedding contemporary data, digital and AI skills in qualifications</w:t>
            </w:r>
          </w:p>
          <w:p w14:paraId="236D65D2" w14:textId="5B2035C8" w:rsidR="00D26E03" w:rsidRPr="00D26E03" w:rsidRDefault="00D26E03" w:rsidP="00D26E03">
            <w:pPr>
              <w:pStyle w:val="BodyText"/>
            </w:pPr>
            <w:r w:rsidRPr="00D66D1A">
              <w:t>Australian governments should prioritise efforts to embed contemporary data, digital and AI skills in the design and delivery of higher education and VET qualifications. This should include consideration of mechanisms to enable qualification design and delivery to respond to fast-evolving digital and AI skill requirements for different study and career pathways.</w:t>
            </w:r>
          </w:p>
        </w:tc>
      </w:tr>
    </w:tbl>
    <w:tbl>
      <w:tblPr>
        <w:tblStyle w:val="CustomTablepulloutbox"/>
        <w:tblW w:w="0" w:type="auto"/>
        <w:tblLook w:val="04A0" w:firstRow="1" w:lastRow="0" w:firstColumn="1" w:lastColumn="0" w:noHBand="0" w:noVBand="1"/>
      </w:tblPr>
      <w:tblGrid>
        <w:gridCol w:w="8997"/>
      </w:tblGrid>
      <w:tr w:rsidR="00411CF5" w14:paraId="79086DF0" w14:textId="77777777" w:rsidTr="00417A45">
        <w:tc>
          <w:tcPr>
            <w:tcW w:w="9027" w:type="dxa"/>
          </w:tcPr>
          <w:p w14:paraId="5A9DFD1A" w14:textId="584F0D85" w:rsidR="00411CF5" w:rsidRPr="00411CF5" w:rsidRDefault="00411CF5" w:rsidP="00411CF5">
            <w:pPr>
              <w:pStyle w:val="BoxHeading"/>
            </w:pPr>
            <w:r w:rsidRPr="00411CF5">
              <w:t>Advice for policymakers in considering Recommendation 7:</w:t>
            </w:r>
          </w:p>
          <w:p w14:paraId="2EDCC5B7" w14:textId="77777777" w:rsidR="00411CF5" w:rsidRDefault="00411CF5" w:rsidP="00411CF5">
            <w:pPr>
              <w:pStyle w:val="BodyText"/>
            </w:pPr>
            <w:r w:rsidRPr="00D66D1A">
              <w:t>Governments should consider mechanisms to enable qualification design and delivery to respond to fast-evolving digital and AI skill requirements, including:</w:t>
            </w:r>
          </w:p>
          <w:p w14:paraId="10260101" w14:textId="03A27B52" w:rsidR="00411CF5" w:rsidRPr="00411CF5" w:rsidRDefault="00411CF5" w:rsidP="009B63F7">
            <w:pPr>
              <w:pStyle w:val="ListBullet"/>
              <w:numPr>
                <w:ilvl w:val="0"/>
                <w:numId w:val="20"/>
              </w:numPr>
            </w:pPr>
            <w:r w:rsidRPr="00D66D1A">
              <w:t xml:space="preserve">Establishing a centralised capacity with a mandate to </w:t>
            </w:r>
            <w:r w:rsidR="00B333FB">
              <w:t>act as a forum for</w:t>
            </w:r>
            <w:r w:rsidR="00B333FB" w:rsidRPr="00D66D1A">
              <w:t xml:space="preserve"> </w:t>
            </w:r>
            <w:r w:rsidRPr="00D66D1A">
              <w:t>strategic industry-education partnerships</w:t>
            </w:r>
            <w:r w:rsidR="00B333FB">
              <w:t xml:space="preserve"> and engagement</w:t>
            </w:r>
            <w:r w:rsidRPr="00D66D1A">
              <w:t xml:space="preserve">, disseminate best practice, including in relation to design and delivery of digital and AI skills content in qualifications, and promote access to high-quality work-integrated and work-based learning opportunities.  </w:t>
            </w:r>
          </w:p>
          <w:p w14:paraId="1D01321F" w14:textId="73E78849" w:rsidR="00411CF5" w:rsidRPr="00411CF5" w:rsidRDefault="00411CF5" w:rsidP="009B63F7">
            <w:pPr>
              <w:pStyle w:val="ListBullet"/>
              <w:numPr>
                <w:ilvl w:val="0"/>
                <w:numId w:val="20"/>
              </w:numPr>
            </w:pPr>
            <w:r w:rsidRPr="00D66D1A">
              <w:t>Negotiating mission-based compacts between ATEC and higher education providers.</w:t>
            </w:r>
          </w:p>
          <w:p w14:paraId="51EC8FED" w14:textId="6E6DE06D" w:rsidR="00411CF5" w:rsidRPr="00411CF5" w:rsidRDefault="00411CF5" w:rsidP="009B63F7">
            <w:pPr>
              <w:pStyle w:val="ListBullet"/>
              <w:numPr>
                <w:ilvl w:val="0"/>
                <w:numId w:val="20"/>
              </w:numPr>
            </w:pPr>
            <w:r w:rsidRPr="00D66D1A">
              <w:t xml:space="preserve">Accelerating course accreditation, including exploring risk-based self-accreditation, particularly in relation to technology-intensive areas with fast-evolving digital and AI skill requirements. </w:t>
            </w:r>
          </w:p>
          <w:p w14:paraId="7B5A4791" w14:textId="389FA98E" w:rsidR="00411CF5" w:rsidRPr="00411CF5" w:rsidRDefault="00411CF5" w:rsidP="009B63F7">
            <w:pPr>
              <w:pStyle w:val="ListBullet"/>
              <w:numPr>
                <w:ilvl w:val="0"/>
                <w:numId w:val="20"/>
              </w:numPr>
            </w:pPr>
            <w:r w:rsidRPr="00D66D1A">
              <w:t xml:space="preserve">Ensuring all Jobs and Skills Councils consider data, digital and AI learning outcomes in the design and review of every qualification. As part of qualification reform, JSCs should look to leverage the work of FSO, reducing duplicated effort on digital and AI learning in changes to qualifications.  </w:t>
            </w:r>
          </w:p>
          <w:p w14:paraId="51788906" w14:textId="5C27A69F" w:rsidR="00411CF5" w:rsidRPr="00411CF5" w:rsidRDefault="00411CF5" w:rsidP="009B63F7">
            <w:pPr>
              <w:pStyle w:val="ListBullet"/>
              <w:numPr>
                <w:ilvl w:val="0"/>
                <w:numId w:val="20"/>
              </w:numPr>
            </w:pPr>
            <w:r w:rsidRPr="00D66D1A">
              <w:t xml:space="preserve">Supporting innovative approaches to accelerate speed to market of digital and AI skill content. </w:t>
            </w:r>
          </w:p>
          <w:p w14:paraId="7A03A61C" w14:textId="10B732FD" w:rsidR="00411CF5" w:rsidRPr="00411CF5" w:rsidRDefault="00411CF5" w:rsidP="009B63F7">
            <w:pPr>
              <w:pStyle w:val="ListBullet"/>
              <w:numPr>
                <w:ilvl w:val="0"/>
                <w:numId w:val="20"/>
              </w:numPr>
            </w:pPr>
            <w:r w:rsidRPr="00D66D1A">
              <w:t>Reducing the degree of specification in training products to ensure appropriate agility in responding to fast-evolving digital and AI skills.</w:t>
            </w:r>
          </w:p>
        </w:tc>
      </w:tr>
    </w:tbl>
    <w:p w14:paraId="0B31C8A6" w14:textId="77777777" w:rsidR="00D66D1A" w:rsidRPr="00D66D1A" w:rsidRDefault="00D66D1A" w:rsidP="00452E04">
      <w:pPr>
        <w:pStyle w:val="Heading3"/>
      </w:pPr>
      <w:bookmarkStart w:id="76" w:name="_Toc205894645"/>
      <w:r w:rsidRPr="00D66D1A">
        <w:t>Activating short-form training</w:t>
      </w:r>
      <w:bookmarkEnd w:id="76"/>
      <w:r w:rsidRPr="00D66D1A">
        <w:t xml:space="preserve"> </w:t>
      </w:r>
    </w:p>
    <w:p w14:paraId="0FEB39D6" w14:textId="5FF36F69" w:rsidR="00D66D1A" w:rsidRPr="00D66D1A" w:rsidRDefault="00D66D1A" w:rsidP="00D66D1A">
      <w:pPr>
        <w:pStyle w:val="BodyText"/>
      </w:pPr>
      <w:r w:rsidRPr="00D66D1A">
        <w:t>Education and training products focused specifically on Gen AI skills have tended to be short-form. Many different forms of short-form training are already proving useful for the diverse needs of the workforce, including</w:t>
      </w:r>
      <w:r w:rsidR="005C3BDF">
        <w:t xml:space="preserve"> accredited and non-accredited</w:t>
      </w:r>
      <w:r w:rsidRPr="00D66D1A">
        <w:t xml:space="preserve"> training options. During consultation for this study we heard from skills system actors about a range of innovative efforts to respond to the pace of change and address skill gaps related to data, digital technologies and AI. </w:t>
      </w:r>
    </w:p>
    <w:p w14:paraId="4E167CB1" w14:textId="77777777" w:rsidR="00D66D1A" w:rsidRPr="00D66D1A" w:rsidRDefault="00D66D1A" w:rsidP="00D66D1A">
      <w:pPr>
        <w:pStyle w:val="BodyText"/>
      </w:pPr>
      <w:r w:rsidRPr="00D66D1A">
        <w:t>Short-form training may also play a valuable and distinct role in supporting rapid upskilling and reskilling as the composition of the labour market changes in response to AI integration. This may include providing opportunities to rapidly acquire either digital skills to participate in the AI transformation or skills to support occupation mobility into other growth areas such as the care economy.</w:t>
      </w:r>
    </w:p>
    <w:p w14:paraId="4FBA63BF" w14:textId="77777777" w:rsidR="00D66D1A" w:rsidRPr="00D66D1A" w:rsidRDefault="00D66D1A" w:rsidP="00D66D1A">
      <w:pPr>
        <w:pStyle w:val="BodyText"/>
      </w:pPr>
      <w:r w:rsidRPr="00D66D1A">
        <w:t>Diversity of short-form training options is a strength in meeting the diverse needs and circumstances of learners. In many cases – such as where short-form training is primarily targeting firm-specific skills or the use of a specific technology stack – significant government participation may not be warranted. Nevertheless, in the context of an accelerated pace of change in the skill composition of occupations and the occupation composition of the labour market, short-form training presents opportunities for more regular, flexible and modular learning that governments cannot afford to ignore.</w:t>
      </w:r>
    </w:p>
    <w:p w14:paraId="3C91813C" w14:textId="77777777" w:rsidR="00D66D1A" w:rsidRPr="00D66D1A" w:rsidRDefault="00D66D1A" w:rsidP="00D66D1A">
      <w:pPr>
        <w:pStyle w:val="BodyText"/>
      </w:pPr>
      <w:r w:rsidRPr="00D66D1A">
        <w:t>Future efforts of Australian governments in relation to short-form training could be directed through a more systematic approach to short-form training, encompassing consideration of key details including delivery models, funding, governance and quality assurance. In settling this approach, Australian governments could consider the recommendations of the Australian Universities Accord Final Report as well as lessons learned from proven domestic and international models such as the IAT Digital in New South Wales.</w:t>
      </w:r>
    </w:p>
    <w:p w14:paraId="3517B563" w14:textId="4D52440C" w:rsidR="00D66D1A" w:rsidRPr="00D66D1A" w:rsidRDefault="00D66D1A" w:rsidP="00D66D1A">
      <w:pPr>
        <w:pStyle w:val="BodyText"/>
      </w:pPr>
      <w:r w:rsidRPr="00D66D1A">
        <w:t xml:space="preserve">Government efforts should be prioritised in relation to high-impact gaps in the current short-form training ecosystem that relate to areas of national priority. This could include training targeting digital </w:t>
      </w:r>
      <w:r w:rsidR="00452E04">
        <w:t xml:space="preserve">and AI </w:t>
      </w:r>
      <w:r w:rsidRPr="00D66D1A">
        <w:t>capability uplift and training that provides skills for occupation mobility into high-growth roles (e.g. in clean energy or the care economy). A variety of models – including micro-skills, micro-credentials, accelerator programs and earn-while-you</w:t>
      </w:r>
      <w:r w:rsidR="00EC1878">
        <w:t>-</w:t>
      </w:r>
      <w:r w:rsidRPr="00D66D1A">
        <w:t>learn models – should be considered.</w:t>
      </w:r>
    </w:p>
    <w:p w14:paraId="6C134357" w14:textId="77777777" w:rsidR="00796CA6" w:rsidRDefault="00D66D1A" w:rsidP="00D66D1A">
      <w:pPr>
        <w:pStyle w:val="BodyText"/>
      </w:pPr>
      <w:r w:rsidRPr="00D66D1A">
        <w:t>Any effective approach to short-form training will require buy-in from relevant labour market actors and participants. This includes employers and learners alike recognising the value of short-form training. The value of short-form training can be signalled through initiatives such as the 20% Alternative Pathways Pledge. This pledge is a commitment from NSW Digital Skills and Workforce Compact Partners</w:t>
      </w:r>
      <w:r w:rsidR="00461BF0">
        <w:rPr>
          <w:rStyle w:val="FootnoteReference"/>
        </w:rPr>
        <w:footnoteReference w:id="35"/>
      </w:r>
      <w:r w:rsidRPr="00D66D1A">
        <w:t xml:space="preserve"> that 20% of all digital entry-level hires will come from alternative pathways – including VET courses, traineeships, micro-credentials, earn-while-you-learn models, bootcamps, and vendor certifications – by 2030. </w:t>
      </w:r>
    </w:p>
    <w:p w14:paraId="69966197" w14:textId="0860290B" w:rsidR="00D66D1A" w:rsidRPr="00D66D1A" w:rsidRDefault="00D66D1A" w:rsidP="00D66D1A">
      <w:pPr>
        <w:pStyle w:val="BodyText"/>
      </w:pPr>
      <w:r w:rsidRPr="00D66D1A">
        <w:t>Beyond public signals of support for short-form training, practical actions from industry such as partnering with education and training providers on design and delivery of training content and providing access to high-quality work-integrated and work-based learning opportunities will also be important.</w:t>
      </w:r>
    </w:p>
    <w:tbl>
      <w:tblPr>
        <w:tblStyle w:val="CustomTablepulloutbox2"/>
        <w:tblW w:w="0" w:type="auto"/>
        <w:tblLook w:val="04A0" w:firstRow="1" w:lastRow="0" w:firstColumn="1" w:lastColumn="0" w:noHBand="0" w:noVBand="1"/>
      </w:tblPr>
      <w:tblGrid>
        <w:gridCol w:w="8997"/>
      </w:tblGrid>
      <w:tr w:rsidR="00461BF0" w14:paraId="016A4B32" w14:textId="77777777" w:rsidTr="000C3E1F">
        <w:tc>
          <w:tcPr>
            <w:tcW w:w="9027" w:type="dxa"/>
          </w:tcPr>
          <w:p w14:paraId="4BF39971" w14:textId="430ED700" w:rsidR="00461BF0" w:rsidRPr="00461BF0" w:rsidRDefault="00461BF0" w:rsidP="00461BF0">
            <w:pPr>
              <w:pStyle w:val="BoxHeading"/>
            </w:pPr>
            <w:r w:rsidRPr="00461BF0">
              <w:t>Recommendation 8: Activating short-form training in digital and AI</w:t>
            </w:r>
          </w:p>
          <w:p w14:paraId="5B525A97" w14:textId="0B619A6F" w:rsidR="00461BF0" w:rsidRPr="00461BF0" w:rsidRDefault="00461BF0" w:rsidP="00461BF0">
            <w:pPr>
              <w:pStyle w:val="BodyText"/>
            </w:pPr>
            <w:r w:rsidRPr="00D66D1A">
              <w:t xml:space="preserve">Australian governments should consider options to promote relevant and accessible short-form training targeting digital </w:t>
            </w:r>
            <w:r w:rsidR="00452E04">
              <w:t xml:space="preserve">and AI </w:t>
            </w:r>
            <w:r w:rsidRPr="00D66D1A">
              <w:t>capability uplift and training that provides skills for occupation mobility into high-growth roles.</w:t>
            </w:r>
          </w:p>
        </w:tc>
      </w:tr>
    </w:tbl>
    <w:tbl>
      <w:tblPr>
        <w:tblStyle w:val="CustomTablepulloutbox"/>
        <w:tblW w:w="0" w:type="auto"/>
        <w:tblLook w:val="04A0" w:firstRow="1" w:lastRow="0" w:firstColumn="1" w:lastColumn="0" w:noHBand="0" w:noVBand="1"/>
      </w:tblPr>
      <w:tblGrid>
        <w:gridCol w:w="8997"/>
      </w:tblGrid>
      <w:tr w:rsidR="00461BF0" w14:paraId="7AD13767" w14:textId="77777777" w:rsidTr="243A29CB">
        <w:tc>
          <w:tcPr>
            <w:tcW w:w="9027" w:type="dxa"/>
          </w:tcPr>
          <w:p w14:paraId="250DBAE5" w14:textId="731D2BEE" w:rsidR="00461BF0" w:rsidRPr="00461BF0" w:rsidRDefault="00461BF0" w:rsidP="00461BF0">
            <w:pPr>
              <w:pStyle w:val="BoxHeading"/>
            </w:pPr>
            <w:r w:rsidRPr="00461BF0">
              <w:t>Advice for policymakers in considering Recommendation 8:</w:t>
            </w:r>
          </w:p>
          <w:p w14:paraId="3ED20370" w14:textId="77777777" w:rsidR="00461BF0" w:rsidRDefault="00461BF0" w:rsidP="00461BF0">
            <w:pPr>
              <w:pStyle w:val="BodyText"/>
            </w:pPr>
            <w:r w:rsidRPr="00D66D1A">
              <w:t>Governments should consider how to build on the burgeoning ecosystem of short-form training (noting that the diversity of offerings is a strength in meeting diverse needs). This could include:</w:t>
            </w:r>
          </w:p>
          <w:p w14:paraId="54C7E2D5" w14:textId="0162D6A7" w:rsidR="00461BF0" w:rsidRPr="00461BF0" w:rsidRDefault="00461BF0" w:rsidP="009B63F7">
            <w:pPr>
              <w:pStyle w:val="ListBullet"/>
              <w:numPr>
                <w:ilvl w:val="0"/>
                <w:numId w:val="19"/>
              </w:numPr>
            </w:pPr>
            <w:r w:rsidRPr="00D66D1A">
              <w:t>Developing an approach for dynamically evaluating short-form training, encompassing key details including delivery models, funding, governance and quality assurance.</w:t>
            </w:r>
          </w:p>
          <w:p w14:paraId="1355ED02" w14:textId="3A6E5D28" w:rsidR="00461BF0" w:rsidRPr="00461BF0" w:rsidRDefault="00461BF0" w:rsidP="243A29CB">
            <w:pPr>
              <w:pStyle w:val="ListBullet"/>
            </w:pPr>
            <w:r w:rsidRPr="243A29CB">
              <w:t xml:space="preserve">Identifying high-priority, high-impact gaps in the current short-form training ecosystem, including training targeting digital </w:t>
            </w:r>
            <w:r w:rsidR="00452E04" w:rsidRPr="243A29CB">
              <w:t xml:space="preserve">and AI </w:t>
            </w:r>
            <w:r w:rsidRPr="243A29CB">
              <w:t>capability uplift and training that provides skills for occupation mobility into high-growth roles. This may include models for VET and higher education that support accredited, modular AI-related microcredentials.</w:t>
            </w:r>
          </w:p>
          <w:p w14:paraId="1AC7B757" w14:textId="3A2A3E98" w:rsidR="00461BF0" w:rsidRPr="00461BF0" w:rsidRDefault="00461BF0" w:rsidP="009B63F7">
            <w:pPr>
              <w:pStyle w:val="ListBullet"/>
              <w:numPr>
                <w:ilvl w:val="0"/>
                <w:numId w:val="19"/>
              </w:numPr>
            </w:pPr>
            <w:r w:rsidRPr="00D66D1A">
              <w:t xml:space="preserve">Bringing key actors </w:t>
            </w:r>
            <w:r w:rsidRPr="00461BF0">
              <w:t>together to commit to recognising the value of short-form training and alternative pathways (and across roles and employers), including practical targets and actions such as industry-education partnerships to provide access to high-quality work-integrated and work-based learning opportunities.</w:t>
            </w:r>
          </w:p>
        </w:tc>
      </w:tr>
    </w:tbl>
    <w:p w14:paraId="1CC94D06" w14:textId="26C0DB3E" w:rsidR="00D66D1A" w:rsidRPr="00D66D1A" w:rsidRDefault="00D66D1A" w:rsidP="00E502AD">
      <w:pPr>
        <w:pStyle w:val="Heading3"/>
      </w:pPr>
      <w:bookmarkStart w:id="77" w:name="_Toc205894646"/>
      <w:r w:rsidRPr="00D66D1A">
        <w:t>Uplifting the digital and AI capability of the tertiary education workforce</w:t>
      </w:r>
      <w:bookmarkEnd w:id="77"/>
    </w:p>
    <w:p w14:paraId="719C94C0" w14:textId="78E2B7F0" w:rsidR="00D66D1A" w:rsidRPr="00D66D1A" w:rsidRDefault="00D66D1A" w:rsidP="00D66D1A">
      <w:pPr>
        <w:pStyle w:val="BodyText"/>
      </w:pPr>
      <w:r w:rsidRPr="00D66D1A">
        <w:t xml:space="preserve">One of the critical personas shaping whether the skills system will deliver the intended outcomes in an AI era is the persona of Gen AI educators. As the OECD </w:t>
      </w:r>
      <w:sdt>
        <w:sdtPr>
          <w:id w:val="-661856956"/>
          <w:citation/>
        </w:sdtPr>
        <w:sdtContent>
          <w:r w:rsidR="00211B70">
            <w:fldChar w:fldCharType="begin"/>
          </w:r>
          <w:r w:rsidR="00F508C2">
            <w:instrText xml:space="preserve">CITATION OEC252 \n  \t  \l 3081 </w:instrText>
          </w:r>
          <w:r w:rsidR="00211B70">
            <w:fldChar w:fldCharType="separate"/>
          </w:r>
          <w:r>
            <w:rPr>
              <w:noProof/>
            </w:rPr>
            <w:t>(2025)</w:t>
          </w:r>
          <w:r w:rsidR="00211B70">
            <w:fldChar w:fldCharType="end"/>
          </w:r>
        </w:sdtContent>
      </w:sdt>
      <w:r w:rsidRPr="00D66D1A">
        <w:t xml:space="preserve"> recognised, train-the-trainer initiatives can form an important – and often overlooked – component of efforts to promote broad and inclusive capability development.</w:t>
      </w:r>
    </w:p>
    <w:p w14:paraId="1F038516" w14:textId="77777777" w:rsidR="00D66D1A" w:rsidRPr="00D66D1A" w:rsidRDefault="00D66D1A" w:rsidP="00D66D1A">
      <w:pPr>
        <w:pStyle w:val="BodyText"/>
      </w:pPr>
      <w:r w:rsidRPr="00D66D1A">
        <w:t xml:space="preserve">Continuing professional development to maintain currency with contemporary educational and industry practices is a familiar concept across VET and higher education. However, Gen AI introduces an additional reason to reinforce and strengthen mechanisms for targeted professional development. Namely, Gen AI amplifies the importance of maintaining both educational currency (how Gen AI affects teaching and assessment) and industry currency (current and emerging industry practice in the relevant field). </w:t>
      </w:r>
    </w:p>
    <w:p w14:paraId="65154FDE" w14:textId="67ACFE2A" w:rsidR="00D66D1A" w:rsidRPr="00D66D1A" w:rsidRDefault="00D66D1A" w:rsidP="00D66D1A">
      <w:pPr>
        <w:pStyle w:val="BodyText"/>
      </w:pPr>
      <w:r w:rsidRPr="00D66D1A">
        <w:t>During periods of significant and widespread technological change it can be particularly valuable to bolster efforts towards targeted capability uplift. We heard that in many cases, individual educators and trainers themselves are taking it upon themselves to pursue their own training. Governments should work with the sector to ensure educators and trainers are supported in their ongoing training and development.</w:t>
      </w:r>
    </w:p>
    <w:p w14:paraId="7DA5DE4C" w14:textId="1C9AAEBE" w:rsidR="00D66D1A" w:rsidRPr="00D66D1A" w:rsidRDefault="00D66D1A" w:rsidP="00D66D1A">
      <w:pPr>
        <w:pStyle w:val="BodyText"/>
      </w:pPr>
      <w:r w:rsidRPr="00D66D1A">
        <w:t xml:space="preserve">The capability uplift of educators and trainers could be supported in various ways. For educational currency, efforts should be led by the education and training sectors themselves, harnessing the expertise of education and training providers and other system actors such as regulators on how Gen AI can enhance learning and teaching outcomes while preserving the integrity of learning and assessment. </w:t>
      </w:r>
      <w:r w:rsidR="0018096B" w:rsidRPr="0018096B">
        <w:t>TEQSA’s initial educative-led approach to capacity building in the higher education sector in response to the opportunities and challenges of Gen AI provides a</w:t>
      </w:r>
      <w:r w:rsidR="003414B2">
        <w:t xml:space="preserve"> useful</w:t>
      </w:r>
      <w:r w:rsidR="0018096B" w:rsidRPr="0018096B">
        <w:t xml:space="preserve"> example</w:t>
      </w:r>
      <w:r w:rsidR="003414B2">
        <w:t>.</w:t>
      </w:r>
    </w:p>
    <w:p w14:paraId="5F4E03F7" w14:textId="7B8BE0E2" w:rsidR="00D66D1A" w:rsidRPr="00D66D1A" w:rsidRDefault="00D66D1A" w:rsidP="00D66D1A">
      <w:pPr>
        <w:pStyle w:val="BodyText"/>
      </w:pPr>
      <w:r w:rsidRPr="00D66D1A">
        <w:t xml:space="preserve">Governments could support this work to develop the digital and AI capability of the educator and trainer workforce through </w:t>
      </w:r>
      <w:r w:rsidR="00D81E36">
        <w:t>responses to opp</w:t>
      </w:r>
      <w:r w:rsidR="0025234E">
        <w:t>ortunities and actions</w:t>
      </w:r>
      <w:r w:rsidR="00D81E36" w:rsidRPr="00D66D1A">
        <w:t xml:space="preserve"> </w:t>
      </w:r>
      <w:r w:rsidRPr="00D66D1A">
        <w:t xml:space="preserve">under the VET Workforce Blueprint (2024). </w:t>
      </w:r>
      <w:r w:rsidR="00E13E78" w:rsidRPr="00E13E78">
        <w:t>The actions identified in the Blueprint provide opportunities for stakeholders, including governments, to implement measures to support the VET workforce in key areas including supporting</w:t>
      </w:r>
      <w:r w:rsidR="00E13E78">
        <w:t xml:space="preserve"> </w:t>
      </w:r>
      <w:r w:rsidRPr="00D66D1A">
        <w:t>targeted professional learning to address key industry and pedagogical priorities and reducing administrative and compliance burden where AI is likely to be relevant.</w:t>
      </w:r>
    </w:p>
    <w:p w14:paraId="4EFB0C65" w14:textId="2DCDE581" w:rsidR="00D66D1A" w:rsidRPr="00D66D1A" w:rsidRDefault="00D66D1A" w:rsidP="00D66D1A">
      <w:pPr>
        <w:pStyle w:val="BodyText"/>
      </w:pPr>
      <w:r w:rsidRPr="00D66D1A">
        <w:t xml:space="preserve">The inclusion of digital </w:t>
      </w:r>
      <w:r w:rsidR="00452E04">
        <w:t xml:space="preserve">and AI </w:t>
      </w:r>
      <w:r w:rsidRPr="00D66D1A">
        <w:t>capability uplift as a priority through negotiations between ATEC and higher education providers could also provide an important signal to institutions around the importance of supporting professional development in this area.</w:t>
      </w:r>
    </w:p>
    <w:p w14:paraId="10176D97" w14:textId="77777777" w:rsidR="00D66D1A" w:rsidRPr="00D66D1A" w:rsidRDefault="00D66D1A" w:rsidP="00D66D1A">
      <w:pPr>
        <w:pStyle w:val="BodyText"/>
      </w:pPr>
      <w:r w:rsidRPr="00D66D1A">
        <w:t>To improve industry currency, efforts to enhance and coordinate relationships between skills system actors, the technology industry, and industry more broadly will be required. A centralised capacity focused on AI capability and workforce transformation could play an important role in testing, coordinating and co-designing digital capability uplifts for educators and trainers, including through the dissemination of high-quality learning resources.</w:t>
      </w:r>
    </w:p>
    <w:p w14:paraId="6DD3E6BC" w14:textId="77777777" w:rsidR="00D66D1A" w:rsidRPr="00D66D1A" w:rsidRDefault="00D66D1A" w:rsidP="00D66D1A">
      <w:pPr>
        <w:pStyle w:val="BodyText"/>
      </w:pPr>
      <w:r w:rsidRPr="00D66D1A">
        <w:t xml:space="preserve">The potential of AI to increase productivity, reduce administration burden and/or improve the quality of services in the tertiary education sector expands beyond teaching and assessment. Australian governments and relevant regulators should consider how best to support effective AI experimentation, co-design and adoption in the tertiary education sector. </w:t>
      </w:r>
    </w:p>
    <w:tbl>
      <w:tblPr>
        <w:tblStyle w:val="CustomTablepulloutbox2"/>
        <w:tblW w:w="0" w:type="auto"/>
        <w:tblLook w:val="04A0" w:firstRow="1" w:lastRow="0" w:firstColumn="1" w:lastColumn="0" w:noHBand="0" w:noVBand="1"/>
      </w:tblPr>
      <w:tblGrid>
        <w:gridCol w:w="8997"/>
      </w:tblGrid>
      <w:tr w:rsidR="00C868B2" w14:paraId="6FDE67C8" w14:textId="77777777" w:rsidTr="000C3E1F">
        <w:tc>
          <w:tcPr>
            <w:tcW w:w="9027" w:type="dxa"/>
          </w:tcPr>
          <w:p w14:paraId="6575F0A9" w14:textId="63C9D64A" w:rsidR="00C868B2" w:rsidRPr="00C868B2" w:rsidRDefault="00C868B2" w:rsidP="00C868B2">
            <w:pPr>
              <w:pStyle w:val="BoxHeading"/>
            </w:pPr>
            <w:r w:rsidRPr="00C868B2">
              <w:t>Recommendation 9: Uplifting the digital and AI capability of the tertiary education workforce</w:t>
            </w:r>
          </w:p>
          <w:p w14:paraId="61C7655D" w14:textId="77777777" w:rsidR="00C868B2" w:rsidRDefault="00C868B2" w:rsidP="00C868B2">
            <w:pPr>
              <w:pStyle w:val="BodyText"/>
            </w:pPr>
            <w:r w:rsidRPr="00D66D1A">
              <w:t>The Australian Government should consider options to support educators and trainers to acquire and maintain current skills and knowledge in the Gen AI era. This should include keeping up to date with the implications of AI for teaching, learning and assessment as well as for industry practice in the relevant field.</w:t>
            </w:r>
          </w:p>
          <w:p w14:paraId="789E66E5" w14:textId="783586E2" w:rsidR="00C868B2" w:rsidRPr="00C868B2" w:rsidRDefault="00C868B2" w:rsidP="00C868B2">
            <w:pPr>
              <w:pStyle w:val="BodyText"/>
            </w:pPr>
            <w:r w:rsidRPr="00D66D1A">
              <w:t>This should be accompanied by consideration of options for AI capability uplift the broader tertiary education workforce, especially in relation to roles where AI offers potential to increase productivity, reduce administration burden and/or improve the quality of services.</w:t>
            </w:r>
          </w:p>
        </w:tc>
      </w:tr>
    </w:tbl>
    <w:tbl>
      <w:tblPr>
        <w:tblStyle w:val="CustomTablepulloutbox"/>
        <w:tblW w:w="0" w:type="auto"/>
        <w:tblLook w:val="04A0" w:firstRow="1" w:lastRow="0" w:firstColumn="1" w:lastColumn="0" w:noHBand="0" w:noVBand="1"/>
      </w:tblPr>
      <w:tblGrid>
        <w:gridCol w:w="8997"/>
      </w:tblGrid>
      <w:tr w:rsidR="00C868B2" w14:paraId="760A75EA" w14:textId="77777777" w:rsidTr="00417A45">
        <w:tc>
          <w:tcPr>
            <w:tcW w:w="9027" w:type="dxa"/>
          </w:tcPr>
          <w:p w14:paraId="004478C2" w14:textId="29B45775" w:rsidR="00C868B2" w:rsidRPr="00C868B2" w:rsidRDefault="00C868B2" w:rsidP="00C868B2">
            <w:pPr>
              <w:pStyle w:val="BoxHeading"/>
            </w:pPr>
            <w:r w:rsidRPr="00C868B2">
              <w:t>Advice for policymakers in considering Recommendation 9:</w:t>
            </w:r>
          </w:p>
          <w:p w14:paraId="3993134D" w14:textId="065C1C17" w:rsidR="00C868B2" w:rsidRDefault="007F2902" w:rsidP="009B63F7">
            <w:pPr>
              <w:pStyle w:val="ListBullet"/>
              <w:numPr>
                <w:ilvl w:val="0"/>
                <w:numId w:val="18"/>
              </w:numPr>
            </w:pPr>
            <w:r w:rsidRPr="00D66D1A">
              <w:t xml:space="preserve">Leveraging the VET </w:t>
            </w:r>
            <w:r w:rsidR="00ED0F77">
              <w:t>W</w:t>
            </w:r>
            <w:r w:rsidRPr="00D66D1A">
              <w:t xml:space="preserve">orkforce </w:t>
            </w:r>
            <w:r w:rsidR="00ED0F77">
              <w:t>B</w:t>
            </w:r>
            <w:r w:rsidRPr="00D66D1A">
              <w:t>lueprint to develop the digital and AI capability of the VET workforce, including in relation to Action 11 (Implementing targeted professional learning to address key industry and pedagogical priorities) and Action 13 (related to reducing administrative and compliance burden</w:t>
            </w:r>
            <w:r w:rsidR="00373BE7">
              <w:t>).</w:t>
            </w:r>
          </w:p>
          <w:p w14:paraId="4EFB2990" w14:textId="37212613" w:rsidR="00373BE7" w:rsidRPr="00373BE7" w:rsidRDefault="00373BE7" w:rsidP="009B63F7">
            <w:pPr>
              <w:pStyle w:val="ListBullet"/>
              <w:numPr>
                <w:ilvl w:val="0"/>
                <w:numId w:val="18"/>
              </w:numPr>
            </w:pPr>
            <w:r w:rsidRPr="00D66D1A">
              <w:t>The establishment of a centralised capacity and greater coordination of partnerships between the technology industry and the tertiary education system could help to provide additional digital and AI training for tertiary educators.</w:t>
            </w:r>
          </w:p>
          <w:p w14:paraId="14765F85" w14:textId="6C84F1DF" w:rsidR="00373BE7" w:rsidRPr="00373BE7" w:rsidRDefault="00373BE7" w:rsidP="009B63F7">
            <w:pPr>
              <w:pStyle w:val="ListBullet"/>
              <w:numPr>
                <w:ilvl w:val="0"/>
                <w:numId w:val="18"/>
              </w:numPr>
            </w:pPr>
            <w:r w:rsidRPr="00D66D1A">
              <w:t>The development of mission-based compacts under ATEC between the Australian Government and universities could help to drive and support capability uplift.</w:t>
            </w:r>
          </w:p>
          <w:p w14:paraId="1C3B1B81" w14:textId="477826C3" w:rsidR="00373BE7" w:rsidRPr="00373BE7" w:rsidRDefault="00373BE7" w:rsidP="009B63F7">
            <w:pPr>
              <w:pStyle w:val="ListBullet"/>
              <w:numPr>
                <w:ilvl w:val="0"/>
                <w:numId w:val="18"/>
              </w:numPr>
            </w:pPr>
            <w:r w:rsidRPr="00D66D1A">
              <w:t>ASQA could take a greater role in providing advice, clear statements of regulatory expectations, toolkits and resources on vocational education practice in relation to Gen AI.</w:t>
            </w:r>
          </w:p>
          <w:p w14:paraId="5DD957CF" w14:textId="0E60BE99" w:rsidR="00373BE7" w:rsidRPr="00C868B2" w:rsidRDefault="00373BE7" w:rsidP="009B63F7">
            <w:pPr>
              <w:pStyle w:val="ListBullet"/>
              <w:numPr>
                <w:ilvl w:val="0"/>
                <w:numId w:val="18"/>
              </w:numPr>
            </w:pPr>
            <w:r w:rsidRPr="00D66D1A">
              <w:t>AI capability uplift should also consider options to support the tertiary education workforce to address reduce administration burdens and improve their ability to focus on the quality of services.</w:t>
            </w:r>
          </w:p>
        </w:tc>
      </w:tr>
    </w:tbl>
    <w:p w14:paraId="2357233A" w14:textId="0A160DCD" w:rsidR="00D66D1A" w:rsidRPr="00D66D1A" w:rsidRDefault="00D66D1A" w:rsidP="00D66D1A">
      <w:pPr>
        <w:pStyle w:val="BodyText"/>
      </w:pPr>
    </w:p>
    <w:p w14:paraId="1D82053C" w14:textId="4771A4CF" w:rsidR="00D66D1A" w:rsidRPr="00D66D1A" w:rsidRDefault="00D66D1A" w:rsidP="00E502AD">
      <w:pPr>
        <w:pStyle w:val="Heading3"/>
      </w:pPr>
      <w:bookmarkStart w:id="78" w:name="_Toc205894647"/>
      <w:r w:rsidRPr="00D66D1A">
        <w:t>Ensuring there is appropriate data and reporting during the Gen AI transition</w:t>
      </w:r>
      <w:bookmarkEnd w:id="78"/>
    </w:p>
    <w:p w14:paraId="200F7E3B" w14:textId="4A60540F" w:rsidR="00D66D1A" w:rsidRPr="00D66D1A" w:rsidRDefault="00D66D1A" w:rsidP="00D66D1A">
      <w:pPr>
        <w:pStyle w:val="BodyText"/>
      </w:pPr>
      <w:r w:rsidRPr="00D66D1A">
        <w:t>Regular data collection and reporting is critical for providing policymakers, industry leaders and workforce planners with timely, targeted insights into how AI is being adopted across sectors, how it is reshaping business models, and how it is influencing workforce strategies, skills needs and employment patterns.</w:t>
      </w:r>
    </w:p>
    <w:p w14:paraId="0D6A5017" w14:textId="77777777" w:rsidR="00D66D1A" w:rsidRPr="00D66D1A" w:rsidRDefault="00D66D1A" w:rsidP="00D66D1A">
      <w:pPr>
        <w:pStyle w:val="BodyText"/>
      </w:pPr>
      <w:r w:rsidRPr="00D66D1A">
        <w:t>The focus of data collection and reporting could change over time, including:</w:t>
      </w:r>
    </w:p>
    <w:p w14:paraId="428F2DBD" w14:textId="6F5ADB63" w:rsidR="00D66D1A" w:rsidRPr="00D66D1A" w:rsidRDefault="00D66D1A" w:rsidP="009B63F7">
      <w:pPr>
        <w:pStyle w:val="ListBullet"/>
        <w:numPr>
          <w:ilvl w:val="0"/>
          <w:numId w:val="17"/>
        </w:numPr>
      </w:pPr>
      <w:r w:rsidRPr="00D66D1A">
        <w:t>During the early stages of the AI transition, measurement should focus on the extent of adoption, how this differs across industries and types of businesses, and how this is reflected in augmentation, automation and adaptation. Data should also provide insights into how businesses are responding to the opportunities and challenges, including changing workforce strategy, planning and skills requirements.</w:t>
      </w:r>
    </w:p>
    <w:p w14:paraId="09DA8C06" w14:textId="59E877C9" w:rsidR="00D66D1A" w:rsidRPr="00D66D1A" w:rsidRDefault="00D66D1A" w:rsidP="009B63F7">
      <w:pPr>
        <w:pStyle w:val="ListBullet"/>
        <w:numPr>
          <w:ilvl w:val="0"/>
          <w:numId w:val="17"/>
        </w:numPr>
      </w:pPr>
      <w:r w:rsidRPr="00D66D1A">
        <w:t>Over time, regular data and reporting could potentially be incorporated into broader labour market, skills and economic data and reporting. The approach should also adapt to dynamic/emerging/evolving technological change.</w:t>
      </w:r>
    </w:p>
    <w:p w14:paraId="203A65EC" w14:textId="77777777" w:rsidR="00D66D1A" w:rsidRPr="00D66D1A" w:rsidRDefault="00D66D1A" w:rsidP="00D66D1A">
      <w:pPr>
        <w:pStyle w:val="BodyText"/>
      </w:pPr>
    </w:p>
    <w:tbl>
      <w:tblPr>
        <w:tblStyle w:val="CustomTablepulloutbox2"/>
        <w:tblW w:w="0" w:type="auto"/>
        <w:tblLook w:val="04A0" w:firstRow="1" w:lastRow="0" w:firstColumn="1" w:lastColumn="0" w:noHBand="0" w:noVBand="1"/>
      </w:tblPr>
      <w:tblGrid>
        <w:gridCol w:w="8997"/>
      </w:tblGrid>
      <w:tr w:rsidR="00877239" w14:paraId="4C7C2153" w14:textId="77777777" w:rsidTr="000C3E1F">
        <w:tc>
          <w:tcPr>
            <w:tcW w:w="9027" w:type="dxa"/>
          </w:tcPr>
          <w:p w14:paraId="4B4A0E0A" w14:textId="014970F9" w:rsidR="00877239" w:rsidRPr="00877239" w:rsidRDefault="00877239" w:rsidP="00877239">
            <w:pPr>
              <w:pStyle w:val="BoxHeading"/>
            </w:pPr>
            <w:r w:rsidRPr="00877239">
              <w:t>Recommendation 10: Regular data and reporting to monitor and understand the digital and AI transition</w:t>
            </w:r>
          </w:p>
          <w:p w14:paraId="7309728B" w14:textId="2857FC4B" w:rsidR="00877239" w:rsidRPr="00877239" w:rsidRDefault="00877239" w:rsidP="00877239">
            <w:pPr>
              <w:pStyle w:val="BodyText"/>
            </w:pPr>
            <w:r w:rsidRPr="00D66D1A">
              <w:t xml:space="preserve">The Australian Government should consider options to regularly collect, analyse and report data and insights on </w:t>
            </w:r>
            <w:r w:rsidRPr="00877239">
              <w:t>the AI transition as a priority area for measurement.</w:t>
            </w:r>
          </w:p>
        </w:tc>
      </w:tr>
    </w:tbl>
    <w:tbl>
      <w:tblPr>
        <w:tblStyle w:val="CustomTablepulloutbox"/>
        <w:tblW w:w="0" w:type="auto"/>
        <w:tblLook w:val="04A0" w:firstRow="1" w:lastRow="0" w:firstColumn="1" w:lastColumn="0" w:noHBand="0" w:noVBand="1"/>
      </w:tblPr>
      <w:tblGrid>
        <w:gridCol w:w="8997"/>
      </w:tblGrid>
      <w:tr w:rsidR="00877239" w14:paraId="5E589CC4" w14:textId="77777777" w:rsidTr="00417A45">
        <w:tc>
          <w:tcPr>
            <w:tcW w:w="9027" w:type="dxa"/>
          </w:tcPr>
          <w:p w14:paraId="06D5C580" w14:textId="4045DA90" w:rsidR="00877239" w:rsidRPr="00877239" w:rsidRDefault="00877239" w:rsidP="00877239">
            <w:pPr>
              <w:pStyle w:val="BoxHeading"/>
            </w:pPr>
            <w:r w:rsidRPr="00877239">
              <w:t>Advice for policymakers in considering Recommendation 10:</w:t>
            </w:r>
          </w:p>
          <w:p w14:paraId="39DB4C4A" w14:textId="3F8B8FFB" w:rsidR="008517D7" w:rsidRDefault="00877239" w:rsidP="009B63F7">
            <w:pPr>
              <w:pStyle w:val="ListBullet"/>
              <w:numPr>
                <w:ilvl w:val="0"/>
                <w:numId w:val="16"/>
              </w:numPr>
            </w:pPr>
            <w:r w:rsidRPr="00D66D1A">
              <w:t>The regular collection, analysis and reporting of quantitative data would best be done by an appropriate agency, such as the Australian Bureau of Statistics, noting that:</w:t>
            </w:r>
          </w:p>
          <w:p w14:paraId="2330E79D" w14:textId="4927A2CF" w:rsidR="008517D7" w:rsidRPr="008517D7" w:rsidRDefault="008517D7" w:rsidP="009B63F7">
            <w:pPr>
              <w:pStyle w:val="ListBullet2"/>
              <w:numPr>
                <w:ilvl w:val="1"/>
                <w:numId w:val="16"/>
              </w:numPr>
            </w:pPr>
            <w:r w:rsidRPr="00D66D1A">
              <w:t>This may be best addressed through funding an additional representative survey of Australian businesses, which prioritises more specific, timely and frequent insights on AI-related topics, at an appropriate frequency that does not place an unnecessary burden on businesses. Funding should also include integrating this data into the ABS Business Longitudinal Data Analytical Environment (BLADE), to extend the available insights.</w:t>
            </w:r>
          </w:p>
          <w:p w14:paraId="26323F10" w14:textId="1F8D2AE1" w:rsidR="008517D7" w:rsidRPr="008517D7" w:rsidRDefault="008517D7" w:rsidP="009B63F7">
            <w:pPr>
              <w:pStyle w:val="ListBullet2"/>
              <w:numPr>
                <w:ilvl w:val="1"/>
                <w:numId w:val="16"/>
              </w:numPr>
            </w:pPr>
            <w:r w:rsidRPr="00D66D1A">
              <w:t>This new technology, jobs and skills focused data collection should complement the existing AI survey module in the two-yearly ABS Business Characteristics Survey, which provides related high-level intersectional insights for AI adoption, across a broad range of other topics.</w:t>
            </w:r>
          </w:p>
          <w:p w14:paraId="70AA1829" w14:textId="410ACE26" w:rsidR="008517D7" w:rsidRPr="008517D7" w:rsidRDefault="008517D7" w:rsidP="009B63F7">
            <w:pPr>
              <w:pStyle w:val="ListBullet"/>
              <w:numPr>
                <w:ilvl w:val="0"/>
                <w:numId w:val="16"/>
              </w:numPr>
            </w:pPr>
            <w:r w:rsidRPr="00D66D1A">
              <w:t>Additionally, it would be useful to:</w:t>
            </w:r>
          </w:p>
          <w:p w14:paraId="486DC472" w14:textId="20C0F443" w:rsidR="008517D7" w:rsidRPr="008517D7" w:rsidRDefault="008517D7" w:rsidP="009B63F7">
            <w:pPr>
              <w:pStyle w:val="ListBullet2"/>
              <w:numPr>
                <w:ilvl w:val="1"/>
                <w:numId w:val="16"/>
              </w:numPr>
            </w:pPr>
            <w:r w:rsidRPr="00D66D1A">
              <w:t>Fund regular qualitative data research and reporting to complement quantitative data and statistics. These can provide targeted insights and examples of how jobs and skills system actors are responding to the opportunities and challenges, to equip Australia with guidance around best practice.</w:t>
            </w:r>
          </w:p>
          <w:p w14:paraId="52067F90" w14:textId="16B83C57" w:rsidR="00877239" w:rsidRPr="00877239" w:rsidRDefault="008517D7" w:rsidP="009B63F7">
            <w:pPr>
              <w:pStyle w:val="ListBullet2"/>
              <w:numPr>
                <w:ilvl w:val="1"/>
                <w:numId w:val="16"/>
              </w:numPr>
            </w:pPr>
            <w:r w:rsidRPr="00D66D1A">
              <w:t>Identify and include AI-related elements in any future skills-focused data collection and datasets, wherever possible.</w:t>
            </w:r>
          </w:p>
        </w:tc>
      </w:tr>
    </w:tbl>
    <w:p w14:paraId="5E791B1A" w14:textId="77777777" w:rsidR="009667CD" w:rsidRDefault="009667CD">
      <w:pPr>
        <w:spacing w:before="0" w:after="200" w:line="276" w:lineRule="auto"/>
        <w:rPr>
          <w:rFonts w:eastAsia="Times New Roman" w:cs="Arial"/>
          <w:b/>
          <w:iCs/>
          <w:color w:val="2F005F"/>
          <w:sz w:val="32"/>
          <w:szCs w:val="28"/>
          <w:lang w:eastAsia="en-AU"/>
        </w:rPr>
      </w:pPr>
      <w:r>
        <w:br w:type="page"/>
      </w:r>
    </w:p>
    <w:p w14:paraId="28FCAE61" w14:textId="135A0B12" w:rsidR="00D66D1A" w:rsidRPr="00F60422" w:rsidRDefault="00F60422" w:rsidP="00F60422">
      <w:pPr>
        <w:pStyle w:val="Heading1"/>
      </w:pPr>
      <w:bookmarkStart w:id="79" w:name="_Toc205894648"/>
      <w:r w:rsidRPr="00F60422">
        <w:t>8</w:t>
      </w:r>
      <w:r w:rsidR="0000475E">
        <w:t>.</w:t>
      </w:r>
      <w:r w:rsidRPr="00F60422">
        <w:t xml:space="preserve"> </w:t>
      </w:r>
      <w:r w:rsidR="00D66D1A" w:rsidRPr="00F60422">
        <w:t xml:space="preserve">How JSA conducted this </w:t>
      </w:r>
      <w:r w:rsidR="00343188">
        <w:t>Study</w:t>
      </w:r>
      <w:bookmarkEnd w:id="79"/>
    </w:p>
    <w:p w14:paraId="0D791504" w14:textId="259F42E6" w:rsidR="00D66D1A" w:rsidRPr="00D66D1A" w:rsidRDefault="00FA5246" w:rsidP="00F60422">
      <w:pPr>
        <w:pStyle w:val="Heading2"/>
      </w:pPr>
      <w:bookmarkStart w:id="80" w:name="_Toc205894649"/>
      <w:r>
        <w:t xml:space="preserve">8.1 </w:t>
      </w:r>
      <w:r w:rsidR="00D66D1A" w:rsidRPr="00D66D1A">
        <w:t>Scope and focus</w:t>
      </w:r>
      <w:bookmarkEnd w:id="80"/>
    </w:p>
    <w:p w14:paraId="7927F160" w14:textId="59224367" w:rsidR="00D66D1A" w:rsidRPr="00D66D1A" w:rsidRDefault="00D66D1A" w:rsidP="00D66D1A">
      <w:pPr>
        <w:pStyle w:val="BodyText"/>
      </w:pPr>
      <w:r w:rsidRPr="00D66D1A">
        <w:t xml:space="preserve">Our study has focused on the effects of Gen AI on the Australian labour market in the medium term. To the extent possible, our analysis has been based on both the current state of available technology and emerging developments. At the time of publishing, one relevant example of emerging developments is Agentic AI, which is beginning to deliver a more customisable and autonomous incarnation of Gen AI tools. </w:t>
      </w:r>
    </w:p>
    <w:p w14:paraId="0C63DAB0" w14:textId="77777777" w:rsidR="00D66D1A" w:rsidRPr="00D66D1A" w:rsidRDefault="00D66D1A" w:rsidP="00D66D1A">
      <w:pPr>
        <w:pStyle w:val="BodyText"/>
      </w:pPr>
      <w:r w:rsidRPr="00D66D1A">
        <w:t>It should be noted that there are several other technologies that will affect the labour market. This includes other forms of non-generative applications of AI, as well as complementary technologies. As progress occurs across all technologies, it will be necessary to revisit and update the analysis undertaken in this study. At the same time, understanding the implications of current Gen AI technologies – as well as policy and other responses – should help to inform responses to future changes in AI technology.</w:t>
      </w:r>
    </w:p>
    <w:p w14:paraId="6DC955E5" w14:textId="77777777" w:rsidR="00D66D1A" w:rsidRPr="00D66D1A" w:rsidRDefault="00D66D1A" w:rsidP="00D66D1A">
      <w:pPr>
        <w:pStyle w:val="BodyText"/>
      </w:pPr>
      <w:r w:rsidRPr="00D66D1A">
        <w:t xml:space="preserve">The focus of our study is on </w:t>
      </w:r>
      <w:r w:rsidRPr="00D02594">
        <w:rPr>
          <w:rStyle w:val="Characterbold"/>
        </w:rPr>
        <w:t>how the use of Gen AI will affect the labour market and skills system</w:t>
      </w:r>
      <w:r w:rsidRPr="00D66D1A">
        <w:t>. This is a distinct set of issues to those related to AI regulation more broadly, which have been the subject of other reviews and processes – including the development of guardrails for high-risk uses of AI; the safe and responsible use of AI; privacy law and intellectual property rights; and environmental impacts. These areas of regulation have a significant bearing on the climate of certainty that workers and investors operate in, and as a consequence on how Gen AI affects workers and workplaces. But given the policy processes running in parallel, it is beyond the scope of this study to address these issues in depth.</w:t>
      </w:r>
    </w:p>
    <w:p w14:paraId="5FF128BA" w14:textId="77777777" w:rsidR="00D66D1A" w:rsidRPr="00D66D1A" w:rsidRDefault="00D66D1A" w:rsidP="00D66D1A">
      <w:pPr>
        <w:pStyle w:val="BodyText"/>
      </w:pPr>
      <w:r w:rsidRPr="00D66D1A">
        <w:t>This study focuses primarily on the implications of Gen AI for the labour market, how its players and settings interact and employment as well as skills policy (across the education and training system) in the immediate and medium term. In doing so, we acknowledge that a number of social and economic trends will drive change in the labour market alongside Gen AI. These include changes to ways of working (such as remote working and working from home) as well as changes to the labour force (such as through demographic changes in society).</w:t>
      </w:r>
    </w:p>
    <w:p w14:paraId="41B44F32" w14:textId="77777777" w:rsidR="00D66D1A" w:rsidRPr="00D66D1A" w:rsidRDefault="00D66D1A" w:rsidP="00D66D1A">
      <w:pPr>
        <w:pStyle w:val="BodyText"/>
      </w:pPr>
      <w:r w:rsidRPr="00D66D1A">
        <w:t xml:space="preserve">Data limitations pose a significant challenge to exploring the implications of Gen AI (as with other new and evolving technologies). This is true on a global scale, as economies around the world are experiencing these changes at the same time. Moreover, important changes may not be captured or visible in standard data collections, with a risk of underestimating what is happening, or the costs or benefits. In this context, we have used a range of analytical methods and sought to capture diverse experiences and views. </w:t>
      </w:r>
    </w:p>
    <w:p w14:paraId="3D4F1305" w14:textId="34EC81AE" w:rsidR="00D66D1A" w:rsidRPr="00D66D1A" w:rsidRDefault="008F454E" w:rsidP="00F60422">
      <w:pPr>
        <w:pStyle w:val="Heading2"/>
      </w:pPr>
      <w:bookmarkStart w:id="81" w:name="_Toc205894650"/>
      <w:r>
        <w:t xml:space="preserve">8.2 </w:t>
      </w:r>
      <w:r w:rsidR="00D66D1A" w:rsidRPr="00D66D1A">
        <w:t>Consultation</w:t>
      </w:r>
      <w:bookmarkEnd w:id="81"/>
    </w:p>
    <w:p w14:paraId="1D998933" w14:textId="77C44A52" w:rsidR="00D66D1A" w:rsidRPr="00D66D1A" w:rsidRDefault="00D66D1A" w:rsidP="00D66D1A">
      <w:pPr>
        <w:pStyle w:val="BodyText"/>
      </w:pPr>
      <w:r w:rsidRPr="00D66D1A">
        <w:t xml:space="preserve">This study has been conducted under the guidance of a project steering group of experts and the JSA’s Ministerial Advisory Board. We have undertaken extensive consultations, in accordance with our tripartite mandate. The study team consulted with </w:t>
      </w:r>
      <w:r w:rsidRPr="00272595">
        <w:rPr>
          <w:rStyle w:val="Characterbold"/>
        </w:rPr>
        <w:t>150+ participants</w:t>
      </w:r>
      <w:r w:rsidRPr="00D66D1A">
        <w:t>, including individuals (working and those not working), industry bodies, businesses, trade unions, government agencies, Jobs and Skills Councils, education and training providers, academic institutions, and non-government organisations. Consultations have covered a broad range of labour market actors: workers, managers, skills system actors and business-owners.</w:t>
      </w:r>
    </w:p>
    <w:p w14:paraId="26312FF6" w14:textId="34148E25" w:rsidR="00D66D1A" w:rsidRPr="00D66D1A" w:rsidRDefault="00D66D1A" w:rsidP="00A26D2F">
      <w:pPr>
        <w:pStyle w:val="BodyText"/>
      </w:pPr>
      <w:r w:rsidRPr="00D66D1A">
        <w:t xml:space="preserve">The </w:t>
      </w:r>
      <w:r w:rsidR="00FA506D">
        <w:t>st</w:t>
      </w:r>
      <w:r w:rsidRPr="00D66D1A">
        <w:t xml:space="preserve">udy has held </w:t>
      </w:r>
      <w:r w:rsidRPr="00272595">
        <w:rPr>
          <w:rStyle w:val="Characterbold"/>
        </w:rPr>
        <w:t>6 roundtable consultations</w:t>
      </w:r>
      <w:r w:rsidRPr="00D66D1A">
        <w:t>. These have focused on: intersectional perspectives; worker perspectives; business decision-maker perspectives; digital skills for inclusion and economic participation; implications for the skills system; as well as tech</w:t>
      </w:r>
      <w:r w:rsidR="00662A2C">
        <w:t>nology</w:t>
      </w:r>
      <w:r w:rsidRPr="00D66D1A">
        <w:t xml:space="preserve"> sector perspectives on emerging trends. In addition to the consultations, JSA commissioned ORIMA Research to conduct qualitative research on the use and adoption of Gen AI. This research included </w:t>
      </w:r>
      <w:r w:rsidRPr="00272595">
        <w:rPr>
          <w:rStyle w:val="Characterbold"/>
        </w:rPr>
        <w:t>7 focus groups and 30+ interviews</w:t>
      </w:r>
      <w:r w:rsidRPr="00D66D1A">
        <w:t xml:space="preserve">. Insights from consultations, focus-groups, and in-depth interviews have informed the development of deep-dive case studies. These have in turn formed a new body of evidence on the labour market effects of AI in Australia, aimed at addressing the paucity of data all stakeholders have pointed to in this space. The </w:t>
      </w:r>
      <w:r w:rsidR="00FA506D">
        <w:t>s</w:t>
      </w:r>
      <w:r w:rsidRPr="00D66D1A">
        <w:t>tudy was careful to manage potential stakeholder burnout by also reviewing in-scope submissions to other related review processes (</w:t>
      </w:r>
      <w:r w:rsidRPr="00272595">
        <w:rPr>
          <w:rStyle w:val="Characterbold"/>
        </w:rPr>
        <w:t xml:space="preserve">approx. </w:t>
      </w:r>
      <w:r w:rsidR="00E372A9">
        <w:rPr>
          <w:rStyle w:val="Characterbold"/>
        </w:rPr>
        <w:t>2</w:t>
      </w:r>
      <w:r w:rsidRPr="00272595">
        <w:rPr>
          <w:rStyle w:val="Characterbold"/>
        </w:rPr>
        <w:t>00 submissions</w:t>
      </w:r>
      <w:r w:rsidRPr="00D66D1A">
        <w:t xml:space="preserve">). It also received </w:t>
      </w:r>
      <w:r w:rsidR="00736868" w:rsidRPr="00736868">
        <w:rPr>
          <w:rStyle w:val="Characterbold"/>
        </w:rPr>
        <w:t xml:space="preserve">12 written contributions </w:t>
      </w:r>
      <w:r w:rsidRPr="00D66D1A">
        <w:t xml:space="preserve">via the study’s </w:t>
      </w:r>
      <w:r w:rsidRPr="00F27DB9">
        <w:rPr>
          <w:rStyle w:val="Characterbold"/>
        </w:rPr>
        <w:t>online consultation hub</w:t>
      </w:r>
      <w:r w:rsidRPr="00D66D1A">
        <w:t xml:space="preserve"> (closed on 16 May 2025).</w:t>
      </w:r>
    </w:p>
    <w:p w14:paraId="1FF0C3EF" w14:textId="344C8935" w:rsidR="00F60422" w:rsidRDefault="008F454E" w:rsidP="00F60422">
      <w:pPr>
        <w:pStyle w:val="Heading2"/>
      </w:pPr>
      <w:bookmarkStart w:id="82" w:name="_Toc205894651"/>
      <w:r>
        <w:t xml:space="preserve">8.3 </w:t>
      </w:r>
      <w:r w:rsidR="00F60422">
        <w:t>Q</w:t>
      </w:r>
      <w:r w:rsidR="00F60422" w:rsidRPr="00F60422">
        <w:t>uantitative and qualitative analysis</w:t>
      </w:r>
      <w:bookmarkEnd w:id="82"/>
    </w:p>
    <w:p w14:paraId="5FE9A589" w14:textId="77777777" w:rsidR="00162414" w:rsidRDefault="00DE5425" w:rsidP="00DE5425">
      <w:pPr>
        <w:pStyle w:val="BodyText"/>
      </w:pPr>
      <w:r w:rsidRPr="00DE5425">
        <w:t xml:space="preserve">This study used a mix of qualitative and quantitative analysis, including original data analysis and modelling. Our approach incorporated systematic desktop analysis of submissions and transcripts from other Government processes, including recent Senate and House Inquiries as well as work by DISR and the FSO, in order to manage potential stakeholder and consultation burnout as best we can. </w:t>
      </w:r>
    </w:p>
    <w:p w14:paraId="3EBE6741" w14:textId="52992973" w:rsidR="00DE5425" w:rsidRPr="00DE5425" w:rsidRDefault="00DE5425" w:rsidP="00DE5425">
      <w:pPr>
        <w:pStyle w:val="BodyText"/>
      </w:pPr>
      <w:r>
        <w:t xml:space="preserve">We also </w:t>
      </w:r>
      <w:r w:rsidR="00F525B3">
        <w:t xml:space="preserve">developed novel approaches to whole-of-labour market modelling and </w:t>
      </w:r>
      <w:r w:rsidR="00A4476D">
        <w:t>tested</w:t>
      </w:r>
      <w:r w:rsidR="00F525B3">
        <w:t xml:space="preserve"> these </w:t>
      </w:r>
      <w:r w:rsidR="00A4476D">
        <w:t>with</w:t>
      </w:r>
      <w:r w:rsidR="00F525B3">
        <w:t xml:space="preserve"> Victoria University</w:t>
      </w:r>
      <w:r w:rsidR="00372788">
        <w:t xml:space="preserve"> against the JSA 2024 employment projections. We also worked with Mandala Partners to </w:t>
      </w:r>
      <w:r w:rsidR="004A7981">
        <w:t xml:space="preserve">define and analyse individual-level "skills clusters" and firm-level "capability clusters", </w:t>
      </w:r>
      <w:r w:rsidR="00B875E9">
        <w:t xml:space="preserve">as well as </w:t>
      </w:r>
      <w:r w:rsidR="004A7981">
        <w:t xml:space="preserve">adapt </w:t>
      </w:r>
      <w:r w:rsidR="00B875E9">
        <w:t>measures of skills change to company and job profiles data</w:t>
      </w:r>
      <w:r w:rsidR="00F525B3">
        <w:t>.</w:t>
      </w:r>
      <w:r w:rsidR="00F64474">
        <w:t xml:space="preserve"> The </w:t>
      </w:r>
      <w:r w:rsidR="0046180C">
        <w:t xml:space="preserve">original </w:t>
      </w:r>
      <w:r w:rsidR="001B2A27">
        <w:t>ILO authors also validated our exposure results</w:t>
      </w:r>
      <w:r w:rsidR="00413ABA">
        <w:t xml:space="preserve"> and we also provided review of their updated work.</w:t>
      </w:r>
      <w:r w:rsidR="00CC141C">
        <w:t xml:space="preserve"> We also worked with </w:t>
      </w:r>
      <w:r w:rsidR="009E4EB1" w:rsidRPr="00D66D1A">
        <w:t>ORIMA</w:t>
      </w:r>
      <w:r w:rsidR="00CC141C">
        <w:t xml:space="preserve"> Research early in the </w:t>
      </w:r>
      <w:r w:rsidR="00FA506D">
        <w:t>s</w:t>
      </w:r>
      <w:r w:rsidR="00CC141C">
        <w:t>tudy</w:t>
      </w:r>
      <w:r w:rsidR="00AB1A70">
        <w:t xml:space="preserve"> to conduct focus groups and interviews with people from occupations or sectors of interest. We</w:t>
      </w:r>
      <w:r w:rsidR="00162414">
        <w:t xml:space="preserve"> actively ensured that we </w:t>
      </w:r>
      <w:r w:rsidR="00AB1A70">
        <w:t xml:space="preserve">analysed all the raw outputs from our analytical </w:t>
      </w:r>
      <w:r w:rsidR="00995292">
        <w:t xml:space="preserve">partners, determined the methodologies and ensured corrections where required. </w:t>
      </w:r>
    </w:p>
    <w:p w14:paraId="4809C051" w14:textId="77777777" w:rsidR="00D66D1A" w:rsidRPr="00D66D1A" w:rsidRDefault="00D66D1A" w:rsidP="00F60422">
      <w:pPr>
        <w:pStyle w:val="Heading3"/>
      </w:pPr>
      <w:bookmarkStart w:id="83" w:name="_Toc205894652"/>
      <w:r w:rsidRPr="00D66D1A">
        <w:t>Quantitative analysis</w:t>
      </w:r>
      <w:bookmarkEnd w:id="83"/>
      <w:r w:rsidRPr="00D66D1A">
        <w:t xml:space="preserve"> </w:t>
      </w:r>
    </w:p>
    <w:p w14:paraId="2A09D7EC" w14:textId="174E7F88" w:rsidR="00D66D1A" w:rsidRPr="00D66D1A" w:rsidRDefault="00D66D1A" w:rsidP="007F480A">
      <w:pPr>
        <w:pStyle w:val="Heading4"/>
      </w:pPr>
      <w:r w:rsidRPr="00D66D1A">
        <w:t xml:space="preserve">Exposure to Gen AI </w:t>
      </w:r>
    </w:p>
    <w:p w14:paraId="56AD3BDE" w14:textId="5DF914DC" w:rsidR="00D66D1A" w:rsidRPr="00D66D1A" w:rsidRDefault="00D66D1A" w:rsidP="00D66D1A">
      <w:pPr>
        <w:pStyle w:val="BodyText"/>
      </w:pPr>
      <w:r w:rsidRPr="00D66D1A">
        <w:t>We adapted the methodology used by the ILO</w:t>
      </w:r>
      <w:r w:rsidR="00B40319">
        <w:t xml:space="preserve"> </w:t>
      </w:r>
      <w:sdt>
        <w:sdtPr>
          <w:id w:val="1919131819"/>
          <w:citation/>
        </w:sdtPr>
        <w:sdtContent>
          <w:r w:rsidR="00892701">
            <w:fldChar w:fldCharType="begin"/>
          </w:r>
          <w:r w:rsidR="00C90B9E">
            <w:instrText xml:space="preserve">CITATION Paw23 \t  \l 3081 </w:instrText>
          </w:r>
          <w:r w:rsidR="00892701">
            <w:fldChar w:fldCharType="separate"/>
          </w:r>
          <w:r>
            <w:rPr>
              <w:noProof/>
            </w:rPr>
            <w:t>(Gmyrek, Berg, &amp; Bescond, 2023)</w:t>
          </w:r>
          <w:r w:rsidR="00892701">
            <w:fldChar w:fldCharType="end"/>
          </w:r>
        </w:sdtContent>
      </w:sdt>
      <w:r w:rsidRPr="00D66D1A">
        <w:t xml:space="preserve"> to the Australian labour market. Exposure was calculated for each task within each ANZSCO occupation (example below). We also included an additional direct and ordinal measure of augmentation, as opposed to the residual binary measure the ILO applies. Our method therefore estimated two exposures for each task. The ILO’s, in comparison, infers relative augmenting potential for an occupation from task-level automation exposure spreads alone. The JSA approach provides exposure scores more amenable to the framework of automation and augmentation from Acemoglu et. al.</w:t>
      </w:r>
      <w:r w:rsidR="003B224B">
        <w:t xml:space="preserve"> </w:t>
      </w:r>
      <w:sdt>
        <w:sdtPr>
          <w:id w:val="-461806558"/>
          <w:citation/>
        </w:sdtPr>
        <w:sdtContent>
          <w:r w:rsidR="003B224B">
            <w:fldChar w:fldCharType="begin"/>
          </w:r>
          <w:r w:rsidR="003B224B">
            <w:instrText xml:space="preserve">CITATION Dar22 \n  \t  \l 3081 </w:instrText>
          </w:r>
          <w:r w:rsidR="003B224B">
            <w:fldChar w:fldCharType="separate"/>
          </w:r>
          <w:r>
            <w:rPr>
              <w:noProof/>
            </w:rPr>
            <w:t>(2022)</w:t>
          </w:r>
          <w:r w:rsidR="003B224B">
            <w:fldChar w:fldCharType="end"/>
          </w:r>
        </w:sdtContent>
      </w:sdt>
      <w:r w:rsidRPr="00D66D1A">
        <w:t xml:space="preserve"> and more aligned to Australian data than previous literature. </w:t>
      </w:r>
      <w:r w:rsidR="00611EC7">
        <w:t xml:space="preserve">We also replicated the </w:t>
      </w:r>
      <w:r w:rsidR="006E32A8">
        <w:t>exposure index by Felten et. al. (2021).</w:t>
      </w:r>
    </w:p>
    <w:p w14:paraId="4EDEAA42" w14:textId="4FB4104A" w:rsidR="00D66D1A" w:rsidRPr="00D66D1A" w:rsidRDefault="00D66D1A" w:rsidP="00FC1FCF">
      <w:pPr>
        <w:pStyle w:val="Heading4"/>
      </w:pPr>
      <w:r w:rsidRPr="00D66D1A">
        <w:t>Economy-wide modelling</w:t>
      </w:r>
    </w:p>
    <w:p w14:paraId="4F36946C" w14:textId="4189B962" w:rsidR="00D66D1A" w:rsidRPr="00D66D1A" w:rsidRDefault="001728E4" w:rsidP="00D66D1A">
      <w:pPr>
        <w:pStyle w:val="BodyText"/>
      </w:pPr>
      <w:r>
        <w:t>Computable</w:t>
      </w:r>
      <w:r w:rsidR="00D66D1A" w:rsidRPr="00D66D1A">
        <w:t xml:space="preserve"> General Equilibrium (CGE) modelling was undertaken in conjunction with Victoria University. The Victoria University model was adapted to account for both the automation and augmentation effects of Gen AI. The approach itself aligns more closely with the automation, augmentation, adaptation framework this study has adopted from Acemoglu et. al. </w:t>
      </w:r>
      <w:sdt>
        <w:sdtPr>
          <w:id w:val="-372228191"/>
          <w:citation/>
        </w:sdtPr>
        <w:sdtContent>
          <w:r w:rsidR="00715B68">
            <w:fldChar w:fldCharType="begin"/>
          </w:r>
          <w:r w:rsidR="00715B68">
            <w:instrText xml:space="preserve">CITATION Dar22 \n  \t  \l 3081 </w:instrText>
          </w:r>
          <w:r w:rsidR="00715B68">
            <w:fldChar w:fldCharType="separate"/>
          </w:r>
          <w:r>
            <w:rPr>
              <w:noProof/>
            </w:rPr>
            <w:t>(2022)</w:t>
          </w:r>
          <w:r w:rsidR="00715B68">
            <w:fldChar w:fldCharType="end"/>
          </w:r>
        </w:sdtContent>
      </w:sdt>
      <w:r w:rsidR="00715B68" w:rsidRPr="00D66D1A">
        <w:t xml:space="preserve"> </w:t>
      </w:r>
      <w:r w:rsidR="00D66D1A" w:rsidRPr="00D66D1A">
        <w:t>and makes use of our novel exposure estimates. This modelling was then be compared with the latest JSA employment projections, to provide illustrative scenarios of changes in the labour market.</w:t>
      </w:r>
    </w:p>
    <w:p w14:paraId="7BE8C308" w14:textId="77777777" w:rsidR="00D66D1A" w:rsidRPr="00D66D1A" w:rsidRDefault="00D66D1A" w:rsidP="00FC1FCF">
      <w:pPr>
        <w:pStyle w:val="Heading4"/>
      </w:pPr>
      <w:r w:rsidRPr="00D66D1A">
        <w:t xml:space="preserve">Adaptation of occupations </w:t>
      </w:r>
    </w:p>
    <w:p w14:paraId="2B8EF4E8" w14:textId="77777777" w:rsidR="00D66D1A" w:rsidRPr="00D66D1A" w:rsidRDefault="00D66D1A" w:rsidP="00D66D1A">
      <w:pPr>
        <w:pStyle w:val="BodyText"/>
      </w:pPr>
      <w:r w:rsidRPr="00D66D1A">
        <w:t xml:space="preserve">Given the Gen AI transition is still in its early stage, the study presents a theoretical indication of occupational change related to it, using the ANZSCO unit code occupations and exposure estimates at the task level. Our method involved estimating similarity scores for pairs of occupations. Where tasks are highly exposed to automation, we estimate how, based on remaining tasks that are not automated, occupations may become more or less similar. We also considered the potential for augmentation of particular tasks to make occupations more or less similar.  </w:t>
      </w:r>
    </w:p>
    <w:p w14:paraId="26562A72" w14:textId="77777777" w:rsidR="00D66D1A" w:rsidRPr="00D66D1A" w:rsidRDefault="00D66D1A" w:rsidP="00FC1FCF">
      <w:pPr>
        <w:pStyle w:val="Heading4"/>
      </w:pPr>
      <w:r w:rsidRPr="00D66D1A">
        <w:t xml:space="preserve">Skills demand and supply </w:t>
      </w:r>
    </w:p>
    <w:p w14:paraId="52A719CD" w14:textId="00C32FFA" w:rsidR="00D66D1A" w:rsidRPr="00D66D1A" w:rsidRDefault="00D66D1A" w:rsidP="00D66D1A">
      <w:pPr>
        <w:pStyle w:val="BodyText"/>
      </w:pPr>
      <w:r w:rsidRPr="243A29CB">
        <w:t>We analysed how sets of skills directly and indirectly related to Gen AI are observed in online job advertisements (using data from Lightcast) as well as worker profiles data (using data from Revelio</w:t>
      </w:r>
      <w:r w:rsidR="000D65D3" w:rsidRPr="243A29CB">
        <w:t xml:space="preserve"> and LinkedIn</w:t>
      </w:r>
      <w:r w:rsidRPr="243A29CB">
        <w:t>)</w:t>
      </w:r>
      <w:r w:rsidR="008F454E" w:rsidRPr="243A29CB">
        <w:t>, working with Mandala Partners</w:t>
      </w:r>
      <w:r w:rsidRPr="243A29CB">
        <w:t xml:space="preserve">. We attempted to gauge how the demand and supply of different skills </w:t>
      </w:r>
      <w:r w:rsidR="008F454E" w:rsidRPr="243A29CB">
        <w:t>are</w:t>
      </w:r>
      <w:r w:rsidRPr="243A29CB">
        <w:t xml:space="preserve"> changing and how occupations themselves are changing. </w:t>
      </w:r>
    </w:p>
    <w:p w14:paraId="6F95A4C3" w14:textId="77777777" w:rsidR="00D66D1A" w:rsidRPr="00D66D1A" w:rsidRDefault="00D66D1A" w:rsidP="00B801B6">
      <w:pPr>
        <w:pStyle w:val="Heading4"/>
      </w:pPr>
      <w:r w:rsidRPr="00D66D1A">
        <w:t xml:space="preserve">Labour mobility </w:t>
      </w:r>
    </w:p>
    <w:p w14:paraId="5ADEBE21" w14:textId="77777777" w:rsidR="00D66D1A" w:rsidRPr="00D66D1A" w:rsidRDefault="00D66D1A" w:rsidP="00D66D1A">
      <w:pPr>
        <w:pStyle w:val="BodyText"/>
      </w:pPr>
      <w:r w:rsidRPr="00D66D1A">
        <w:t xml:space="preserve">We explored recent trends in labour market mobility in occupations with varying degrees of exposure to Gen AI, against historical trends. </w:t>
      </w:r>
    </w:p>
    <w:p w14:paraId="2E30EA68" w14:textId="77777777" w:rsidR="00D66D1A" w:rsidRPr="00D66D1A" w:rsidRDefault="00D66D1A" w:rsidP="00B801B6">
      <w:pPr>
        <w:pStyle w:val="Heading4"/>
      </w:pPr>
      <w:r w:rsidRPr="00D66D1A">
        <w:t xml:space="preserve">Investment in AI and technology </w:t>
      </w:r>
    </w:p>
    <w:p w14:paraId="259D5945" w14:textId="7346758A" w:rsidR="00D66D1A" w:rsidRPr="00D66D1A" w:rsidRDefault="00D66D1A" w:rsidP="00D66D1A">
      <w:pPr>
        <w:pStyle w:val="BodyText"/>
      </w:pPr>
      <w:r w:rsidRPr="00D66D1A">
        <w:t xml:space="preserve">We analysed published qualitative data </w:t>
      </w:r>
      <w:r w:rsidR="00EC5AC3">
        <w:t xml:space="preserve">as well as financial reports </w:t>
      </w:r>
      <w:r w:rsidRPr="00D66D1A">
        <w:t>from ASX200 companies regarding investment patterns, descriptions and reasoning</w:t>
      </w:r>
      <w:r w:rsidR="00EC5AC3">
        <w:t>, working with Mandala Partners</w:t>
      </w:r>
      <w:r w:rsidRPr="00D66D1A">
        <w:t>. W</w:t>
      </w:r>
      <w:r w:rsidR="00EC5AC3">
        <w:t>orking again with Mandala Partners, w</w:t>
      </w:r>
      <w:r w:rsidRPr="00D66D1A">
        <w:t>e also analysed venture capital data regarding deals related to technology and AI (using data from Crunchbase).</w:t>
      </w:r>
    </w:p>
    <w:p w14:paraId="4F30FED2" w14:textId="6998AD4D" w:rsidR="00C65ECA" w:rsidRDefault="00CA5DCA" w:rsidP="00C65ECA">
      <w:pPr>
        <w:pStyle w:val="Heading3"/>
      </w:pPr>
      <w:bookmarkStart w:id="84" w:name="_Toc205894653"/>
      <w:r w:rsidRPr="00C65ECA">
        <w:t>Qua</w:t>
      </w:r>
      <w:r>
        <w:t>li</w:t>
      </w:r>
      <w:r w:rsidRPr="00C65ECA">
        <w:t>tative</w:t>
      </w:r>
      <w:r w:rsidR="00C65ECA" w:rsidRPr="00C65ECA">
        <w:t xml:space="preserve"> analysis</w:t>
      </w:r>
      <w:bookmarkEnd w:id="84"/>
      <w:r w:rsidR="00C65ECA" w:rsidRPr="00C65ECA">
        <w:t xml:space="preserve"> </w:t>
      </w:r>
    </w:p>
    <w:p w14:paraId="131843E5" w14:textId="5A6E4601" w:rsidR="00CA5DCA" w:rsidRPr="00CA5DCA" w:rsidRDefault="00CA5DCA" w:rsidP="00CA5DCA">
      <w:pPr>
        <w:pStyle w:val="BodyText"/>
        <w:rPr>
          <w:lang w:eastAsia="en-AU"/>
        </w:rPr>
      </w:pPr>
      <w:r>
        <w:t>We used a</w:t>
      </w:r>
      <w:r w:rsidRPr="00E372A9">
        <w:rPr>
          <w:lang w:eastAsia="en-AU"/>
        </w:rPr>
        <w:t xml:space="preserve"> mix of deductive and inductive approaches</w:t>
      </w:r>
      <w:r>
        <w:t xml:space="preserve"> to the qualitative </w:t>
      </w:r>
      <w:r w:rsidR="00ED2731">
        <w:t xml:space="preserve">and thematic analysis in this </w:t>
      </w:r>
      <w:r w:rsidR="00FA506D">
        <w:t>s</w:t>
      </w:r>
      <w:r w:rsidR="00ED2731">
        <w:t>tudy,</w:t>
      </w:r>
      <w:r w:rsidRPr="00E372A9">
        <w:rPr>
          <w:lang w:eastAsia="en-AU"/>
        </w:rPr>
        <w:t xml:space="preserve"> to identify common themes and new issues raised by stakeholders</w:t>
      </w:r>
      <w:r w:rsidR="00ED2731">
        <w:t>.</w:t>
      </w:r>
    </w:p>
    <w:p w14:paraId="7C91B73F" w14:textId="321FE3B0" w:rsidR="009B7A38" w:rsidRDefault="000A0BDF" w:rsidP="00206370">
      <w:pPr>
        <w:pStyle w:val="Heading4"/>
      </w:pPr>
      <w:r>
        <w:t>Case studies</w:t>
      </w:r>
    </w:p>
    <w:p w14:paraId="7A4F89FD" w14:textId="6EA2A4AF" w:rsidR="00206370" w:rsidRPr="00206370" w:rsidRDefault="00206370" w:rsidP="00206370">
      <w:pPr>
        <w:pStyle w:val="BodyText"/>
      </w:pPr>
      <w:r w:rsidRPr="00206370">
        <w:t xml:space="preserve">The </w:t>
      </w:r>
      <w:r w:rsidR="00FA506D">
        <w:t>s</w:t>
      </w:r>
      <w:r w:rsidRPr="00206370">
        <w:t xml:space="preserve">tudy team conducted between 80 </w:t>
      </w:r>
      <w:r>
        <w:t>and</w:t>
      </w:r>
      <w:r w:rsidRPr="00206370">
        <w:t xml:space="preserve"> 100 hours of in-depth interviews with participants for a series of targeted case studies, with a hybrid approach to design and thematic analysis. The case studies in this report respond to critical evidence gaps and test hypotheses raised during early consultations. Each case study explores how Gen AI is reshaping and could reshape work, skills, and institutions, and what this means for policy, practice, and people. Together, they offer a grounded view of how adoption is uniquely unfolding across sectors, and where more analysis or action should be undertaken. </w:t>
      </w:r>
    </w:p>
    <w:p w14:paraId="6B1BF1D0" w14:textId="2F9C2B2C" w:rsidR="006B7D3C" w:rsidRDefault="006B7D3C" w:rsidP="006B7D3C">
      <w:pPr>
        <w:pStyle w:val="Heading4"/>
      </w:pPr>
      <w:r>
        <w:t xml:space="preserve">Recruitment Experiences </w:t>
      </w:r>
      <w:r w:rsidR="007F2693">
        <w:t>and</w:t>
      </w:r>
      <w:r>
        <w:t xml:space="preserve"> Outlook Survey</w:t>
      </w:r>
    </w:p>
    <w:p w14:paraId="04796EDD" w14:textId="55705F05" w:rsidR="006B7D3C" w:rsidRPr="006B7D3C" w:rsidRDefault="007F2693" w:rsidP="006B7D3C">
      <w:pPr>
        <w:pStyle w:val="BodyText"/>
      </w:pPr>
      <w:r>
        <w:t>We designed and applied a</w:t>
      </w:r>
      <w:r w:rsidR="006B7D3C" w:rsidRPr="006B7D3C">
        <w:t xml:space="preserve"> REOS survey module to collect structured responses from a range of businesses</w:t>
      </w:r>
      <w:r>
        <w:t xml:space="preserve"> on Gen AI adoption for recruitment</w:t>
      </w:r>
      <w:r w:rsidR="006B7D3C" w:rsidRPr="006B7D3C">
        <w:t>. It looked at what is driving or holding back the adoption of generative AI, including ethical concerns, costs, and workforce readiness. The survey was designed to reflect the diversity of Australian businesses.</w:t>
      </w:r>
    </w:p>
    <w:p w14:paraId="02E77F44" w14:textId="2F29D4A4" w:rsidR="000A0BDF" w:rsidRDefault="00AF4846" w:rsidP="00AF4846">
      <w:pPr>
        <w:pStyle w:val="Heading4"/>
      </w:pPr>
      <w:r>
        <w:t>Targeted focus groups and interviews</w:t>
      </w:r>
    </w:p>
    <w:p w14:paraId="6C71C223" w14:textId="089F22A7" w:rsidR="00DD617A" w:rsidRDefault="009C6D07" w:rsidP="00AF4846">
      <w:pPr>
        <w:pStyle w:val="BodyText"/>
        <w:rPr>
          <w:lang w:eastAsia="en-AU"/>
        </w:rPr>
      </w:pPr>
      <w:r>
        <w:t>W</w:t>
      </w:r>
      <w:r w:rsidR="00AF4846" w:rsidRPr="00AF4846">
        <w:rPr>
          <w:lang w:eastAsia="en-AU"/>
        </w:rPr>
        <w:t>e conducted over 30 in-depth interviews and</w:t>
      </w:r>
      <w:r>
        <w:t xml:space="preserve"> seven</w:t>
      </w:r>
      <w:r w:rsidR="00AF4846" w:rsidRPr="00AF4846">
        <w:rPr>
          <w:lang w:eastAsia="en-AU"/>
        </w:rPr>
        <w:t xml:space="preserve"> focus groups with workers across key industries and occupations.</w:t>
      </w:r>
      <w:r w:rsidR="005D749E">
        <w:t xml:space="preserve"> This was early in the </w:t>
      </w:r>
      <w:r w:rsidR="00FA506D">
        <w:t>s</w:t>
      </w:r>
      <w:r w:rsidR="005D749E">
        <w:t>tudy to have an early grounding on what experiences with Gen AI had been.</w:t>
      </w:r>
      <w:r w:rsidR="00AF4846" w:rsidRPr="00AF4846">
        <w:rPr>
          <w:lang w:eastAsia="en-AU"/>
        </w:rPr>
        <w:t xml:space="preserve"> </w:t>
      </w:r>
      <w:r w:rsidR="005D749E">
        <w:t xml:space="preserve">The </w:t>
      </w:r>
      <w:r w:rsidR="00DD617A">
        <w:t xml:space="preserve">focus groups and interviews included </w:t>
      </w:r>
      <w:r w:rsidR="00AF4846" w:rsidRPr="00AF4846">
        <w:rPr>
          <w:lang w:eastAsia="en-AU"/>
        </w:rPr>
        <w:t>public servants, healthcare professionals, engineers, educators, legal practitioners, and creative workers. Participants shared how Gen AI is already reshaping their roles</w:t>
      </w:r>
      <w:r w:rsidR="00DD617A">
        <w:t xml:space="preserve">, for example </w:t>
      </w:r>
      <w:r w:rsidR="00AF4846" w:rsidRPr="00AF4846">
        <w:rPr>
          <w:lang w:eastAsia="en-AU"/>
        </w:rPr>
        <w:t xml:space="preserve">streamlining tasks, raising expectations, and shifting the skills they need. </w:t>
      </w:r>
    </w:p>
    <w:p w14:paraId="02D5222E" w14:textId="343EE8B2" w:rsidR="00AF4846" w:rsidRDefault="00AF4846" w:rsidP="00AF4846">
      <w:pPr>
        <w:pStyle w:val="BodyText"/>
        <w:rPr>
          <w:lang w:eastAsia="en-AU"/>
        </w:rPr>
      </w:pPr>
      <w:r w:rsidRPr="00AF4846">
        <w:rPr>
          <w:lang w:eastAsia="en-AU"/>
        </w:rPr>
        <w:t>Across sectors, workers expressed a strong appetite to engage with AI, but flagged gaps in training, unclear guidance, and concerns about job quality and wellbeing. These insights directly informed the case studies and reinforced the need for inclusive, worker-informed approaches to AI adoption.</w:t>
      </w:r>
    </w:p>
    <w:p w14:paraId="3ADFC09F" w14:textId="6EFD351D" w:rsidR="00E525EC" w:rsidRDefault="00F3207E" w:rsidP="00E525EC">
      <w:pPr>
        <w:pStyle w:val="Heading4"/>
      </w:pPr>
      <w:r>
        <w:t xml:space="preserve">"Have Your Say on Gen AI" </w:t>
      </w:r>
      <w:r w:rsidR="00E525EC">
        <w:t>Consultation Hub</w:t>
      </w:r>
    </w:p>
    <w:p w14:paraId="6BA1592D" w14:textId="5282DC37" w:rsidR="00F3207E" w:rsidRPr="00F3207E" w:rsidRDefault="00F3207E" w:rsidP="00F3207E">
      <w:pPr>
        <w:pStyle w:val="BodyText"/>
        <w:rPr>
          <w:lang w:eastAsia="en-AU"/>
        </w:rPr>
      </w:pPr>
      <w:r>
        <w:t>W</w:t>
      </w:r>
      <w:r w:rsidRPr="00F3207E">
        <w:rPr>
          <w:lang w:eastAsia="en-AU"/>
        </w:rPr>
        <w:t xml:space="preserve">e </w:t>
      </w:r>
      <w:r w:rsidRPr="004473BE">
        <w:rPr>
          <w:lang w:eastAsia="en-AU"/>
        </w:rPr>
        <w:t xml:space="preserve">invited </w:t>
      </w:r>
      <w:r w:rsidR="004C6CD0">
        <w:t>targeted</w:t>
      </w:r>
      <w:r w:rsidRPr="004473BE">
        <w:rPr>
          <w:lang w:eastAsia="en-AU"/>
        </w:rPr>
        <w:t xml:space="preserve"> input through the “Have Your Say on Gen AI” consultation hub</w:t>
      </w:r>
      <w:r w:rsidR="004C6CD0">
        <w:t xml:space="preserve"> to key parts of the </w:t>
      </w:r>
      <w:r w:rsidR="00E564B5">
        <w:t>s</w:t>
      </w:r>
      <w:r w:rsidR="004C6CD0">
        <w:t>tudy</w:t>
      </w:r>
      <w:r w:rsidR="00A72823">
        <w:t>'s scope</w:t>
      </w:r>
      <w:r w:rsidRPr="004473BE">
        <w:rPr>
          <w:lang w:eastAsia="en-AU"/>
        </w:rPr>
        <w:t xml:space="preserve">. </w:t>
      </w:r>
      <w:r>
        <w:t>We received</w:t>
      </w:r>
      <w:r w:rsidR="004C6CD0">
        <w:t xml:space="preserve"> 12 expert responses</w:t>
      </w:r>
      <w:r w:rsidR="00A72823">
        <w:t xml:space="preserve"> from technical and clinical experts as well as industry </w:t>
      </w:r>
      <w:r w:rsidR="00AF02A6">
        <w:t>bodies and individuals</w:t>
      </w:r>
      <w:r w:rsidRPr="004473BE">
        <w:rPr>
          <w:lang w:eastAsia="en-AU"/>
        </w:rPr>
        <w:t>. Contributors shared practical experiences</w:t>
      </w:r>
      <w:r w:rsidRPr="00F3207E">
        <w:rPr>
          <w:lang w:eastAsia="en-AU"/>
        </w:rPr>
        <w:t>, offered ideas for optimising opportunities</w:t>
      </w:r>
      <w:r w:rsidRPr="004473BE">
        <w:rPr>
          <w:lang w:eastAsia="en-AU"/>
        </w:rPr>
        <w:t xml:space="preserve"> and raised concerns about the pace of Gen AI adoption, the risks of exclusion, and the need for clearer guidance and training. Many emphasised the importance of human oversight</w:t>
      </w:r>
      <w:r w:rsidR="00AF02A6">
        <w:t xml:space="preserve"> </w:t>
      </w:r>
      <w:r w:rsidRPr="004473BE">
        <w:rPr>
          <w:lang w:eastAsia="en-AU"/>
        </w:rPr>
        <w:t xml:space="preserve">and inclusive access to AI tools. </w:t>
      </w:r>
    </w:p>
    <w:p w14:paraId="01A9D4FB" w14:textId="60B28D62" w:rsidR="00AF02A6" w:rsidRDefault="00AF02A6" w:rsidP="00AF02A6">
      <w:pPr>
        <w:pStyle w:val="Heading4"/>
      </w:pPr>
      <w:r>
        <w:t>Submissions to other government processes</w:t>
      </w:r>
    </w:p>
    <w:p w14:paraId="0CADA66E" w14:textId="7753561C" w:rsidR="00E525EC" w:rsidRDefault="00E372A9" w:rsidP="00E372A9">
      <w:pPr>
        <w:pStyle w:val="BodyText"/>
        <w:rPr>
          <w:lang w:eastAsia="en-AU"/>
        </w:rPr>
      </w:pPr>
      <w:r w:rsidRPr="00E372A9">
        <w:rPr>
          <w:lang w:eastAsia="en-AU"/>
        </w:rPr>
        <w:t xml:space="preserve">We also reviewed over 200 formal submissions </w:t>
      </w:r>
      <w:r w:rsidR="007D7B0B">
        <w:t>from other</w:t>
      </w:r>
      <w:r w:rsidRPr="00E372A9">
        <w:rPr>
          <w:lang w:eastAsia="en-AU"/>
        </w:rPr>
        <w:t xml:space="preserve"> </w:t>
      </w:r>
      <w:r w:rsidR="007D7B0B">
        <w:t>government processes</w:t>
      </w:r>
      <w:r w:rsidRPr="00E372A9">
        <w:rPr>
          <w:lang w:eastAsia="en-AU"/>
        </w:rPr>
        <w:t>, including the Select Committee on Adopting AI and the Inquiry into the Digital Transformation</w:t>
      </w:r>
      <w:r w:rsidR="0081320A">
        <w:t>, focusing on submissions covering relevant ground and from relevant parties and noting the evidence base is moving rapidly in this space</w:t>
      </w:r>
      <w:r w:rsidR="00233D4D">
        <w:t>.</w:t>
      </w:r>
    </w:p>
    <w:p w14:paraId="7E0CE243" w14:textId="70317D34" w:rsidR="00E372A9" w:rsidRPr="00E372A9" w:rsidRDefault="008A2B60" w:rsidP="008A2B60">
      <w:pPr>
        <w:pStyle w:val="Heading4"/>
      </w:pPr>
      <w:r>
        <w:t>Targeted literature review</w:t>
      </w:r>
    </w:p>
    <w:p w14:paraId="47802A48" w14:textId="233F4E6D" w:rsidR="00C02372" w:rsidRDefault="00C02372" w:rsidP="00E372A9">
      <w:pPr>
        <w:pStyle w:val="BodyText"/>
        <w:rPr>
          <w:lang w:eastAsia="en-AU"/>
        </w:rPr>
      </w:pPr>
      <w:r>
        <w:t>We</w:t>
      </w:r>
      <w:r w:rsidRPr="00C02372">
        <w:rPr>
          <w:lang w:eastAsia="en-AU"/>
        </w:rPr>
        <w:t xml:space="preserve"> </w:t>
      </w:r>
      <w:r w:rsidR="00255272">
        <w:t>targeted</w:t>
      </w:r>
      <w:r w:rsidRPr="00C02372">
        <w:rPr>
          <w:lang w:eastAsia="en-AU"/>
        </w:rPr>
        <w:t xml:space="preserve"> literature review to identify emerging trends, risks</w:t>
      </w:r>
      <w:r w:rsidR="00255272">
        <w:t xml:space="preserve"> </w:t>
      </w:r>
      <w:r w:rsidRPr="00C02372">
        <w:rPr>
          <w:lang w:eastAsia="en-AU"/>
        </w:rPr>
        <w:t>and gaps in Gen AI adoption across the labour market. Key sources included academic research, industry reports, and inquiry submissions. The review also informed the selection of quantitative methods, including exposure modelling</w:t>
      </w:r>
      <w:r w:rsidR="00E22B34">
        <w:t>, whole of economy modelling, as well as measures of skills and labour market dynamism.</w:t>
      </w:r>
    </w:p>
    <w:p w14:paraId="2FA1A7E0" w14:textId="0650DD16" w:rsidR="00A23EF2" w:rsidRPr="00A23EF2" w:rsidRDefault="00421B0B" w:rsidP="00A23EF2">
      <w:pPr>
        <w:pStyle w:val="Heading3"/>
      </w:pPr>
      <w:bookmarkStart w:id="85" w:name="_Toc205894654"/>
      <w:r>
        <w:t>Mixed and augmented</w:t>
      </w:r>
      <w:r w:rsidR="00A23EF2" w:rsidRPr="00A23EF2">
        <w:t xml:space="preserve"> </w:t>
      </w:r>
      <w:r>
        <w:t>methods</w:t>
      </w:r>
      <w:bookmarkEnd w:id="85"/>
    </w:p>
    <w:p w14:paraId="23408C60" w14:textId="10D82759" w:rsidR="00ED2731" w:rsidRDefault="00ED2731" w:rsidP="002725E3">
      <w:pPr>
        <w:pStyle w:val="Heading4"/>
      </w:pPr>
      <w:r>
        <w:t>Gen</w:t>
      </w:r>
      <w:r w:rsidR="002725E3">
        <w:t xml:space="preserve"> AI use in this </w:t>
      </w:r>
      <w:r w:rsidR="00E564B5">
        <w:t>st</w:t>
      </w:r>
      <w:r w:rsidR="002725E3">
        <w:t>udy</w:t>
      </w:r>
    </w:p>
    <w:p w14:paraId="67B20D38" w14:textId="7FABA115" w:rsidR="00A23EF2" w:rsidRPr="00A23EF2" w:rsidRDefault="00A23EF2" w:rsidP="00A23EF2">
      <w:pPr>
        <w:pStyle w:val="BodyText"/>
        <w:rPr>
          <w:lang w:eastAsia="en-AU"/>
        </w:rPr>
      </w:pPr>
      <w:r w:rsidRPr="00A23EF2">
        <w:rPr>
          <w:lang w:eastAsia="en-AU"/>
        </w:rPr>
        <w:t xml:space="preserve">The study made use of </w:t>
      </w:r>
      <w:r w:rsidR="002725E3">
        <w:t>Gen</w:t>
      </w:r>
      <w:r w:rsidRPr="00A23EF2">
        <w:rPr>
          <w:lang w:eastAsia="en-AU"/>
        </w:rPr>
        <w:t xml:space="preserve"> AI tools and natural language processing (NLP) to support analysis, always in combination with human oversight. </w:t>
      </w:r>
      <w:r w:rsidR="000A5C9F">
        <w:t xml:space="preserve">Generative AI tools were used to help with various tasks, including in organising </w:t>
      </w:r>
      <w:r w:rsidR="000A5C9F" w:rsidRPr="00A805C1">
        <w:t>qualitative data</w:t>
      </w:r>
      <w:r w:rsidR="000A5C9F">
        <w:t xml:space="preserve">; in aspects of quantitative analysis; as well as in </w:t>
      </w:r>
      <w:r w:rsidR="000A5C9F" w:rsidRPr="00A805C1">
        <w:t>editing.</w:t>
      </w:r>
    </w:p>
    <w:p w14:paraId="23B3D7F5" w14:textId="7DC64371" w:rsidR="000B5852" w:rsidRDefault="000B5852" w:rsidP="00CB1911">
      <w:pPr>
        <w:pStyle w:val="Heading5"/>
      </w:pPr>
      <w:r>
        <w:t>Prompt-engineering</w:t>
      </w:r>
      <w:r w:rsidR="00203DD3">
        <w:t xml:space="preserve">, </w:t>
      </w:r>
      <w:r>
        <w:t>human</w:t>
      </w:r>
      <w:r w:rsidR="00CB1911">
        <w:t xml:space="preserve"> and </w:t>
      </w:r>
      <w:r w:rsidR="00203DD3">
        <w:t xml:space="preserve">hybrid </w:t>
      </w:r>
      <w:r w:rsidR="00CB1911">
        <w:t>domain expertise</w:t>
      </w:r>
    </w:p>
    <w:p w14:paraId="28BEDB89" w14:textId="0E3DB3E4" w:rsidR="006F20FD" w:rsidRPr="006F20FD" w:rsidRDefault="006F20FD" w:rsidP="006F20FD">
      <w:pPr>
        <w:pStyle w:val="BodyText"/>
        <w:rPr>
          <w:lang w:eastAsia="en-AU"/>
        </w:rPr>
      </w:pPr>
      <w:r w:rsidRPr="006F20FD">
        <w:rPr>
          <w:lang w:eastAsia="en-AU"/>
        </w:rPr>
        <w:t xml:space="preserve">Prompt engineering </w:t>
      </w:r>
      <w:r>
        <w:t>emerged as</w:t>
      </w:r>
      <w:r w:rsidRPr="006F20FD">
        <w:rPr>
          <w:lang w:eastAsia="en-AU"/>
        </w:rPr>
        <w:t xml:space="preserve"> a core skill throughout the study. The team compared how different AI platforms responded to similar queries and how analysts varied in their prompting approaches</w:t>
      </w:r>
      <w:r w:rsidR="00CB1911">
        <w:t xml:space="preserve"> given their domain expertise</w:t>
      </w:r>
      <w:r w:rsidRPr="006F20FD">
        <w:rPr>
          <w:lang w:eastAsia="en-AU"/>
        </w:rPr>
        <w:t xml:space="preserve">. </w:t>
      </w:r>
      <w:r>
        <w:t>Critical analytical prompts</w:t>
      </w:r>
      <w:r w:rsidRPr="006F20FD">
        <w:rPr>
          <w:lang w:eastAsia="en-AU"/>
        </w:rPr>
        <w:t xml:space="preserve"> were co-designed across </w:t>
      </w:r>
      <w:r w:rsidR="00CB1911">
        <w:t xml:space="preserve">multiple team members </w:t>
      </w:r>
      <w:r w:rsidRPr="006F20FD">
        <w:rPr>
          <w:lang w:eastAsia="en-AU"/>
        </w:rPr>
        <w:t xml:space="preserve">and </w:t>
      </w:r>
      <w:r w:rsidR="00CB1911">
        <w:t>our</w:t>
      </w:r>
      <w:r w:rsidRPr="006F20FD">
        <w:rPr>
          <w:lang w:eastAsia="en-AU"/>
        </w:rPr>
        <w:t xml:space="preserve"> research collaborators, drawing on domain expertise in labour economics, data science, policy, and qualitative analysis. Human expertise was essential for interpreting and validating AI-generated outputs, with abductive reasoning and thematic analysis used to ensure relevance and rigour</w:t>
      </w:r>
      <w:r w:rsidR="00CB1911">
        <w:t>, and in many cases reverting to human-only processes</w:t>
      </w:r>
      <w:r w:rsidRPr="006F20FD">
        <w:rPr>
          <w:lang w:eastAsia="en-AU"/>
        </w:rPr>
        <w:t>. All prompts and outputs were manually reviewed to maintain analytical integrity and consistency across the study.</w:t>
      </w:r>
    </w:p>
    <w:p w14:paraId="1EF51D64" w14:textId="6F222C18" w:rsidR="00067887" w:rsidRDefault="008E4096" w:rsidP="008E4096">
      <w:pPr>
        <w:pStyle w:val="Heading4"/>
      </w:pPr>
      <w:r>
        <w:t xml:space="preserve">Research </w:t>
      </w:r>
      <w:r w:rsidR="00942D06">
        <w:t>collaborators</w:t>
      </w:r>
    </w:p>
    <w:p w14:paraId="7BFFCFE6" w14:textId="1A9AB4DE" w:rsidR="00F4493A" w:rsidRDefault="00942D06" w:rsidP="00942D06">
      <w:pPr>
        <w:pStyle w:val="BodyText"/>
      </w:pPr>
      <w:r w:rsidRPr="00942D06">
        <w:rPr>
          <w:lang w:eastAsia="en-AU"/>
        </w:rPr>
        <w:t xml:space="preserve">We worked with </w:t>
      </w:r>
      <w:r w:rsidR="00F4493A">
        <w:t>a range of collaborators</w:t>
      </w:r>
      <w:r>
        <w:t xml:space="preserve"> on discrete parts of </w:t>
      </w:r>
      <w:r w:rsidR="00A805C1">
        <w:t xml:space="preserve">our </w:t>
      </w:r>
      <w:r>
        <w:t xml:space="preserve">analysis. </w:t>
      </w:r>
    </w:p>
    <w:p w14:paraId="2839555C" w14:textId="340408C5" w:rsidR="00A805C1" w:rsidRDefault="00A805C1" w:rsidP="00942D06">
      <w:pPr>
        <w:pStyle w:val="BodyText"/>
        <w:rPr>
          <w:lang w:eastAsia="en-AU"/>
        </w:rPr>
      </w:pPr>
      <w:r w:rsidRPr="00942D06">
        <w:rPr>
          <w:lang w:eastAsia="en-AU"/>
        </w:rPr>
        <w:t>The original ILO authors validated our exposure results, and we reviewed their updated work. Early in the study, we partnered with </w:t>
      </w:r>
      <w:r w:rsidR="009F68AC" w:rsidRPr="00D66D1A">
        <w:t>ORIMA</w:t>
      </w:r>
      <w:r w:rsidRPr="00942D06">
        <w:rPr>
          <w:lang w:eastAsia="en-AU"/>
        </w:rPr>
        <w:t xml:space="preserve"> Research to conduct focus groups and interviews with workers across key occupations and sectors. Throughout, we directly analysed raw outputs from all analytical partners, determined the methodologies, validated prompts and Gen AI use, and ensured corrections where needed.</w:t>
      </w:r>
    </w:p>
    <w:p w14:paraId="7AC620FA" w14:textId="5E34BCBC" w:rsidR="00942D06" w:rsidRDefault="00942D06" w:rsidP="243A29CB">
      <w:pPr>
        <w:pStyle w:val="BodyText"/>
        <w:rPr>
          <w:lang w:eastAsia="en-AU"/>
        </w:rPr>
      </w:pPr>
      <w:r w:rsidRPr="243A29CB">
        <w:t>We</w:t>
      </w:r>
      <w:r w:rsidRPr="243A29CB">
        <w:rPr>
          <w:lang w:eastAsia="en-AU"/>
        </w:rPr>
        <w:t xml:space="preserve"> develop</w:t>
      </w:r>
      <w:r w:rsidRPr="243A29CB">
        <w:t>ed</w:t>
      </w:r>
      <w:r w:rsidRPr="243A29CB">
        <w:rPr>
          <w:lang w:eastAsia="en-AU"/>
        </w:rPr>
        <w:t xml:space="preserve"> and test</w:t>
      </w:r>
      <w:r w:rsidRPr="243A29CB">
        <w:t>ed</w:t>
      </w:r>
      <w:r w:rsidRPr="243A29CB">
        <w:rPr>
          <w:lang w:eastAsia="en-AU"/>
        </w:rPr>
        <w:t xml:space="preserve"> novel approaches to whole-of-labour market modelling, including CGE scenario design and validation against JSA’s 2024 employment projections</w:t>
      </w:r>
      <w:r w:rsidR="007574AB" w:rsidRPr="243A29CB">
        <w:t xml:space="preserve"> with VU</w:t>
      </w:r>
      <w:r w:rsidRPr="243A29CB">
        <w:rPr>
          <w:lang w:eastAsia="en-AU"/>
        </w:rPr>
        <w:t>. We collaborated with Mandala to define and analyse individual-level “skills clusters” and firm-level “capability clusters,” adapting measures of skills change to company and job profile data</w:t>
      </w:r>
      <w:r w:rsidR="007574AB" w:rsidRPr="243A29CB">
        <w:t xml:space="preserve"> from ASX200 firms, Crunchbase and Revelio</w:t>
      </w:r>
      <w:r w:rsidRPr="243A29CB">
        <w:rPr>
          <w:lang w:eastAsia="en-AU"/>
        </w:rPr>
        <w:t xml:space="preserve">. </w:t>
      </w:r>
    </w:p>
    <w:p w14:paraId="57E2BFC1" w14:textId="09F9B13C" w:rsidR="007E65EA" w:rsidRPr="00942D06" w:rsidRDefault="00483120" w:rsidP="00942D06">
      <w:pPr>
        <w:pStyle w:val="BodyText"/>
        <w:rPr>
          <w:lang w:eastAsia="en-AU"/>
        </w:rPr>
      </w:pPr>
      <w:r w:rsidRPr="00483120">
        <w:rPr>
          <w:lang w:eastAsia="en-AU"/>
        </w:rPr>
        <w:t xml:space="preserve">We </w:t>
      </w:r>
      <w:r>
        <w:t>were expertly guided by and collaborated with</w:t>
      </w:r>
      <w:r w:rsidRPr="00483120">
        <w:rPr>
          <w:lang w:eastAsia="en-AU"/>
        </w:rPr>
        <w:t> Future Skills Organisation</w:t>
      </w:r>
      <w:r w:rsidR="0002637D">
        <w:t xml:space="preserve"> (FSO)</w:t>
      </w:r>
      <w:r w:rsidRPr="00483120">
        <w:rPr>
          <w:lang w:eastAsia="en-AU"/>
        </w:rPr>
        <w:t xml:space="preserve"> throughout the </w:t>
      </w:r>
      <w:r w:rsidR="00E564B5">
        <w:t>s</w:t>
      </w:r>
      <w:r w:rsidRPr="00483120">
        <w:rPr>
          <w:lang w:eastAsia="en-AU"/>
        </w:rPr>
        <w:t xml:space="preserve">tudy, </w:t>
      </w:r>
      <w:r w:rsidR="00E564B5">
        <w:t>at our request</w:t>
      </w:r>
      <w:r w:rsidR="009F5CCA">
        <w:t xml:space="preserve">, </w:t>
      </w:r>
      <w:r w:rsidR="00797CF8">
        <w:t>regarding</w:t>
      </w:r>
      <w:r w:rsidR="009F5CCA">
        <w:t xml:space="preserve"> critical issues in their sector and </w:t>
      </w:r>
      <w:r w:rsidR="00797CF8">
        <w:t>industry partners</w:t>
      </w:r>
      <w:r w:rsidRPr="00483120">
        <w:rPr>
          <w:lang w:eastAsia="en-AU"/>
        </w:rPr>
        <w:t>.</w:t>
      </w:r>
      <w:r w:rsidR="0002637D">
        <w:t xml:space="preserve"> </w:t>
      </w:r>
      <w:r w:rsidRPr="00483120">
        <w:rPr>
          <w:lang w:eastAsia="en-AU"/>
        </w:rPr>
        <w:t xml:space="preserve">Their contributions </w:t>
      </w:r>
      <w:r w:rsidR="00797CF8">
        <w:t>were critical to</w:t>
      </w:r>
      <w:r w:rsidR="0002637D">
        <w:t xml:space="preserve"> test</w:t>
      </w:r>
      <w:r w:rsidR="00797CF8">
        <w:t>ing</w:t>
      </w:r>
      <w:r w:rsidR="0002637D">
        <w:t xml:space="preserve"> the scope and feasibility of the Study</w:t>
      </w:r>
      <w:r w:rsidR="00DE4C49">
        <w:t xml:space="preserve"> and bring a new team up to speed with industry actors</w:t>
      </w:r>
      <w:r w:rsidRPr="00483120">
        <w:rPr>
          <w:lang w:eastAsia="en-AU"/>
        </w:rPr>
        <w:t xml:space="preserve">. </w:t>
      </w:r>
    </w:p>
    <w:p w14:paraId="2E4161F1" w14:textId="1AABC2FB" w:rsidR="00A805C1" w:rsidRPr="00A805C1" w:rsidRDefault="007574AB" w:rsidP="004D2A85">
      <w:pPr>
        <w:pStyle w:val="BodyText"/>
        <w:rPr>
          <w:lang w:eastAsia="en-AU"/>
        </w:rPr>
      </w:pPr>
      <w:r w:rsidRPr="00942D06">
        <w:rPr>
          <w:lang w:eastAsia="en-AU"/>
        </w:rPr>
        <w:t>These partnerships enabled us to refine assumptions</w:t>
      </w:r>
      <w:r w:rsidR="00DE4C49">
        <w:t xml:space="preserve"> and </w:t>
      </w:r>
      <w:r w:rsidRPr="00942D06">
        <w:rPr>
          <w:lang w:eastAsia="en-AU"/>
        </w:rPr>
        <w:t xml:space="preserve">co-design </w:t>
      </w:r>
      <w:r w:rsidR="00343188">
        <w:t xml:space="preserve">novel </w:t>
      </w:r>
      <w:r w:rsidR="00DE4C49">
        <w:t>methods</w:t>
      </w:r>
      <w:r w:rsidRPr="00942D06">
        <w:rPr>
          <w:lang w:eastAsia="en-AU"/>
        </w:rPr>
        <w:t>.</w:t>
      </w:r>
    </w:p>
    <w:p w14:paraId="7D2FD9CE" w14:textId="34599CAB" w:rsidR="00D66D1A" w:rsidRPr="0000475E" w:rsidRDefault="00CA5DCA" w:rsidP="00343188">
      <w:pPr>
        <w:pStyle w:val="Heading1"/>
      </w:pPr>
      <w:r>
        <w:br w:type="column"/>
      </w:r>
      <w:bookmarkStart w:id="86" w:name="_Toc205894655"/>
      <w:r>
        <w:t>Glossary</w:t>
      </w:r>
      <w:r w:rsidR="00ED2731">
        <w:t xml:space="preserve"> of terms</w:t>
      </w:r>
      <w:bookmarkEnd w:id="86"/>
    </w:p>
    <w:tbl>
      <w:tblPr>
        <w:tblStyle w:val="CustomTablebasic"/>
        <w:tblW w:w="5000" w:type="pct"/>
        <w:tblLook w:val="04A0" w:firstRow="1" w:lastRow="0" w:firstColumn="1" w:lastColumn="0" w:noHBand="0" w:noVBand="1"/>
      </w:tblPr>
      <w:tblGrid>
        <w:gridCol w:w="1843"/>
        <w:gridCol w:w="7184"/>
      </w:tblGrid>
      <w:tr w:rsidR="009366BE" w:rsidRPr="00CB485F" w14:paraId="5E1E08A6" w14:textId="77777777" w:rsidTr="00D805FD">
        <w:trPr>
          <w:cnfStyle w:val="100000000000" w:firstRow="1" w:lastRow="0" w:firstColumn="0" w:lastColumn="0" w:oddVBand="0" w:evenVBand="0" w:oddHBand="0" w:evenHBand="0" w:firstRowFirstColumn="0" w:firstRowLastColumn="0" w:lastRowFirstColumn="0" w:lastRowLastColumn="0"/>
        </w:trPr>
        <w:tc>
          <w:tcPr>
            <w:tcW w:w="1021" w:type="pct"/>
          </w:tcPr>
          <w:p w14:paraId="46E2836B" w14:textId="77777777" w:rsidR="00CB485F" w:rsidRPr="00CB485F" w:rsidRDefault="00CB485F">
            <w:pPr>
              <w:pStyle w:val="BodyText"/>
              <w:tabs>
                <w:tab w:val="clear" w:pos="357"/>
                <w:tab w:val="clear" w:pos="714"/>
                <w:tab w:val="clear" w:pos="1072"/>
                <w:tab w:val="clear" w:pos="1429"/>
              </w:tabs>
            </w:pPr>
            <w:r w:rsidRPr="00CB485F">
              <w:t>Term</w:t>
            </w:r>
          </w:p>
        </w:tc>
        <w:tc>
          <w:tcPr>
            <w:tcW w:w="3979" w:type="pct"/>
          </w:tcPr>
          <w:p w14:paraId="7AD87C1B" w14:textId="77777777" w:rsidR="00CB485F" w:rsidRPr="00CB485F" w:rsidRDefault="00CB485F">
            <w:pPr>
              <w:pStyle w:val="BodyText"/>
              <w:tabs>
                <w:tab w:val="clear" w:pos="357"/>
                <w:tab w:val="clear" w:pos="714"/>
                <w:tab w:val="clear" w:pos="1072"/>
                <w:tab w:val="clear" w:pos="1429"/>
              </w:tabs>
            </w:pPr>
            <w:r w:rsidRPr="00CB485F">
              <w:t>Definition</w:t>
            </w:r>
          </w:p>
        </w:tc>
      </w:tr>
      <w:tr w:rsidR="00CB485F" w:rsidRPr="00CB485F" w14:paraId="566FA5DF" w14:textId="77777777" w:rsidTr="00D805FD">
        <w:tc>
          <w:tcPr>
            <w:tcW w:w="1021" w:type="pct"/>
          </w:tcPr>
          <w:p w14:paraId="413EB76C" w14:textId="77777777" w:rsidR="00CB485F" w:rsidRPr="00CB485F" w:rsidRDefault="00CB485F">
            <w:pPr>
              <w:pStyle w:val="BodyText"/>
              <w:tabs>
                <w:tab w:val="clear" w:pos="357"/>
                <w:tab w:val="clear" w:pos="714"/>
                <w:tab w:val="clear" w:pos="1072"/>
                <w:tab w:val="clear" w:pos="1429"/>
              </w:tabs>
            </w:pPr>
            <w:r w:rsidRPr="00CB485F">
              <w:t>AI</w:t>
            </w:r>
          </w:p>
        </w:tc>
        <w:tc>
          <w:tcPr>
            <w:tcW w:w="3979" w:type="pct"/>
          </w:tcPr>
          <w:p w14:paraId="1E0F9263" w14:textId="77777777" w:rsidR="00CB485F" w:rsidRPr="00CB485F" w:rsidRDefault="00CB485F">
            <w:pPr>
              <w:pStyle w:val="BodyText"/>
              <w:tabs>
                <w:tab w:val="clear" w:pos="357"/>
                <w:tab w:val="clear" w:pos="714"/>
                <w:tab w:val="clear" w:pos="1072"/>
                <w:tab w:val="clear" w:pos="1429"/>
              </w:tabs>
            </w:pPr>
            <w:r w:rsidRPr="00CB485F">
              <w:t xml:space="preserve">Artificial intelligence refers to a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 </w:t>
            </w:r>
          </w:p>
        </w:tc>
      </w:tr>
      <w:tr w:rsidR="009366BE" w:rsidRPr="00CB485F" w14:paraId="2F0376B0"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143B47E9" w14:textId="77777777" w:rsidR="00CB485F" w:rsidRPr="00CB485F" w:rsidRDefault="00CB485F">
            <w:pPr>
              <w:pStyle w:val="BodyText"/>
              <w:tabs>
                <w:tab w:val="clear" w:pos="357"/>
                <w:tab w:val="clear" w:pos="714"/>
                <w:tab w:val="clear" w:pos="1072"/>
                <w:tab w:val="clear" w:pos="1429"/>
              </w:tabs>
            </w:pPr>
            <w:r w:rsidRPr="00CB485F">
              <w:t>Agentic AI</w:t>
            </w:r>
          </w:p>
        </w:tc>
        <w:tc>
          <w:tcPr>
            <w:tcW w:w="3979" w:type="pct"/>
          </w:tcPr>
          <w:p w14:paraId="41427EB3" w14:textId="77777777" w:rsidR="00CB485F" w:rsidRPr="00CB485F" w:rsidRDefault="00CB485F">
            <w:pPr>
              <w:pStyle w:val="BodyText"/>
              <w:tabs>
                <w:tab w:val="clear" w:pos="357"/>
                <w:tab w:val="clear" w:pos="714"/>
                <w:tab w:val="clear" w:pos="1072"/>
                <w:tab w:val="clear" w:pos="1429"/>
              </w:tabs>
            </w:pPr>
            <w:r w:rsidRPr="00CB485F">
              <w:t xml:space="preserve">Agentic artificial intelligence refers to AI that is capable of accomplishing multi-step tasks in pursuit of a high-level goal with little or no human oversight. </w:t>
            </w:r>
          </w:p>
        </w:tc>
      </w:tr>
      <w:tr w:rsidR="00CB485F" w:rsidRPr="00CB485F" w14:paraId="3029E447" w14:textId="77777777" w:rsidTr="00D805FD">
        <w:tc>
          <w:tcPr>
            <w:tcW w:w="1021" w:type="pct"/>
          </w:tcPr>
          <w:p w14:paraId="32ED19BA" w14:textId="77777777" w:rsidR="00CB485F" w:rsidRPr="00CB485F" w:rsidRDefault="00CB485F">
            <w:pPr>
              <w:pStyle w:val="BodyText"/>
              <w:tabs>
                <w:tab w:val="clear" w:pos="357"/>
                <w:tab w:val="clear" w:pos="714"/>
                <w:tab w:val="clear" w:pos="1072"/>
                <w:tab w:val="clear" w:pos="1429"/>
              </w:tabs>
            </w:pPr>
            <w:r w:rsidRPr="00CB485F">
              <w:t>Adaptation</w:t>
            </w:r>
          </w:p>
        </w:tc>
        <w:tc>
          <w:tcPr>
            <w:tcW w:w="3979" w:type="pct"/>
          </w:tcPr>
          <w:p w14:paraId="4D00BB9A" w14:textId="77777777" w:rsidR="00CB485F" w:rsidRPr="00CB485F" w:rsidRDefault="00CB485F">
            <w:pPr>
              <w:pStyle w:val="BodyText"/>
              <w:tabs>
                <w:tab w:val="clear" w:pos="357"/>
                <w:tab w:val="clear" w:pos="714"/>
                <w:tab w:val="clear" w:pos="1072"/>
                <w:tab w:val="clear" w:pos="1429"/>
              </w:tabs>
            </w:pPr>
            <w:r w:rsidRPr="00CB485F">
              <w:t xml:space="preserve">Adaptation facilitates deeper, ongoing changes to how work is undertaken, as technology is further harnessed into new production processes </w:t>
            </w:r>
            <w:r w:rsidRPr="00A63202">
              <w:rPr>
                <w:rStyle w:val="Characteritalic"/>
              </w:rPr>
              <w:t>or</w:t>
            </w:r>
            <w:r w:rsidRPr="00CB485F">
              <w:t xml:space="preserve"> leads to labour being reinstated to new tasks. These actions result in new or additional outputs, representing an expansion of the conceptual “production possibility frontier”. </w:t>
            </w:r>
          </w:p>
        </w:tc>
      </w:tr>
      <w:tr w:rsidR="009366BE" w:rsidRPr="00CB485F" w14:paraId="2AF5E7CE"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52274FC2" w14:textId="77777777" w:rsidR="00CB485F" w:rsidRPr="00CB485F" w:rsidRDefault="00CB485F">
            <w:pPr>
              <w:pStyle w:val="BodyText"/>
              <w:tabs>
                <w:tab w:val="clear" w:pos="357"/>
                <w:tab w:val="clear" w:pos="714"/>
                <w:tab w:val="clear" w:pos="1072"/>
                <w:tab w:val="clear" w:pos="1429"/>
              </w:tabs>
            </w:pPr>
            <w:r w:rsidRPr="00CB485F">
              <w:t>Augmentation</w:t>
            </w:r>
          </w:p>
        </w:tc>
        <w:tc>
          <w:tcPr>
            <w:tcW w:w="3979" w:type="pct"/>
          </w:tcPr>
          <w:p w14:paraId="492BA8C2" w14:textId="77777777" w:rsidR="00CB485F" w:rsidRPr="00CB485F" w:rsidRDefault="00CB485F">
            <w:pPr>
              <w:pStyle w:val="BodyText"/>
              <w:tabs>
                <w:tab w:val="clear" w:pos="357"/>
                <w:tab w:val="clear" w:pos="714"/>
                <w:tab w:val="clear" w:pos="1072"/>
                <w:tab w:val="clear" w:pos="1429"/>
              </w:tabs>
            </w:pPr>
            <w:r w:rsidRPr="00CB485F">
              <w:t>Augmentation refers to a situation where workers use technology to enhance their capabilities – typically to accomplish more, with greater accuracy and speed.</w:t>
            </w:r>
          </w:p>
        </w:tc>
      </w:tr>
      <w:tr w:rsidR="00CB485F" w:rsidRPr="00CB485F" w14:paraId="57D4F752" w14:textId="77777777" w:rsidTr="00D805FD">
        <w:tc>
          <w:tcPr>
            <w:tcW w:w="1021" w:type="pct"/>
          </w:tcPr>
          <w:p w14:paraId="36CA8EB2" w14:textId="77777777" w:rsidR="00CB485F" w:rsidRPr="00CB485F" w:rsidRDefault="00CB485F">
            <w:pPr>
              <w:pStyle w:val="BodyText"/>
              <w:tabs>
                <w:tab w:val="clear" w:pos="357"/>
                <w:tab w:val="clear" w:pos="714"/>
                <w:tab w:val="clear" w:pos="1072"/>
                <w:tab w:val="clear" w:pos="1429"/>
              </w:tabs>
            </w:pPr>
            <w:r w:rsidRPr="00CB485F">
              <w:t>Automation</w:t>
            </w:r>
          </w:p>
        </w:tc>
        <w:tc>
          <w:tcPr>
            <w:tcW w:w="3979" w:type="pct"/>
          </w:tcPr>
          <w:p w14:paraId="13D119BC" w14:textId="77777777" w:rsidR="00CB485F" w:rsidRPr="00CB485F" w:rsidRDefault="00CB485F">
            <w:pPr>
              <w:pStyle w:val="BodyText"/>
              <w:tabs>
                <w:tab w:val="clear" w:pos="357"/>
                <w:tab w:val="clear" w:pos="714"/>
                <w:tab w:val="clear" w:pos="1072"/>
                <w:tab w:val="clear" w:pos="1429"/>
              </w:tabs>
            </w:pPr>
            <w:r w:rsidRPr="00CB485F">
              <w:t xml:space="preserve">Automation refers to a situation where Gen AI acquits tasks or produces outputs. Automated processes produce outputs previously completed by humans. </w:t>
            </w:r>
          </w:p>
        </w:tc>
      </w:tr>
      <w:tr w:rsidR="009366BE" w:rsidRPr="00CB485F" w14:paraId="63E55A5C"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2020DD35" w14:textId="77777777" w:rsidR="00CB485F" w:rsidRPr="00CB485F" w:rsidRDefault="00CB485F">
            <w:pPr>
              <w:pStyle w:val="BodyText"/>
              <w:tabs>
                <w:tab w:val="clear" w:pos="357"/>
                <w:tab w:val="clear" w:pos="714"/>
                <w:tab w:val="clear" w:pos="1072"/>
                <w:tab w:val="clear" w:pos="1429"/>
              </w:tabs>
            </w:pPr>
            <w:r w:rsidRPr="00CB485F">
              <w:t>Cultural load</w:t>
            </w:r>
          </w:p>
        </w:tc>
        <w:tc>
          <w:tcPr>
            <w:tcW w:w="3979" w:type="pct"/>
          </w:tcPr>
          <w:p w14:paraId="27D2FA9E" w14:textId="77777777" w:rsidR="00CB485F" w:rsidRPr="00CB485F" w:rsidRDefault="00CB485F">
            <w:pPr>
              <w:pStyle w:val="BodyText"/>
              <w:tabs>
                <w:tab w:val="clear" w:pos="357"/>
                <w:tab w:val="clear" w:pos="714"/>
                <w:tab w:val="clear" w:pos="1072"/>
                <w:tab w:val="clear" w:pos="1429"/>
              </w:tabs>
            </w:pPr>
            <w:r w:rsidRPr="00CB485F">
              <w:t>Cultural load is the additional workload that Aboriginal and Torres Strait Islander people and other cultural minorities experience in the workplace.</w:t>
            </w:r>
          </w:p>
        </w:tc>
      </w:tr>
      <w:tr w:rsidR="00CB485F" w:rsidRPr="00CB485F" w14:paraId="121F54D6" w14:textId="77777777" w:rsidTr="00D805FD">
        <w:tc>
          <w:tcPr>
            <w:tcW w:w="1021" w:type="pct"/>
          </w:tcPr>
          <w:p w14:paraId="70C868E4" w14:textId="77777777" w:rsidR="00CB485F" w:rsidRPr="00CB485F" w:rsidRDefault="00CB485F">
            <w:pPr>
              <w:pStyle w:val="BodyText"/>
              <w:tabs>
                <w:tab w:val="clear" w:pos="357"/>
                <w:tab w:val="clear" w:pos="714"/>
                <w:tab w:val="clear" w:pos="1072"/>
                <w:tab w:val="clear" w:pos="1429"/>
              </w:tabs>
            </w:pPr>
            <w:r w:rsidRPr="00CB485F">
              <w:t>DEWR</w:t>
            </w:r>
          </w:p>
        </w:tc>
        <w:tc>
          <w:tcPr>
            <w:tcW w:w="3979" w:type="pct"/>
          </w:tcPr>
          <w:p w14:paraId="536CDB21" w14:textId="77777777" w:rsidR="00CB485F" w:rsidRPr="00CB485F" w:rsidRDefault="00CB485F">
            <w:pPr>
              <w:pStyle w:val="BodyText"/>
              <w:tabs>
                <w:tab w:val="clear" w:pos="357"/>
                <w:tab w:val="clear" w:pos="714"/>
                <w:tab w:val="clear" w:pos="1072"/>
                <w:tab w:val="clear" w:pos="1429"/>
              </w:tabs>
            </w:pPr>
            <w:r w:rsidRPr="00CB485F">
              <w:t>Department of Employment and Workplace Relations</w:t>
            </w:r>
          </w:p>
        </w:tc>
      </w:tr>
      <w:tr w:rsidR="009366BE" w:rsidRPr="00CB485F" w14:paraId="74A29184"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57065308" w14:textId="77777777" w:rsidR="00CB485F" w:rsidRPr="00CB485F" w:rsidRDefault="00CB485F">
            <w:pPr>
              <w:pStyle w:val="BodyText"/>
              <w:tabs>
                <w:tab w:val="clear" w:pos="357"/>
                <w:tab w:val="clear" w:pos="714"/>
                <w:tab w:val="clear" w:pos="1072"/>
                <w:tab w:val="clear" w:pos="1429"/>
              </w:tabs>
            </w:pPr>
            <w:r w:rsidRPr="00CB485F">
              <w:t>DISR</w:t>
            </w:r>
          </w:p>
        </w:tc>
        <w:tc>
          <w:tcPr>
            <w:tcW w:w="3979" w:type="pct"/>
          </w:tcPr>
          <w:p w14:paraId="28AC4A13" w14:textId="77777777" w:rsidR="00CB485F" w:rsidRPr="00CB485F" w:rsidRDefault="00CB485F">
            <w:pPr>
              <w:pStyle w:val="BodyText"/>
              <w:tabs>
                <w:tab w:val="clear" w:pos="357"/>
                <w:tab w:val="clear" w:pos="714"/>
                <w:tab w:val="clear" w:pos="1072"/>
                <w:tab w:val="clear" w:pos="1429"/>
              </w:tabs>
            </w:pPr>
            <w:r w:rsidRPr="00CB485F">
              <w:t>Department of Industry, Science and Resources</w:t>
            </w:r>
          </w:p>
        </w:tc>
      </w:tr>
      <w:tr w:rsidR="00CB485F" w:rsidRPr="00CB485F" w14:paraId="1459FA77" w14:textId="77777777" w:rsidTr="00D805FD">
        <w:tc>
          <w:tcPr>
            <w:tcW w:w="1021" w:type="pct"/>
          </w:tcPr>
          <w:p w14:paraId="1BB57442" w14:textId="77777777" w:rsidR="00CB485F" w:rsidRPr="00CB485F" w:rsidRDefault="00CB485F">
            <w:pPr>
              <w:pStyle w:val="BodyText"/>
              <w:tabs>
                <w:tab w:val="clear" w:pos="357"/>
                <w:tab w:val="clear" w:pos="714"/>
                <w:tab w:val="clear" w:pos="1072"/>
                <w:tab w:val="clear" w:pos="1429"/>
              </w:tabs>
            </w:pPr>
            <w:r w:rsidRPr="00CB485F">
              <w:t>Exposure scores</w:t>
            </w:r>
          </w:p>
        </w:tc>
        <w:tc>
          <w:tcPr>
            <w:tcW w:w="3979" w:type="pct"/>
          </w:tcPr>
          <w:p w14:paraId="1B39D2D5" w14:textId="77777777" w:rsidR="00CB485F" w:rsidRPr="00CB485F" w:rsidRDefault="00CB485F">
            <w:pPr>
              <w:pStyle w:val="BodyText"/>
              <w:tabs>
                <w:tab w:val="clear" w:pos="357"/>
                <w:tab w:val="clear" w:pos="714"/>
                <w:tab w:val="clear" w:pos="1072"/>
                <w:tab w:val="clear" w:pos="1429"/>
              </w:tabs>
            </w:pPr>
            <w:r w:rsidRPr="00CB485F">
              <w:t>Estimates of exposure give an indication of how technologies could be applied, including the extent to which tasks could be either augmented or automated.</w:t>
            </w:r>
          </w:p>
        </w:tc>
      </w:tr>
      <w:tr w:rsidR="009366BE" w:rsidRPr="00CB485F" w14:paraId="31687F87"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5AEA6CD6" w14:textId="77777777" w:rsidR="00CB485F" w:rsidRPr="00CB485F" w:rsidRDefault="00CB485F">
            <w:pPr>
              <w:pStyle w:val="BodyText"/>
              <w:tabs>
                <w:tab w:val="clear" w:pos="357"/>
                <w:tab w:val="clear" w:pos="714"/>
                <w:tab w:val="clear" w:pos="1072"/>
                <w:tab w:val="clear" w:pos="1429"/>
              </w:tabs>
            </w:pPr>
            <w:r w:rsidRPr="00CB485F">
              <w:t>GAN</w:t>
            </w:r>
          </w:p>
        </w:tc>
        <w:tc>
          <w:tcPr>
            <w:tcW w:w="3979" w:type="pct"/>
          </w:tcPr>
          <w:p w14:paraId="6E5E4420" w14:textId="77777777" w:rsidR="00CB485F" w:rsidRPr="00CB485F" w:rsidRDefault="00CB485F">
            <w:pPr>
              <w:pStyle w:val="BodyText"/>
              <w:tabs>
                <w:tab w:val="clear" w:pos="357"/>
                <w:tab w:val="clear" w:pos="714"/>
                <w:tab w:val="clear" w:pos="1072"/>
                <w:tab w:val="clear" w:pos="1429"/>
              </w:tabs>
            </w:pPr>
            <w:r w:rsidRPr="00CB485F">
              <w:t>A Generative Adversarial Network is a deep learning architecture that trains two neural networks to compete against each other to generate more authentic data from a given training dataset.</w:t>
            </w:r>
          </w:p>
        </w:tc>
      </w:tr>
      <w:tr w:rsidR="00CB485F" w:rsidRPr="00CB485F" w14:paraId="1DE683D3" w14:textId="77777777" w:rsidTr="00D805FD">
        <w:tc>
          <w:tcPr>
            <w:tcW w:w="1021" w:type="pct"/>
          </w:tcPr>
          <w:p w14:paraId="10F13A48" w14:textId="77777777" w:rsidR="00CB485F" w:rsidRPr="00CB485F" w:rsidRDefault="00CB485F">
            <w:pPr>
              <w:pStyle w:val="BodyText"/>
              <w:tabs>
                <w:tab w:val="clear" w:pos="357"/>
                <w:tab w:val="clear" w:pos="714"/>
                <w:tab w:val="clear" w:pos="1072"/>
                <w:tab w:val="clear" w:pos="1429"/>
              </w:tabs>
            </w:pPr>
            <w:r w:rsidRPr="00CB485F">
              <w:t>Gen AI</w:t>
            </w:r>
          </w:p>
        </w:tc>
        <w:tc>
          <w:tcPr>
            <w:tcW w:w="3979" w:type="pct"/>
          </w:tcPr>
          <w:p w14:paraId="1155A6A3" w14:textId="77777777" w:rsidR="00CB485F" w:rsidRPr="00CB485F" w:rsidRDefault="00CB485F">
            <w:pPr>
              <w:pStyle w:val="BodyText"/>
              <w:tabs>
                <w:tab w:val="clear" w:pos="357"/>
                <w:tab w:val="clear" w:pos="714"/>
                <w:tab w:val="clear" w:pos="1072"/>
                <w:tab w:val="clear" w:pos="1429"/>
              </w:tabs>
            </w:pPr>
            <w:r w:rsidRPr="00CB485F">
              <w:t>Generative artificial intelligence is a subset of artificial intelligence, typically based on deep learning neural networks, which use generative models to produce text, images, videos, or other data.</w:t>
            </w:r>
          </w:p>
        </w:tc>
      </w:tr>
      <w:tr w:rsidR="009366BE" w:rsidRPr="00CB485F" w14:paraId="1C1B063D"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2F5BE981" w14:textId="77777777" w:rsidR="00CB485F" w:rsidRPr="00CB485F" w:rsidRDefault="00CB485F">
            <w:pPr>
              <w:pStyle w:val="BodyText"/>
              <w:tabs>
                <w:tab w:val="clear" w:pos="357"/>
                <w:tab w:val="clear" w:pos="714"/>
                <w:tab w:val="clear" w:pos="1072"/>
                <w:tab w:val="clear" w:pos="1429"/>
              </w:tabs>
            </w:pPr>
            <w:r w:rsidRPr="00CB485F">
              <w:t>ILO</w:t>
            </w:r>
          </w:p>
        </w:tc>
        <w:tc>
          <w:tcPr>
            <w:tcW w:w="3979" w:type="pct"/>
          </w:tcPr>
          <w:p w14:paraId="7419C803" w14:textId="77777777" w:rsidR="00CB485F" w:rsidRPr="00CB485F" w:rsidRDefault="00CB485F">
            <w:pPr>
              <w:pStyle w:val="BodyText"/>
              <w:tabs>
                <w:tab w:val="clear" w:pos="357"/>
                <w:tab w:val="clear" w:pos="714"/>
                <w:tab w:val="clear" w:pos="1072"/>
                <w:tab w:val="clear" w:pos="1429"/>
              </w:tabs>
            </w:pPr>
            <w:r w:rsidRPr="00CB485F">
              <w:t>International Labor Organisation</w:t>
            </w:r>
          </w:p>
        </w:tc>
      </w:tr>
      <w:tr w:rsidR="00CB485F" w:rsidRPr="00CB485F" w14:paraId="50A126DE" w14:textId="77777777" w:rsidTr="00D805FD">
        <w:tc>
          <w:tcPr>
            <w:tcW w:w="1021" w:type="pct"/>
          </w:tcPr>
          <w:p w14:paraId="53CB2268" w14:textId="77777777" w:rsidR="00CB485F" w:rsidRPr="00CB485F" w:rsidRDefault="00CB485F">
            <w:pPr>
              <w:pStyle w:val="BodyText"/>
              <w:tabs>
                <w:tab w:val="clear" w:pos="357"/>
                <w:tab w:val="clear" w:pos="714"/>
                <w:tab w:val="clear" w:pos="1072"/>
                <w:tab w:val="clear" w:pos="1429"/>
              </w:tabs>
            </w:pPr>
            <w:r w:rsidRPr="00CB485F">
              <w:t>JSA</w:t>
            </w:r>
          </w:p>
        </w:tc>
        <w:tc>
          <w:tcPr>
            <w:tcW w:w="3979" w:type="pct"/>
          </w:tcPr>
          <w:p w14:paraId="32F3DE3A" w14:textId="77777777" w:rsidR="00CB485F" w:rsidRPr="00CB485F" w:rsidRDefault="00CB485F">
            <w:pPr>
              <w:pStyle w:val="BodyText"/>
              <w:tabs>
                <w:tab w:val="clear" w:pos="357"/>
                <w:tab w:val="clear" w:pos="714"/>
                <w:tab w:val="clear" w:pos="1072"/>
                <w:tab w:val="clear" w:pos="1429"/>
              </w:tabs>
            </w:pPr>
            <w:r w:rsidRPr="00CB485F">
              <w:t>Jobs and Skills Australia</w:t>
            </w:r>
          </w:p>
        </w:tc>
      </w:tr>
      <w:tr w:rsidR="009366BE" w:rsidRPr="00CB485F" w14:paraId="59A23CFB"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515CFDA5" w14:textId="77777777" w:rsidR="00CB485F" w:rsidRPr="00CB485F" w:rsidRDefault="00CB485F">
            <w:pPr>
              <w:pStyle w:val="BodyText"/>
              <w:tabs>
                <w:tab w:val="clear" w:pos="357"/>
                <w:tab w:val="clear" w:pos="714"/>
                <w:tab w:val="clear" w:pos="1072"/>
                <w:tab w:val="clear" w:pos="1429"/>
              </w:tabs>
            </w:pPr>
            <w:r w:rsidRPr="00CB485F">
              <w:t>OECD</w:t>
            </w:r>
          </w:p>
        </w:tc>
        <w:tc>
          <w:tcPr>
            <w:tcW w:w="3979" w:type="pct"/>
          </w:tcPr>
          <w:p w14:paraId="777B8B77" w14:textId="77777777" w:rsidR="00CB485F" w:rsidRPr="00CB485F" w:rsidRDefault="00CB485F">
            <w:pPr>
              <w:pStyle w:val="BodyText"/>
              <w:tabs>
                <w:tab w:val="clear" w:pos="357"/>
                <w:tab w:val="clear" w:pos="714"/>
                <w:tab w:val="clear" w:pos="1072"/>
                <w:tab w:val="clear" w:pos="1429"/>
              </w:tabs>
            </w:pPr>
            <w:r w:rsidRPr="00CB485F">
              <w:t>Organisation for Economic Co-operation and Development</w:t>
            </w:r>
          </w:p>
        </w:tc>
      </w:tr>
      <w:tr w:rsidR="00CB485F" w:rsidRPr="00CB485F" w14:paraId="080B5E16" w14:textId="77777777" w:rsidTr="00D805FD">
        <w:tc>
          <w:tcPr>
            <w:tcW w:w="1021" w:type="pct"/>
          </w:tcPr>
          <w:p w14:paraId="400A40A0" w14:textId="77777777" w:rsidR="00CB485F" w:rsidRPr="00CB485F" w:rsidRDefault="00CB485F">
            <w:pPr>
              <w:pStyle w:val="BodyText"/>
              <w:tabs>
                <w:tab w:val="clear" w:pos="357"/>
                <w:tab w:val="clear" w:pos="714"/>
                <w:tab w:val="clear" w:pos="1072"/>
                <w:tab w:val="clear" w:pos="1429"/>
              </w:tabs>
            </w:pPr>
            <w:r w:rsidRPr="00CB485F">
              <w:t>PC</w:t>
            </w:r>
          </w:p>
        </w:tc>
        <w:tc>
          <w:tcPr>
            <w:tcW w:w="3979" w:type="pct"/>
          </w:tcPr>
          <w:p w14:paraId="645E12FD" w14:textId="77777777" w:rsidR="00CB485F" w:rsidRPr="00CB485F" w:rsidRDefault="00CB485F">
            <w:pPr>
              <w:pStyle w:val="BodyText"/>
              <w:tabs>
                <w:tab w:val="clear" w:pos="357"/>
                <w:tab w:val="clear" w:pos="714"/>
                <w:tab w:val="clear" w:pos="1072"/>
                <w:tab w:val="clear" w:pos="1429"/>
              </w:tabs>
            </w:pPr>
            <w:r w:rsidRPr="00CB485F">
              <w:t>Productivity Commission</w:t>
            </w:r>
          </w:p>
        </w:tc>
      </w:tr>
      <w:tr w:rsidR="009366BE" w:rsidRPr="00D66D1A" w14:paraId="37600C8E" w14:textId="77777777" w:rsidTr="00D805FD">
        <w:trPr>
          <w:cnfStyle w:val="000000010000" w:firstRow="0" w:lastRow="0" w:firstColumn="0" w:lastColumn="0" w:oddVBand="0" w:evenVBand="0" w:oddHBand="0" w:evenHBand="1" w:firstRowFirstColumn="0" w:firstRowLastColumn="0" w:lastRowFirstColumn="0" w:lastRowLastColumn="0"/>
        </w:trPr>
        <w:tc>
          <w:tcPr>
            <w:tcW w:w="1021" w:type="pct"/>
          </w:tcPr>
          <w:p w14:paraId="3725343B" w14:textId="77777777" w:rsidR="00CB485F" w:rsidRPr="00CB485F" w:rsidRDefault="00CB485F">
            <w:pPr>
              <w:pStyle w:val="BodyText"/>
              <w:tabs>
                <w:tab w:val="clear" w:pos="357"/>
                <w:tab w:val="clear" w:pos="714"/>
                <w:tab w:val="clear" w:pos="1072"/>
                <w:tab w:val="clear" w:pos="1429"/>
              </w:tabs>
            </w:pPr>
            <w:r w:rsidRPr="00CB485F">
              <w:t>Transformers</w:t>
            </w:r>
          </w:p>
        </w:tc>
        <w:tc>
          <w:tcPr>
            <w:tcW w:w="3979" w:type="pct"/>
          </w:tcPr>
          <w:p w14:paraId="295184CA" w14:textId="77777777" w:rsidR="00CB485F" w:rsidRPr="00D66D1A" w:rsidRDefault="00CB485F">
            <w:pPr>
              <w:pStyle w:val="BodyText"/>
              <w:tabs>
                <w:tab w:val="clear" w:pos="357"/>
                <w:tab w:val="clear" w:pos="714"/>
                <w:tab w:val="clear" w:pos="1072"/>
                <w:tab w:val="clear" w:pos="1429"/>
              </w:tabs>
            </w:pPr>
            <w:r w:rsidRPr="00CB485F">
              <w:t>A transformer model is a neural network derived from Vaswani et al, which tracks relationships in sequential data to learn context and meaning, in order to transform an input sequence into an output sequence.</w:t>
            </w:r>
          </w:p>
        </w:tc>
      </w:tr>
    </w:tbl>
    <w:p w14:paraId="73A3B19C" w14:textId="77777777" w:rsidR="00AE1AFE" w:rsidRDefault="00AE1AFE">
      <w:pPr>
        <w:spacing w:before="0" w:after="200" w:line="276" w:lineRule="auto"/>
      </w:pPr>
      <w:r>
        <w:br w:type="page"/>
      </w:r>
    </w:p>
    <w:bookmarkStart w:id="87" w:name="_Toc205894656" w:displacedByCustomXml="next"/>
    <w:sdt>
      <w:sdtPr>
        <w:rPr>
          <w:rFonts w:eastAsiaTheme="minorEastAsia" w:cstheme="minorBidi"/>
          <w:b w:val="0"/>
          <w:bCs w:val="0"/>
          <w:color w:val="auto"/>
          <w:sz w:val="22"/>
          <w:szCs w:val="22"/>
          <w:lang w:eastAsia="en-US"/>
        </w:rPr>
        <w:id w:val="-2035721254"/>
        <w:docPartObj>
          <w:docPartGallery w:val="Bibliographies"/>
          <w:docPartUnique/>
        </w:docPartObj>
      </w:sdtPr>
      <w:sdtContent>
        <w:p w14:paraId="72C63E6A" w14:textId="4FF69F95" w:rsidR="0059550F" w:rsidRPr="0059550F" w:rsidRDefault="0059550F">
          <w:pPr>
            <w:pStyle w:val="Heading1"/>
          </w:pPr>
          <w:r w:rsidRPr="0059550F">
            <w:t>References</w:t>
          </w:r>
          <w:bookmarkEnd w:id="87"/>
        </w:p>
        <w:sdt>
          <w:sdtPr>
            <w:id w:val="-573587230"/>
            <w:bibliography/>
          </w:sdtPr>
          <w:sdtContent>
            <w:p w14:paraId="5A8098A1" w14:textId="77777777" w:rsidR="00E12A71" w:rsidRDefault="0059550F">
              <w:pPr>
                <w:pStyle w:val="Bibliography"/>
                <w:ind w:left="720" w:hanging="720"/>
                <w:rPr>
                  <w:noProof/>
                  <w:sz w:val="24"/>
                  <w:szCs w:val="24"/>
                </w:rPr>
              </w:pPr>
              <w:r w:rsidRPr="0059550F">
                <w:fldChar w:fldCharType="begin"/>
              </w:r>
              <w:r w:rsidRPr="0059550F">
                <w:instrText xml:space="preserve"> BIBLIOGRAPHY </w:instrText>
              </w:r>
              <w:r w:rsidRPr="0059550F">
                <w:fldChar w:fldCharType="separate"/>
              </w:r>
              <w:r>
                <w:rPr>
                  <w:noProof/>
                </w:rPr>
                <w:t>ABS. (2013). Australian and New Zealand Standard Classification of Occupations, Version 1.3.</w:t>
              </w:r>
            </w:p>
            <w:p w14:paraId="126C3CF8" w14:textId="77777777" w:rsidR="00E12A71" w:rsidRDefault="00F83C1F">
              <w:pPr>
                <w:pStyle w:val="Bibliography"/>
                <w:ind w:left="720" w:hanging="720"/>
                <w:rPr>
                  <w:noProof/>
                </w:rPr>
              </w:pPr>
              <w:r>
                <w:rPr>
                  <w:noProof/>
                </w:rPr>
                <w:t>ABS. (n.d.). Census of Population and Housing, 2006, 2011, 2016 and 2021 (TableBuilder).</w:t>
              </w:r>
            </w:p>
            <w:p w14:paraId="5D6BBFD2" w14:textId="77777777" w:rsidR="00E12A71" w:rsidRDefault="00F83C1F">
              <w:pPr>
                <w:pStyle w:val="Bibliography"/>
                <w:ind w:left="720" w:hanging="720"/>
                <w:rPr>
                  <w:noProof/>
                </w:rPr>
              </w:pPr>
              <w:r>
                <w:rPr>
                  <w:noProof/>
                </w:rPr>
                <w:t>ABS. (n.d.). Census of Population and Housing, 2021 (TableBuilder).</w:t>
              </w:r>
            </w:p>
            <w:p w14:paraId="09AAD14E" w14:textId="77777777" w:rsidR="00E12A71" w:rsidRDefault="00F83C1F">
              <w:pPr>
                <w:pStyle w:val="Bibliography"/>
                <w:ind w:left="720" w:hanging="720"/>
                <w:rPr>
                  <w:noProof/>
                </w:rPr>
              </w:pPr>
              <w:r>
                <w:rPr>
                  <w:noProof/>
                </w:rPr>
                <w:t>ABS. (n.d.). Charactertistics of Australian businesses.</w:t>
              </w:r>
            </w:p>
            <w:p w14:paraId="792C5408" w14:textId="77777777" w:rsidR="00E12A71" w:rsidRDefault="00F83C1F">
              <w:pPr>
                <w:pStyle w:val="Bibliography"/>
                <w:ind w:left="720" w:hanging="720"/>
                <w:rPr>
                  <w:noProof/>
                </w:rPr>
              </w:pPr>
              <w:r>
                <w:rPr>
                  <w:noProof/>
                </w:rPr>
                <w:t>ABS. (n.d.). Labour Force Survey.</w:t>
              </w:r>
            </w:p>
            <w:p w14:paraId="34A0A7AD" w14:textId="77777777" w:rsidR="00E12A71" w:rsidRDefault="00F83C1F">
              <w:pPr>
                <w:pStyle w:val="Bibliography"/>
                <w:ind w:left="720" w:hanging="720"/>
                <w:rPr>
                  <w:noProof/>
                </w:rPr>
              </w:pPr>
              <w:r>
                <w:rPr>
                  <w:noProof/>
                </w:rPr>
                <w:t xml:space="preserve">Accenture. (2021). </w:t>
              </w:r>
              <w:r>
                <w:rPr>
                  <w:i/>
                  <w:iCs/>
                  <w:noProof/>
                </w:rPr>
                <w:t>The Art of AI Maturity: Advancing from Practice to Performance.</w:t>
              </w:r>
              <w:r>
                <w:rPr>
                  <w:noProof/>
                </w:rPr>
                <w:t xml:space="preserve"> </w:t>
              </w:r>
            </w:p>
            <w:p w14:paraId="124D5990" w14:textId="77777777" w:rsidR="00E12A71" w:rsidRDefault="00F83C1F">
              <w:pPr>
                <w:pStyle w:val="Bibliography"/>
                <w:ind w:left="720" w:hanging="720"/>
                <w:rPr>
                  <w:noProof/>
                </w:rPr>
              </w:pPr>
              <w:r>
                <w:rPr>
                  <w:noProof/>
                </w:rPr>
                <w:t xml:space="preserve">Acemoglu, D., &amp; Restrepo, P. (2022). </w:t>
              </w:r>
              <w:r>
                <w:rPr>
                  <w:i/>
                  <w:iCs/>
                  <w:noProof/>
                </w:rPr>
                <w:t>Tasks, Automation, and the Rise in US Wage Inequality.</w:t>
              </w:r>
              <w:r>
                <w:rPr>
                  <w:noProof/>
                </w:rPr>
                <w:t xml:space="preserve"> Boston: MIT.</w:t>
              </w:r>
            </w:p>
            <w:p w14:paraId="3C71A841" w14:textId="77777777" w:rsidR="00E12A71" w:rsidRDefault="00F83C1F">
              <w:pPr>
                <w:pStyle w:val="Bibliography"/>
                <w:ind w:left="720" w:hanging="720"/>
                <w:rPr>
                  <w:noProof/>
                </w:rPr>
              </w:pPr>
              <w:r>
                <w:rPr>
                  <w:noProof/>
                </w:rPr>
                <w:t xml:space="preserve">Agrawal, A., Gans, J., &amp; Goldfarb, A. (2022). </w:t>
              </w:r>
              <w:r>
                <w:rPr>
                  <w:i/>
                  <w:iCs/>
                  <w:noProof/>
                </w:rPr>
                <w:t>Power and Prediction.</w:t>
              </w:r>
              <w:r>
                <w:rPr>
                  <w:noProof/>
                </w:rPr>
                <w:t xml:space="preserve"> Harvard Business Review Press.</w:t>
              </w:r>
            </w:p>
            <w:p w14:paraId="6F508F44" w14:textId="77777777" w:rsidR="00E12A71" w:rsidRDefault="00F83C1F">
              <w:pPr>
                <w:pStyle w:val="Bibliography"/>
                <w:ind w:left="720" w:hanging="720"/>
                <w:rPr>
                  <w:noProof/>
                </w:rPr>
              </w:pPr>
              <w:r>
                <w:rPr>
                  <w:noProof/>
                </w:rPr>
                <w:t xml:space="preserve">Ai Group. (2024). </w:t>
              </w:r>
              <w:r>
                <w:rPr>
                  <w:i/>
                  <w:iCs/>
                  <w:noProof/>
                </w:rPr>
                <w:t>Listening to Australian businesses on workforce and skills 2024: The digital and AI revolution, jobs and skills.</w:t>
              </w:r>
              <w:r>
                <w:rPr>
                  <w:noProof/>
                </w:rPr>
                <w:t xml:space="preserve"> Melbourne: The Australian Industry Group.</w:t>
              </w:r>
            </w:p>
            <w:p w14:paraId="009512C0" w14:textId="77777777" w:rsidR="00E12A71" w:rsidRDefault="00F83C1F">
              <w:pPr>
                <w:pStyle w:val="Bibliography"/>
                <w:ind w:left="720" w:hanging="720"/>
                <w:rPr>
                  <w:noProof/>
                </w:rPr>
              </w:pPr>
              <w:r>
                <w:rPr>
                  <w:noProof/>
                </w:rPr>
                <w:t xml:space="preserve">Ai Group. (2024). </w:t>
              </w:r>
              <w:r>
                <w:rPr>
                  <w:i/>
                  <w:iCs/>
                  <w:noProof/>
                </w:rPr>
                <w:t>Technology Adoption in Australian Industry.</w:t>
              </w:r>
              <w:r>
                <w:rPr>
                  <w:noProof/>
                </w:rPr>
                <w:t xml:space="preserve"> Melbourne: The Australian Industry Group. Retrieved from https://www.aigroup.com.au/globalassets/news/reports/2024/research-and-economics/ai_group_technology_adoption_in_australian_industry_2024.pdf</w:t>
              </w:r>
            </w:p>
            <w:p w14:paraId="71FD0AB7" w14:textId="77777777" w:rsidR="00E12A71" w:rsidRDefault="00F83C1F">
              <w:pPr>
                <w:pStyle w:val="Bibliography"/>
                <w:ind w:left="720" w:hanging="720"/>
                <w:rPr>
                  <w:noProof/>
                </w:rPr>
              </w:pPr>
              <w:r>
                <w:rPr>
                  <w:noProof/>
                </w:rPr>
                <w:t>Australian Association of Voice Actors. (2024). Submission Supporting Material: Senate Inquiry Into the Adoption of AI.</w:t>
              </w:r>
            </w:p>
            <w:p w14:paraId="13910CD0" w14:textId="77777777" w:rsidR="00E12A71" w:rsidRDefault="00F83C1F">
              <w:pPr>
                <w:pStyle w:val="Bibliography"/>
                <w:ind w:left="720" w:hanging="720"/>
                <w:rPr>
                  <w:noProof/>
                </w:rPr>
              </w:pPr>
              <w:r>
                <w:rPr>
                  <w:noProof/>
                </w:rPr>
                <w:t xml:space="preserve">Australian Nursing and Midwifery Federation. (2024). </w:t>
              </w:r>
              <w:r>
                <w:rPr>
                  <w:i/>
                  <w:iCs/>
                  <w:noProof/>
                </w:rPr>
                <w:t>ANMF Submission to the Select Committee on Adopting Artificial Intelligence (AI).</w:t>
              </w:r>
              <w:r>
                <w:rPr>
                  <w:noProof/>
                </w:rPr>
                <w:t xml:space="preserve"> </w:t>
              </w:r>
            </w:p>
            <w:p w14:paraId="3EA55005" w14:textId="77777777" w:rsidR="00E12A71" w:rsidRDefault="00F83C1F">
              <w:pPr>
                <w:pStyle w:val="Bibliography"/>
                <w:ind w:left="720" w:hanging="720"/>
                <w:rPr>
                  <w:noProof/>
                </w:rPr>
              </w:pPr>
              <w:r>
                <w:rPr>
                  <w:noProof/>
                </w:rPr>
                <w:t xml:space="preserve">Australian University Accord Panel. (2024). </w:t>
              </w:r>
              <w:r>
                <w:rPr>
                  <w:i/>
                  <w:iCs/>
                  <w:noProof/>
                </w:rPr>
                <w:t>Australian Universities Accord: Final Report.</w:t>
              </w:r>
              <w:r>
                <w:rPr>
                  <w:noProof/>
                </w:rPr>
                <w:t xml:space="preserve"> Department of Education.</w:t>
              </w:r>
            </w:p>
            <w:p w14:paraId="66FB9C17" w14:textId="77777777" w:rsidR="00E12A71" w:rsidRDefault="00F83C1F">
              <w:pPr>
                <w:pStyle w:val="Bibliography"/>
                <w:ind w:left="720" w:hanging="720"/>
                <w:rPr>
                  <w:noProof/>
                </w:rPr>
              </w:pPr>
              <w:r>
                <w:rPr>
                  <w:noProof/>
                </w:rPr>
                <w:t xml:space="preserve">Baumol, W. J., &amp; Bowen, W. G. (1965). On the Performing Arts: The Anatomy of Their Economic Problems. </w:t>
              </w:r>
              <w:r>
                <w:rPr>
                  <w:i/>
                  <w:iCs/>
                  <w:noProof/>
                </w:rPr>
                <w:t>American Economic Review</w:t>
              </w:r>
              <w:r>
                <w:rPr>
                  <w:noProof/>
                </w:rPr>
                <w:t>.</w:t>
              </w:r>
            </w:p>
            <w:p w14:paraId="5DA01B1C" w14:textId="77777777" w:rsidR="00E12A71" w:rsidRDefault="00F83C1F">
              <w:pPr>
                <w:pStyle w:val="Bibliography"/>
                <w:ind w:left="720" w:hanging="720"/>
                <w:rPr>
                  <w:noProof/>
                </w:rPr>
              </w:pPr>
              <w:r>
                <w:rPr>
                  <w:noProof/>
                </w:rPr>
                <w:t xml:space="preserve">Bridgeman, A., &amp; Liu, D. (2025). </w:t>
              </w:r>
              <w:r>
                <w:rPr>
                  <w:i/>
                  <w:iCs/>
                  <w:noProof/>
                </w:rPr>
                <w:t>The Sydney Assessment Framework.</w:t>
              </w:r>
              <w:r>
                <w:rPr>
                  <w:noProof/>
                </w:rPr>
                <w:t xml:space="preserve"> University of Sydney, Sydney. doi:11 August 2025</w:t>
              </w:r>
            </w:p>
            <w:p w14:paraId="623CEB91" w14:textId="77777777" w:rsidR="00E12A71" w:rsidRDefault="00F83C1F">
              <w:pPr>
                <w:pStyle w:val="Bibliography"/>
                <w:ind w:left="720" w:hanging="720"/>
                <w:rPr>
                  <w:noProof/>
                </w:rPr>
              </w:pPr>
              <w:r>
                <w:rPr>
                  <w:noProof/>
                </w:rPr>
                <w:t xml:space="preserve">Carlson, B. (2023, September 8). </w:t>
              </w:r>
              <w:r>
                <w:rPr>
                  <w:i/>
                  <w:iCs/>
                  <w:noProof/>
                </w:rPr>
                <w:t>Indigenous knowledges informing ‘machine learning’ could prevent stolen art and other culturally unsafe AI practices</w:t>
              </w:r>
              <w:r>
                <w:rPr>
                  <w:noProof/>
                </w:rPr>
                <w:t>. Retrieved from The Conversation: https://theconversation.com/indigenous-knowledges-informing-machine-learning-could-prevent-stolen-art-and-other-culturally-unsafe-ai-practices-210625</w:t>
              </w:r>
            </w:p>
            <w:p w14:paraId="5626172E" w14:textId="77777777" w:rsidR="00E12A71" w:rsidRDefault="00F83C1F">
              <w:pPr>
                <w:pStyle w:val="Bibliography"/>
                <w:ind w:left="720" w:hanging="720"/>
                <w:rPr>
                  <w:noProof/>
                </w:rPr>
              </w:pPr>
              <w:r>
                <w:rPr>
                  <w:noProof/>
                </w:rPr>
                <w:t xml:space="preserve">Deloitte Access Economics. (2024). </w:t>
              </w:r>
              <w:r>
                <w:rPr>
                  <w:i/>
                  <w:iCs/>
                  <w:noProof/>
                </w:rPr>
                <w:t>Generative AI: Australia Update.</w:t>
              </w:r>
              <w:r>
                <w:rPr>
                  <w:noProof/>
                </w:rPr>
                <w:t xml:space="preserve"> Deloitte AI Institute. Retrieved from https://www.deloitte.com/content/dam/assets-zone1/au/en/docs/services/economics/deloitte-au-generative-ai-australia-update-160524.pdf</w:t>
              </w:r>
            </w:p>
            <w:p w14:paraId="0E542312" w14:textId="77777777" w:rsidR="00E12A71" w:rsidRDefault="00F83C1F">
              <w:pPr>
                <w:pStyle w:val="Bibliography"/>
                <w:ind w:left="720" w:hanging="720"/>
                <w:rPr>
                  <w:noProof/>
                </w:rPr>
              </w:pPr>
              <w:r>
                <w:rPr>
                  <w:noProof/>
                </w:rPr>
                <w:t xml:space="preserve">Digital Transformation Agency. (2024). </w:t>
              </w:r>
              <w:r>
                <w:rPr>
                  <w:i/>
                  <w:iCs/>
                  <w:noProof/>
                </w:rPr>
                <w:t>Evaluation of the whole-of-government trial of Microsoft 365 Copilot: full report.</w:t>
              </w:r>
              <w:r>
                <w:rPr>
                  <w:noProof/>
                </w:rPr>
                <w:t xml:space="preserve"> Retrieved from https://www.digital.gov.au/initiatives/copilot-trial/microsoft-365-copilot-evaluation-report-full</w:t>
              </w:r>
            </w:p>
            <w:p w14:paraId="4CD21778" w14:textId="77777777" w:rsidR="00E12A71" w:rsidRDefault="00F83C1F">
              <w:pPr>
                <w:pStyle w:val="Bibliography"/>
                <w:ind w:left="720" w:hanging="720"/>
                <w:rPr>
                  <w:noProof/>
                </w:rPr>
              </w:pPr>
              <w:r>
                <w:rPr>
                  <w:noProof/>
                </w:rPr>
                <w:t xml:space="preserve">Engineers Australia. (2025). </w:t>
              </w:r>
              <w:r>
                <w:rPr>
                  <w:i/>
                  <w:iCs/>
                  <w:noProof/>
                </w:rPr>
                <w:t>The impact of AI and generative technologies on the engineering profession.</w:t>
              </w:r>
              <w:r>
                <w:rPr>
                  <w:noProof/>
                </w:rPr>
                <w:t xml:space="preserve"> </w:t>
              </w:r>
            </w:p>
            <w:p w14:paraId="32DB3DB2" w14:textId="77777777" w:rsidR="00E12A71" w:rsidRDefault="00F83C1F">
              <w:pPr>
                <w:pStyle w:val="Bibliography"/>
                <w:ind w:left="720" w:hanging="720"/>
                <w:rPr>
                  <w:noProof/>
                </w:rPr>
              </w:pPr>
              <w:r>
                <w:rPr>
                  <w:noProof/>
                </w:rPr>
                <w:t xml:space="preserve">Felten, E., Raj, M., &amp; Seamans, R. (2021, December). Occupational, industry, and geographic exposure to artificial intelligence: A novel dataset and its potential uses. </w:t>
              </w:r>
              <w:r>
                <w:rPr>
                  <w:i/>
                  <w:iCs/>
                  <w:noProof/>
                </w:rPr>
                <w:t>Strategic Management Journal, 42</w:t>
              </w:r>
              <w:r>
                <w:rPr>
                  <w:noProof/>
                </w:rPr>
                <w:t>(12), 2195-2217.</w:t>
              </w:r>
            </w:p>
            <w:p w14:paraId="1FDAAD1C" w14:textId="77777777" w:rsidR="00E12A71" w:rsidRDefault="00F83C1F">
              <w:pPr>
                <w:pStyle w:val="Bibliography"/>
                <w:ind w:left="720" w:hanging="720"/>
                <w:rPr>
                  <w:noProof/>
                </w:rPr>
              </w:pPr>
              <w:r>
                <w:rPr>
                  <w:noProof/>
                </w:rPr>
                <w:t xml:space="preserve">Fifth Quadrant. (2024). </w:t>
              </w:r>
              <w:r>
                <w:rPr>
                  <w:i/>
                  <w:iCs/>
                  <w:noProof/>
                </w:rPr>
                <w:t>SME AI Pulse: Trancking the Adoption &amp; Perception of AI in Australian Business.</w:t>
              </w:r>
              <w:r>
                <w:rPr>
                  <w:noProof/>
                </w:rPr>
                <w:t xml:space="preserve"> National Artificial Intelligence Centre (NAIC), Department of Industry, Science and Resources (DISR).</w:t>
              </w:r>
            </w:p>
            <w:p w14:paraId="232FBDAD" w14:textId="77777777" w:rsidR="00E12A71" w:rsidRDefault="00F83C1F">
              <w:pPr>
                <w:pStyle w:val="Bibliography"/>
                <w:ind w:left="720" w:hanging="720"/>
                <w:rPr>
                  <w:noProof/>
                </w:rPr>
              </w:pPr>
              <w:r>
                <w:rPr>
                  <w:noProof/>
                </w:rPr>
                <w:t xml:space="preserve">First Nations Digital Inclusion Advisory Group. (2024). </w:t>
              </w:r>
              <w:r>
                <w:rPr>
                  <w:i/>
                  <w:iCs/>
                  <w:noProof/>
                </w:rPr>
                <w:t>First Nations Digital Inclusion Roadmap.</w:t>
              </w:r>
              <w:r>
                <w:rPr>
                  <w:noProof/>
                </w:rPr>
                <w:t xml:space="preserve"> Canberra.</w:t>
              </w:r>
            </w:p>
            <w:p w14:paraId="798C59A8" w14:textId="77777777" w:rsidR="00E12A71" w:rsidRDefault="00F83C1F">
              <w:pPr>
                <w:pStyle w:val="Bibliography"/>
                <w:ind w:left="720" w:hanging="720"/>
                <w:rPr>
                  <w:noProof/>
                </w:rPr>
              </w:pPr>
              <w:r>
                <w:rPr>
                  <w:noProof/>
                </w:rPr>
                <w:t xml:space="preserve">Fitch, E., McKenzie, C., Janke, T., &amp; Shul, A. (2024, June 24). </w:t>
              </w:r>
              <w:r>
                <w:rPr>
                  <w:i/>
                  <w:iCs/>
                  <w:noProof/>
                </w:rPr>
                <w:t>The new frontier: Artificial Intelligence, copyright and Indigenous Culture</w:t>
              </w:r>
              <w:r>
                <w:rPr>
                  <w:noProof/>
                </w:rPr>
                <w:t>. Retrieved February 10, 2025, from Terri Janke and Company: https://www.terrijanke.com.au/post/the-new-frontier-artificial-intelligence-copyright-and-indigenous-culture</w:t>
              </w:r>
            </w:p>
            <w:p w14:paraId="18586AA2" w14:textId="77777777" w:rsidR="00E12A71" w:rsidRDefault="00F83C1F">
              <w:pPr>
                <w:pStyle w:val="Bibliography"/>
                <w:ind w:left="720" w:hanging="720"/>
                <w:rPr>
                  <w:noProof/>
                </w:rPr>
              </w:pPr>
              <w:r>
                <w:rPr>
                  <w:noProof/>
                </w:rPr>
                <w:t xml:space="preserve">FSO. (2024). </w:t>
              </w:r>
              <w:r>
                <w:rPr>
                  <w:i/>
                  <w:iCs/>
                  <w:noProof/>
                </w:rPr>
                <w:t>Submission 238 to the Senate Select Committee on Adopting Artificial Intelligence.</w:t>
              </w:r>
              <w:r>
                <w:rPr>
                  <w:noProof/>
                </w:rPr>
                <w:t xml:space="preserve"> </w:t>
              </w:r>
            </w:p>
            <w:p w14:paraId="12FF9236" w14:textId="77777777" w:rsidR="00E12A71" w:rsidRDefault="00F83C1F">
              <w:pPr>
                <w:pStyle w:val="Bibliography"/>
                <w:ind w:left="720" w:hanging="720"/>
                <w:rPr>
                  <w:noProof/>
                </w:rPr>
              </w:pPr>
              <w:r>
                <w:rPr>
                  <w:noProof/>
                </w:rPr>
                <w:t xml:space="preserve">FSO. (2025). </w:t>
              </w:r>
              <w:r>
                <w:rPr>
                  <w:i/>
                  <w:iCs/>
                  <w:noProof/>
                </w:rPr>
                <w:t>Towards effective ICT training: A needs and gaps analysis of the ICT training package.</w:t>
              </w:r>
              <w:r>
                <w:rPr>
                  <w:noProof/>
                </w:rPr>
                <w:t xml:space="preserve"> </w:t>
              </w:r>
            </w:p>
            <w:p w14:paraId="7198CE6C" w14:textId="77777777" w:rsidR="00E12A71" w:rsidRDefault="00F83C1F">
              <w:pPr>
                <w:pStyle w:val="Bibliography"/>
                <w:ind w:left="720" w:hanging="720"/>
                <w:rPr>
                  <w:noProof/>
                </w:rPr>
              </w:pPr>
              <w:r>
                <w:rPr>
                  <w:noProof/>
                </w:rPr>
                <w:t xml:space="preserve">Fusion Digital Agency. (2024). </w:t>
              </w:r>
              <w:r>
                <w:rPr>
                  <w:i/>
                  <w:iCs/>
                  <w:noProof/>
                </w:rPr>
                <w:t>The Impact of AI on the Australian White Collar Workforce.</w:t>
              </w:r>
              <w:r>
                <w:rPr>
                  <w:noProof/>
                </w:rPr>
                <w:t xml:space="preserve"> Retrieved from https://www.google.com/url?sa=t&amp;rct=j&amp;q=&amp;esrc=s&amp;source=web&amp;cd=&amp;ved=2ahUKEwjUl_OpiLSLAxVJcPUHHdGsK6oQFnoECBIQAQ&amp;url=https%3A%2F%2Ffusiondigital.agency%2Fblog-digital-pr%2Fai-australian-white-collar-workforce%2F&amp;usg=AOvVaw2MZZ89PC7i8Oz7Jiuf35ov&amp;opi=89978449</w:t>
              </w:r>
            </w:p>
            <w:p w14:paraId="0E33F6E7" w14:textId="77777777" w:rsidR="00E12A71" w:rsidRDefault="00F83C1F">
              <w:pPr>
                <w:pStyle w:val="Bibliography"/>
                <w:ind w:left="720" w:hanging="720"/>
                <w:rPr>
                  <w:noProof/>
                </w:rPr>
              </w:pPr>
              <w:r>
                <w:rPr>
                  <w:noProof/>
                </w:rPr>
                <w:t xml:space="preserve">Future Skills Organisation. (2025). </w:t>
              </w:r>
              <w:r>
                <w:rPr>
                  <w:i/>
                  <w:iCs/>
                  <w:noProof/>
                </w:rPr>
                <w:t>Building an AI-enabled workforce: impacts for Finance, Technology and Business education and training.</w:t>
              </w:r>
              <w:r>
                <w:rPr>
                  <w:noProof/>
                </w:rPr>
                <w:t xml:space="preserve"> </w:t>
              </w:r>
            </w:p>
            <w:p w14:paraId="7A93C485" w14:textId="77777777" w:rsidR="00E12A71" w:rsidRDefault="00F83C1F">
              <w:pPr>
                <w:pStyle w:val="Bibliography"/>
                <w:ind w:left="720" w:hanging="720"/>
                <w:rPr>
                  <w:noProof/>
                </w:rPr>
              </w:pPr>
              <w:r>
                <w:rPr>
                  <w:noProof/>
                </w:rPr>
                <w:t xml:space="preserve">Gerlich, M. (2025). AI Tools in Society: Impacts on Cognitive Offloading and the Future of Critical Thinking. </w:t>
              </w:r>
              <w:r>
                <w:rPr>
                  <w:i/>
                  <w:iCs/>
                  <w:noProof/>
                </w:rPr>
                <w:t>Societies</w:t>
              </w:r>
              <w:r>
                <w:rPr>
                  <w:noProof/>
                </w:rPr>
                <w:t>.</w:t>
              </w:r>
            </w:p>
            <w:p w14:paraId="11E722E6" w14:textId="77777777" w:rsidR="00E12A71" w:rsidRDefault="00F83C1F">
              <w:pPr>
                <w:pStyle w:val="Bibliography"/>
                <w:ind w:left="720" w:hanging="720"/>
                <w:rPr>
                  <w:noProof/>
                </w:rPr>
              </w:pPr>
              <w:r>
                <w:rPr>
                  <w:noProof/>
                </w:rPr>
                <w:t xml:space="preserve">Gmyrek, P., Berg, J., &amp; Bescond, D. (2023). Generative AI and Jobs: A global analysis of potential effects on job quantity and quality. </w:t>
              </w:r>
              <w:r>
                <w:rPr>
                  <w:i/>
                  <w:iCs/>
                  <w:noProof/>
                </w:rPr>
                <w:t>ILO Working Paper 96</w:t>
              </w:r>
              <w:r>
                <w:rPr>
                  <w:noProof/>
                </w:rPr>
                <w:t>.</w:t>
              </w:r>
            </w:p>
            <w:p w14:paraId="6B327957" w14:textId="77777777" w:rsidR="00E12A71" w:rsidRDefault="00F83C1F">
              <w:pPr>
                <w:pStyle w:val="Bibliography"/>
                <w:ind w:left="720" w:hanging="720"/>
                <w:rPr>
                  <w:noProof/>
                </w:rPr>
              </w:pPr>
              <w:r>
                <w:rPr>
                  <w:noProof/>
                </w:rPr>
                <w:t xml:space="preserve">Handa, K., Tamkin, A., McCain, M., Huang, S., Durmus, E., Heck, S., . . . Ganguli, D. (2025). </w:t>
              </w:r>
              <w:r>
                <w:rPr>
                  <w:i/>
                  <w:iCs/>
                  <w:noProof/>
                </w:rPr>
                <w:t>Which Economic Tasks are Performed with AI? Evidence from Millions of Claude Conversations.</w:t>
              </w:r>
              <w:r>
                <w:rPr>
                  <w:noProof/>
                </w:rPr>
                <w:t xml:space="preserve"> Anthropic.</w:t>
              </w:r>
            </w:p>
            <w:p w14:paraId="0A65E9C2" w14:textId="77777777" w:rsidR="00E12A71" w:rsidRDefault="00F83C1F">
              <w:pPr>
                <w:pStyle w:val="Bibliography"/>
                <w:ind w:left="720" w:hanging="720"/>
                <w:rPr>
                  <w:noProof/>
                </w:rPr>
              </w:pPr>
              <w:r>
                <w:rPr>
                  <w:noProof/>
                </w:rPr>
                <w:t>Household, Income and Labour Dynamics in Australia data. (n.d.).</w:t>
              </w:r>
            </w:p>
            <w:p w14:paraId="02C5615E" w14:textId="77777777" w:rsidR="00E12A71" w:rsidRDefault="00F83C1F">
              <w:pPr>
                <w:pStyle w:val="Bibliography"/>
                <w:ind w:left="720" w:hanging="720"/>
                <w:rPr>
                  <w:noProof/>
                </w:rPr>
              </w:pPr>
              <w:r>
                <w:rPr>
                  <w:noProof/>
                </w:rPr>
                <w:t xml:space="preserve">Infoxchange. (2024). </w:t>
              </w:r>
              <w:r>
                <w:rPr>
                  <w:i/>
                  <w:iCs/>
                  <w:noProof/>
                </w:rPr>
                <w:t>Digital Technology in the Not-for-Profit Sector: 2024 Report.</w:t>
              </w:r>
              <w:r>
                <w:rPr>
                  <w:noProof/>
                </w:rPr>
                <w:t xml:space="preserve"> Infoxchange.</w:t>
              </w:r>
            </w:p>
            <w:p w14:paraId="6934F4DD" w14:textId="77777777" w:rsidR="00E12A71" w:rsidRDefault="00F83C1F">
              <w:pPr>
                <w:pStyle w:val="Bibliography"/>
                <w:ind w:left="720" w:hanging="720"/>
                <w:rPr>
                  <w:noProof/>
                </w:rPr>
              </w:pPr>
              <w:r>
                <w:rPr>
                  <w:noProof/>
                </w:rPr>
                <w:t xml:space="preserve">Joyce, S. (2019). </w:t>
              </w:r>
              <w:r>
                <w:rPr>
                  <w:i/>
                  <w:iCs/>
                  <w:noProof/>
                </w:rPr>
                <w:t>Strengthening Skills: An Expert Review of Australia's Vocational Education and Training System.</w:t>
              </w:r>
              <w:r>
                <w:rPr>
                  <w:noProof/>
                </w:rPr>
                <w:t xml:space="preserve"> Department of Prime Minister and Cabinet. Commonwealth of Australia.</w:t>
              </w:r>
            </w:p>
            <w:p w14:paraId="2FA2B873" w14:textId="77777777" w:rsidR="00E12A71" w:rsidRDefault="00F83C1F">
              <w:pPr>
                <w:pStyle w:val="Bibliography"/>
                <w:ind w:left="720" w:hanging="720"/>
                <w:rPr>
                  <w:noProof/>
                </w:rPr>
              </w:pPr>
              <w:r>
                <w:rPr>
                  <w:noProof/>
                </w:rPr>
                <w:t>JSA. (2025). Recruitment Experiences and Outlook Survey: Generative AI module.</w:t>
              </w:r>
            </w:p>
            <w:p w14:paraId="108AEF6B" w14:textId="77777777" w:rsidR="00E12A71" w:rsidRDefault="00F83C1F">
              <w:pPr>
                <w:pStyle w:val="Bibliography"/>
                <w:ind w:left="720" w:hanging="720"/>
                <w:rPr>
                  <w:noProof/>
                </w:rPr>
              </w:pPr>
              <w:r>
                <w:rPr>
                  <w:noProof/>
                </w:rPr>
                <w:t>JSA. (n.d.). Data on Occupation Mobility.</w:t>
              </w:r>
            </w:p>
            <w:p w14:paraId="3D0F94F8" w14:textId="77777777" w:rsidR="00E12A71" w:rsidRDefault="00F83C1F">
              <w:pPr>
                <w:pStyle w:val="Bibliography"/>
                <w:ind w:left="720" w:hanging="720"/>
                <w:rPr>
                  <w:noProof/>
                </w:rPr>
              </w:pPr>
              <w:r>
                <w:rPr>
                  <w:noProof/>
                </w:rPr>
                <w:t xml:space="preserve">KPMG. (2025). </w:t>
              </w:r>
              <w:r>
                <w:rPr>
                  <w:i/>
                  <w:iCs/>
                  <w:noProof/>
                </w:rPr>
                <w:t>Trust in artificial intelligence.</w:t>
              </w:r>
              <w:r>
                <w:rPr>
                  <w:noProof/>
                </w:rPr>
                <w:t xml:space="preserve"> </w:t>
              </w:r>
            </w:p>
            <w:p w14:paraId="19D2B14F" w14:textId="77777777" w:rsidR="00E12A71" w:rsidRDefault="00F83C1F">
              <w:pPr>
                <w:pStyle w:val="Bibliography"/>
                <w:ind w:left="720" w:hanging="720"/>
                <w:rPr>
                  <w:noProof/>
                </w:rPr>
              </w:pPr>
              <w:r>
                <w:rPr>
                  <w:noProof/>
                </w:rPr>
                <w:t xml:space="preserve">Krantz, T., Jonker, A., &amp; McGrath, A. (2025). </w:t>
              </w:r>
              <w:r>
                <w:rPr>
                  <w:i/>
                  <w:iCs/>
                  <w:noProof/>
                </w:rPr>
                <w:t>What is Shadow AI?</w:t>
              </w:r>
              <w:r>
                <w:rPr>
                  <w:noProof/>
                </w:rPr>
                <w:t xml:space="preserve"> Retrieved from IBM: https://www.ibm.com/think/topics/shadow-ai</w:t>
              </w:r>
            </w:p>
            <w:p w14:paraId="42E8D48D" w14:textId="77777777" w:rsidR="00E12A71" w:rsidRDefault="00F83C1F">
              <w:pPr>
                <w:pStyle w:val="Bibliography"/>
                <w:ind w:left="720" w:hanging="720"/>
                <w:rPr>
                  <w:noProof/>
                </w:rPr>
              </w:pPr>
              <w:r>
                <w:rPr>
                  <w:noProof/>
                </w:rPr>
                <w:t xml:space="preserve">LaTrobe University. (2025). </w:t>
              </w:r>
              <w:r>
                <w:rPr>
                  <w:i/>
                  <w:iCs/>
                  <w:noProof/>
                </w:rPr>
                <w:t>Department of Computer Science and Information Technology partnerships</w:t>
              </w:r>
              <w:r>
                <w:rPr>
                  <w:noProof/>
                </w:rPr>
                <w:t>. Retrieved from LaTrobe University: https://www.latrobe.edu.au/department-of-computer-science-and-information-technology/partnerships#:~:text=MICROSOFT%20AND%20CYBERCX,leading%20cyber%20security%20provider%2C%20CyberCX.</w:t>
              </w:r>
            </w:p>
            <w:p w14:paraId="792F0F8B" w14:textId="77777777" w:rsidR="00E12A71" w:rsidRDefault="00F83C1F">
              <w:pPr>
                <w:pStyle w:val="Bibliography"/>
                <w:ind w:left="720" w:hanging="720"/>
                <w:rPr>
                  <w:noProof/>
                </w:rPr>
              </w:pPr>
              <w:r>
                <w:rPr>
                  <w:noProof/>
                </w:rPr>
                <w:t xml:space="preserve">Lee, H.-P., Sarkar, A., Tankelevitch, L., Drosos, I., Rintel, S., Banks, R., &amp; Wilson, N. (2025). The Impact of Generative AI on Critical Thinking: Self-Reported Reductions in Cognitive Effort and Confidence Effects From a Survey of Knowledge Workers. </w:t>
              </w:r>
              <w:r>
                <w:rPr>
                  <w:i/>
                  <w:iCs/>
                  <w:noProof/>
                </w:rPr>
                <w:t>CHI Conference on Human Factors in Computing Systems (CHI ’25).</w:t>
              </w:r>
              <w:r>
                <w:rPr>
                  <w:noProof/>
                </w:rPr>
                <w:t xml:space="preserve"> </w:t>
              </w:r>
            </w:p>
            <w:p w14:paraId="1D743E09" w14:textId="77777777" w:rsidR="00E12A71" w:rsidRDefault="00F83C1F">
              <w:pPr>
                <w:pStyle w:val="Bibliography"/>
                <w:ind w:left="720" w:hanging="720"/>
                <w:rPr>
                  <w:noProof/>
                </w:rPr>
              </w:pPr>
              <w:r>
                <w:rPr>
                  <w:noProof/>
                </w:rPr>
                <w:t xml:space="preserve">Liang, B. (2025, January 12). </w:t>
              </w:r>
              <w:r>
                <w:rPr>
                  <w:i/>
                  <w:iCs/>
                  <w:noProof/>
                </w:rPr>
                <w:t>Software Engineer Jobs at Risk by 2025 : Meta CEO Warns</w:t>
              </w:r>
              <w:r>
                <w:rPr>
                  <w:noProof/>
                </w:rPr>
                <w:t>. Retrieved from medium.com: https://medium.com/@lbq999/software-engineer-jobs-at-risk-by-2025-meta-ceo-warns-da9c921c58b2</w:t>
              </w:r>
            </w:p>
            <w:p w14:paraId="0F7CA089" w14:textId="77777777" w:rsidR="00E12A71" w:rsidRDefault="00F83C1F">
              <w:pPr>
                <w:pStyle w:val="Bibliography"/>
                <w:ind w:left="720" w:hanging="720"/>
                <w:rPr>
                  <w:noProof/>
                </w:rPr>
              </w:pPr>
              <w:r>
                <w:rPr>
                  <w:noProof/>
                </w:rPr>
                <w:t>Lightcast Australian online job postings data. (n.d.).</w:t>
              </w:r>
            </w:p>
            <w:p w14:paraId="3B276343" w14:textId="77777777" w:rsidR="00E12A71" w:rsidRDefault="00F83C1F">
              <w:pPr>
                <w:pStyle w:val="Bibliography"/>
                <w:ind w:left="720" w:hanging="720"/>
                <w:rPr>
                  <w:noProof/>
                </w:rPr>
              </w:pPr>
              <w:r>
                <w:rPr>
                  <w:noProof/>
                </w:rPr>
                <w:t xml:space="preserve">Liu, D. (2023). </w:t>
              </w:r>
              <w:r>
                <w:rPr>
                  <w:i/>
                  <w:iCs/>
                  <w:noProof/>
                </w:rPr>
                <w:t>How Sydney educators are building ‘AI doubles’ of themselves to help their students</w:t>
              </w:r>
              <w:r>
                <w:rPr>
                  <w:noProof/>
                </w:rPr>
                <w:t>. Retrieved from University of Sydney: https://educational-innovation.sydney.edu.au/teaching@sydney/how-sydney-educators-are-building-ai-doubles-of-themselves-to-help-their-students/</w:t>
              </w:r>
            </w:p>
            <w:p w14:paraId="7117E3B8" w14:textId="77777777" w:rsidR="00E12A71" w:rsidRDefault="00F83C1F">
              <w:pPr>
                <w:pStyle w:val="Bibliography"/>
                <w:ind w:left="720" w:hanging="720"/>
                <w:rPr>
                  <w:noProof/>
                </w:rPr>
              </w:pPr>
              <w:r>
                <w:rPr>
                  <w:noProof/>
                </w:rPr>
                <w:t xml:space="preserve">Liu, D. (2024). </w:t>
              </w:r>
              <w:r>
                <w:rPr>
                  <w:i/>
                  <w:iCs/>
                  <w:noProof/>
                </w:rPr>
                <w:t>Inquiry into the use of generative artificial intelligence in the Australian education system. Submission 100.</w:t>
              </w:r>
              <w:r>
                <w:rPr>
                  <w:noProof/>
                </w:rPr>
                <w:t xml:space="preserve"> University of Sydney.</w:t>
              </w:r>
            </w:p>
            <w:p w14:paraId="3C87F6A4" w14:textId="77777777" w:rsidR="00E12A71" w:rsidRDefault="00F83C1F">
              <w:pPr>
                <w:pStyle w:val="Bibliography"/>
                <w:ind w:left="720" w:hanging="720"/>
                <w:rPr>
                  <w:noProof/>
                </w:rPr>
              </w:pPr>
              <w:r>
                <w:rPr>
                  <w:noProof/>
                </w:rPr>
                <w:t xml:space="preserve">Liu, D., &amp; Bridgeman, A. (2024). </w:t>
              </w:r>
              <w:r>
                <w:rPr>
                  <w:i/>
                  <w:iCs/>
                  <w:noProof/>
                </w:rPr>
                <w:t>Rules, access, familiarity, and trust: A practical approach to addressing generative AI in education</w:t>
              </w:r>
              <w:r>
                <w:rPr>
                  <w:noProof/>
                </w:rPr>
                <w:t>. Retrieved from University of Sydney: https://educational-innovation.sydney.edu.au/teaching@sydney/rules-access-familiarity-and-trust-a-practical-approach-to-addressing-generative-ai-in-education/</w:t>
              </w:r>
            </w:p>
            <w:p w14:paraId="470DC187" w14:textId="77777777" w:rsidR="00E12A71" w:rsidRDefault="00F83C1F">
              <w:pPr>
                <w:pStyle w:val="Bibliography"/>
                <w:ind w:left="720" w:hanging="720"/>
                <w:rPr>
                  <w:noProof/>
                </w:rPr>
              </w:pPr>
              <w:r>
                <w:rPr>
                  <w:noProof/>
                </w:rPr>
                <w:t xml:space="preserve">Lodge, J. M., Howard, S., &amp; Bearman, M. (2023). </w:t>
              </w:r>
              <w:r>
                <w:rPr>
                  <w:i/>
                  <w:iCs/>
                  <w:noProof/>
                </w:rPr>
                <w:t>Assessment reform for the age of artificial intelligence.</w:t>
              </w:r>
              <w:r>
                <w:rPr>
                  <w:noProof/>
                </w:rPr>
                <w:t xml:space="preserve"> Tertiary Education Quality and Standards Agency. Australian Government.</w:t>
              </w:r>
            </w:p>
            <w:p w14:paraId="75C62A9C" w14:textId="77777777" w:rsidR="00E12A71" w:rsidRDefault="00F83C1F">
              <w:pPr>
                <w:pStyle w:val="Bibliography"/>
                <w:ind w:left="720" w:hanging="720"/>
                <w:rPr>
                  <w:noProof/>
                </w:rPr>
              </w:pPr>
              <w:r>
                <w:rPr>
                  <w:noProof/>
                </w:rPr>
                <w:t xml:space="preserve">Macquarie University. (2024). </w:t>
              </w:r>
              <w:r>
                <w:rPr>
                  <w:i/>
                  <w:iCs/>
                  <w:noProof/>
                </w:rPr>
                <w:t>Market-leading training</w:t>
              </w:r>
              <w:r>
                <w:rPr>
                  <w:noProof/>
                </w:rPr>
                <w:t>. (M. University, Producer) Retrieved from The Institute of Applied Technology – Digital: https://www.mq.edu.au/partner/train-and-develop-your-staff/iat-digital</w:t>
              </w:r>
            </w:p>
            <w:p w14:paraId="4E5DA951" w14:textId="77777777" w:rsidR="00E12A71" w:rsidRDefault="00F83C1F">
              <w:pPr>
                <w:pStyle w:val="Bibliography"/>
                <w:ind w:left="720" w:hanging="720"/>
                <w:rPr>
                  <w:noProof/>
                </w:rPr>
              </w:pPr>
              <w:r>
                <w:rPr>
                  <w:noProof/>
                </w:rPr>
                <w:t xml:space="preserve">Mandala. (2024). </w:t>
              </w:r>
              <w:r>
                <w:rPr>
                  <w:i/>
                  <w:iCs/>
                  <w:noProof/>
                </w:rPr>
                <w:t>Submission 125 to the Senate Select Committee on Adopting Artificial Intelligence.</w:t>
              </w:r>
              <w:r>
                <w:rPr>
                  <w:noProof/>
                </w:rPr>
                <w:t xml:space="preserve"> </w:t>
              </w:r>
            </w:p>
            <w:p w14:paraId="7A3571FF" w14:textId="77777777" w:rsidR="00E12A71" w:rsidRDefault="00F83C1F">
              <w:pPr>
                <w:pStyle w:val="Bibliography"/>
                <w:ind w:left="720" w:hanging="720"/>
                <w:rPr>
                  <w:noProof/>
                </w:rPr>
              </w:pPr>
              <w:r>
                <w:rPr>
                  <w:noProof/>
                </w:rPr>
                <w:t xml:space="preserve">Mauno, S., Herttalampi, M., Minkkinen, J., Feldt, T., &amp; Kubicek, B. (2022). Is work intensification bad for employees? A review of outcomes for employees over the last two decades. </w:t>
              </w:r>
              <w:r>
                <w:rPr>
                  <w:i/>
                  <w:iCs/>
                  <w:noProof/>
                </w:rPr>
                <w:t>Work &amp; Stress: An International Journal of Work, Health &amp; Organisations, vol. 37, no. 1</w:t>
              </w:r>
              <w:r>
                <w:rPr>
                  <w:noProof/>
                </w:rPr>
                <w:t>.</w:t>
              </w:r>
            </w:p>
            <w:p w14:paraId="6F634137" w14:textId="77777777" w:rsidR="00E12A71" w:rsidRDefault="00F83C1F">
              <w:pPr>
                <w:pStyle w:val="Bibliography"/>
                <w:ind w:left="720" w:hanging="720"/>
                <w:rPr>
                  <w:noProof/>
                </w:rPr>
              </w:pPr>
              <w:r>
                <w:rPr>
                  <w:noProof/>
                </w:rPr>
                <w:t xml:space="preserve">McDonald, P., Hay, S., Cathcart, A., &amp; Feldman, A. (2024). </w:t>
              </w:r>
              <w:r>
                <w:rPr>
                  <w:i/>
                  <w:iCs/>
                  <w:noProof/>
                </w:rPr>
                <w:t>Apostles, Agnostics and Atheists: Engagement with Generative AI by Australian University Staff.</w:t>
              </w:r>
              <w:r>
                <w:rPr>
                  <w:noProof/>
                </w:rPr>
                <w:t xml:space="preserve"> Brisbane: QUT Centre for Decent Work and Industry.</w:t>
              </w:r>
            </w:p>
            <w:p w14:paraId="4DC9C54E" w14:textId="77777777" w:rsidR="00E12A71" w:rsidRDefault="00F83C1F">
              <w:pPr>
                <w:pStyle w:val="Bibliography"/>
                <w:ind w:left="720" w:hanging="720"/>
                <w:rPr>
                  <w:noProof/>
                </w:rPr>
              </w:pPr>
              <w:r>
                <w:rPr>
                  <w:noProof/>
                </w:rPr>
                <w:t xml:space="preserve">Meredith Whittaker, M. A. (2019). </w:t>
              </w:r>
              <w:r>
                <w:rPr>
                  <w:i/>
                  <w:iCs/>
                  <w:noProof/>
                </w:rPr>
                <w:t>Disability, Bias, and AI.</w:t>
              </w:r>
              <w:r>
                <w:rPr>
                  <w:noProof/>
                </w:rPr>
                <w:t xml:space="preserve"> New York: AI Now Institute at NYU.</w:t>
              </w:r>
            </w:p>
            <w:p w14:paraId="50A31195" w14:textId="77777777" w:rsidR="00E12A71" w:rsidRDefault="00F83C1F">
              <w:pPr>
                <w:pStyle w:val="Bibliography"/>
                <w:ind w:left="720" w:hanging="720"/>
                <w:rPr>
                  <w:noProof/>
                </w:rPr>
              </w:pPr>
              <w:r>
                <w:rPr>
                  <w:noProof/>
                </w:rPr>
                <w:t xml:space="preserve">Microsoft. (2024). </w:t>
              </w:r>
              <w:r>
                <w:rPr>
                  <w:i/>
                  <w:iCs/>
                  <w:noProof/>
                </w:rPr>
                <w:t>From hype to habit: Exploring the value of generative AI at work.</w:t>
              </w:r>
              <w:r>
                <w:rPr>
                  <w:noProof/>
                </w:rPr>
                <w:t xml:space="preserve"> </w:t>
              </w:r>
            </w:p>
            <w:p w14:paraId="1AE66F93" w14:textId="77777777" w:rsidR="00E12A71" w:rsidRDefault="00F83C1F">
              <w:pPr>
                <w:pStyle w:val="Bibliography"/>
                <w:ind w:left="720" w:hanging="720"/>
                <w:rPr>
                  <w:noProof/>
                </w:rPr>
              </w:pPr>
              <w:r>
                <w:rPr>
                  <w:noProof/>
                </w:rPr>
                <w:t xml:space="preserve">MYOB. (2024). </w:t>
              </w:r>
              <w:r>
                <w:rPr>
                  <w:i/>
                  <w:iCs/>
                  <w:noProof/>
                </w:rPr>
                <w:t>Eighty per cent of Australian small businesses yet to adopt AI.</w:t>
              </w:r>
              <w:r>
                <w:rPr>
                  <w:noProof/>
                </w:rPr>
                <w:t xml:space="preserve"> Retrieved from https://www.myob.com/au/press-releases/eighty-per-cent-of-australian-small-businesses-yet-to-adopt-ai?srsltid=AfmBOoof3VS-STQR2vNQDNfekqViXFM818UKpYAQ-ebtyGKanr2IiyE2</w:t>
              </w:r>
            </w:p>
            <w:p w14:paraId="15532A34" w14:textId="77777777" w:rsidR="00E12A71" w:rsidRDefault="00F83C1F">
              <w:pPr>
                <w:pStyle w:val="Bibliography"/>
                <w:ind w:left="720" w:hanging="720"/>
                <w:rPr>
                  <w:noProof/>
                </w:rPr>
              </w:pPr>
              <w:r>
                <w:rPr>
                  <w:noProof/>
                </w:rPr>
                <w:t xml:space="preserve">NAB. (2024). </w:t>
              </w:r>
              <w:r>
                <w:rPr>
                  <w:i/>
                  <w:iCs/>
                  <w:noProof/>
                </w:rPr>
                <w:t>SME Business Insights.</w:t>
              </w:r>
              <w:r>
                <w:rPr>
                  <w:noProof/>
                </w:rPr>
                <w:t xml:space="preserve"> Retrieved from https://business.nab.com.au/wp-content/uploads/2024/03/SME-Business-Insights-Artificial-Intelligence-March-2024.pdf</w:t>
              </w:r>
            </w:p>
            <w:p w14:paraId="3286D187" w14:textId="77777777" w:rsidR="00E12A71" w:rsidRDefault="00F83C1F">
              <w:pPr>
                <w:pStyle w:val="Bibliography"/>
                <w:ind w:left="720" w:hanging="720"/>
                <w:rPr>
                  <w:noProof/>
                </w:rPr>
              </w:pPr>
              <w:r w:rsidRPr="0074017F">
                <w:rPr>
                  <w:noProof/>
                  <w:lang w:val="fr-FR"/>
                </w:rPr>
                <w:t xml:space="preserve">National AI Centre. (2025). </w:t>
              </w:r>
              <w:r w:rsidRPr="0074017F">
                <w:rPr>
                  <w:i/>
                  <w:iCs/>
                  <w:noProof/>
                  <w:lang w:val="fr-FR"/>
                </w:rPr>
                <w:t>AI Adoption Tracker.</w:t>
              </w:r>
              <w:r w:rsidRPr="0074017F">
                <w:rPr>
                  <w:noProof/>
                  <w:lang w:val="fr-FR"/>
                </w:rPr>
                <w:t xml:space="preserve"> </w:t>
              </w:r>
              <w:r>
                <w:rPr>
                  <w:noProof/>
                </w:rPr>
                <w:t>Retrieved from https://www.industry.gov.au/publications/ai-adoption-tracker</w:t>
              </w:r>
            </w:p>
            <w:p w14:paraId="7920EA34" w14:textId="77777777" w:rsidR="00E12A71" w:rsidRDefault="00F83C1F">
              <w:pPr>
                <w:pStyle w:val="Bibliography"/>
                <w:ind w:left="720" w:hanging="720"/>
                <w:rPr>
                  <w:noProof/>
                </w:rPr>
              </w:pPr>
              <w:r>
                <w:rPr>
                  <w:noProof/>
                </w:rPr>
                <w:t xml:space="preserve">NSW Government. (2024). </w:t>
              </w:r>
              <w:r>
                <w:rPr>
                  <w:i/>
                  <w:iCs/>
                  <w:noProof/>
                </w:rPr>
                <w:t>20% Alternative Pathways Pledge</w:t>
              </w:r>
              <w:r>
                <w:rPr>
                  <w:noProof/>
                </w:rPr>
                <w:t>. Retrieved from https://www.nsw.gov.au/education-and-training/nsw-digital-compact/20-per-cent-alternative-pathways-pledge</w:t>
              </w:r>
            </w:p>
            <w:p w14:paraId="7EC5B5A3" w14:textId="77777777" w:rsidR="00E12A71" w:rsidRDefault="00F83C1F">
              <w:pPr>
                <w:pStyle w:val="Bibliography"/>
                <w:ind w:left="720" w:hanging="720"/>
                <w:rPr>
                  <w:noProof/>
                </w:rPr>
              </w:pPr>
              <w:r>
                <w:rPr>
                  <w:noProof/>
                </w:rPr>
                <w:t xml:space="preserve">OECD. (2023). </w:t>
              </w:r>
              <w:r>
                <w:rPr>
                  <w:i/>
                  <w:iCs/>
                  <w:noProof/>
                </w:rPr>
                <w:t>A sectoral taxonomy of AI intensity.</w:t>
              </w:r>
              <w:r>
                <w:rPr>
                  <w:noProof/>
                </w:rPr>
                <w:t xml:space="preserve"> Paris: OECD Publishing.</w:t>
              </w:r>
            </w:p>
            <w:p w14:paraId="01D62C06" w14:textId="77777777" w:rsidR="00E12A71" w:rsidRDefault="00F83C1F">
              <w:pPr>
                <w:pStyle w:val="Bibliography"/>
                <w:ind w:left="720" w:hanging="720"/>
                <w:rPr>
                  <w:noProof/>
                </w:rPr>
              </w:pPr>
              <w:r>
                <w:rPr>
                  <w:noProof/>
                </w:rPr>
                <w:t xml:space="preserve">OECD. (2023). </w:t>
              </w:r>
              <w:r>
                <w:rPr>
                  <w:i/>
                  <w:iCs/>
                  <w:noProof/>
                </w:rPr>
                <w:t>Using AI to support people with disability in the labour market.</w:t>
              </w:r>
              <w:r>
                <w:rPr>
                  <w:noProof/>
                </w:rPr>
                <w:t xml:space="preserve"> Paris: Organisation for Economic Co-operation and Development.</w:t>
              </w:r>
            </w:p>
            <w:p w14:paraId="106394C2" w14:textId="77777777" w:rsidR="00E12A71" w:rsidRDefault="00F83C1F">
              <w:pPr>
                <w:pStyle w:val="Bibliography"/>
                <w:ind w:left="720" w:hanging="720"/>
                <w:rPr>
                  <w:noProof/>
                </w:rPr>
              </w:pPr>
              <w:r>
                <w:rPr>
                  <w:noProof/>
                </w:rPr>
                <w:t xml:space="preserve">OECD. (2025). </w:t>
              </w:r>
              <w:r>
                <w:rPr>
                  <w:i/>
                  <w:iCs/>
                  <w:noProof/>
                </w:rPr>
                <w:t>Bridging the AI skills gap: Is Training Keeping Up?</w:t>
              </w:r>
              <w:r>
                <w:rPr>
                  <w:noProof/>
                </w:rPr>
                <w:t xml:space="preserve"> Paris.</w:t>
              </w:r>
            </w:p>
            <w:p w14:paraId="574EA142" w14:textId="77777777" w:rsidR="00E12A71" w:rsidRDefault="00F83C1F">
              <w:pPr>
                <w:pStyle w:val="Bibliography"/>
                <w:ind w:left="720" w:hanging="720"/>
                <w:rPr>
                  <w:noProof/>
                </w:rPr>
              </w:pPr>
              <w:r>
                <w:rPr>
                  <w:noProof/>
                </w:rPr>
                <w:t xml:space="preserve">OECD. (2025). </w:t>
              </w:r>
              <w:r>
                <w:rPr>
                  <w:i/>
                  <w:iCs/>
                  <w:noProof/>
                </w:rPr>
                <w:t>Empowering the Workforce in the Context of a Skills-First Approach.</w:t>
              </w:r>
              <w:r>
                <w:rPr>
                  <w:noProof/>
                </w:rPr>
                <w:t xml:space="preserve"> Paris: OECD Publishing.</w:t>
              </w:r>
            </w:p>
            <w:p w14:paraId="7E8D3617" w14:textId="77777777" w:rsidR="00E12A71" w:rsidRDefault="00F83C1F">
              <w:pPr>
                <w:pStyle w:val="Bibliography"/>
                <w:ind w:left="720" w:hanging="720"/>
                <w:rPr>
                  <w:noProof/>
                </w:rPr>
              </w:pPr>
              <w:r>
                <w:rPr>
                  <w:noProof/>
                </w:rPr>
                <w:t xml:space="preserve">Okemwa, K. (2024). </w:t>
              </w:r>
              <w:r>
                <w:rPr>
                  <w:i/>
                  <w:iCs/>
                  <w:noProof/>
                </w:rPr>
                <w:t>Salesforce is "seriously debating" software engineer hires in 2025 due to the "incredible productivity gains" from agentic AIs</w:t>
              </w:r>
              <w:r>
                <w:rPr>
                  <w:noProof/>
                </w:rPr>
                <w:t>. Retrieved from https://www.windowscentral.com/software-apps/work-productivity/salesforce-is-seriously-debating-software-engineer-hires-in-2025</w:t>
              </w:r>
            </w:p>
            <w:p w14:paraId="0A611DC0" w14:textId="77777777" w:rsidR="00E12A71" w:rsidRDefault="00F83C1F">
              <w:pPr>
                <w:pStyle w:val="Bibliography"/>
                <w:ind w:left="720" w:hanging="720"/>
                <w:rPr>
                  <w:noProof/>
                </w:rPr>
              </w:pPr>
              <w:r>
                <w:rPr>
                  <w:noProof/>
                </w:rPr>
                <w:t xml:space="preserve">Pagram, T. (2024). </w:t>
              </w:r>
              <w:r>
                <w:rPr>
                  <w:i/>
                  <w:iCs/>
                  <w:noProof/>
                </w:rPr>
                <w:t>Unlocking Australia's growth potential: Insights from the 2024 AI Jobs Barometer.</w:t>
              </w:r>
              <w:r>
                <w:rPr>
                  <w:noProof/>
                </w:rPr>
                <w:t xml:space="preserve"> PwC. Retrieved from https://www.pwc.com.au/services/artificial-intelligence/unlocking-australias-growth-potential.html</w:t>
              </w:r>
            </w:p>
            <w:p w14:paraId="4ABEF8EF" w14:textId="77777777" w:rsidR="00E12A71" w:rsidRDefault="00F83C1F">
              <w:pPr>
                <w:pStyle w:val="Bibliography"/>
                <w:ind w:left="720" w:hanging="720"/>
                <w:rPr>
                  <w:noProof/>
                </w:rPr>
              </w:pPr>
              <w:r>
                <w:rPr>
                  <w:noProof/>
                </w:rPr>
                <w:t xml:space="preserve">Pelly, M. (2023, April 13). Gilbert + Tobin offers staff $20,000 AI 'bounty'. </w:t>
              </w:r>
              <w:r>
                <w:rPr>
                  <w:i/>
                  <w:iCs/>
                  <w:noProof/>
                </w:rPr>
                <w:t>Australian Financial Review</w:t>
              </w:r>
              <w:r>
                <w:rPr>
                  <w:noProof/>
                </w:rPr>
                <w:t>.</w:t>
              </w:r>
            </w:p>
            <w:p w14:paraId="1B60CCC8" w14:textId="77777777" w:rsidR="00E12A71" w:rsidRDefault="00F83C1F">
              <w:pPr>
                <w:pStyle w:val="Bibliography"/>
                <w:ind w:left="720" w:hanging="720"/>
                <w:rPr>
                  <w:noProof/>
                </w:rPr>
              </w:pPr>
              <w:r>
                <w:rPr>
                  <w:noProof/>
                </w:rPr>
                <w:t>PLIDA (Skills Tracker project): PLIDA data linking Census, higher education and vocational education and training statistics. (n.d.).</w:t>
              </w:r>
            </w:p>
            <w:p w14:paraId="6B9CD3F8" w14:textId="77777777" w:rsidR="00E12A71" w:rsidRDefault="00F83C1F">
              <w:pPr>
                <w:pStyle w:val="Bibliography"/>
                <w:ind w:left="720" w:hanging="720"/>
                <w:rPr>
                  <w:noProof/>
                </w:rPr>
              </w:pPr>
              <w:r>
                <w:rPr>
                  <w:noProof/>
                </w:rPr>
                <w:t xml:space="preserve">Productivity Commission. (2019). </w:t>
              </w:r>
              <w:r>
                <w:rPr>
                  <w:i/>
                  <w:iCs/>
                  <w:noProof/>
                </w:rPr>
                <w:t>Skills and Workforce Development Agreement.</w:t>
              </w:r>
              <w:r>
                <w:rPr>
                  <w:noProof/>
                </w:rPr>
                <w:t xml:space="preserve"> Study report.</w:t>
              </w:r>
            </w:p>
            <w:p w14:paraId="7A7CBD96" w14:textId="77777777" w:rsidR="00E12A71" w:rsidRDefault="00F83C1F">
              <w:pPr>
                <w:pStyle w:val="Bibliography"/>
                <w:ind w:left="720" w:hanging="720"/>
                <w:rPr>
                  <w:noProof/>
                </w:rPr>
              </w:pPr>
              <w:r>
                <w:rPr>
                  <w:noProof/>
                </w:rPr>
                <w:t xml:space="preserve">Productivity Commission. (2022). </w:t>
              </w:r>
              <w:r>
                <w:rPr>
                  <w:i/>
                  <w:iCs/>
                  <w:noProof/>
                </w:rPr>
                <w:t>Aboriginal and Torres Strait Islander visual arts and crafts.</w:t>
              </w:r>
              <w:r>
                <w:rPr>
                  <w:noProof/>
                </w:rPr>
                <w:t xml:space="preserve"> </w:t>
              </w:r>
            </w:p>
            <w:p w14:paraId="1E82244C" w14:textId="77777777" w:rsidR="00E12A71" w:rsidRDefault="00F83C1F">
              <w:pPr>
                <w:pStyle w:val="Bibliography"/>
                <w:ind w:left="720" w:hanging="720"/>
                <w:rPr>
                  <w:noProof/>
                </w:rPr>
              </w:pPr>
              <w:r>
                <w:rPr>
                  <w:noProof/>
                </w:rPr>
                <w:t xml:space="preserve">PWC. (2025). </w:t>
              </w:r>
              <w:r>
                <w:rPr>
                  <w:i/>
                  <w:iCs/>
                  <w:noProof/>
                </w:rPr>
                <w:t>The Fearless Future: 2025 Global AI Jobs Barometer.</w:t>
              </w:r>
              <w:r>
                <w:rPr>
                  <w:noProof/>
                </w:rPr>
                <w:t xml:space="preserve"> Insight. Retrieved from https://www.pwc.com/gx/en/issues/artificial-intelligence/ai-jobs-barometer.html</w:t>
              </w:r>
            </w:p>
            <w:p w14:paraId="01B73461" w14:textId="77777777" w:rsidR="00E12A71" w:rsidRDefault="00F83C1F">
              <w:pPr>
                <w:pStyle w:val="Bibliography"/>
                <w:ind w:left="720" w:hanging="720"/>
                <w:rPr>
                  <w:noProof/>
                </w:rPr>
              </w:pPr>
              <w:r>
                <w:rPr>
                  <w:noProof/>
                </w:rPr>
                <w:t xml:space="preserve">ReadyTech. (2025). </w:t>
              </w:r>
              <w:r>
                <w:rPr>
                  <w:i/>
                  <w:iCs/>
                  <w:noProof/>
                </w:rPr>
                <w:t>1H FY25 Investor Presentation.</w:t>
              </w:r>
              <w:r>
                <w:rPr>
                  <w:noProof/>
                </w:rPr>
                <w:t xml:space="preserve"> </w:t>
              </w:r>
            </w:p>
            <w:p w14:paraId="6C612CA0" w14:textId="77777777" w:rsidR="00E12A71" w:rsidRDefault="00F83C1F">
              <w:pPr>
                <w:pStyle w:val="Bibliography"/>
                <w:ind w:left="720" w:hanging="720"/>
                <w:rPr>
                  <w:noProof/>
                </w:rPr>
              </w:pPr>
              <w:r>
                <w:rPr>
                  <w:noProof/>
                </w:rPr>
                <w:t xml:space="preserve">ReadyTech. (2025). </w:t>
              </w:r>
              <w:r>
                <w:rPr>
                  <w:i/>
                  <w:iCs/>
                  <w:noProof/>
                </w:rPr>
                <w:t>Voice of VET Report 2025: VET providers struggle with regulation, embrace AI.</w:t>
              </w:r>
              <w:r>
                <w:rPr>
                  <w:noProof/>
                </w:rPr>
                <w:t xml:space="preserve"> Retrieved from https://readytech.io/news-and-views/newsroom/voice-of-vet-report-2025-vet-providers-struggle-with-regulation-embrace-ai</w:t>
              </w:r>
            </w:p>
            <w:p w14:paraId="66F9E997" w14:textId="012E1B7C" w:rsidR="00E12A71" w:rsidRDefault="00F83C1F">
              <w:pPr>
                <w:pStyle w:val="Bibliography"/>
                <w:ind w:left="720" w:hanging="720"/>
                <w:rPr>
                  <w:noProof/>
                </w:rPr>
              </w:pPr>
              <w:r>
                <w:rPr>
                  <w:noProof/>
                </w:rPr>
                <w:t>Revelio  (n.d.).</w:t>
              </w:r>
            </w:p>
            <w:p w14:paraId="1C83332E" w14:textId="77777777" w:rsidR="00E12A71" w:rsidRDefault="00F83C1F">
              <w:pPr>
                <w:pStyle w:val="Bibliography"/>
                <w:ind w:left="720" w:hanging="720"/>
                <w:rPr>
                  <w:noProof/>
                </w:rPr>
              </w:pPr>
              <w:r>
                <w:rPr>
                  <w:noProof/>
                </w:rPr>
                <w:t xml:space="preserve">Rinta-Kahila, T. (2024, February 26). What happens when we outsource boring but important work to AI? Research shows we forget how to do it ourselves. </w:t>
              </w:r>
              <w:r>
                <w:rPr>
                  <w:i/>
                  <w:iCs/>
                  <w:noProof/>
                </w:rPr>
                <w:t>The Conversation</w:t>
              </w:r>
              <w:r>
                <w:rPr>
                  <w:noProof/>
                </w:rPr>
                <w:t>.</w:t>
              </w:r>
            </w:p>
            <w:p w14:paraId="704F1FB5" w14:textId="77777777" w:rsidR="00E12A71" w:rsidRDefault="00F83C1F">
              <w:pPr>
                <w:pStyle w:val="Bibliography"/>
                <w:ind w:left="720" w:hanging="720"/>
                <w:rPr>
                  <w:noProof/>
                </w:rPr>
              </w:pPr>
              <w:r>
                <w:rPr>
                  <w:noProof/>
                </w:rPr>
                <w:t xml:space="preserve">Sands, M. (2024). </w:t>
              </w:r>
              <w:r>
                <w:rPr>
                  <w:i/>
                  <w:iCs/>
                  <w:noProof/>
                </w:rPr>
                <w:t>AI Collaboration Report: “Using” AI is not enough – here’s what your organization is missing</w:t>
              </w:r>
              <w:r>
                <w:rPr>
                  <w:noProof/>
                </w:rPr>
                <w:t>. Retrieved from atlassian.com: https://www.atlassian.com/blog/productivity/ai-collaboration-report</w:t>
              </w:r>
            </w:p>
            <w:p w14:paraId="26806535" w14:textId="77777777" w:rsidR="00E12A71" w:rsidRDefault="00F83C1F">
              <w:pPr>
                <w:pStyle w:val="Bibliography"/>
                <w:ind w:left="720" w:hanging="720"/>
                <w:rPr>
                  <w:noProof/>
                </w:rPr>
              </w:pPr>
              <w:r>
                <w:rPr>
                  <w:noProof/>
                </w:rPr>
                <w:t xml:space="preserve">Schneier, B., &amp; Sanders, N. (2025). </w:t>
              </w:r>
              <w:r>
                <w:rPr>
                  <w:i/>
                  <w:iCs/>
                  <w:noProof/>
                </w:rPr>
                <w:t>Will AI take your job? The answer could hinge on the 4 S’s of the technology’s advantages over humans.</w:t>
              </w:r>
              <w:r>
                <w:rPr>
                  <w:noProof/>
                </w:rPr>
                <w:t xml:space="preserve"> The Conversation. Retrieved from https://theconversation.com/will-ai-take-your-job-the-answer-could-hinge-on-the-4-ss-of-the-technologys-advantages-over-humans-258469</w:t>
              </w:r>
            </w:p>
            <w:p w14:paraId="26B75EDF" w14:textId="77777777" w:rsidR="00E12A71" w:rsidRDefault="00F83C1F">
              <w:pPr>
                <w:pStyle w:val="Bibliography"/>
                <w:ind w:left="720" w:hanging="720"/>
                <w:rPr>
                  <w:noProof/>
                </w:rPr>
              </w:pPr>
              <w:r>
                <w:rPr>
                  <w:noProof/>
                </w:rPr>
                <w:t xml:space="preserve">Shellshear, E., &amp; Gray, D. (2025). Question the hype: why 80% of AI projects fail and how leaders can help. </w:t>
              </w:r>
              <w:r>
                <w:rPr>
                  <w:i/>
                  <w:iCs/>
                  <w:noProof/>
                </w:rPr>
                <w:t>Momentum: The Business School Magazine</w:t>
              </w:r>
              <w:r>
                <w:rPr>
                  <w:noProof/>
                </w:rPr>
                <w:t>. Retrieved from https://business.uq.edu.au/momentum/why-80-per-cent-ai-projects-fail</w:t>
              </w:r>
            </w:p>
            <w:p w14:paraId="63BF68D3" w14:textId="77777777" w:rsidR="00E12A71" w:rsidRDefault="00F83C1F">
              <w:pPr>
                <w:pStyle w:val="Bibliography"/>
                <w:ind w:left="720" w:hanging="720"/>
                <w:rPr>
                  <w:noProof/>
                </w:rPr>
              </w:pPr>
              <w:r>
                <w:rPr>
                  <w:noProof/>
                </w:rPr>
                <w:t xml:space="preserve">Simkute, A., Tankelevitch, L., Kewenig, V., Scott, A. E., Sellen, A., &amp; Rintel, S. (2024). </w:t>
              </w:r>
              <w:r>
                <w:rPr>
                  <w:i/>
                  <w:iCs/>
                  <w:noProof/>
                </w:rPr>
                <w:t>Ironies of Generative AI: Understanding and mitigating productivity loss in human-AI interactions.</w:t>
              </w:r>
              <w:r>
                <w:rPr>
                  <w:noProof/>
                </w:rPr>
                <w:t xml:space="preserve"> arXiv.org.</w:t>
              </w:r>
            </w:p>
            <w:p w14:paraId="4125625C" w14:textId="77777777" w:rsidR="00E12A71" w:rsidRDefault="00F83C1F">
              <w:pPr>
                <w:pStyle w:val="Bibliography"/>
                <w:ind w:left="720" w:hanging="720"/>
                <w:rPr>
                  <w:noProof/>
                </w:rPr>
              </w:pPr>
              <w:r>
                <w:rPr>
                  <w:noProof/>
                </w:rPr>
                <w:t xml:space="preserve">Skills and Workforce Ministerial Council. (2024). </w:t>
              </w:r>
              <w:r>
                <w:rPr>
                  <w:i/>
                  <w:iCs/>
                  <w:noProof/>
                </w:rPr>
                <w:t>National Foundation Skills Strategy: A Strong and Sustainable Australian Adult Foundation Skills Sector 2025-2035.</w:t>
              </w:r>
              <w:r>
                <w:rPr>
                  <w:noProof/>
                </w:rPr>
                <w:t xml:space="preserve"> Commonwealth of Australia.</w:t>
              </w:r>
            </w:p>
            <w:p w14:paraId="523B38FD" w14:textId="77777777" w:rsidR="00E12A71" w:rsidRDefault="00F83C1F">
              <w:pPr>
                <w:pStyle w:val="Bibliography"/>
                <w:ind w:left="720" w:hanging="720"/>
                <w:rPr>
                  <w:noProof/>
                </w:rPr>
              </w:pPr>
              <w:r>
                <w:rPr>
                  <w:noProof/>
                </w:rPr>
                <w:t xml:space="preserve">Suncorp. (2024). </w:t>
              </w:r>
              <w:r>
                <w:rPr>
                  <w:i/>
                  <w:iCs/>
                  <w:noProof/>
                </w:rPr>
                <w:t>Suncorp announces five-year partnershp with Microsoft to accelerate the use of AI and cloud to transform insurance</w:t>
              </w:r>
              <w:r>
                <w:rPr>
                  <w:noProof/>
                </w:rPr>
                <w:t>. Retrieved from https://www.suncorpgroup.com.au/news/news/suncorp-microsoft-partnership</w:t>
              </w:r>
            </w:p>
            <w:p w14:paraId="45062C62" w14:textId="77777777" w:rsidR="00E12A71" w:rsidRDefault="00F83C1F">
              <w:pPr>
                <w:pStyle w:val="Bibliography"/>
                <w:ind w:left="720" w:hanging="720"/>
                <w:rPr>
                  <w:noProof/>
                </w:rPr>
              </w:pPr>
              <w:r>
                <w:rPr>
                  <w:noProof/>
                </w:rPr>
                <w:t xml:space="preserve">Tadros, E. (2024, December 16). MinterEllison sets target of 80pc using AI by March. </w:t>
              </w:r>
              <w:r>
                <w:rPr>
                  <w:i/>
                  <w:iCs/>
                  <w:noProof/>
                </w:rPr>
                <w:t>Australian Financial Review</w:t>
              </w:r>
              <w:r>
                <w:rPr>
                  <w:noProof/>
                </w:rPr>
                <w:t>. Retrieved from https://www.afr.com/companies/professional-services/minterellison-sets-target-of-80pc-using-ai-by-march-20241207-p5kwk5</w:t>
              </w:r>
            </w:p>
            <w:p w14:paraId="18E189B7" w14:textId="77777777" w:rsidR="00E12A71" w:rsidRDefault="00F83C1F">
              <w:pPr>
                <w:pStyle w:val="Bibliography"/>
                <w:ind w:left="720" w:hanging="720"/>
                <w:rPr>
                  <w:noProof/>
                </w:rPr>
              </w:pPr>
              <w:r>
                <w:rPr>
                  <w:noProof/>
                </w:rPr>
                <w:t xml:space="preserve">TAFE SA. (2025). </w:t>
              </w:r>
              <w:r>
                <w:rPr>
                  <w:i/>
                  <w:iCs/>
                  <w:noProof/>
                </w:rPr>
                <w:t>Artificial Intelligence</w:t>
              </w:r>
              <w:r>
                <w:rPr>
                  <w:noProof/>
                </w:rPr>
                <w:t>. Retrieved from https://students.tafesa.edu.au/getting-help/artificial-intelligence</w:t>
              </w:r>
            </w:p>
            <w:p w14:paraId="1F6CEA5A" w14:textId="77777777" w:rsidR="00E12A71" w:rsidRDefault="00F83C1F">
              <w:pPr>
                <w:pStyle w:val="Bibliography"/>
                <w:ind w:left="720" w:hanging="720"/>
                <w:rPr>
                  <w:noProof/>
                </w:rPr>
              </w:pPr>
              <w:r>
                <w:rPr>
                  <w:noProof/>
                </w:rPr>
                <w:t xml:space="preserve">Telstra. (2019). </w:t>
              </w:r>
              <w:r>
                <w:rPr>
                  <w:i/>
                  <w:iCs/>
                  <w:noProof/>
                </w:rPr>
                <w:t>Telstra partners with five Australian universities to better prepare the workforce of the future.</w:t>
              </w:r>
              <w:r>
                <w:rPr>
                  <w:noProof/>
                </w:rPr>
                <w:t xml:space="preserve"> Retrieved from https://www.telstra.com.au/aboutus/media/media-releases/Telstra-partners-with-five-Australian-universities-to-better-prepare-the-workforce-of-the-future</w:t>
              </w:r>
            </w:p>
            <w:p w14:paraId="3067535E" w14:textId="77777777" w:rsidR="00E12A71" w:rsidRDefault="00F83C1F">
              <w:pPr>
                <w:pStyle w:val="Bibliography"/>
                <w:ind w:left="720" w:hanging="720"/>
                <w:rPr>
                  <w:noProof/>
                </w:rPr>
              </w:pPr>
              <w:r>
                <w:rPr>
                  <w:noProof/>
                </w:rPr>
                <w:t xml:space="preserve">Tertiary Education Quality and Standards Agency. (2024). </w:t>
              </w:r>
              <w:r>
                <w:rPr>
                  <w:i/>
                  <w:iCs/>
                  <w:noProof/>
                </w:rPr>
                <w:t>Gen AI Strategies for Australian Higher Education: Emerging Practices.</w:t>
              </w:r>
              <w:r>
                <w:rPr>
                  <w:noProof/>
                </w:rPr>
                <w:t xml:space="preserve"> Retrieved from https://www.teqsa.gov.au/sites/default/files/2024-11/Gen-AI-strategies-emerging-practice-toolkit.pdf</w:t>
              </w:r>
            </w:p>
            <w:p w14:paraId="06F5FA5E" w14:textId="77777777" w:rsidR="00E12A71" w:rsidRDefault="00F83C1F">
              <w:pPr>
                <w:pStyle w:val="Bibliography"/>
                <w:ind w:left="720" w:hanging="720"/>
                <w:rPr>
                  <w:noProof/>
                </w:rPr>
              </w:pPr>
              <w:r>
                <w:rPr>
                  <w:noProof/>
                </w:rPr>
                <w:t xml:space="preserve">Thomas, J., McCosker, A., Parkinson, S., Hegarty, K., Featherstone, D., Kennedy, J., . . . Ganley, L. (2023). </w:t>
              </w:r>
              <w:r>
                <w:rPr>
                  <w:i/>
                  <w:iCs/>
                  <w:noProof/>
                </w:rPr>
                <w:t>Measuring Australia’s Digital Divide: Australian Digital Inclusion Index: 2023.</w:t>
              </w:r>
              <w:r>
                <w:rPr>
                  <w:noProof/>
                </w:rPr>
                <w:t xml:space="preserve"> Melbourne: ARC Centre of Excellence for Automated Decision-Making and Society, RMIT University, Swinburne University of Technology, and Telstra.</w:t>
              </w:r>
            </w:p>
            <w:p w14:paraId="2592AAFD" w14:textId="77777777" w:rsidR="00E12A71" w:rsidRDefault="00F83C1F">
              <w:pPr>
                <w:pStyle w:val="Bibliography"/>
                <w:ind w:left="720" w:hanging="720"/>
                <w:rPr>
                  <w:noProof/>
                </w:rPr>
              </w:pPr>
              <w:r>
                <w:rPr>
                  <w:noProof/>
                </w:rPr>
                <w:t xml:space="preserve">UNESCO, IRCAI. (2024). </w:t>
              </w:r>
              <w:r>
                <w:rPr>
                  <w:i/>
                  <w:iCs/>
                  <w:noProof/>
                </w:rPr>
                <w:t>Challenging systematic prejudices: an Investigation into Gender Bias in Large Language Models.</w:t>
              </w:r>
              <w:r>
                <w:rPr>
                  <w:noProof/>
                </w:rPr>
                <w:t xml:space="preserve"> Paris: United Nations Educational, Scientific and Cultural Organization. Retrieved from https://unesdoc.unesco.org/ark:/48223/pf0000388971</w:t>
              </w:r>
            </w:p>
            <w:p w14:paraId="06B6604A" w14:textId="77777777" w:rsidR="00E12A71" w:rsidRDefault="00F83C1F">
              <w:pPr>
                <w:pStyle w:val="Bibliography"/>
                <w:ind w:left="720" w:hanging="720"/>
                <w:rPr>
                  <w:noProof/>
                </w:rPr>
              </w:pPr>
              <w:r>
                <w:rPr>
                  <w:noProof/>
                </w:rPr>
                <w:t xml:space="preserve">University of Sunshine Coast. (2022). </w:t>
              </w:r>
              <w:r>
                <w:rPr>
                  <w:i/>
                  <w:iCs/>
                  <w:noProof/>
                </w:rPr>
                <w:t>Supercharge IT careers with built-in certifications at USC</w:t>
              </w:r>
              <w:r>
                <w:rPr>
                  <w:noProof/>
                </w:rPr>
                <w:t>. Retrieved from https://www.usc.edu.au/about/unisc-news/news-archive/2022/june/supercharge-it-careers-with-built-in-certifications-at-usc</w:t>
              </w:r>
            </w:p>
            <w:p w14:paraId="1D98A916" w14:textId="77777777" w:rsidR="00E12A71" w:rsidRDefault="00F83C1F">
              <w:pPr>
                <w:pStyle w:val="Bibliography"/>
                <w:ind w:left="720" w:hanging="720"/>
                <w:rPr>
                  <w:noProof/>
                </w:rPr>
              </w:pPr>
              <w:r>
                <w:rPr>
                  <w:noProof/>
                </w:rPr>
                <w:t xml:space="preserve">University of Sydney. (2024). </w:t>
              </w:r>
              <w:r>
                <w:rPr>
                  <w:i/>
                  <w:iCs/>
                  <w:noProof/>
                </w:rPr>
                <w:t>Select Committee on Adopting Artificial Intelligence (AI): Submission 164.</w:t>
              </w:r>
              <w:r>
                <w:rPr>
                  <w:noProof/>
                </w:rPr>
                <w:t xml:space="preserve"> </w:t>
              </w:r>
            </w:p>
            <w:p w14:paraId="049B7F4C" w14:textId="77777777" w:rsidR="00E12A71" w:rsidRDefault="00F83C1F">
              <w:pPr>
                <w:pStyle w:val="Bibliography"/>
                <w:ind w:left="720" w:hanging="720"/>
                <w:rPr>
                  <w:noProof/>
                </w:rPr>
              </w:pPr>
              <w:r>
                <w:rPr>
                  <w:noProof/>
                </w:rPr>
                <w:t xml:space="preserve">University of Sydney. (2024, November). </w:t>
              </w:r>
              <w:r>
                <w:rPr>
                  <w:i/>
                  <w:iCs/>
                  <w:noProof/>
                </w:rPr>
                <w:t>University of Sydney's AI assessment policy: protecting integrity and empowering students</w:t>
              </w:r>
              <w:r>
                <w:rPr>
                  <w:noProof/>
                </w:rPr>
                <w:t>. Retrieved from https://www.sydney.edu.au/news-opinion/news/2024/11/27/university-of-sydney-ai-assessment-policy.html</w:t>
              </w:r>
            </w:p>
            <w:p w14:paraId="5C6F32F7" w14:textId="77777777" w:rsidR="00E12A71" w:rsidRDefault="00F83C1F">
              <w:pPr>
                <w:pStyle w:val="Bibliography"/>
                <w:ind w:left="720" w:hanging="720"/>
                <w:rPr>
                  <w:noProof/>
                </w:rPr>
              </w:pPr>
              <w:r>
                <w:rPr>
                  <w:noProof/>
                </w:rPr>
                <w:t xml:space="preserve">University of Sydney. (n.d.). </w:t>
              </w:r>
              <w:r>
                <w:rPr>
                  <w:i/>
                  <w:iCs/>
                  <w:noProof/>
                </w:rPr>
                <w:t>Artificial intelligence and education at Sydney</w:t>
              </w:r>
              <w:r>
                <w:rPr>
                  <w:noProof/>
                </w:rPr>
                <w:t>. Retrieved from https://educational-innovation.sydney.edu.au/teaching@sydney/ai-and-education/</w:t>
              </w:r>
            </w:p>
            <w:p w14:paraId="31031BF4" w14:textId="77777777" w:rsidR="00E12A71" w:rsidRDefault="00F83C1F">
              <w:pPr>
                <w:pStyle w:val="Bibliography"/>
                <w:ind w:left="720" w:hanging="720"/>
                <w:rPr>
                  <w:noProof/>
                </w:rPr>
              </w:pPr>
              <w:r>
                <w:rPr>
                  <w:noProof/>
                </w:rPr>
                <w:t xml:space="preserve">University of Technology Sydney. (2025). </w:t>
              </w:r>
              <w:r>
                <w:rPr>
                  <w:i/>
                  <w:iCs/>
                  <w:noProof/>
                </w:rPr>
                <w:t>Industry partnership: Telstra.</w:t>
              </w:r>
              <w:r>
                <w:rPr>
                  <w:noProof/>
                </w:rPr>
                <w:t xml:space="preserve"> Retrieved from https://www.uts.edu.au/case-studies/industry-partnership-telstra</w:t>
              </w:r>
            </w:p>
            <w:p w14:paraId="5F541A88" w14:textId="77777777" w:rsidR="00E12A71" w:rsidRDefault="00F83C1F">
              <w:pPr>
                <w:pStyle w:val="Bibliography"/>
                <w:ind w:left="720" w:hanging="720"/>
                <w:rPr>
                  <w:noProof/>
                </w:rPr>
              </w:pPr>
              <w:r>
                <w:rPr>
                  <w:noProof/>
                </w:rPr>
                <w:t xml:space="preserve">UTS Human Technology Institute. (2024). </w:t>
              </w:r>
              <w:r>
                <w:rPr>
                  <w:i/>
                  <w:iCs/>
                  <w:noProof/>
                </w:rPr>
                <w:t>'Invisible Bystanders': How Australian Workers Experience the Uptake of AI and Automation.</w:t>
              </w:r>
              <w:r>
                <w:rPr>
                  <w:noProof/>
                </w:rPr>
                <w:t xml:space="preserve"> Retrieved from https://www.uts.edu.au/sites/default/files/2024-05/EssentialResearch%2BUTS_Invisible_Bystanders_0524_D4.pdf</w:t>
              </w:r>
            </w:p>
            <w:p w14:paraId="388ACAC5" w14:textId="77777777" w:rsidR="00E12A71" w:rsidRDefault="00F83C1F">
              <w:pPr>
                <w:pStyle w:val="Bibliography"/>
                <w:ind w:left="720" w:hanging="720"/>
                <w:rPr>
                  <w:noProof/>
                </w:rPr>
              </w:pPr>
              <w:r>
                <w:rPr>
                  <w:noProof/>
                </w:rPr>
                <w:t>Wilson, C., Andrews, C., &amp; Black, S. (2024, October 29). Introducing the Bullshit O’Meter: A tool for you to see how AI slop is mutating news. Retrieved from https://www.crikey.com.au/2024/10/29/bullshit-o-meter-artificial-intelligence-tool-news-media/</w:t>
              </w:r>
            </w:p>
            <w:p w14:paraId="3F91A89B" w14:textId="77777777" w:rsidR="00E12A71" w:rsidRDefault="00F83C1F">
              <w:pPr>
                <w:pStyle w:val="Bibliography"/>
                <w:ind w:left="720" w:hanging="720"/>
                <w:rPr>
                  <w:noProof/>
                </w:rPr>
              </w:pPr>
              <w:r>
                <w:rPr>
                  <w:noProof/>
                </w:rPr>
                <w:t xml:space="preserve">World Economic Forum. (2025). </w:t>
              </w:r>
              <w:r>
                <w:rPr>
                  <w:i/>
                  <w:iCs/>
                  <w:noProof/>
                </w:rPr>
                <w:t>Future of Jobs Report: Insights Report.</w:t>
              </w:r>
              <w:r>
                <w:rPr>
                  <w:noProof/>
                </w:rPr>
                <w:t xml:space="preserve"> Geneva.</w:t>
              </w:r>
            </w:p>
            <w:p w14:paraId="51FE0F42" w14:textId="77777777" w:rsidR="00E12A71" w:rsidRDefault="00F83C1F">
              <w:pPr>
                <w:pStyle w:val="Bibliography"/>
                <w:ind w:left="720" w:hanging="720"/>
                <w:rPr>
                  <w:noProof/>
                </w:rPr>
              </w:pPr>
              <w:r>
                <w:rPr>
                  <w:noProof/>
                </w:rPr>
                <w:t xml:space="preserve">Worrell, T. (2024, February 6). Generative AI in the classroom risks further threatening Indigenous inclusion in schools. </w:t>
              </w:r>
              <w:r>
                <w:rPr>
                  <w:i/>
                  <w:iCs/>
                  <w:noProof/>
                </w:rPr>
                <w:t>The Conversation</w:t>
              </w:r>
              <w:r>
                <w:rPr>
                  <w:noProof/>
                </w:rPr>
                <w:t>. Retrieved from https://theconversation.com/generative-ai-in-the-classroom-risks-further-threatening-indigenous-inclusion-in-schools-222254</w:t>
              </w:r>
            </w:p>
            <w:p w14:paraId="5C076C92" w14:textId="4CFAD04D" w:rsidR="00AF5C74" w:rsidRPr="00FE2E1A" w:rsidRDefault="0059550F" w:rsidP="00BD48C1">
              <w:r w:rsidRPr="0059550F">
                <w:fldChar w:fldCharType="end"/>
              </w:r>
            </w:p>
          </w:sdtContent>
        </w:sdt>
      </w:sdtContent>
    </w:sdt>
    <w:sectPr w:rsidR="00AF5C74" w:rsidRPr="00FE2E1A" w:rsidSect="000F5CD2">
      <w:footerReference w:type="first" r:id="rId54"/>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57B99" w14:textId="77777777" w:rsidR="00F06681" w:rsidRDefault="00F06681" w:rsidP="00E12845">
      <w:pPr>
        <w:spacing w:before="0" w:after="0"/>
      </w:pPr>
      <w:r>
        <w:separator/>
      </w:r>
    </w:p>
  </w:endnote>
  <w:endnote w:type="continuationSeparator" w:id="0">
    <w:p w14:paraId="75B9B442" w14:textId="77777777" w:rsidR="00F06681" w:rsidRDefault="00F06681"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0519DC43" w14:textId="7811D6CF" w:rsidR="00BA4D1C" w:rsidRDefault="00BA4D1C">
        <w:pPr>
          <w:pStyle w:val="Footer"/>
        </w:pPr>
        <w:r w:rsidRPr="00835A0D">
          <w:t>Jobs and Skills Australia –</w:t>
        </w:r>
        <w:r>
          <w:t xml:space="preserve"> </w:t>
        </w:r>
        <w:fldSimple w:instr="STYLEREF  Title  \* MERGEFORMAT">
          <w:r w:rsidR="00D6394D">
            <w:rPr>
              <w:noProof/>
            </w:rPr>
            <w:t>Our Gen AI Transition</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0D425F1B" w14:textId="23B849BE" w:rsidR="000F5CD2" w:rsidRDefault="000F5CD2">
        <w:pPr>
          <w:pStyle w:val="Footer"/>
        </w:pPr>
        <w:r w:rsidRPr="00835A0D">
          <w:t>Jobs and Skills Australia –</w:t>
        </w:r>
        <w:r>
          <w:t xml:space="preserve"> </w:t>
        </w:r>
        <w:fldSimple w:instr="STYLEREF  Title  \* MERGEFORMAT">
          <w:r w:rsidR="000B3C69">
            <w:rPr>
              <w:noProof/>
            </w:rPr>
            <w:t>Our Gen AI Transition</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3145B80B" w14:textId="28415582" w:rsidR="00A67B12" w:rsidRPr="00576BAF" w:rsidRDefault="00A67B12" w:rsidP="00576BAF">
        <w:pPr>
          <w:pStyle w:val="Footer"/>
        </w:pPr>
        <w:r w:rsidRPr="00835A0D">
          <w:t>Jobs and Skills Australia –</w:t>
        </w:r>
        <w:r>
          <w:t xml:space="preserve"> </w:t>
        </w:r>
        <w:fldSimple w:instr="STYLEREF  Title  \* MERGEFORMAT">
          <w:r w:rsidR="000B3C69">
            <w:rPr>
              <w:noProof/>
            </w:rPr>
            <w:t>Our Gen AI Transition</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B55D"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F488B" w14:textId="77777777" w:rsidR="00F06681" w:rsidRDefault="00F06681" w:rsidP="00E12845">
      <w:pPr>
        <w:spacing w:before="0" w:after="0"/>
      </w:pPr>
      <w:r>
        <w:separator/>
      </w:r>
    </w:p>
  </w:footnote>
  <w:footnote w:type="continuationSeparator" w:id="0">
    <w:p w14:paraId="6997C5BD" w14:textId="77777777" w:rsidR="00F06681" w:rsidRDefault="00F06681" w:rsidP="00E12845">
      <w:pPr>
        <w:spacing w:before="0" w:after="0"/>
      </w:pPr>
      <w:r>
        <w:continuationSeparator/>
      </w:r>
    </w:p>
  </w:footnote>
  <w:footnote w:id="1">
    <w:p w14:paraId="4DEE2BFF" w14:textId="402FF4FE" w:rsidR="00241A40" w:rsidRDefault="00241A40">
      <w:pPr>
        <w:pStyle w:val="FootnoteText"/>
      </w:pPr>
      <w:r>
        <w:rPr>
          <w:rStyle w:val="FootnoteReference"/>
        </w:rPr>
        <w:footnoteRef/>
      </w:r>
      <w:r>
        <w:t xml:space="preserve"> </w:t>
      </w:r>
      <w:r w:rsidRPr="00241A40">
        <w:t>This is a distinct set of issues to those related to AI more broadly, which have been the subject of other government processes – including the development of guardrails for high-risk uses of AI; the safe and responsible use of AI; legal reforms regarding privacy and intellectual property rights; and the environmental impacts of AI technology. These areas of regulation have a significant bearing on the climate of certainty that workers and investors operate in, and as a consequence on how Gen AI affects workers and workplaces. But given the policy processes running in parallel, it is beyond the scope of this study to address these issues at depth.</w:t>
      </w:r>
    </w:p>
  </w:footnote>
  <w:footnote w:id="2">
    <w:p w14:paraId="42832436" w14:textId="77FBC276" w:rsidR="008D77F7" w:rsidRDefault="008D77F7">
      <w:pPr>
        <w:pStyle w:val="FootnoteText"/>
      </w:pPr>
      <w:r>
        <w:rPr>
          <w:rStyle w:val="FootnoteReference"/>
        </w:rPr>
        <w:footnoteRef/>
      </w:r>
      <w:r>
        <w:t xml:space="preserve"> </w:t>
      </w:r>
      <w:r w:rsidRPr="008D77F7">
        <w:t>Generative AI is increasingly considered to be a general purpose technology, both on conceptual and empirical basis</w:t>
      </w:r>
    </w:p>
  </w:footnote>
  <w:footnote w:id="3">
    <w:p w14:paraId="64DC67B9" w14:textId="6567080A" w:rsidR="00C16935" w:rsidRDefault="00C16935">
      <w:pPr>
        <w:pStyle w:val="FootnoteText"/>
      </w:pPr>
      <w:r>
        <w:rPr>
          <w:rStyle w:val="FootnoteReference"/>
        </w:rPr>
        <w:footnoteRef/>
      </w:r>
      <w:r>
        <w:t xml:space="preserve"> </w:t>
      </w:r>
      <w:r w:rsidRPr="00C16935">
        <w:t>These processes are not unique to Gen AI – rather, they capture how technologies can change work processes. Indeed, there has been automation, augmentation, and adaptation across recent decades in the Australian labour market, in response to changes in machinery, computing, and connectivity.</w:t>
      </w:r>
    </w:p>
  </w:footnote>
  <w:footnote w:id="4">
    <w:p w14:paraId="1921330B" w14:textId="44F63465" w:rsidR="00C16935" w:rsidRDefault="00C16935">
      <w:pPr>
        <w:pStyle w:val="FootnoteText"/>
      </w:pPr>
      <w:r>
        <w:rPr>
          <w:rStyle w:val="FootnoteReference"/>
        </w:rPr>
        <w:footnoteRef/>
      </w:r>
      <w:r>
        <w:t xml:space="preserve"> </w:t>
      </w:r>
      <w:r w:rsidRPr="00C37B97">
        <w:t>Automation of tasks would mean that the same output could be produced with fewer working hours</w:t>
      </w:r>
      <w:r>
        <w:t xml:space="preserve">. Augmentation would allow workers to produce equal, more or better outputs in the same amount of time. If the production expands output (given unmet demand or increased market share) the number of working hours may not reduce. If the same level of output is </w:t>
      </w:r>
      <w:r w:rsidR="00AB6127">
        <w:t>produced then</w:t>
      </w:r>
      <w:r>
        <w:t xml:space="preserve"> this output can be undertaken with fewer work hours under augmentation.</w:t>
      </w:r>
    </w:p>
  </w:footnote>
  <w:footnote w:id="5">
    <w:p w14:paraId="4A0BE88A" w14:textId="0FF4D7F0" w:rsidR="0077315E" w:rsidRDefault="0077315E">
      <w:pPr>
        <w:pStyle w:val="FootnoteText"/>
      </w:pPr>
      <w:r>
        <w:rPr>
          <w:rStyle w:val="FootnoteReference"/>
        </w:rPr>
        <w:footnoteRef/>
      </w:r>
      <w:r>
        <w:t xml:space="preserve"> </w:t>
      </w:r>
      <w:r w:rsidRPr="0077315E">
        <w:t>The emergence of agentic AI has some implications for the automation and augmentation of tasks. To date, agentic AI appears to have a much greater likelihood of automating tasks that are structured, predictable, and low risk. Where agents are applied to more complex, less routine tasks, our consultations suggest human involvement will likely continue to be needed for decision-making, judgment, accountability, or contextualisation.</w:t>
      </w:r>
    </w:p>
  </w:footnote>
  <w:footnote w:id="6">
    <w:p w14:paraId="39BA8C56" w14:textId="5F3CDA8F" w:rsidR="00403D5D" w:rsidRDefault="00403D5D">
      <w:pPr>
        <w:pStyle w:val="FootnoteText"/>
      </w:pPr>
      <w:r>
        <w:rPr>
          <w:rStyle w:val="FootnoteReference"/>
        </w:rPr>
        <w:footnoteRef/>
      </w:r>
      <w:r>
        <w:t xml:space="preserve"> </w:t>
      </w:r>
      <w:r w:rsidRPr="001813D4">
        <w:t xml:space="preserve">Moreover, given Gen AI technology has not been adopted in full, real effects </w:t>
      </w:r>
      <w:r>
        <w:t>will be</w:t>
      </w:r>
      <w:r w:rsidRPr="001813D4">
        <w:t xml:space="preserve"> lower than theoretical estimates</w:t>
      </w:r>
      <w:r>
        <w:t xml:space="preserve"> of exposure</w:t>
      </w:r>
      <w:r w:rsidRPr="001813D4">
        <w:t>.</w:t>
      </w:r>
    </w:p>
  </w:footnote>
  <w:footnote w:id="7">
    <w:p w14:paraId="67CBE548" w14:textId="6287CFA7" w:rsidR="003323FC" w:rsidRDefault="003323FC">
      <w:pPr>
        <w:pStyle w:val="FootnoteText"/>
      </w:pPr>
      <w:r>
        <w:rPr>
          <w:rStyle w:val="FootnoteReference"/>
        </w:rPr>
        <w:footnoteRef/>
      </w:r>
      <w:r>
        <w:t xml:space="preserve"> For example, the OECD has considered the intensity of AI use </w:t>
      </w:r>
      <w:sdt>
        <w:sdtPr>
          <w:id w:val="313453259"/>
          <w:citation/>
        </w:sdtPr>
        <w:sdtContent>
          <w:r>
            <w:fldChar w:fldCharType="begin"/>
          </w:r>
          <w:r>
            <w:instrText xml:space="preserve">CITATION OEC23b \n  \t  \l 3081 </w:instrText>
          </w:r>
          <w:r>
            <w:fldChar w:fldCharType="separate"/>
          </w:r>
          <w:r>
            <w:rPr>
              <w:noProof/>
            </w:rPr>
            <w:t>(2023)</w:t>
          </w:r>
          <w:r>
            <w:fldChar w:fldCharType="end"/>
          </w:r>
        </w:sdtContent>
      </w:sdt>
      <w:r>
        <w:t xml:space="preserve">, while others such as Accenture </w:t>
      </w:r>
      <w:sdt>
        <w:sdtPr>
          <w:id w:val="-1460790214"/>
          <w:citation/>
        </w:sdtPr>
        <w:sdtContent>
          <w:r>
            <w:fldChar w:fldCharType="begin"/>
          </w:r>
          <w:r>
            <w:instrText xml:space="preserve">CITATION Acc21 \n  \t  \l 3081 </w:instrText>
          </w:r>
          <w:r>
            <w:fldChar w:fldCharType="separate"/>
          </w:r>
          <w:r>
            <w:rPr>
              <w:noProof/>
            </w:rPr>
            <w:t>(2021)</w:t>
          </w:r>
          <w:r>
            <w:fldChar w:fldCharType="end"/>
          </w:r>
        </w:sdtContent>
      </w:sdt>
      <w:r>
        <w:t xml:space="preserve"> has considered AI maturity. </w:t>
      </w:r>
      <w:r w:rsidR="005B734E">
        <w:t>'</w:t>
      </w:r>
      <w:r>
        <w:t>Shadow use of AI</w:t>
      </w:r>
      <w:r w:rsidR="005B734E">
        <w:t>'</w:t>
      </w:r>
      <w:r>
        <w:t xml:space="preserve"> </w:t>
      </w:r>
      <w:r w:rsidR="005B734E">
        <w:t xml:space="preserve">or 'shadow AI' has been highlighted by the technology sector, including IBM </w:t>
      </w:r>
      <w:sdt>
        <w:sdtPr>
          <w:id w:val="-934440167"/>
          <w:citation/>
        </w:sdtPr>
        <w:sdtContent>
          <w:r w:rsidR="005B734E">
            <w:fldChar w:fldCharType="begin"/>
          </w:r>
          <w:r w:rsidR="005B734E">
            <w:instrText xml:space="preserve"> CITATION Kra25 \l 3081 </w:instrText>
          </w:r>
          <w:r w:rsidR="005B734E">
            <w:fldChar w:fldCharType="separate"/>
          </w:r>
          <w:r>
            <w:rPr>
              <w:noProof/>
            </w:rPr>
            <w:t>(Krantz, Jonker, &amp; McGrath, 2025)</w:t>
          </w:r>
          <w:r w:rsidR="005B734E">
            <w:fldChar w:fldCharType="end"/>
          </w:r>
        </w:sdtContent>
      </w:sdt>
      <w:r w:rsidR="005B734E">
        <w:t>.</w:t>
      </w:r>
    </w:p>
  </w:footnote>
  <w:footnote w:id="8">
    <w:p w14:paraId="176E46B3" w14:textId="53CF2D66" w:rsidR="00071F60" w:rsidRDefault="00071F60">
      <w:pPr>
        <w:pStyle w:val="FootnoteText"/>
      </w:pPr>
      <w:r>
        <w:rPr>
          <w:rStyle w:val="FootnoteReference"/>
        </w:rPr>
        <w:footnoteRef/>
      </w:r>
      <w:r>
        <w:t xml:space="preserve"> Noting that this model was geared toward exploring the effects of Gen AI adoption across the labour market, rather than on macroeconomic outcomes.</w:t>
      </w:r>
    </w:p>
  </w:footnote>
  <w:footnote w:id="9">
    <w:p w14:paraId="28F90D2D" w14:textId="104ED4E7" w:rsidR="009B13B3" w:rsidRDefault="009B13B3" w:rsidP="009B13B3">
      <w:pPr>
        <w:pStyle w:val="Source"/>
      </w:pPr>
      <w:r>
        <w:rPr>
          <w:rStyle w:val="FootnoteReference"/>
        </w:rPr>
        <w:footnoteRef/>
      </w:r>
      <w:r>
        <w:t xml:space="preserve"> Survey evidence from Fusion Digital Agency </w:t>
      </w:r>
      <w:sdt>
        <w:sdtPr>
          <w:id w:val="-129939479"/>
          <w:citation/>
        </w:sdtPr>
        <w:sdtContent>
          <w:r>
            <w:fldChar w:fldCharType="begin"/>
          </w:r>
          <w:r>
            <w:instrText xml:space="preserve">CITATION Fus24 \n  \t  \l 3081 </w:instrText>
          </w:r>
          <w:r>
            <w:fldChar w:fldCharType="separate"/>
          </w:r>
          <w:r>
            <w:rPr>
              <w:noProof/>
            </w:rPr>
            <w:t>(2024)</w:t>
          </w:r>
          <w:r>
            <w:fldChar w:fldCharType="end"/>
          </w:r>
        </w:sdtContent>
      </w:sdt>
      <w:r>
        <w:t xml:space="preserve"> found that 81% of white-collar employees used AI tools in small businesses (1–100 employees), compared to 87% in medium-sized businesses (100–500 employees), 88% in large businesses (500–5,000 employees), and 93% for enterprises with over 5,000 employees.</w:t>
      </w:r>
    </w:p>
  </w:footnote>
  <w:footnote w:id="10">
    <w:p w14:paraId="48482456" w14:textId="4DA088D5" w:rsidR="009B13B3" w:rsidRDefault="009B13B3">
      <w:pPr>
        <w:pStyle w:val="FootnoteText"/>
      </w:pPr>
      <w:r>
        <w:rPr>
          <w:rStyle w:val="FootnoteReference"/>
        </w:rPr>
        <w:footnoteRef/>
      </w:r>
      <w:r>
        <w:t xml:space="preserve"> Handa et al. </w:t>
      </w:r>
      <w:sdt>
        <w:sdtPr>
          <w:id w:val="1479880399"/>
          <w:citation/>
        </w:sdtPr>
        <w:sdtContent>
          <w:r w:rsidR="00CC5CB2">
            <w:fldChar w:fldCharType="begin"/>
          </w:r>
          <w:r w:rsidR="00CC5CB2">
            <w:instrText xml:space="preserve">CITATION Han25 \n  \t  \l 3081 </w:instrText>
          </w:r>
          <w:r w:rsidR="00CC5CB2">
            <w:fldChar w:fldCharType="separate"/>
          </w:r>
          <w:r>
            <w:rPr>
              <w:noProof/>
            </w:rPr>
            <w:t>(2025)</w:t>
          </w:r>
          <w:r w:rsidR="00CC5CB2">
            <w:fldChar w:fldCharType="end"/>
          </w:r>
        </w:sdtContent>
      </w:sdt>
      <w:r w:rsidR="00CC5CB2">
        <w:t xml:space="preserve"> </w:t>
      </w:r>
      <w:r>
        <w:t xml:space="preserve">note that usage is suggestive of marginally less </w:t>
      </w:r>
      <w:r w:rsidRPr="0063729D">
        <w:t xml:space="preserve">automation (43%) </w:t>
      </w:r>
      <w:r>
        <w:t xml:space="preserve">than </w:t>
      </w:r>
      <w:r w:rsidRPr="0063729D">
        <w:t>augmentation (57%) of human capabilities.</w:t>
      </w:r>
    </w:p>
  </w:footnote>
  <w:footnote w:id="11">
    <w:p w14:paraId="50A01799" w14:textId="3D4A8852" w:rsidR="00CC5CB2" w:rsidRDefault="00CC5CB2">
      <w:pPr>
        <w:pStyle w:val="FootnoteText"/>
      </w:pPr>
      <w:r>
        <w:rPr>
          <w:rStyle w:val="FootnoteReference"/>
        </w:rPr>
        <w:footnoteRef/>
      </w:r>
      <w:r>
        <w:t xml:space="preserve"> </w:t>
      </w:r>
      <w:r w:rsidRPr="00CC5CB2">
        <w:t xml:space="preserve">In addition, Handa et al. </w:t>
      </w:r>
      <w:sdt>
        <w:sdtPr>
          <w:id w:val="-1588838909"/>
          <w:citation/>
        </w:sdtPr>
        <w:sdtContent>
          <w:r>
            <w:fldChar w:fldCharType="begin"/>
          </w:r>
          <w:r>
            <w:instrText xml:space="preserve">CITATION Han25 \n  \t  \l 3081 </w:instrText>
          </w:r>
          <w:r>
            <w:fldChar w:fldCharType="separate"/>
          </w:r>
          <w:r>
            <w:rPr>
              <w:noProof/>
            </w:rPr>
            <w:t>(2025)</w:t>
          </w:r>
          <w:r>
            <w:fldChar w:fldCharType="end"/>
          </w:r>
        </w:sdtContent>
      </w:sdt>
      <w:r w:rsidRPr="00CC5CB2">
        <w:t xml:space="preserve"> does not consider the quality or depth of Gen AI use, or whether the use is individual or firm led. The authors also do not explicitly identify whether the tasks Claude undertook were undertaken within an employment context or otherwise.</w:t>
      </w:r>
    </w:p>
  </w:footnote>
  <w:footnote w:id="12">
    <w:p w14:paraId="63D1B15F" w14:textId="0435FA1B" w:rsidR="00CC5CB2" w:rsidRDefault="00CC5CB2">
      <w:pPr>
        <w:pStyle w:val="FootnoteText"/>
      </w:pPr>
      <w:r>
        <w:rPr>
          <w:rStyle w:val="FootnoteReference"/>
        </w:rPr>
        <w:footnoteRef/>
      </w:r>
      <w:r>
        <w:t xml:space="preserve"> </w:t>
      </w:r>
      <w:r w:rsidRPr="00C26829">
        <w:t>FSO note that this is broadly consistent with other research which finds that 29% of people who use generative AI are ‘power users’ who use it several times a week, and that 21% of employees are ‘heavy users’ who use generative AI at least every second day.</w:t>
      </w:r>
    </w:p>
  </w:footnote>
  <w:footnote w:id="13">
    <w:p w14:paraId="142A62C1" w14:textId="24B435DC" w:rsidR="00E40B9B" w:rsidRDefault="00E40B9B">
      <w:pPr>
        <w:pStyle w:val="FootnoteText"/>
      </w:pPr>
      <w:r>
        <w:rPr>
          <w:rStyle w:val="FootnoteReference"/>
        </w:rPr>
        <w:footnoteRef/>
      </w:r>
      <w:r>
        <w:t xml:space="preserve"> </w:t>
      </w:r>
      <w:r w:rsidRPr="00E40B9B">
        <w:t xml:space="preserve">In 2024, all Australian higher education providers submitted to TEQSA an institutional action plan addressing the risk Gen AI poses to award integrity. TEQSA published a toolkit in November 2024 titled Gen Ai Strategies for Australian Higher Education: Emerging Practices </w:t>
      </w:r>
      <w:sdt>
        <w:sdtPr>
          <w:id w:val="1207295407"/>
          <w:citation/>
        </w:sdtPr>
        <w:sdtContent>
          <w:r w:rsidRPr="00E40B9B">
            <w:fldChar w:fldCharType="begin"/>
          </w:r>
          <w:r w:rsidRPr="00E40B9B">
            <w:instrText xml:space="preserve"> CITATION Ter24 \l 3081 </w:instrText>
          </w:r>
          <w:r w:rsidRPr="00E40B9B">
            <w:fldChar w:fldCharType="separate"/>
          </w:r>
          <w:r>
            <w:rPr>
              <w:noProof/>
            </w:rPr>
            <w:t>(Tertiary Education Quality and Standards Agency, 2024)</w:t>
          </w:r>
          <w:r w:rsidRPr="00E40B9B">
            <w:fldChar w:fldCharType="end"/>
          </w:r>
        </w:sdtContent>
      </w:sdt>
      <w:r w:rsidRPr="00E40B9B">
        <w:t>.</w:t>
      </w:r>
    </w:p>
  </w:footnote>
  <w:footnote w:id="14">
    <w:p w14:paraId="29C49AA7" w14:textId="706E8DCD" w:rsidR="00E40B9B" w:rsidRDefault="00E40B9B">
      <w:pPr>
        <w:pStyle w:val="FootnoteText"/>
      </w:pPr>
      <w:r>
        <w:rPr>
          <w:rStyle w:val="FootnoteReference"/>
        </w:rPr>
        <w:footnoteRef/>
      </w:r>
      <w:r>
        <w:t xml:space="preserve"> </w:t>
      </w:r>
      <w:r w:rsidRPr="00E40B9B">
        <w:t xml:space="preserve">The University of Sydney has taken a number of steps to implementing Gen AI ahead of some other universities. It has developed the Cogniti platform – an in-house AI tool – to allow educators to build custom chatbot agents that can be given specific instructions, and specific resources, to assist student learning in context-sensitive ways. They are currently planning to expand Cogniti.ai over the course of 2025. From Semester 1 2025, the university will permit Gen AI use in assessments by default, except for exams and in-semester tests, or if teaching staff choose not to. From Semester 2 2025, a “two-lane” assessment approach will be adopted </w:t>
      </w:r>
      <w:sdt>
        <w:sdtPr>
          <w:id w:val="28613967"/>
          <w:citation/>
        </w:sdtPr>
        <w:sdtContent>
          <w:r w:rsidRPr="00E40B9B">
            <w:fldChar w:fldCharType="begin"/>
          </w:r>
          <w:r w:rsidRPr="00E40B9B">
            <w:instrText xml:space="preserve">CITATION Uni24 \l 3081 </w:instrText>
          </w:r>
          <w:r w:rsidRPr="00E40B9B">
            <w:fldChar w:fldCharType="separate"/>
          </w:r>
          <w:r>
            <w:rPr>
              <w:noProof/>
            </w:rPr>
            <w:t>(University of Sydney, 2024)</w:t>
          </w:r>
          <w:r w:rsidRPr="00E40B9B">
            <w:fldChar w:fldCharType="end"/>
          </w:r>
        </w:sdtContent>
      </w:sdt>
      <w:r w:rsidRPr="00E40B9B">
        <w:t>.</w:t>
      </w:r>
    </w:p>
  </w:footnote>
  <w:footnote w:id="15">
    <w:p w14:paraId="2F340C5E" w14:textId="48428604" w:rsidR="00E40B9B" w:rsidRDefault="00E40B9B">
      <w:pPr>
        <w:pStyle w:val="FootnoteText"/>
      </w:pPr>
      <w:r>
        <w:rPr>
          <w:rStyle w:val="FootnoteReference"/>
        </w:rPr>
        <w:footnoteRef/>
      </w:r>
      <w:r>
        <w:t xml:space="preserve"> The Productivity </w:t>
      </w:r>
      <w:r w:rsidR="00052EDC">
        <w:t>Commission (</w:t>
      </w:r>
      <w:r>
        <w:t>2024) found overall that AI is evolving more quickly than health regulations can anticipate, noting that efforts should focus on ensuring regulatory approvals keep pace.</w:t>
      </w:r>
    </w:p>
  </w:footnote>
  <w:footnote w:id="16">
    <w:p w14:paraId="56A00342" w14:textId="4BB2D812" w:rsidR="00E40B9B" w:rsidRDefault="00E40B9B">
      <w:pPr>
        <w:pStyle w:val="FootnoteText"/>
      </w:pPr>
      <w:r>
        <w:rPr>
          <w:rStyle w:val="FootnoteReference"/>
        </w:rPr>
        <w:footnoteRef/>
      </w:r>
      <w:r>
        <w:t xml:space="preserve"> </w:t>
      </w:r>
      <w:r w:rsidRPr="003C3E93">
        <w:t xml:space="preserve">In 2023, Gilbert + Tobin offered their staff cash incentives for ideas on how to use AI and undertook pilots of Gen AI tools such as Harvey AI, CoCounsel, Lexis+ AI </w:t>
      </w:r>
      <w:sdt>
        <w:sdtPr>
          <w:id w:val="849377804"/>
          <w:citation/>
        </w:sdtPr>
        <w:sdtContent>
          <w:r w:rsidRPr="003C3E93">
            <w:fldChar w:fldCharType="begin"/>
          </w:r>
          <w:r w:rsidRPr="003C3E93">
            <w:instrText xml:space="preserve"> CITATION Mic23 \l 3081 </w:instrText>
          </w:r>
          <w:r w:rsidRPr="003C3E93">
            <w:fldChar w:fldCharType="separate"/>
          </w:r>
          <w:r>
            <w:rPr>
              <w:noProof/>
            </w:rPr>
            <w:t>(Pelly, 2023)</w:t>
          </w:r>
          <w:r w:rsidRPr="003C3E93">
            <w:fldChar w:fldCharType="end"/>
          </w:r>
        </w:sdtContent>
      </w:sdt>
      <w:r w:rsidRPr="003C3E93">
        <w:t>.</w:t>
      </w:r>
    </w:p>
  </w:footnote>
  <w:footnote w:id="17">
    <w:p w14:paraId="065F57BB" w14:textId="61BFDEEA" w:rsidR="00FB11F5" w:rsidRDefault="00FB11F5">
      <w:pPr>
        <w:pStyle w:val="FootnoteText"/>
      </w:pPr>
      <w:r>
        <w:rPr>
          <w:rStyle w:val="FootnoteReference"/>
        </w:rPr>
        <w:footnoteRef/>
      </w:r>
      <w:r>
        <w:t xml:space="preserve"> </w:t>
      </w:r>
      <w:r w:rsidRPr="00EC5206">
        <w:t xml:space="preserve">Legal firm </w:t>
      </w:r>
      <w:r w:rsidRPr="00FB11F5">
        <w:t xml:space="preserve">MinterEllison reported that at least 80% of its lawyers and partners will use AI tools in their daily work by March 2025 </w:t>
      </w:r>
      <w:sdt>
        <w:sdtPr>
          <w:id w:val="203142197"/>
          <w:citation/>
        </w:sdtPr>
        <w:sdtContent>
          <w:r w:rsidRPr="00FB11F5">
            <w:fldChar w:fldCharType="begin"/>
          </w:r>
          <w:r w:rsidRPr="00FB11F5">
            <w:instrText xml:space="preserve"> CITATION Edm24 \l 3081 </w:instrText>
          </w:r>
          <w:r w:rsidRPr="00FB11F5">
            <w:fldChar w:fldCharType="separate"/>
          </w:r>
          <w:r>
            <w:rPr>
              <w:noProof/>
            </w:rPr>
            <w:t>(Tadros, 2024)</w:t>
          </w:r>
          <w:r w:rsidRPr="00FB11F5">
            <w:fldChar w:fldCharType="end"/>
          </w:r>
        </w:sdtContent>
      </w:sdt>
      <w:r w:rsidRPr="00FB11F5">
        <w:t xml:space="preserve">. The firm will reportedly provide lawyers with three AI tools and training. In 2024, Suncorp announced a five-year partnership with Microsoft to accelerate adoption of AI technologies and is actively exploring 120 GenAI internal use cases across its operations, with the aim to implement 20 of these in 2024-25 financial year </w:t>
      </w:r>
      <w:sdt>
        <w:sdtPr>
          <w:id w:val="1664656917"/>
          <w:citation/>
        </w:sdtPr>
        <w:sdtContent>
          <w:r w:rsidRPr="00FB11F5">
            <w:fldChar w:fldCharType="begin"/>
          </w:r>
          <w:r w:rsidRPr="00FB11F5">
            <w:instrText xml:space="preserve"> CITATION Sun24 \l 3081 </w:instrText>
          </w:r>
          <w:r w:rsidRPr="00FB11F5">
            <w:fldChar w:fldCharType="separate"/>
          </w:r>
          <w:r>
            <w:rPr>
              <w:noProof/>
            </w:rPr>
            <w:t>(Suncorp, 2024)</w:t>
          </w:r>
          <w:r w:rsidRPr="00FB11F5">
            <w:fldChar w:fldCharType="end"/>
          </w:r>
        </w:sdtContent>
      </w:sdt>
      <w:r w:rsidRPr="00FB11F5">
        <w:t>.</w:t>
      </w:r>
    </w:p>
  </w:footnote>
  <w:footnote w:id="18">
    <w:p w14:paraId="39252048" w14:textId="6241D19A" w:rsidR="00762D90" w:rsidRDefault="00762D90">
      <w:pPr>
        <w:pStyle w:val="FootnoteText"/>
      </w:pPr>
      <w:r>
        <w:rPr>
          <w:rStyle w:val="FootnoteReference"/>
        </w:rPr>
        <w:footnoteRef/>
      </w:r>
      <w:r>
        <w:t xml:space="preserve"> </w:t>
      </w:r>
      <w:r w:rsidRPr="00762D90">
        <w:t>Based on current employment patterns (by occupation), production processes and technology.</w:t>
      </w:r>
    </w:p>
  </w:footnote>
  <w:footnote w:id="19">
    <w:p w14:paraId="0B23DAA0" w14:textId="112199AF" w:rsidR="008C397D" w:rsidRDefault="008C397D">
      <w:pPr>
        <w:pStyle w:val="FootnoteText"/>
      </w:pPr>
      <w:r>
        <w:rPr>
          <w:rStyle w:val="FootnoteReference"/>
        </w:rPr>
        <w:footnoteRef/>
      </w:r>
      <w:r>
        <w:t xml:space="preserve"> </w:t>
      </w:r>
      <w:r w:rsidRPr="008C397D">
        <w:t>In different circumstances, workers may be valued for their ability to apply expertise as an artisan or specialist; or their expertise in using standardised tools; or their advanced level of subject matter expertise. Different eras of technology have shifted the importance of each of these forms of expertise in the labour market. In some contexts, the use of AI technologies may mean that people are not required to retain advanced levels of subject matter expertise – rather they may need a grounding in the subject matter and an understanding of how to leverage and query advanced digital tools to produce useful outputs.</w:t>
      </w:r>
    </w:p>
  </w:footnote>
  <w:footnote w:id="20">
    <w:p w14:paraId="3D0AC761" w14:textId="31745D86" w:rsidR="00623E04" w:rsidRDefault="00623E04">
      <w:pPr>
        <w:pStyle w:val="FootnoteText"/>
      </w:pPr>
      <w:r>
        <w:rPr>
          <w:rStyle w:val="FootnoteReference"/>
        </w:rPr>
        <w:footnoteRef/>
      </w:r>
      <w:r>
        <w:t xml:space="preserve"> One survey-based analysis found y</w:t>
      </w:r>
      <w:r w:rsidRPr="00E17BBA">
        <w:t xml:space="preserve">ounger participants exhibited </w:t>
      </w:r>
      <w:r>
        <w:t xml:space="preserve">both a </w:t>
      </w:r>
      <w:r w:rsidRPr="00E17BBA">
        <w:t xml:space="preserve">higher dependence on AI tools and lower critical thinking scores </w:t>
      </w:r>
      <w:sdt>
        <w:sdtPr>
          <w:id w:val="-86619011"/>
          <w:citation/>
        </w:sdtPr>
        <w:sdtContent>
          <w:r>
            <w:fldChar w:fldCharType="begin"/>
          </w:r>
          <w:r>
            <w:instrText xml:space="preserve"> CITATION Mic25 \l 3081 </w:instrText>
          </w:r>
          <w:r>
            <w:fldChar w:fldCharType="separate"/>
          </w:r>
          <w:r>
            <w:rPr>
              <w:noProof/>
            </w:rPr>
            <w:t>(Gerlich, 2025)</w:t>
          </w:r>
          <w:r>
            <w:fldChar w:fldCharType="end"/>
          </w:r>
        </w:sdtContent>
      </w:sdt>
      <w:r>
        <w:t xml:space="preserve">. Another found higher confidence in Gen AI to be associated with lower critical thinking scores, while higher self-confidence was associated with higher critical thinking scores </w:t>
      </w:r>
      <w:sdt>
        <w:sdtPr>
          <w:id w:val="458850634"/>
          <w:citation/>
        </w:sdtPr>
        <w:sdtContent>
          <w:r>
            <w:fldChar w:fldCharType="begin"/>
          </w:r>
          <w:r>
            <w:instrText xml:space="preserve"> CITATION Lee25 \l 3081 </w:instrText>
          </w:r>
          <w:r>
            <w:fldChar w:fldCharType="separate"/>
          </w:r>
          <w:r>
            <w:rPr>
              <w:noProof/>
            </w:rPr>
            <w:t>(Lee, et al., 2025)</w:t>
          </w:r>
          <w:r>
            <w:fldChar w:fldCharType="end"/>
          </w:r>
        </w:sdtContent>
      </w:sdt>
      <w:r>
        <w:t>.</w:t>
      </w:r>
    </w:p>
  </w:footnote>
  <w:footnote w:id="21">
    <w:p w14:paraId="21E596FD" w14:textId="1B9B27E0" w:rsidR="004D77DE" w:rsidRDefault="004D77DE">
      <w:pPr>
        <w:pStyle w:val="FootnoteText"/>
      </w:pPr>
      <w:r>
        <w:rPr>
          <w:rStyle w:val="FootnoteReference"/>
        </w:rPr>
        <w:footnoteRef/>
      </w:r>
      <w:r>
        <w:t xml:space="preserve"> </w:t>
      </w:r>
      <w:r w:rsidRPr="004D77DE">
        <w:t xml:space="preserve">A review of literature on work intensification found that some forms of intensification – involving accelerated pace of work and increased effort and demands for effectivity at work – were related to negative outcomes for employees, including impaired well-being and motivation </w:t>
      </w:r>
      <w:sdt>
        <w:sdtPr>
          <w:id w:val="-638196613"/>
          <w:citation/>
        </w:sdtPr>
        <w:sdtContent>
          <w:r w:rsidRPr="004D77DE">
            <w:fldChar w:fldCharType="begin"/>
          </w:r>
          <w:r w:rsidRPr="004D77DE">
            <w:instrText xml:space="preserve"> CITATION Sai22 \l 3081 </w:instrText>
          </w:r>
          <w:r w:rsidRPr="004D77DE">
            <w:fldChar w:fldCharType="separate"/>
          </w:r>
          <w:r>
            <w:rPr>
              <w:noProof/>
            </w:rPr>
            <w:t>(Mauno, Herttalampi, Minkkinen, Feldt, &amp; Kubicek, 2022)</w:t>
          </w:r>
          <w:r w:rsidRPr="004D77DE">
            <w:fldChar w:fldCharType="end"/>
          </w:r>
        </w:sdtContent>
      </w:sdt>
      <w:r w:rsidRPr="004D77DE">
        <w:t>.</w:t>
      </w:r>
    </w:p>
  </w:footnote>
  <w:footnote w:id="22">
    <w:p w14:paraId="55AD809B" w14:textId="58E563FF" w:rsidR="000D3C00" w:rsidRDefault="000D3C00">
      <w:pPr>
        <w:pStyle w:val="FootnoteText"/>
      </w:pPr>
      <w:r>
        <w:rPr>
          <w:rStyle w:val="FootnoteReference"/>
        </w:rPr>
        <w:footnoteRef/>
      </w:r>
      <w:r>
        <w:t xml:space="preserve"> </w:t>
      </w:r>
      <w:r w:rsidR="00DA0C5A">
        <w:t>The</w:t>
      </w:r>
      <w:r>
        <w:t xml:space="preserve"> </w:t>
      </w:r>
      <w:r w:rsidRPr="000D3C00">
        <w:t xml:space="preserve">CEO of Salesforce noted that the company is ‘seriously debating’ whether to hire any software engineers in 2025, given the progress of AI technologies </w:t>
      </w:r>
      <w:sdt>
        <w:sdtPr>
          <w:id w:val="1754772200"/>
          <w:citation/>
        </w:sdtPr>
        <w:sdtContent>
          <w:r w:rsidRPr="000D3C00">
            <w:fldChar w:fldCharType="begin"/>
          </w:r>
          <w:r w:rsidRPr="000D3C00">
            <w:instrText xml:space="preserve"> CITATION Kev24 \l 3081 </w:instrText>
          </w:r>
          <w:r w:rsidRPr="000D3C00">
            <w:fldChar w:fldCharType="separate"/>
          </w:r>
          <w:r>
            <w:rPr>
              <w:noProof/>
            </w:rPr>
            <w:t>(Okemwa, 2024)</w:t>
          </w:r>
          <w:r w:rsidRPr="000D3C00">
            <w:fldChar w:fldCharType="end"/>
          </w:r>
        </w:sdtContent>
      </w:sdt>
      <w:r w:rsidRPr="000D3C00">
        <w:t xml:space="preserve">. </w:t>
      </w:r>
      <w:r w:rsidR="00DA0C5A">
        <w:t xml:space="preserve">The </w:t>
      </w:r>
      <w:r w:rsidRPr="000D3C00">
        <w:t xml:space="preserve">CEO of Meta has reportedly outlined a vision where AI will function as the equivalent of a mid-level software engineer by 2025 </w:t>
      </w:r>
      <w:sdt>
        <w:sdtPr>
          <w:id w:val="2108223384"/>
          <w:citation/>
        </w:sdtPr>
        <w:sdtContent>
          <w:r w:rsidRPr="000D3C00">
            <w:fldChar w:fldCharType="begin"/>
          </w:r>
          <w:r w:rsidRPr="000D3C00">
            <w:instrText xml:space="preserve"> CITATION Boq25 \l 3081 </w:instrText>
          </w:r>
          <w:r w:rsidRPr="000D3C00">
            <w:fldChar w:fldCharType="separate"/>
          </w:r>
          <w:r>
            <w:rPr>
              <w:noProof/>
            </w:rPr>
            <w:t>(Liang, 2025)</w:t>
          </w:r>
          <w:r w:rsidRPr="000D3C00">
            <w:fldChar w:fldCharType="end"/>
          </w:r>
        </w:sdtContent>
      </w:sdt>
      <w:r w:rsidRPr="000D3C00">
        <w:t>.</w:t>
      </w:r>
    </w:p>
  </w:footnote>
  <w:footnote w:id="23">
    <w:p w14:paraId="5563716C" w14:textId="1B5ADE93" w:rsidR="009B7758" w:rsidRDefault="009B7758" w:rsidP="00A75BB6">
      <w:pPr>
        <w:pStyle w:val="FootnoteText"/>
      </w:pPr>
      <w:r>
        <w:rPr>
          <w:rStyle w:val="FootnoteReference"/>
        </w:rPr>
        <w:footnoteRef/>
      </w:r>
      <w:r>
        <w:t xml:space="preserve"> </w:t>
      </w:r>
      <w:r w:rsidR="00A75BB6" w:rsidRPr="00A75BB6">
        <w:t xml:space="preserve">Defined as occupations for which employment could be at least 0.5% higher in 2035 </w:t>
      </w:r>
      <w:r w:rsidR="00A75BB6">
        <w:t>u</w:t>
      </w:r>
      <w:r w:rsidR="00A75BB6" w:rsidRPr="00A75BB6">
        <w:t>n</w:t>
      </w:r>
      <w:r w:rsidR="00A75BB6">
        <w:t>der</w:t>
      </w:r>
      <w:r w:rsidR="00A75BB6" w:rsidRPr="00A75BB6">
        <w:t xml:space="preserve"> scenario 1 compared to the base scenario (100% adoption of automating and augmenting Gen AI in JSA’s CGE illustrative</w:t>
      </w:r>
      <w:r w:rsidR="00A75BB6">
        <w:t xml:space="preserve"> scena</w:t>
      </w:r>
      <w:r w:rsidR="00915D65">
        <w:t>rio 1</w:t>
      </w:r>
      <w:r w:rsidR="00A75BB6" w:rsidRPr="00A75BB6">
        <w:t>, compared to 2024 JSA Employment Projections</w:t>
      </w:r>
      <w:r w:rsidRPr="009B7758">
        <w:t>.</w:t>
      </w:r>
      <w:r w:rsidR="00915D65">
        <w:t>)</w:t>
      </w:r>
    </w:p>
  </w:footnote>
  <w:footnote w:id="24">
    <w:p w14:paraId="50446071" w14:textId="399A6A94" w:rsidR="00BE2066" w:rsidRDefault="00BE2066">
      <w:pPr>
        <w:pStyle w:val="FootnoteText"/>
      </w:pPr>
      <w:r>
        <w:rPr>
          <w:rStyle w:val="FootnoteReference"/>
        </w:rPr>
        <w:footnoteRef/>
      </w:r>
      <w:r>
        <w:t xml:space="preserve"> </w:t>
      </w:r>
      <w:r w:rsidRPr="00BE2066">
        <w:t>Based on JSA’s similarity scores as described in Box </w:t>
      </w:r>
      <w:r w:rsidR="00F2631E">
        <w:t>4</w:t>
      </w:r>
      <w:r w:rsidRPr="00BE2066">
        <w:t>, these occupations scored less than 0.75.</w:t>
      </w:r>
    </w:p>
  </w:footnote>
  <w:footnote w:id="25">
    <w:p w14:paraId="04AED5F1" w14:textId="41D5B697" w:rsidR="00E83DF3" w:rsidRDefault="00E83DF3">
      <w:pPr>
        <w:pStyle w:val="FootnoteText"/>
      </w:pPr>
      <w:r>
        <w:rPr>
          <w:rStyle w:val="FootnoteReference"/>
        </w:rPr>
        <w:footnoteRef/>
      </w:r>
      <w:r>
        <w:t xml:space="preserve"> </w:t>
      </w:r>
      <w:r w:rsidRPr="00E83DF3">
        <w:t>According to workforce compositions derived from the 2021 Census.</w:t>
      </w:r>
    </w:p>
  </w:footnote>
  <w:footnote w:id="26">
    <w:p w14:paraId="12761FCB" w14:textId="09B98787" w:rsidR="00C748F8" w:rsidRDefault="00C748F8">
      <w:pPr>
        <w:pStyle w:val="FootnoteText"/>
      </w:pPr>
      <w:r>
        <w:rPr>
          <w:rStyle w:val="FootnoteReference"/>
        </w:rPr>
        <w:footnoteRef/>
      </w:r>
      <w:r>
        <w:t xml:space="preserve"> For example, o</w:t>
      </w:r>
      <w:r w:rsidRPr="00A649FF">
        <w:t>nline advertising is the most common method of recruitment in Australia, used by 63% of recruiting employers. Many training opportunities for working age adults are also online – according to the 2020-21 Work-Related Training and Adult Learning survey, more than half (55%) of people did their most recent work-related training course mainly through online delivery.</w:t>
      </w:r>
    </w:p>
  </w:footnote>
  <w:footnote w:id="27">
    <w:p w14:paraId="179D354D" w14:textId="63E07098" w:rsidR="00A64735" w:rsidRDefault="00A64735">
      <w:pPr>
        <w:pStyle w:val="FootnoteText"/>
      </w:pPr>
      <w:r>
        <w:rPr>
          <w:rStyle w:val="FootnoteReference"/>
        </w:rPr>
        <w:footnoteRef/>
      </w:r>
      <w:r>
        <w:t xml:space="preserve"> </w:t>
      </w:r>
      <w:r w:rsidR="001E1245" w:rsidRPr="001E1245">
        <w:t>According to executives surveyed by the World Economic Forum</w:t>
      </w:r>
      <w:r w:rsidR="00C6282E">
        <w:t xml:space="preserve"> </w:t>
      </w:r>
      <w:sdt>
        <w:sdtPr>
          <w:id w:val="1422070197"/>
          <w:citation/>
        </w:sdtPr>
        <w:sdtContent>
          <w:r w:rsidR="00C6282E">
            <w:fldChar w:fldCharType="begin"/>
          </w:r>
          <w:r w:rsidR="00C6282E">
            <w:instrText xml:space="preserve">CITATION Wor25 \n  \t  \l 3081 </w:instrText>
          </w:r>
          <w:r w:rsidR="00C6282E">
            <w:fldChar w:fldCharType="separate"/>
          </w:r>
          <w:r>
            <w:rPr>
              <w:noProof/>
            </w:rPr>
            <w:t>(2025)</w:t>
          </w:r>
          <w:r w:rsidR="00C6282E">
            <w:fldChar w:fldCharType="end"/>
          </w:r>
        </w:sdtContent>
      </w:sdt>
      <w:r w:rsidR="001E1245" w:rsidRPr="001E1245">
        <w:t xml:space="preserve"> as part of the Future of Jobs Survey, the jobs expected to grow the fastest in relative terms by 2030 are specialist digital and AI roles such as Big Data Specialist, FinTech Engineers, AI and Machine Learning Specialists, and Software and Applications Developers.</w:t>
      </w:r>
    </w:p>
  </w:footnote>
  <w:footnote w:id="28">
    <w:p w14:paraId="1FD54EFD" w14:textId="40E52936" w:rsidR="0035097E" w:rsidRDefault="0035097E">
      <w:pPr>
        <w:pStyle w:val="FootnoteText"/>
      </w:pPr>
      <w:r>
        <w:rPr>
          <w:rStyle w:val="FootnoteReference"/>
        </w:rPr>
        <w:footnoteRef/>
      </w:r>
      <w:r>
        <w:t xml:space="preserve"> </w:t>
      </w:r>
      <w:r w:rsidRPr="00360715">
        <w:t>Career formal &amp; informal training N=293, Career limited training N=197, Career no training N=884</w:t>
      </w:r>
      <w:r>
        <w:t>.</w:t>
      </w:r>
    </w:p>
  </w:footnote>
  <w:footnote w:id="29">
    <w:p w14:paraId="08D1A85E" w14:textId="38512B6D" w:rsidR="004F050A" w:rsidRDefault="004F050A">
      <w:pPr>
        <w:pStyle w:val="FootnoteText"/>
      </w:pPr>
      <w:r>
        <w:rPr>
          <w:rStyle w:val="FootnoteReference"/>
        </w:rPr>
        <w:footnoteRef/>
      </w:r>
      <w:r>
        <w:t xml:space="preserve"> For example, </w:t>
      </w:r>
      <w:r w:rsidR="00E602D8">
        <w:t xml:space="preserve">the Cyber Wardens program </w:t>
      </w:r>
      <w:r w:rsidR="00C949E8">
        <w:t>(</w:t>
      </w:r>
      <w:r w:rsidR="00E602D8">
        <w:t>established by COSBOA</w:t>
      </w:r>
      <w:r w:rsidR="002962B0">
        <w:t xml:space="preserve"> with the support of </w:t>
      </w:r>
      <w:r w:rsidR="00C949E8">
        <w:t xml:space="preserve">the Australian Government, the Commonwealth Bank, and Telstra) provides small-business specific training </w:t>
      </w:r>
      <w:r w:rsidR="008E323D">
        <w:t>on digital and cyber issues including '</w:t>
      </w:r>
      <w:r w:rsidR="008E323D" w:rsidRPr="008E323D">
        <w:t>Safe artificial intelligence for small business</w:t>
      </w:r>
      <w:r w:rsidR="008E323D">
        <w:t xml:space="preserve">' </w:t>
      </w:r>
      <w:sdt>
        <w:sdtPr>
          <w:id w:val="-1371833859"/>
          <w:citation/>
        </w:sdtPr>
        <w:sdtContent>
          <w:r w:rsidR="008E323D">
            <w:fldChar w:fldCharType="begin"/>
          </w:r>
          <w:r w:rsidR="008E323D">
            <w:instrText xml:space="preserve">CITATION War \l 3081 </w:instrText>
          </w:r>
          <w:r w:rsidR="008E323D">
            <w:fldChar w:fldCharType="separate"/>
          </w:r>
          <w:r>
            <w:rPr>
              <w:noProof/>
            </w:rPr>
            <w:t>(Cyber Wardens, 2025)</w:t>
          </w:r>
          <w:r w:rsidR="008E323D">
            <w:fldChar w:fldCharType="end"/>
          </w:r>
        </w:sdtContent>
      </w:sdt>
      <w:r w:rsidR="008E323D">
        <w:t>.</w:t>
      </w:r>
      <w:r w:rsidR="00C949E8">
        <w:t xml:space="preserve"> </w:t>
      </w:r>
    </w:p>
  </w:footnote>
  <w:footnote w:id="30">
    <w:p w14:paraId="73321387" w14:textId="173C070C" w:rsidR="00C934A1" w:rsidRDefault="00C934A1">
      <w:pPr>
        <w:pStyle w:val="FootnoteText"/>
      </w:pPr>
      <w:r>
        <w:rPr>
          <w:rStyle w:val="FootnoteReference"/>
        </w:rPr>
        <w:footnoteRef/>
      </w:r>
      <w:r>
        <w:t xml:space="preserve"> </w:t>
      </w:r>
      <w:r w:rsidR="00B0127E">
        <w:t xml:space="preserve">The </w:t>
      </w:r>
      <w:r w:rsidR="00B0127E" w:rsidRPr="00B0127E">
        <w:t>capability spectrum</w:t>
      </w:r>
      <w:r w:rsidR="00B0127E">
        <w:t xml:space="preserve"> JSA has applied to considering transitional objectives focuses on individuals, firms and sectors. The spectrum applies three levels of individual-focused Digital and AI capabilities: Foundations, Competence and Fluency; and firm or sector-capabilities: Adoption, Integration and Maturity (</w:t>
      </w:r>
      <w:r w:rsidR="00C747E6">
        <w:t xml:space="preserve">see </w:t>
      </w:r>
      <w:r w:rsidR="00B0127E">
        <w:t>Finding 15).</w:t>
      </w:r>
    </w:p>
  </w:footnote>
  <w:footnote w:id="31">
    <w:p w14:paraId="6C20BAB1" w14:textId="5F15DCB7" w:rsidR="00686B3A" w:rsidRDefault="00686B3A">
      <w:pPr>
        <w:pStyle w:val="FootnoteText"/>
      </w:pPr>
      <w:r>
        <w:rPr>
          <w:rStyle w:val="FootnoteReference"/>
        </w:rPr>
        <w:footnoteRef/>
      </w:r>
      <w:r>
        <w:t xml:space="preserve"> </w:t>
      </w:r>
      <w:r w:rsidRPr="00686B3A">
        <w:t xml:space="preserve">Examples include </w:t>
      </w:r>
      <w:r w:rsidR="001216C5">
        <w:t>regulation reform</w:t>
      </w:r>
      <w:r w:rsidRPr="00686B3A">
        <w:t xml:space="preserve"> </w:t>
      </w:r>
      <w:r w:rsidR="001216C5">
        <w:t>t</w:t>
      </w:r>
      <w:r w:rsidRPr="00686B3A">
        <w:t>askforce</w:t>
      </w:r>
      <w:r>
        <w:t>s</w:t>
      </w:r>
      <w:r w:rsidR="001216C5">
        <w:t xml:space="preserve">, </w:t>
      </w:r>
      <w:r w:rsidR="001216C5" w:rsidRPr="001216C5">
        <w:t xml:space="preserve">which </w:t>
      </w:r>
      <w:r w:rsidR="001216C5">
        <w:t>have consolidated</w:t>
      </w:r>
      <w:r w:rsidR="001216C5" w:rsidRPr="001216C5">
        <w:t xml:space="preserve"> stewardship functions before transitioning responsibilities; </w:t>
      </w:r>
      <w:r w:rsidR="001216C5">
        <w:t xml:space="preserve">as well as </w:t>
      </w:r>
      <w:r>
        <w:t>interjurisdictional arrangements</w:t>
      </w:r>
      <w:r w:rsidRPr="00686B3A">
        <w:t>, which support cross-jurisdictional accountability before returning functions to line department</w:t>
      </w:r>
      <w:r w:rsidR="001216C5">
        <w:t>s.</w:t>
      </w:r>
    </w:p>
  </w:footnote>
  <w:footnote w:id="32">
    <w:p w14:paraId="65F3810F" w14:textId="0F20A68B" w:rsidR="00CC4A79" w:rsidRDefault="00CC4A79">
      <w:pPr>
        <w:pStyle w:val="FootnoteText"/>
      </w:pPr>
      <w:r>
        <w:rPr>
          <w:rStyle w:val="FootnoteReference"/>
        </w:rPr>
        <w:footnoteRef/>
      </w:r>
      <w:r>
        <w:t xml:space="preserve"> Productivity Commission 2023, </w:t>
      </w:r>
      <w:r w:rsidRPr="00D52249">
        <w:rPr>
          <w:rStyle w:val="Characteritalic"/>
        </w:rPr>
        <w:t>Advancing Prosperity, 5-year Productivity Inquiry</w:t>
      </w:r>
      <w:r w:rsidRPr="00CC4A79">
        <w:t xml:space="preserve">, </w:t>
      </w:r>
      <w:r>
        <w:t>Canberra</w:t>
      </w:r>
    </w:p>
  </w:footnote>
  <w:footnote w:id="33">
    <w:p w14:paraId="2B89C569" w14:textId="2DCEF3FB" w:rsidR="00CD08D0" w:rsidRDefault="00CD08D0">
      <w:pPr>
        <w:pStyle w:val="FootnoteText"/>
      </w:pPr>
      <w:r>
        <w:rPr>
          <w:rStyle w:val="FootnoteReference"/>
        </w:rPr>
        <w:footnoteRef/>
      </w:r>
      <w:r>
        <w:t xml:space="preserve"> These figures are drawn from the </w:t>
      </w:r>
      <w:r w:rsidRPr="00BA691F">
        <w:t>National Centre for Vocational Education Research</w:t>
      </w:r>
      <w:r>
        <w:t>’s publication Total VET students and courses 2023 publication and the Department of Education’s Higher Education Statistics, Award course completions pivot table respectively.</w:t>
      </w:r>
    </w:p>
  </w:footnote>
  <w:footnote w:id="34">
    <w:p w14:paraId="14FE23F1" w14:textId="795E9056" w:rsidR="009D2FC0" w:rsidRDefault="009D2FC0">
      <w:pPr>
        <w:pStyle w:val="FootnoteText"/>
      </w:pPr>
      <w:r>
        <w:rPr>
          <w:rStyle w:val="FootnoteReference"/>
        </w:rPr>
        <w:footnoteRef/>
      </w:r>
      <w:r>
        <w:t xml:space="preserve"> Refer to Principle 7 of the Training Package Organising Framework that came into effect from 1 July 2025.</w:t>
      </w:r>
    </w:p>
  </w:footnote>
  <w:footnote w:id="35">
    <w:p w14:paraId="5AD3385B" w14:textId="21FE91C7" w:rsidR="00461BF0" w:rsidRDefault="00461BF0">
      <w:pPr>
        <w:pStyle w:val="FootnoteText"/>
      </w:pPr>
      <w:r>
        <w:rPr>
          <w:rStyle w:val="FootnoteReference"/>
        </w:rPr>
        <w:footnoteRef/>
      </w:r>
      <w:r>
        <w:t xml:space="preserve"> </w:t>
      </w:r>
      <w:r w:rsidRPr="001C68AB">
        <w:t>NSW Digital Skills and Workforce Compact Partners</w:t>
      </w:r>
      <w:r>
        <w:t xml:space="preserve"> encompass government, peak bodies, professional associations, large employers, and education and training providers.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5167" w14:textId="77777777" w:rsidR="00A67B12" w:rsidRPr="0030592C" w:rsidRDefault="00A67B12" w:rsidP="00A67B12">
    <w:pPr>
      <w:pStyle w:val="Header"/>
    </w:pPr>
  </w:p>
  <w:p w14:paraId="5C12A71F"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D2C8" w14:textId="77777777" w:rsidR="00A67B12" w:rsidRPr="00A67B12" w:rsidRDefault="00A67B12" w:rsidP="00A67B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0B8F" w14:textId="77777777" w:rsidR="00C92601" w:rsidRDefault="00C92601">
    <w:pPr>
      <w:pStyle w:val="Header"/>
    </w:pPr>
    <w:r>
      <w:t>Header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B91D" w14:textId="77777777" w:rsidR="00C92601" w:rsidRDefault="00C92601">
    <w:pPr>
      <w:pStyle w:val="Header"/>
    </w:pPr>
    <w:r>
      <w:t>Header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CDB"/>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7406FE"/>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5550B2"/>
    <w:multiLevelType w:val="multilevel"/>
    <w:tmpl w:val="9F703E2E"/>
    <w:numStyleLink w:val="ListBulletmaster"/>
  </w:abstractNum>
  <w:abstractNum w:abstractNumId="3" w15:restartNumberingAfterBreak="0">
    <w:nsid w:val="072F4805"/>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834B37"/>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2205E4"/>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B66099C"/>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D94259A"/>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FC115F"/>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3EE4185"/>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4913431"/>
    <w:multiLevelType w:val="multilevel"/>
    <w:tmpl w:val="28F46D40"/>
    <w:numStyleLink w:val="ListNumbermaster"/>
  </w:abstractNum>
  <w:abstractNum w:abstractNumId="12" w15:restartNumberingAfterBreak="0">
    <w:nsid w:val="172F1E17"/>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7DD35A6"/>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8B80E83"/>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94474D0"/>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B46022B"/>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0D3C30"/>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E247CAC"/>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FCB5BF1"/>
    <w:multiLevelType w:val="multilevel"/>
    <w:tmpl w:val="56043EA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23A4E73"/>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2695D78"/>
    <w:multiLevelType w:val="multilevel"/>
    <w:tmpl w:val="EAA2F742"/>
    <w:numStyleLink w:val="TableListNumbermaster"/>
  </w:abstractNum>
  <w:abstractNum w:abstractNumId="24"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4A5118E"/>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5724EDD"/>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6AD711C"/>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8F8750A"/>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297F1B67"/>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C0E4DE9"/>
    <w:multiLevelType w:val="multilevel"/>
    <w:tmpl w:val="56043EA4"/>
    <w:numStyleLink w:val="TableListBulletmaster"/>
  </w:abstractNum>
  <w:abstractNum w:abstractNumId="31"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6B75813"/>
    <w:multiLevelType w:val="multilevel"/>
    <w:tmpl w:val="0D96AACA"/>
    <w:numStyleLink w:val="AppendixHeadingmaster"/>
  </w:abstractNum>
  <w:abstractNum w:abstractNumId="33" w15:restartNumberingAfterBreak="0">
    <w:nsid w:val="38AB4483"/>
    <w:multiLevelType w:val="multilevel"/>
    <w:tmpl w:val="56043EA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C50040B"/>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D8137AF"/>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2AD1E73"/>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2AE61A1"/>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3891856"/>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D0A3091"/>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FA369AD"/>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FDD0F75"/>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79122DC"/>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8CC61F9"/>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98210F9"/>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CAB6703"/>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12520F8"/>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5611169"/>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6644191C"/>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AED558C"/>
    <w:multiLevelType w:val="multilevel"/>
    <w:tmpl w:val="56043EA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AF473E1"/>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B3E7D1D"/>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B991EAF"/>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C3F031A"/>
    <w:multiLevelType w:val="multilevel"/>
    <w:tmpl w:val="A1224394"/>
    <w:numStyleLink w:val="ListLegalmaster"/>
  </w:abstractNum>
  <w:abstractNum w:abstractNumId="57" w15:restartNumberingAfterBreak="0">
    <w:nsid w:val="6E853828"/>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0BA4C77"/>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9796C1F"/>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EF37EB0"/>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28336156">
    <w:abstractNumId w:val="8"/>
  </w:num>
  <w:num w:numId="2" w16cid:durableId="290287643">
    <w:abstractNumId w:val="16"/>
  </w:num>
  <w:num w:numId="3" w16cid:durableId="1869679674">
    <w:abstractNumId w:val="49"/>
  </w:num>
  <w:num w:numId="4" w16cid:durableId="2032871560">
    <w:abstractNumId w:val="31"/>
  </w:num>
  <w:num w:numId="5" w16cid:durableId="310910324">
    <w:abstractNumId w:val="44"/>
  </w:num>
  <w:num w:numId="6" w16cid:durableId="753476416">
    <w:abstractNumId w:val="20"/>
  </w:num>
  <w:num w:numId="7" w16cid:durableId="1790736337">
    <w:abstractNumId w:val="39"/>
  </w:num>
  <w:num w:numId="8" w16cid:durableId="1926304350">
    <w:abstractNumId w:val="11"/>
  </w:num>
  <w:num w:numId="9" w16cid:durableId="107823657">
    <w:abstractNumId w:val="24"/>
  </w:num>
  <w:num w:numId="10" w16cid:durableId="2057582421">
    <w:abstractNumId w:val="56"/>
  </w:num>
  <w:num w:numId="11" w16cid:durableId="1320232845">
    <w:abstractNumId w:val="2"/>
  </w:num>
  <w:num w:numId="12" w16cid:durableId="1221482542">
    <w:abstractNumId w:val="30"/>
  </w:num>
  <w:num w:numId="13" w16cid:durableId="2087678997">
    <w:abstractNumId w:val="23"/>
  </w:num>
  <w:num w:numId="14" w16cid:durableId="1742405919">
    <w:abstractNumId w:val="32"/>
    <w:lvlOverride w:ilvl="0">
      <w:lvl w:ilvl="0">
        <w:start w:val="1"/>
        <w:numFmt w:val="upperLetter"/>
        <w:pStyle w:val="AppendixHeading1"/>
        <w:lvlText w:val="Appendix %1"/>
        <w:lvlJc w:val="left"/>
        <w:pPr>
          <w:ind w:left="2268" w:hanging="2268"/>
        </w:pPr>
      </w:lvl>
    </w:lvlOverride>
  </w:num>
  <w:num w:numId="15" w16cid:durableId="158162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6725217">
    <w:abstractNumId w:val="6"/>
  </w:num>
  <w:num w:numId="17" w16cid:durableId="1988512529">
    <w:abstractNumId w:val="14"/>
  </w:num>
  <w:num w:numId="18" w16cid:durableId="2073574817">
    <w:abstractNumId w:val="29"/>
  </w:num>
  <w:num w:numId="19" w16cid:durableId="540673420">
    <w:abstractNumId w:val="47"/>
  </w:num>
  <w:num w:numId="20" w16cid:durableId="640887260">
    <w:abstractNumId w:val="25"/>
  </w:num>
  <w:num w:numId="21" w16cid:durableId="198781654">
    <w:abstractNumId w:val="27"/>
  </w:num>
  <w:num w:numId="22" w16cid:durableId="550306594">
    <w:abstractNumId w:val="50"/>
  </w:num>
  <w:num w:numId="23" w16cid:durableId="1561090836">
    <w:abstractNumId w:val="55"/>
  </w:num>
  <w:num w:numId="24" w16cid:durableId="1047678319">
    <w:abstractNumId w:val="4"/>
  </w:num>
  <w:num w:numId="25" w16cid:durableId="176575981">
    <w:abstractNumId w:val="43"/>
  </w:num>
  <w:num w:numId="26" w16cid:durableId="429161153">
    <w:abstractNumId w:val="5"/>
  </w:num>
  <w:num w:numId="27" w16cid:durableId="1533346789">
    <w:abstractNumId w:val="36"/>
  </w:num>
  <w:num w:numId="28" w16cid:durableId="1143036394">
    <w:abstractNumId w:val="34"/>
  </w:num>
  <w:num w:numId="29" w16cid:durableId="62065115">
    <w:abstractNumId w:val="12"/>
  </w:num>
  <w:num w:numId="30" w16cid:durableId="114830012">
    <w:abstractNumId w:val="60"/>
  </w:num>
  <w:num w:numId="31" w16cid:durableId="1308514140">
    <w:abstractNumId w:val="53"/>
  </w:num>
  <w:num w:numId="32" w16cid:durableId="1813211487">
    <w:abstractNumId w:val="1"/>
  </w:num>
  <w:num w:numId="33" w16cid:durableId="1625694180">
    <w:abstractNumId w:val="13"/>
  </w:num>
  <w:num w:numId="34" w16cid:durableId="613826102">
    <w:abstractNumId w:val="37"/>
  </w:num>
  <w:num w:numId="35" w16cid:durableId="1785995848">
    <w:abstractNumId w:val="0"/>
  </w:num>
  <w:num w:numId="36" w16cid:durableId="1597789789">
    <w:abstractNumId w:val="46"/>
  </w:num>
  <w:num w:numId="37" w16cid:durableId="1775055572">
    <w:abstractNumId w:val="35"/>
  </w:num>
  <w:num w:numId="38" w16cid:durableId="750850952">
    <w:abstractNumId w:val="59"/>
  </w:num>
  <w:num w:numId="39" w16cid:durableId="466120629">
    <w:abstractNumId w:val="54"/>
  </w:num>
  <w:num w:numId="40" w16cid:durableId="451093312">
    <w:abstractNumId w:val="9"/>
  </w:num>
  <w:num w:numId="41" w16cid:durableId="587692826">
    <w:abstractNumId w:val="57"/>
  </w:num>
  <w:num w:numId="42" w16cid:durableId="1416365977">
    <w:abstractNumId w:val="17"/>
  </w:num>
  <w:num w:numId="43" w16cid:durableId="574976794">
    <w:abstractNumId w:val="3"/>
  </w:num>
  <w:num w:numId="44" w16cid:durableId="1238057700">
    <w:abstractNumId w:val="18"/>
  </w:num>
  <w:num w:numId="45" w16cid:durableId="22444214">
    <w:abstractNumId w:val="21"/>
  </w:num>
  <w:num w:numId="46" w16cid:durableId="887227991">
    <w:abstractNumId w:val="52"/>
  </w:num>
  <w:num w:numId="47" w16cid:durableId="462424149">
    <w:abstractNumId w:val="33"/>
  </w:num>
  <w:num w:numId="48" w16cid:durableId="1611469966">
    <w:abstractNumId w:val="41"/>
  </w:num>
  <w:num w:numId="49" w16cid:durableId="1199198341">
    <w:abstractNumId w:val="10"/>
  </w:num>
  <w:num w:numId="50" w16cid:durableId="1244606247">
    <w:abstractNumId w:val="45"/>
  </w:num>
  <w:num w:numId="51" w16cid:durableId="706300153">
    <w:abstractNumId w:val="19"/>
  </w:num>
  <w:num w:numId="52" w16cid:durableId="1001853995">
    <w:abstractNumId w:val="7"/>
  </w:num>
  <w:num w:numId="53" w16cid:durableId="885920755">
    <w:abstractNumId w:val="26"/>
  </w:num>
  <w:num w:numId="54" w16cid:durableId="1315791621">
    <w:abstractNumId w:val="28"/>
  </w:num>
  <w:num w:numId="55" w16cid:durableId="1506630143">
    <w:abstractNumId w:val="38"/>
  </w:num>
  <w:num w:numId="56" w16cid:durableId="1465656151">
    <w:abstractNumId w:val="40"/>
  </w:num>
  <w:num w:numId="57" w16cid:durableId="84884799">
    <w:abstractNumId w:val="48"/>
  </w:num>
  <w:num w:numId="58" w16cid:durableId="1206526830">
    <w:abstractNumId w:val="58"/>
  </w:num>
  <w:num w:numId="59" w16cid:durableId="2039232216">
    <w:abstractNumId w:val="51"/>
  </w:num>
  <w:num w:numId="60" w16cid:durableId="506017419">
    <w:abstractNumId w:val="15"/>
  </w:num>
  <w:num w:numId="61" w16cid:durableId="1619868996">
    <w:abstractNumId w:val="22"/>
  </w:num>
  <w:num w:numId="62" w16cid:durableId="1015427003">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formsDesig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261ABE"/>
    <w:rsid w:val="0000046D"/>
    <w:rsid w:val="000004DD"/>
    <w:rsid w:val="00000657"/>
    <w:rsid w:val="00001E15"/>
    <w:rsid w:val="00002830"/>
    <w:rsid w:val="0000296E"/>
    <w:rsid w:val="0000374C"/>
    <w:rsid w:val="00004020"/>
    <w:rsid w:val="00004687"/>
    <w:rsid w:val="0000475E"/>
    <w:rsid w:val="0000496C"/>
    <w:rsid w:val="00004D1B"/>
    <w:rsid w:val="00005ECE"/>
    <w:rsid w:val="00006553"/>
    <w:rsid w:val="00006AE9"/>
    <w:rsid w:val="00006BDD"/>
    <w:rsid w:val="00006D78"/>
    <w:rsid w:val="00006EEA"/>
    <w:rsid w:val="00007162"/>
    <w:rsid w:val="00007653"/>
    <w:rsid w:val="000077DE"/>
    <w:rsid w:val="00007E6E"/>
    <w:rsid w:val="00010391"/>
    <w:rsid w:val="00010BC1"/>
    <w:rsid w:val="00010CBB"/>
    <w:rsid w:val="00010D29"/>
    <w:rsid w:val="000111FA"/>
    <w:rsid w:val="00011665"/>
    <w:rsid w:val="0001192B"/>
    <w:rsid w:val="000129E8"/>
    <w:rsid w:val="00012A11"/>
    <w:rsid w:val="0001365E"/>
    <w:rsid w:val="00015BC7"/>
    <w:rsid w:val="00016F8D"/>
    <w:rsid w:val="000176A0"/>
    <w:rsid w:val="00017FFD"/>
    <w:rsid w:val="00020268"/>
    <w:rsid w:val="00021409"/>
    <w:rsid w:val="000217A1"/>
    <w:rsid w:val="00021F65"/>
    <w:rsid w:val="000244D1"/>
    <w:rsid w:val="00024561"/>
    <w:rsid w:val="000246A1"/>
    <w:rsid w:val="000250AF"/>
    <w:rsid w:val="0002613B"/>
    <w:rsid w:val="0002637D"/>
    <w:rsid w:val="0002738A"/>
    <w:rsid w:val="0002771E"/>
    <w:rsid w:val="000279D2"/>
    <w:rsid w:val="00030202"/>
    <w:rsid w:val="00030B05"/>
    <w:rsid w:val="00031563"/>
    <w:rsid w:val="00031692"/>
    <w:rsid w:val="000323EF"/>
    <w:rsid w:val="00032B59"/>
    <w:rsid w:val="0003337F"/>
    <w:rsid w:val="000334EC"/>
    <w:rsid w:val="00033B7B"/>
    <w:rsid w:val="000344B8"/>
    <w:rsid w:val="000349C5"/>
    <w:rsid w:val="0003524B"/>
    <w:rsid w:val="00035261"/>
    <w:rsid w:val="000362A7"/>
    <w:rsid w:val="0003726C"/>
    <w:rsid w:val="0003726E"/>
    <w:rsid w:val="00037720"/>
    <w:rsid w:val="00041685"/>
    <w:rsid w:val="000419F4"/>
    <w:rsid w:val="00041B44"/>
    <w:rsid w:val="00041C5E"/>
    <w:rsid w:val="0004240B"/>
    <w:rsid w:val="00042C0A"/>
    <w:rsid w:val="000433DD"/>
    <w:rsid w:val="00043A4F"/>
    <w:rsid w:val="000447AC"/>
    <w:rsid w:val="0004497B"/>
    <w:rsid w:val="0004514A"/>
    <w:rsid w:val="00046F70"/>
    <w:rsid w:val="00047215"/>
    <w:rsid w:val="0004752E"/>
    <w:rsid w:val="00047C9F"/>
    <w:rsid w:val="00050984"/>
    <w:rsid w:val="000512B9"/>
    <w:rsid w:val="00051941"/>
    <w:rsid w:val="00051B24"/>
    <w:rsid w:val="000523C8"/>
    <w:rsid w:val="0005240F"/>
    <w:rsid w:val="00052EDC"/>
    <w:rsid w:val="00052FC9"/>
    <w:rsid w:val="000538FD"/>
    <w:rsid w:val="000539E2"/>
    <w:rsid w:val="000540C4"/>
    <w:rsid w:val="00054682"/>
    <w:rsid w:val="000555FF"/>
    <w:rsid w:val="0005567A"/>
    <w:rsid w:val="00055840"/>
    <w:rsid w:val="000558FC"/>
    <w:rsid w:val="00055FAB"/>
    <w:rsid w:val="000563FD"/>
    <w:rsid w:val="000564D0"/>
    <w:rsid w:val="00057273"/>
    <w:rsid w:val="00057283"/>
    <w:rsid w:val="00057D71"/>
    <w:rsid w:val="000603EB"/>
    <w:rsid w:val="0006152A"/>
    <w:rsid w:val="00061987"/>
    <w:rsid w:val="000621C5"/>
    <w:rsid w:val="0006229D"/>
    <w:rsid w:val="00062389"/>
    <w:rsid w:val="000625CA"/>
    <w:rsid w:val="000628A4"/>
    <w:rsid w:val="00062B32"/>
    <w:rsid w:val="00063478"/>
    <w:rsid w:val="00063B52"/>
    <w:rsid w:val="00063CA3"/>
    <w:rsid w:val="00066B58"/>
    <w:rsid w:val="00066BAD"/>
    <w:rsid w:val="00066F58"/>
    <w:rsid w:val="0006701A"/>
    <w:rsid w:val="00067063"/>
    <w:rsid w:val="00067274"/>
    <w:rsid w:val="00067887"/>
    <w:rsid w:val="000679FD"/>
    <w:rsid w:val="000700AB"/>
    <w:rsid w:val="0007038C"/>
    <w:rsid w:val="000707A5"/>
    <w:rsid w:val="000715F6"/>
    <w:rsid w:val="00071F60"/>
    <w:rsid w:val="000724AB"/>
    <w:rsid w:val="00072AC3"/>
    <w:rsid w:val="00072BFB"/>
    <w:rsid w:val="000730F5"/>
    <w:rsid w:val="00073B67"/>
    <w:rsid w:val="00073E71"/>
    <w:rsid w:val="0007409D"/>
    <w:rsid w:val="00074D1F"/>
    <w:rsid w:val="0007531A"/>
    <w:rsid w:val="000758B0"/>
    <w:rsid w:val="00075A3A"/>
    <w:rsid w:val="000762B2"/>
    <w:rsid w:val="000762EA"/>
    <w:rsid w:val="00076944"/>
    <w:rsid w:val="0007752A"/>
    <w:rsid w:val="000775F2"/>
    <w:rsid w:val="000803B6"/>
    <w:rsid w:val="0008059C"/>
    <w:rsid w:val="00080D70"/>
    <w:rsid w:val="00080E1C"/>
    <w:rsid w:val="00080F0D"/>
    <w:rsid w:val="00080FB6"/>
    <w:rsid w:val="00081FFB"/>
    <w:rsid w:val="0008202E"/>
    <w:rsid w:val="000828E6"/>
    <w:rsid w:val="00083FA7"/>
    <w:rsid w:val="0008407F"/>
    <w:rsid w:val="0008438D"/>
    <w:rsid w:val="0008451E"/>
    <w:rsid w:val="00084635"/>
    <w:rsid w:val="00084EE3"/>
    <w:rsid w:val="000855AF"/>
    <w:rsid w:val="000862AB"/>
    <w:rsid w:val="00087942"/>
    <w:rsid w:val="000903EE"/>
    <w:rsid w:val="00090CF4"/>
    <w:rsid w:val="0009118D"/>
    <w:rsid w:val="00091630"/>
    <w:rsid w:val="00091939"/>
    <w:rsid w:val="00091C49"/>
    <w:rsid w:val="00091D17"/>
    <w:rsid w:val="00091D7D"/>
    <w:rsid w:val="00092FE7"/>
    <w:rsid w:val="00093021"/>
    <w:rsid w:val="00093831"/>
    <w:rsid w:val="00093B3A"/>
    <w:rsid w:val="00093E73"/>
    <w:rsid w:val="00094554"/>
    <w:rsid w:val="00094556"/>
    <w:rsid w:val="00094A4B"/>
    <w:rsid w:val="00094CAD"/>
    <w:rsid w:val="00095131"/>
    <w:rsid w:val="00095D5F"/>
    <w:rsid w:val="0009644B"/>
    <w:rsid w:val="000975CC"/>
    <w:rsid w:val="000A0BDF"/>
    <w:rsid w:val="000A1AE9"/>
    <w:rsid w:val="000A201F"/>
    <w:rsid w:val="000A246C"/>
    <w:rsid w:val="000A3209"/>
    <w:rsid w:val="000A32AC"/>
    <w:rsid w:val="000A35FF"/>
    <w:rsid w:val="000A393B"/>
    <w:rsid w:val="000A4A07"/>
    <w:rsid w:val="000A4D2F"/>
    <w:rsid w:val="000A53F7"/>
    <w:rsid w:val="000A5C9F"/>
    <w:rsid w:val="000A6603"/>
    <w:rsid w:val="000A687A"/>
    <w:rsid w:val="000A6B90"/>
    <w:rsid w:val="000A6D1D"/>
    <w:rsid w:val="000A718F"/>
    <w:rsid w:val="000A7506"/>
    <w:rsid w:val="000B0E44"/>
    <w:rsid w:val="000B0ED4"/>
    <w:rsid w:val="000B1347"/>
    <w:rsid w:val="000B1D82"/>
    <w:rsid w:val="000B2361"/>
    <w:rsid w:val="000B3A8B"/>
    <w:rsid w:val="000B3C69"/>
    <w:rsid w:val="000B48E6"/>
    <w:rsid w:val="000B4AFA"/>
    <w:rsid w:val="000B5852"/>
    <w:rsid w:val="000B6C12"/>
    <w:rsid w:val="000B7D60"/>
    <w:rsid w:val="000B7DB3"/>
    <w:rsid w:val="000C0316"/>
    <w:rsid w:val="000C055A"/>
    <w:rsid w:val="000C106F"/>
    <w:rsid w:val="000C196A"/>
    <w:rsid w:val="000C1987"/>
    <w:rsid w:val="000C1F4F"/>
    <w:rsid w:val="000C251A"/>
    <w:rsid w:val="000C2632"/>
    <w:rsid w:val="000C2C64"/>
    <w:rsid w:val="000C347E"/>
    <w:rsid w:val="000C3E1F"/>
    <w:rsid w:val="000C3E23"/>
    <w:rsid w:val="000C4293"/>
    <w:rsid w:val="000C49D0"/>
    <w:rsid w:val="000C516A"/>
    <w:rsid w:val="000C5717"/>
    <w:rsid w:val="000C629D"/>
    <w:rsid w:val="000C647A"/>
    <w:rsid w:val="000C69A1"/>
    <w:rsid w:val="000C6C5D"/>
    <w:rsid w:val="000C6F2C"/>
    <w:rsid w:val="000C707C"/>
    <w:rsid w:val="000C764D"/>
    <w:rsid w:val="000C78F3"/>
    <w:rsid w:val="000D02EC"/>
    <w:rsid w:val="000D02FA"/>
    <w:rsid w:val="000D0477"/>
    <w:rsid w:val="000D088F"/>
    <w:rsid w:val="000D0F17"/>
    <w:rsid w:val="000D1203"/>
    <w:rsid w:val="000D1419"/>
    <w:rsid w:val="000D1939"/>
    <w:rsid w:val="000D1A20"/>
    <w:rsid w:val="000D242E"/>
    <w:rsid w:val="000D33FA"/>
    <w:rsid w:val="000D363E"/>
    <w:rsid w:val="000D3A2E"/>
    <w:rsid w:val="000D3C00"/>
    <w:rsid w:val="000D47F6"/>
    <w:rsid w:val="000D481C"/>
    <w:rsid w:val="000D526B"/>
    <w:rsid w:val="000D5C12"/>
    <w:rsid w:val="000D5ED0"/>
    <w:rsid w:val="000D6061"/>
    <w:rsid w:val="000D65D3"/>
    <w:rsid w:val="000D6D37"/>
    <w:rsid w:val="000D6E6B"/>
    <w:rsid w:val="000E0FDF"/>
    <w:rsid w:val="000E1E66"/>
    <w:rsid w:val="000E262E"/>
    <w:rsid w:val="000E39D6"/>
    <w:rsid w:val="000E4A18"/>
    <w:rsid w:val="000E54D4"/>
    <w:rsid w:val="000E56BA"/>
    <w:rsid w:val="000E5BD7"/>
    <w:rsid w:val="000E6BFE"/>
    <w:rsid w:val="000E77A8"/>
    <w:rsid w:val="000E79DA"/>
    <w:rsid w:val="000F014E"/>
    <w:rsid w:val="000F025E"/>
    <w:rsid w:val="000F0273"/>
    <w:rsid w:val="000F1B55"/>
    <w:rsid w:val="000F2740"/>
    <w:rsid w:val="000F2C4C"/>
    <w:rsid w:val="000F3609"/>
    <w:rsid w:val="000F3B3A"/>
    <w:rsid w:val="000F3C50"/>
    <w:rsid w:val="000F3DFB"/>
    <w:rsid w:val="000F3FFD"/>
    <w:rsid w:val="000F4647"/>
    <w:rsid w:val="000F53CC"/>
    <w:rsid w:val="000F54D8"/>
    <w:rsid w:val="000F5618"/>
    <w:rsid w:val="000F592D"/>
    <w:rsid w:val="000F596A"/>
    <w:rsid w:val="000F5CD2"/>
    <w:rsid w:val="000F5F20"/>
    <w:rsid w:val="000F7444"/>
    <w:rsid w:val="00100CD7"/>
    <w:rsid w:val="0010213C"/>
    <w:rsid w:val="00102244"/>
    <w:rsid w:val="00102E97"/>
    <w:rsid w:val="00102F2B"/>
    <w:rsid w:val="00103052"/>
    <w:rsid w:val="00103CF3"/>
    <w:rsid w:val="00104750"/>
    <w:rsid w:val="00105206"/>
    <w:rsid w:val="001053AF"/>
    <w:rsid w:val="001054FD"/>
    <w:rsid w:val="001057A3"/>
    <w:rsid w:val="00105960"/>
    <w:rsid w:val="00105B59"/>
    <w:rsid w:val="001062D0"/>
    <w:rsid w:val="00106A21"/>
    <w:rsid w:val="00106A25"/>
    <w:rsid w:val="00106E26"/>
    <w:rsid w:val="0010736D"/>
    <w:rsid w:val="001078DA"/>
    <w:rsid w:val="00107DBF"/>
    <w:rsid w:val="001108B4"/>
    <w:rsid w:val="001112CD"/>
    <w:rsid w:val="00111543"/>
    <w:rsid w:val="00111B0B"/>
    <w:rsid w:val="00111CC7"/>
    <w:rsid w:val="001120CC"/>
    <w:rsid w:val="00112126"/>
    <w:rsid w:val="00112697"/>
    <w:rsid w:val="00113247"/>
    <w:rsid w:val="0011343B"/>
    <w:rsid w:val="001134AC"/>
    <w:rsid w:val="00113A82"/>
    <w:rsid w:val="001141BD"/>
    <w:rsid w:val="00114589"/>
    <w:rsid w:val="00115829"/>
    <w:rsid w:val="00115F5B"/>
    <w:rsid w:val="0011639C"/>
    <w:rsid w:val="00116853"/>
    <w:rsid w:val="001172E3"/>
    <w:rsid w:val="00117C68"/>
    <w:rsid w:val="001203A5"/>
    <w:rsid w:val="0012123B"/>
    <w:rsid w:val="001215ED"/>
    <w:rsid w:val="001216C5"/>
    <w:rsid w:val="00121950"/>
    <w:rsid w:val="0012205F"/>
    <w:rsid w:val="0012219E"/>
    <w:rsid w:val="001239FB"/>
    <w:rsid w:val="00123FAD"/>
    <w:rsid w:val="001240F8"/>
    <w:rsid w:val="00124B32"/>
    <w:rsid w:val="00124C46"/>
    <w:rsid w:val="00124FEC"/>
    <w:rsid w:val="0012555E"/>
    <w:rsid w:val="00125C77"/>
    <w:rsid w:val="00125CDD"/>
    <w:rsid w:val="00127535"/>
    <w:rsid w:val="00127F9F"/>
    <w:rsid w:val="00130D4E"/>
    <w:rsid w:val="0013135A"/>
    <w:rsid w:val="001319BF"/>
    <w:rsid w:val="00131C8E"/>
    <w:rsid w:val="001327E6"/>
    <w:rsid w:val="00132F3F"/>
    <w:rsid w:val="00133394"/>
    <w:rsid w:val="00133670"/>
    <w:rsid w:val="001336B4"/>
    <w:rsid w:val="00134085"/>
    <w:rsid w:val="001341FF"/>
    <w:rsid w:val="001346AE"/>
    <w:rsid w:val="00134E8B"/>
    <w:rsid w:val="001351E2"/>
    <w:rsid w:val="0013590D"/>
    <w:rsid w:val="0013649D"/>
    <w:rsid w:val="00137B54"/>
    <w:rsid w:val="00137E20"/>
    <w:rsid w:val="00140038"/>
    <w:rsid w:val="00141374"/>
    <w:rsid w:val="001417AE"/>
    <w:rsid w:val="00142817"/>
    <w:rsid w:val="0014315D"/>
    <w:rsid w:val="00143292"/>
    <w:rsid w:val="00143911"/>
    <w:rsid w:val="00143BFF"/>
    <w:rsid w:val="00143CB2"/>
    <w:rsid w:val="00144268"/>
    <w:rsid w:val="001444B2"/>
    <w:rsid w:val="00144C2B"/>
    <w:rsid w:val="00144FFB"/>
    <w:rsid w:val="001460C2"/>
    <w:rsid w:val="001466EE"/>
    <w:rsid w:val="00146EC8"/>
    <w:rsid w:val="001475F9"/>
    <w:rsid w:val="0014789E"/>
    <w:rsid w:val="00147E6A"/>
    <w:rsid w:val="001513AE"/>
    <w:rsid w:val="00151B59"/>
    <w:rsid w:val="0015229E"/>
    <w:rsid w:val="00152AC8"/>
    <w:rsid w:val="00152AFE"/>
    <w:rsid w:val="00153602"/>
    <w:rsid w:val="00154970"/>
    <w:rsid w:val="0015532B"/>
    <w:rsid w:val="0015567E"/>
    <w:rsid w:val="0015574E"/>
    <w:rsid w:val="00156588"/>
    <w:rsid w:val="001575D7"/>
    <w:rsid w:val="00157A6D"/>
    <w:rsid w:val="0016007B"/>
    <w:rsid w:val="00160E2F"/>
    <w:rsid w:val="00162414"/>
    <w:rsid w:val="0016244D"/>
    <w:rsid w:val="00163B75"/>
    <w:rsid w:val="00163FFD"/>
    <w:rsid w:val="001646CD"/>
    <w:rsid w:val="00166283"/>
    <w:rsid w:val="001674C4"/>
    <w:rsid w:val="00167509"/>
    <w:rsid w:val="00171CD0"/>
    <w:rsid w:val="00171E98"/>
    <w:rsid w:val="00172475"/>
    <w:rsid w:val="00172538"/>
    <w:rsid w:val="001728E4"/>
    <w:rsid w:val="00172ED7"/>
    <w:rsid w:val="00173797"/>
    <w:rsid w:val="00173F23"/>
    <w:rsid w:val="00174307"/>
    <w:rsid w:val="00174677"/>
    <w:rsid w:val="00174C44"/>
    <w:rsid w:val="00175038"/>
    <w:rsid w:val="0017526C"/>
    <w:rsid w:val="001753C3"/>
    <w:rsid w:val="00175772"/>
    <w:rsid w:val="00175EDF"/>
    <w:rsid w:val="00176A73"/>
    <w:rsid w:val="00177BD7"/>
    <w:rsid w:val="00177E58"/>
    <w:rsid w:val="0018096B"/>
    <w:rsid w:val="00180DBE"/>
    <w:rsid w:val="001813B4"/>
    <w:rsid w:val="00181E54"/>
    <w:rsid w:val="00183280"/>
    <w:rsid w:val="00183DDD"/>
    <w:rsid w:val="00183E19"/>
    <w:rsid w:val="001841BE"/>
    <w:rsid w:val="00184C22"/>
    <w:rsid w:val="00186053"/>
    <w:rsid w:val="00186174"/>
    <w:rsid w:val="001863D3"/>
    <w:rsid w:val="00186429"/>
    <w:rsid w:val="00186564"/>
    <w:rsid w:val="001873F9"/>
    <w:rsid w:val="00187410"/>
    <w:rsid w:val="0018782B"/>
    <w:rsid w:val="0018783A"/>
    <w:rsid w:val="00187EF1"/>
    <w:rsid w:val="00191E72"/>
    <w:rsid w:val="001922CB"/>
    <w:rsid w:val="00192B25"/>
    <w:rsid w:val="00193669"/>
    <w:rsid w:val="001938B9"/>
    <w:rsid w:val="00195545"/>
    <w:rsid w:val="001960DB"/>
    <w:rsid w:val="001963F8"/>
    <w:rsid w:val="00196839"/>
    <w:rsid w:val="00197860"/>
    <w:rsid w:val="001A1178"/>
    <w:rsid w:val="001A18E2"/>
    <w:rsid w:val="001A19C9"/>
    <w:rsid w:val="001A1B3C"/>
    <w:rsid w:val="001A35CE"/>
    <w:rsid w:val="001A3787"/>
    <w:rsid w:val="001A3BF8"/>
    <w:rsid w:val="001A3EE7"/>
    <w:rsid w:val="001A44BE"/>
    <w:rsid w:val="001A486C"/>
    <w:rsid w:val="001A5370"/>
    <w:rsid w:val="001A6314"/>
    <w:rsid w:val="001A66A8"/>
    <w:rsid w:val="001A67FC"/>
    <w:rsid w:val="001A6B0D"/>
    <w:rsid w:val="001A7D1D"/>
    <w:rsid w:val="001A7E36"/>
    <w:rsid w:val="001B1010"/>
    <w:rsid w:val="001B2448"/>
    <w:rsid w:val="001B2A27"/>
    <w:rsid w:val="001B3579"/>
    <w:rsid w:val="001B4DBF"/>
    <w:rsid w:val="001B6B76"/>
    <w:rsid w:val="001B6E40"/>
    <w:rsid w:val="001C08D2"/>
    <w:rsid w:val="001C15EF"/>
    <w:rsid w:val="001C1BA0"/>
    <w:rsid w:val="001C1CF7"/>
    <w:rsid w:val="001C235F"/>
    <w:rsid w:val="001C3D38"/>
    <w:rsid w:val="001C3D48"/>
    <w:rsid w:val="001C4183"/>
    <w:rsid w:val="001C42C1"/>
    <w:rsid w:val="001C4773"/>
    <w:rsid w:val="001C561D"/>
    <w:rsid w:val="001C570B"/>
    <w:rsid w:val="001C57A3"/>
    <w:rsid w:val="001C6025"/>
    <w:rsid w:val="001C68D6"/>
    <w:rsid w:val="001C74E4"/>
    <w:rsid w:val="001C74F2"/>
    <w:rsid w:val="001D07F4"/>
    <w:rsid w:val="001D1E20"/>
    <w:rsid w:val="001D325F"/>
    <w:rsid w:val="001D450D"/>
    <w:rsid w:val="001D4E34"/>
    <w:rsid w:val="001D519D"/>
    <w:rsid w:val="001D5584"/>
    <w:rsid w:val="001D58C2"/>
    <w:rsid w:val="001D5B2C"/>
    <w:rsid w:val="001D5B81"/>
    <w:rsid w:val="001D5C13"/>
    <w:rsid w:val="001D60FE"/>
    <w:rsid w:val="001E07E4"/>
    <w:rsid w:val="001E0902"/>
    <w:rsid w:val="001E0DC1"/>
    <w:rsid w:val="001E10CA"/>
    <w:rsid w:val="001E1245"/>
    <w:rsid w:val="001E181B"/>
    <w:rsid w:val="001E19AA"/>
    <w:rsid w:val="001E1D8E"/>
    <w:rsid w:val="001E2305"/>
    <w:rsid w:val="001E2BCA"/>
    <w:rsid w:val="001E32FD"/>
    <w:rsid w:val="001E375B"/>
    <w:rsid w:val="001E4742"/>
    <w:rsid w:val="001E4770"/>
    <w:rsid w:val="001E5DB9"/>
    <w:rsid w:val="001E6449"/>
    <w:rsid w:val="001E6683"/>
    <w:rsid w:val="001E6EEA"/>
    <w:rsid w:val="001E7244"/>
    <w:rsid w:val="001E7904"/>
    <w:rsid w:val="001F00AA"/>
    <w:rsid w:val="001F06A4"/>
    <w:rsid w:val="001F08C4"/>
    <w:rsid w:val="001F17C0"/>
    <w:rsid w:val="001F2B85"/>
    <w:rsid w:val="001F33EF"/>
    <w:rsid w:val="001F37EE"/>
    <w:rsid w:val="001F3933"/>
    <w:rsid w:val="001F3E48"/>
    <w:rsid w:val="001F4AEB"/>
    <w:rsid w:val="001F4E03"/>
    <w:rsid w:val="001F5C9A"/>
    <w:rsid w:val="001F5D84"/>
    <w:rsid w:val="001F60C9"/>
    <w:rsid w:val="001F6ACD"/>
    <w:rsid w:val="002001D5"/>
    <w:rsid w:val="00200424"/>
    <w:rsid w:val="0020044F"/>
    <w:rsid w:val="00200E7E"/>
    <w:rsid w:val="00201225"/>
    <w:rsid w:val="0020139C"/>
    <w:rsid w:val="002030E3"/>
    <w:rsid w:val="002032B0"/>
    <w:rsid w:val="00203B8C"/>
    <w:rsid w:val="00203BC1"/>
    <w:rsid w:val="00203DD3"/>
    <w:rsid w:val="0020443C"/>
    <w:rsid w:val="00204583"/>
    <w:rsid w:val="00204A31"/>
    <w:rsid w:val="00205291"/>
    <w:rsid w:val="00205985"/>
    <w:rsid w:val="00205D5F"/>
    <w:rsid w:val="00206370"/>
    <w:rsid w:val="00207E8A"/>
    <w:rsid w:val="0021025D"/>
    <w:rsid w:val="002104C5"/>
    <w:rsid w:val="00210509"/>
    <w:rsid w:val="002108D8"/>
    <w:rsid w:val="002117D4"/>
    <w:rsid w:val="00211B70"/>
    <w:rsid w:val="00212DE5"/>
    <w:rsid w:val="002136DB"/>
    <w:rsid w:val="002143E8"/>
    <w:rsid w:val="002148F8"/>
    <w:rsid w:val="002151EB"/>
    <w:rsid w:val="002164FE"/>
    <w:rsid w:val="00216B54"/>
    <w:rsid w:val="0021740E"/>
    <w:rsid w:val="002203F1"/>
    <w:rsid w:val="00220402"/>
    <w:rsid w:val="00220FA2"/>
    <w:rsid w:val="00222605"/>
    <w:rsid w:val="00225972"/>
    <w:rsid w:val="00226574"/>
    <w:rsid w:val="002273F6"/>
    <w:rsid w:val="00227AB2"/>
    <w:rsid w:val="002313FE"/>
    <w:rsid w:val="00231701"/>
    <w:rsid w:val="00231913"/>
    <w:rsid w:val="00231B64"/>
    <w:rsid w:val="00231FCC"/>
    <w:rsid w:val="002323E2"/>
    <w:rsid w:val="002326E1"/>
    <w:rsid w:val="00232825"/>
    <w:rsid w:val="00232B8E"/>
    <w:rsid w:val="0023367C"/>
    <w:rsid w:val="00233D4D"/>
    <w:rsid w:val="00234525"/>
    <w:rsid w:val="00234785"/>
    <w:rsid w:val="00234F52"/>
    <w:rsid w:val="00234FBA"/>
    <w:rsid w:val="00235871"/>
    <w:rsid w:val="00235E60"/>
    <w:rsid w:val="002362BC"/>
    <w:rsid w:val="002373A4"/>
    <w:rsid w:val="00237499"/>
    <w:rsid w:val="0023754A"/>
    <w:rsid w:val="00237CCC"/>
    <w:rsid w:val="00240752"/>
    <w:rsid w:val="00240F88"/>
    <w:rsid w:val="00241524"/>
    <w:rsid w:val="00241670"/>
    <w:rsid w:val="002419D4"/>
    <w:rsid w:val="00241A40"/>
    <w:rsid w:val="002423DF"/>
    <w:rsid w:val="0024251B"/>
    <w:rsid w:val="00242BE2"/>
    <w:rsid w:val="00242EBC"/>
    <w:rsid w:val="00242FA2"/>
    <w:rsid w:val="002434E2"/>
    <w:rsid w:val="00244302"/>
    <w:rsid w:val="002449C0"/>
    <w:rsid w:val="0024637D"/>
    <w:rsid w:val="002468FF"/>
    <w:rsid w:val="00246F5B"/>
    <w:rsid w:val="002473D1"/>
    <w:rsid w:val="00247DC2"/>
    <w:rsid w:val="00250351"/>
    <w:rsid w:val="002509D3"/>
    <w:rsid w:val="00251325"/>
    <w:rsid w:val="00251AD4"/>
    <w:rsid w:val="00251D88"/>
    <w:rsid w:val="0025234E"/>
    <w:rsid w:val="002536B0"/>
    <w:rsid w:val="0025420E"/>
    <w:rsid w:val="00254FF9"/>
    <w:rsid w:val="00255272"/>
    <w:rsid w:val="00255462"/>
    <w:rsid w:val="00255A3D"/>
    <w:rsid w:val="00255C68"/>
    <w:rsid w:val="00255EFC"/>
    <w:rsid w:val="002564AD"/>
    <w:rsid w:val="00257162"/>
    <w:rsid w:val="002572E5"/>
    <w:rsid w:val="0026085A"/>
    <w:rsid w:val="00260A49"/>
    <w:rsid w:val="00260DC1"/>
    <w:rsid w:val="00261ABE"/>
    <w:rsid w:val="00261FF2"/>
    <w:rsid w:val="00262B20"/>
    <w:rsid w:val="0026350B"/>
    <w:rsid w:val="00265207"/>
    <w:rsid w:val="00265422"/>
    <w:rsid w:val="00265ABB"/>
    <w:rsid w:val="00265C04"/>
    <w:rsid w:val="0026652E"/>
    <w:rsid w:val="00266935"/>
    <w:rsid w:val="00267B5C"/>
    <w:rsid w:val="00267C3B"/>
    <w:rsid w:val="00270009"/>
    <w:rsid w:val="0027173B"/>
    <w:rsid w:val="00271A40"/>
    <w:rsid w:val="00272432"/>
    <w:rsid w:val="00272595"/>
    <w:rsid w:val="002725E3"/>
    <w:rsid w:val="002730A9"/>
    <w:rsid w:val="00273427"/>
    <w:rsid w:val="0027381C"/>
    <w:rsid w:val="002739A1"/>
    <w:rsid w:val="00277D8D"/>
    <w:rsid w:val="00277DF1"/>
    <w:rsid w:val="00280733"/>
    <w:rsid w:val="00280ED0"/>
    <w:rsid w:val="00281D65"/>
    <w:rsid w:val="00281FFD"/>
    <w:rsid w:val="002821DF"/>
    <w:rsid w:val="00282C22"/>
    <w:rsid w:val="00282F89"/>
    <w:rsid w:val="00283558"/>
    <w:rsid w:val="00283B22"/>
    <w:rsid w:val="00284207"/>
    <w:rsid w:val="00284507"/>
    <w:rsid w:val="002847A4"/>
    <w:rsid w:val="00284A94"/>
    <w:rsid w:val="00285041"/>
    <w:rsid w:val="002850EB"/>
    <w:rsid w:val="0028539D"/>
    <w:rsid w:val="002855F8"/>
    <w:rsid w:val="00285BCB"/>
    <w:rsid w:val="00285DB2"/>
    <w:rsid w:val="002860B0"/>
    <w:rsid w:val="00286F06"/>
    <w:rsid w:val="0028767F"/>
    <w:rsid w:val="00290950"/>
    <w:rsid w:val="00290FED"/>
    <w:rsid w:val="002911DE"/>
    <w:rsid w:val="0029121E"/>
    <w:rsid w:val="00291279"/>
    <w:rsid w:val="00291313"/>
    <w:rsid w:val="002916C6"/>
    <w:rsid w:val="00292154"/>
    <w:rsid w:val="002925BD"/>
    <w:rsid w:val="00292626"/>
    <w:rsid w:val="00292B89"/>
    <w:rsid w:val="00292BE8"/>
    <w:rsid w:val="00293248"/>
    <w:rsid w:val="002941B8"/>
    <w:rsid w:val="002949ED"/>
    <w:rsid w:val="00294A56"/>
    <w:rsid w:val="00295310"/>
    <w:rsid w:val="002962B0"/>
    <w:rsid w:val="00296E06"/>
    <w:rsid w:val="00296F10"/>
    <w:rsid w:val="0029731F"/>
    <w:rsid w:val="002976F4"/>
    <w:rsid w:val="002A0FAA"/>
    <w:rsid w:val="002A1269"/>
    <w:rsid w:val="002A13A9"/>
    <w:rsid w:val="002A1456"/>
    <w:rsid w:val="002A172A"/>
    <w:rsid w:val="002A222B"/>
    <w:rsid w:val="002A248B"/>
    <w:rsid w:val="002A354C"/>
    <w:rsid w:val="002A3593"/>
    <w:rsid w:val="002A3D54"/>
    <w:rsid w:val="002A4B02"/>
    <w:rsid w:val="002A4E5F"/>
    <w:rsid w:val="002A50F4"/>
    <w:rsid w:val="002A51E7"/>
    <w:rsid w:val="002A536D"/>
    <w:rsid w:val="002A5441"/>
    <w:rsid w:val="002A6D5D"/>
    <w:rsid w:val="002B0179"/>
    <w:rsid w:val="002B05D3"/>
    <w:rsid w:val="002B064A"/>
    <w:rsid w:val="002B1232"/>
    <w:rsid w:val="002B186F"/>
    <w:rsid w:val="002B19A7"/>
    <w:rsid w:val="002B1F73"/>
    <w:rsid w:val="002B2EE0"/>
    <w:rsid w:val="002B366C"/>
    <w:rsid w:val="002B3BCD"/>
    <w:rsid w:val="002B41E0"/>
    <w:rsid w:val="002B45A1"/>
    <w:rsid w:val="002B55ED"/>
    <w:rsid w:val="002B56DB"/>
    <w:rsid w:val="002B6634"/>
    <w:rsid w:val="002B70E0"/>
    <w:rsid w:val="002B7211"/>
    <w:rsid w:val="002B7E45"/>
    <w:rsid w:val="002B7EF1"/>
    <w:rsid w:val="002C0117"/>
    <w:rsid w:val="002C18EF"/>
    <w:rsid w:val="002C204D"/>
    <w:rsid w:val="002C2327"/>
    <w:rsid w:val="002C26F1"/>
    <w:rsid w:val="002C2C19"/>
    <w:rsid w:val="002C2D12"/>
    <w:rsid w:val="002C3109"/>
    <w:rsid w:val="002C40AB"/>
    <w:rsid w:val="002C411C"/>
    <w:rsid w:val="002C466B"/>
    <w:rsid w:val="002C4854"/>
    <w:rsid w:val="002C54C2"/>
    <w:rsid w:val="002C6379"/>
    <w:rsid w:val="002C65CB"/>
    <w:rsid w:val="002C6E1D"/>
    <w:rsid w:val="002C6EBF"/>
    <w:rsid w:val="002C701C"/>
    <w:rsid w:val="002C734B"/>
    <w:rsid w:val="002D0083"/>
    <w:rsid w:val="002D1E54"/>
    <w:rsid w:val="002D1FDE"/>
    <w:rsid w:val="002D28A2"/>
    <w:rsid w:val="002D4542"/>
    <w:rsid w:val="002D4A4A"/>
    <w:rsid w:val="002D51A6"/>
    <w:rsid w:val="002D5D97"/>
    <w:rsid w:val="002D5E5E"/>
    <w:rsid w:val="002D6EAE"/>
    <w:rsid w:val="002D77A6"/>
    <w:rsid w:val="002E16B6"/>
    <w:rsid w:val="002E1E87"/>
    <w:rsid w:val="002E2014"/>
    <w:rsid w:val="002E3050"/>
    <w:rsid w:val="002E342D"/>
    <w:rsid w:val="002E374E"/>
    <w:rsid w:val="002E3943"/>
    <w:rsid w:val="002E3AD3"/>
    <w:rsid w:val="002E5776"/>
    <w:rsid w:val="002E5BAA"/>
    <w:rsid w:val="002F02B9"/>
    <w:rsid w:val="002F0459"/>
    <w:rsid w:val="002F084E"/>
    <w:rsid w:val="002F0A53"/>
    <w:rsid w:val="002F14C3"/>
    <w:rsid w:val="002F2289"/>
    <w:rsid w:val="002F305C"/>
    <w:rsid w:val="002F3E52"/>
    <w:rsid w:val="002F48F5"/>
    <w:rsid w:val="002F580A"/>
    <w:rsid w:val="002F5A0E"/>
    <w:rsid w:val="002F5AB4"/>
    <w:rsid w:val="002F6798"/>
    <w:rsid w:val="002F6C52"/>
    <w:rsid w:val="002F6DF1"/>
    <w:rsid w:val="002F6FDE"/>
    <w:rsid w:val="002F70AA"/>
    <w:rsid w:val="002F722B"/>
    <w:rsid w:val="002F7DAD"/>
    <w:rsid w:val="0030050F"/>
    <w:rsid w:val="00300578"/>
    <w:rsid w:val="00300713"/>
    <w:rsid w:val="00300EBF"/>
    <w:rsid w:val="00303128"/>
    <w:rsid w:val="003041A8"/>
    <w:rsid w:val="003041D0"/>
    <w:rsid w:val="003047EC"/>
    <w:rsid w:val="0030592C"/>
    <w:rsid w:val="00306F10"/>
    <w:rsid w:val="00307477"/>
    <w:rsid w:val="0030776B"/>
    <w:rsid w:val="00307CE1"/>
    <w:rsid w:val="0031135D"/>
    <w:rsid w:val="003119E5"/>
    <w:rsid w:val="00311A31"/>
    <w:rsid w:val="003124FB"/>
    <w:rsid w:val="0031457B"/>
    <w:rsid w:val="003147AC"/>
    <w:rsid w:val="00314BF5"/>
    <w:rsid w:val="00314C2A"/>
    <w:rsid w:val="00314C98"/>
    <w:rsid w:val="00316C44"/>
    <w:rsid w:val="00317295"/>
    <w:rsid w:val="00317963"/>
    <w:rsid w:val="003208DF"/>
    <w:rsid w:val="003214C2"/>
    <w:rsid w:val="00321626"/>
    <w:rsid w:val="003225B1"/>
    <w:rsid w:val="00322C10"/>
    <w:rsid w:val="003235D8"/>
    <w:rsid w:val="00323771"/>
    <w:rsid w:val="00323B34"/>
    <w:rsid w:val="00324DEC"/>
    <w:rsid w:val="003254F1"/>
    <w:rsid w:val="00325907"/>
    <w:rsid w:val="00325987"/>
    <w:rsid w:val="00325DA3"/>
    <w:rsid w:val="003266BF"/>
    <w:rsid w:val="00326996"/>
    <w:rsid w:val="00326ADD"/>
    <w:rsid w:val="00326D2A"/>
    <w:rsid w:val="00327C65"/>
    <w:rsid w:val="003302B0"/>
    <w:rsid w:val="0033073C"/>
    <w:rsid w:val="00330BED"/>
    <w:rsid w:val="003311FB"/>
    <w:rsid w:val="003323FC"/>
    <w:rsid w:val="003326C4"/>
    <w:rsid w:val="0033338A"/>
    <w:rsid w:val="00334CB0"/>
    <w:rsid w:val="00334DC7"/>
    <w:rsid w:val="00335968"/>
    <w:rsid w:val="00335B2B"/>
    <w:rsid w:val="00335F0A"/>
    <w:rsid w:val="003362D7"/>
    <w:rsid w:val="00336704"/>
    <w:rsid w:val="00336877"/>
    <w:rsid w:val="0033775C"/>
    <w:rsid w:val="00337EDC"/>
    <w:rsid w:val="003400BF"/>
    <w:rsid w:val="003400C5"/>
    <w:rsid w:val="003404ED"/>
    <w:rsid w:val="003414B2"/>
    <w:rsid w:val="003415B4"/>
    <w:rsid w:val="003421A7"/>
    <w:rsid w:val="0034253C"/>
    <w:rsid w:val="00343188"/>
    <w:rsid w:val="003436F5"/>
    <w:rsid w:val="00344217"/>
    <w:rsid w:val="0034469A"/>
    <w:rsid w:val="00344914"/>
    <w:rsid w:val="00345B67"/>
    <w:rsid w:val="00346281"/>
    <w:rsid w:val="0034651B"/>
    <w:rsid w:val="00346E60"/>
    <w:rsid w:val="00346FB7"/>
    <w:rsid w:val="003472A5"/>
    <w:rsid w:val="003503E1"/>
    <w:rsid w:val="0035097E"/>
    <w:rsid w:val="00351BE1"/>
    <w:rsid w:val="00352A25"/>
    <w:rsid w:val="00352C13"/>
    <w:rsid w:val="00352F1D"/>
    <w:rsid w:val="003531B8"/>
    <w:rsid w:val="00354B79"/>
    <w:rsid w:val="00355334"/>
    <w:rsid w:val="00355603"/>
    <w:rsid w:val="003567FE"/>
    <w:rsid w:val="003569F6"/>
    <w:rsid w:val="00356A98"/>
    <w:rsid w:val="00356C0F"/>
    <w:rsid w:val="0035721A"/>
    <w:rsid w:val="0035735F"/>
    <w:rsid w:val="0035774D"/>
    <w:rsid w:val="00357970"/>
    <w:rsid w:val="00357CE3"/>
    <w:rsid w:val="00360002"/>
    <w:rsid w:val="0036013A"/>
    <w:rsid w:val="0036054A"/>
    <w:rsid w:val="00360A05"/>
    <w:rsid w:val="00361492"/>
    <w:rsid w:val="00361D6D"/>
    <w:rsid w:val="00361DDC"/>
    <w:rsid w:val="00362594"/>
    <w:rsid w:val="00362D62"/>
    <w:rsid w:val="00362E68"/>
    <w:rsid w:val="00364145"/>
    <w:rsid w:val="00366219"/>
    <w:rsid w:val="0036646F"/>
    <w:rsid w:val="00366476"/>
    <w:rsid w:val="0036648F"/>
    <w:rsid w:val="00366F1C"/>
    <w:rsid w:val="0036777E"/>
    <w:rsid w:val="003679D3"/>
    <w:rsid w:val="00370024"/>
    <w:rsid w:val="00370BAD"/>
    <w:rsid w:val="00370D0E"/>
    <w:rsid w:val="00370F66"/>
    <w:rsid w:val="0037213B"/>
    <w:rsid w:val="00372389"/>
    <w:rsid w:val="00372788"/>
    <w:rsid w:val="00372AA2"/>
    <w:rsid w:val="00372AA9"/>
    <w:rsid w:val="0037306D"/>
    <w:rsid w:val="003738C7"/>
    <w:rsid w:val="00373BE7"/>
    <w:rsid w:val="00374A14"/>
    <w:rsid w:val="00375503"/>
    <w:rsid w:val="003758A8"/>
    <w:rsid w:val="00376759"/>
    <w:rsid w:val="00376C68"/>
    <w:rsid w:val="00377216"/>
    <w:rsid w:val="003778EC"/>
    <w:rsid w:val="00380DF9"/>
    <w:rsid w:val="00381D21"/>
    <w:rsid w:val="0038242A"/>
    <w:rsid w:val="00383104"/>
    <w:rsid w:val="00384297"/>
    <w:rsid w:val="00384324"/>
    <w:rsid w:val="00384AE1"/>
    <w:rsid w:val="00384DA2"/>
    <w:rsid w:val="00385D09"/>
    <w:rsid w:val="00386093"/>
    <w:rsid w:val="0038652D"/>
    <w:rsid w:val="00387FF5"/>
    <w:rsid w:val="00390107"/>
    <w:rsid w:val="00390132"/>
    <w:rsid w:val="00390D3E"/>
    <w:rsid w:val="00390F7C"/>
    <w:rsid w:val="003918A1"/>
    <w:rsid w:val="003919E6"/>
    <w:rsid w:val="003922AF"/>
    <w:rsid w:val="003938BF"/>
    <w:rsid w:val="00393C4A"/>
    <w:rsid w:val="00394A49"/>
    <w:rsid w:val="00396898"/>
    <w:rsid w:val="00396A08"/>
    <w:rsid w:val="003979B3"/>
    <w:rsid w:val="00397BDE"/>
    <w:rsid w:val="003A0E5C"/>
    <w:rsid w:val="003A0EAF"/>
    <w:rsid w:val="003A1C05"/>
    <w:rsid w:val="003A2CB1"/>
    <w:rsid w:val="003A33CB"/>
    <w:rsid w:val="003A33F5"/>
    <w:rsid w:val="003A3DF4"/>
    <w:rsid w:val="003A4373"/>
    <w:rsid w:val="003A45CE"/>
    <w:rsid w:val="003A4D47"/>
    <w:rsid w:val="003A50A8"/>
    <w:rsid w:val="003A5E62"/>
    <w:rsid w:val="003A60C9"/>
    <w:rsid w:val="003A66D1"/>
    <w:rsid w:val="003A775D"/>
    <w:rsid w:val="003A78C0"/>
    <w:rsid w:val="003A7FC3"/>
    <w:rsid w:val="003B021B"/>
    <w:rsid w:val="003B0320"/>
    <w:rsid w:val="003B0C9A"/>
    <w:rsid w:val="003B136B"/>
    <w:rsid w:val="003B197C"/>
    <w:rsid w:val="003B208D"/>
    <w:rsid w:val="003B224B"/>
    <w:rsid w:val="003B2384"/>
    <w:rsid w:val="003B2800"/>
    <w:rsid w:val="003B2D19"/>
    <w:rsid w:val="003B2EEE"/>
    <w:rsid w:val="003B31B0"/>
    <w:rsid w:val="003B32D8"/>
    <w:rsid w:val="003B4E58"/>
    <w:rsid w:val="003B611B"/>
    <w:rsid w:val="003B6A95"/>
    <w:rsid w:val="003B7A39"/>
    <w:rsid w:val="003C156F"/>
    <w:rsid w:val="003C1C22"/>
    <w:rsid w:val="003C23A0"/>
    <w:rsid w:val="003C2F01"/>
    <w:rsid w:val="003C3ED3"/>
    <w:rsid w:val="003C4F29"/>
    <w:rsid w:val="003C54AF"/>
    <w:rsid w:val="003C558F"/>
    <w:rsid w:val="003C655D"/>
    <w:rsid w:val="003C66A0"/>
    <w:rsid w:val="003C7246"/>
    <w:rsid w:val="003C7610"/>
    <w:rsid w:val="003C7DD8"/>
    <w:rsid w:val="003D0443"/>
    <w:rsid w:val="003D06D8"/>
    <w:rsid w:val="003D0861"/>
    <w:rsid w:val="003D0A6C"/>
    <w:rsid w:val="003D153D"/>
    <w:rsid w:val="003D1961"/>
    <w:rsid w:val="003D1B9C"/>
    <w:rsid w:val="003D288F"/>
    <w:rsid w:val="003D2B56"/>
    <w:rsid w:val="003D2CCF"/>
    <w:rsid w:val="003D2E09"/>
    <w:rsid w:val="003D2E42"/>
    <w:rsid w:val="003D2E4E"/>
    <w:rsid w:val="003D55A6"/>
    <w:rsid w:val="003D5739"/>
    <w:rsid w:val="003D5A27"/>
    <w:rsid w:val="003D60A0"/>
    <w:rsid w:val="003D6336"/>
    <w:rsid w:val="003D6B5E"/>
    <w:rsid w:val="003D75B9"/>
    <w:rsid w:val="003D76A4"/>
    <w:rsid w:val="003D7D0E"/>
    <w:rsid w:val="003D7E4C"/>
    <w:rsid w:val="003E0871"/>
    <w:rsid w:val="003E0E12"/>
    <w:rsid w:val="003E1760"/>
    <w:rsid w:val="003E2347"/>
    <w:rsid w:val="003E24CE"/>
    <w:rsid w:val="003E2B68"/>
    <w:rsid w:val="003E2FDE"/>
    <w:rsid w:val="003E3DAE"/>
    <w:rsid w:val="003E4AC6"/>
    <w:rsid w:val="003E52A9"/>
    <w:rsid w:val="003E6402"/>
    <w:rsid w:val="003E6856"/>
    <w:rsid w:val="003E6F16"/>
    <w:rsid w:val="003F026E"/>
    <w:rsid w:val="003F0655"/>
    <w:rsid w:val="003F0778"/>
    <w:rsid w:val="003F0B9B"/>
    <w:rsid w:val="003F212D"/>
    <w:rsid w:val="003F22FC"/>
    <w:rsid w:val="003F2317"/>
    <w:rsid w:val="003F2596"/>
    <w:rsid w:val="003F26C4"/>
    <w:rsid w:val="003F2870"/>
    <w:rsid w:val="003F30DF"/>
    <w:rsid w:val="003F3496"/>
    <w:rsid w:val="003F35F4"/>
    <w:rsid w:val="003F3CE7"/>
    <w:rsid w:val="003F4873"/>
    <w:rsid w:val="003F5109"/>
    <w:rsid w:val="003F52F1"/>
    <w:rsid w:val="003F56F4"/>
    <w:rsid w:val="003F5D0A"/>
    <w:rsid w:val="003F5E65"/>
    <w:rsid w:val="003F709C"/>
    <w:rsid w:val="003F7107"/>
    <w:rsid w:val="003F76CC"/>
    <w:rsid w:val="003F790F"/>
    <w:rsid w:val="003F7A04"/>
    <w:rsid w:val="00400566"/>
    <w:rsid w:val="0040076F"/>
    <w:rsid w:val="0040124A"/>
    <w:rsid w:val="00401367"/>
    <w:rsid w:val="00401910"/>
    <w:rsid w:val="004025FB"/>
    <w:rsid w:val="00402E7E"/>
    <w:rsid w:val="00403D5D"/>
    <w:rsid w:val="00404264"/>
    <w:rsid w:val="00404356"/>
    <w:rsid w:val="00404C29"/>
    <w:rsid w:val="00405833"/>
    <w:rsid w:val="00405AEF"/>
    <w:rsid w:val="00406883"/>
    <w:rsid w:val="004069A2"/>
    <w:rsid w:val="004072BE"/>
    <w:rsid w:val="0040792A"/>
    <w:rsid w:val="00410325"/>
    <w:rsid w:val="00410367"/>
    <w:rsid w:val="004105AC"/>
    <w:rsid w:val="0041129F"/>
    <w:rsid w:val="00411CF5"/>
    <w:rsid w:val="00411E5B"/>
    <w:rsid w:val="00412453"/>
    <w:rsid w:val="0041327A"/>
    <w:rsid w:val="00413ABA"/>
    <w:rsid w:val="00413B94"/>
    <w:rsid w:val="00413CCD"/>
    <w:rsid w:val="00414B4B"/>
    <w:rsid w:val="00414C81"/>
    <w:rsid w:val="00417095"/>
    <w:rsid w:val="00417A45"/>
    <w:rsid w:val="00417B41"/>
    <w:rsid w:val="00420343"/>
    <w:rsid w:val="004209B3"/>
    <w:rsid w:val="00420F5D"/>
    <w:rsid w:val="00421B0B"/>
    <w:rsid w:val="00421E80"/>
    <w:rsid w:val="004227D7"/>
    <w:rsid w:val="004227E4"/>
    <w:rsid w:val="004240AA"/>
    <w:rsid w:val="0042530A"/>
    <w:rsid w:val="00425879"/>
    <w:rsid w:val="00425FD0"/>
    <w:rsid w:val="00426AC7"/>
    <w:rsid w:val="0042747A"/>
    <w:rsid w:val="00427EC0"/>
    <w:rsid w:val="00430130"/>
    <w:rsid w:val="004315A4"/>
    <w:rsid w:val="0043269F"/>
    <w:rsid w:val="00433507"/>
    <w:rsid w:val="004338B0"/>
    <w:rsid w:val="004342F5"/>
    <w:rsid w:val="00434ACE"/>
    <w:rsid w:val="00434C39"/>
    <w:rsid w:val="004364D0"/>
    <w:rsid w:val="004370FB"/>
    <w:rsid w:val="0043722D"/>
    <w:rsid w:val="00437E4F"/>
    <w:rsid w:val="00437EA2"/>
    <w:rsid w:val="004403D3"/>
    <w:rsid w:val="00440D56"/>
    <w:rsid w:val="00440DED"/>
    <w:rsid w:val="00441D8B"/>
    <w:rsid w:val="0044239B"/>
    <w:rsid w:val="00442851"/>
    <w:rsid w:val="004439D3"/>
    <w:rsid w:val="004443EE"/>
    <w:rsid w:val="0044493F"/>
    <w:rsid w:val="00444B69"/>
    <w:rsid w:val="00447BFB"/>
    <w:rsid w:val="00447FC7"/>
    <w:rsid w:val="004500A1"/>
    <w:rsid w:val="004512A9"/>
    <w:rsid w:val="004520AA"/>
    <w:rsid w:val="004527B5"/>
    <w:rsid w:val="00452A9D"/>
    <w:rsid w:val="00452BB6"/>
    <w:rsid w:val="00452E04"/>
    <w:rsid w:val="00453710"/>
    <w:rsid w:val="0045430E"/>
    <w:rsid w:val="004547BE"/>
    <w:rsid w:val="00454B02"/>
    <w:rsid w:val="00455533"/>
    <w:rsid w:val="00455CDB"/>
    <w:rsid w:val="00455D92"/>
    <w:rsid w:val="00457009"/>
    <w:rsid w:val="004573E8"/>
    <w:rsid w:val="0046006F"/>
    <w:rsid w:val="00460704"/>
    <w:rsid w:val="004614EE"/>
    <w:rsid w:val="0046180C"/>
    <w:rsid w:val="00461AD0"/>
    <w:rsid w:val="00461BF0"/>
    <w:rsid w:val="00462FFA"/>
    <w:rsid w:val="004637BC"/>
    <w:rsid w:val="00464129"/>
    <w:rsid w:val="0046470F"/>
    <w:rsid w:val="004648A6"/>
    <w:rsid w:val="004661E0"/>
    <w:rsid w:val="00466290"/>
    <w:rsid w:val="0046772E"/>
    <w:rsid w:val="00470C78"/>
    <w:rsid w:val="00470EA6"/>
    <w:rsid w:val="004714FB"/>
    <w:rsid w:val="004718EE"/>
    <w:rsid w:val="00471B55"/>
    <w:rsid w:val="00472FC1"/>
    <w:rsid w:val="0047326E"/>
    <w:rsid w:val="00473567"/>
    <w:rsid w:val="004736AB"/>
    <w:rsid w:val="00474247"/>
    <w:rsid w:val="0047496E"/>
    <w:rsid w:val="00474BFA"/>
    <w:rsid w:val="004755FC"/>
    <w:rsid w:val="00475689"/>
    <w:rsid w:val="0047745E"/>
    <w:rsid w:val="004775CE"/>
    <w:rsid w:val="00477B6D"/>
    <w:rsid w:val="00477FB1"/>
    <w:rsid w:val="00480130"/>
    <w:rsid w:val="00480FF5"/>
    <w:rsid w:val="004817F0"/>
    <w:rsid w:val="004819B0"/>
    <w:rsid w:val="00482196"/>
    <w:rsid w:val="00482C7B"/>
    <w:rsid w:val="00483120"/>
    <w:rsid w:val="004832A6"/>
    <w:rsid w:val="00483AFE"/>
    <w:rsid w:val="00483F7D"/>
    <w:rsid w:val="0048451D"/>
    <w:rsid w:val="0048455A"/>
    <w:rsid w:val="00484773"/>
    <w:rsid w:val="00484E93"/>
    <w:rsid w:val="00485902"/>
    <w:rsid w:val="00485A7D"/>
    <w:rsid w:val="00485D42"/>
    <w:rsid w:val="00485DE8"/>
    <w:rsid w:val="0048601C"/>
    <w:rsid w:val="0048619C"/>
    <w:rsid w:val="00486277"/>
    <w:rsid w:val="00486DB4"/>
    <w:rsid w:val="004872E4"/>
    <w:rsid w:val="004877EE"/>
    <w:rsid w:val="0049009F"/>
    <w:rsid w:val="0049048C"/>
    <w:rsid w:val="00490C0A"/>
    <w:rsid w:val="00490E04"/>
    <w:rsid w:val="00490E4A"/>
    <w:rsid w:val="00490F78"/>
    <w:rsid w:val="004912A9"/>
    <w:rsid w:val="004913A3"/>
    <w:rsid w:val="00491D84"/>
    <w:rsid w:val="0049264C"/>
    <w:rsid w:val="004927AC"/>
    <w:rsid w:val="00492C08"/>
    <w:rsid w:val="0049319D"/>
    <w:rsid w:val="0049342C"/>
    <w:rsid w:val="0049415E"/>
    <w:rsid w:val="0049466E"/>
    <w:rsid w:val="0049542A"/>
    <w:rsid w:val="00495EE0"/>
    <w:rsid w:val="00496577"/>
    <w:rsid w:val="00497C0D"/>
    <w:rsid w:val="004A0F84"/>
    <w:rsid w:val="004A16BA"/>
    <w:rsid w:val="004A1907"/>
    <w:rsid w:val="004A1C8C"/>
    <w:rsid w:val="004A2444"/>
    <w:rsid w:val="004A2C0D"/>
    <w:rsid w:val="004A37CA"/>
    <w:rsid w:val="004A4B0F"/>
    <w:rsid w:val="004A5C0C"/>
    <w:rsid w:val="004A5EDF"/>
    <w:rsid w:val="004A5F68"/>
    <w:rsid w:val="004A666D"/>
    <w:rsid w:val="004A69CF"/>
    <w:rsid w:val="004A715C"/>
    <w:rsid w:val="004A74F6"/>
    <w:rsid w:val="004A752C"/>
    <w:rsid w:val="004A771D"/>
    <w:rsid w:val="004A7981"/>
    <w:rsid w:val="004A7BD4"/>
    <w:rsid w:val="004A7FD1"/>
    <w:rsid w:val="004B07EF"/>
    <w:rsid w:val="004B0AEA"/>
    <w:rsid w:val="004B15A3"/>
    <w:rsid w:val="004B1BE9"/>
    <w:rsid w:val="004B2435"/>
    <w:rsid w:val="004B26D4"/>
    <w:rsid w:val="004B3A73"/>
    <w:rsid w:val="004B4197"/>
    <w:rsid w:val="004B43E7"/>
    <w:rsid w:val="004B4D2F"/>
    <w:rsid w:val="004B63F4"/>
    <w:rsid w:val="004B69A2"/>
    <w:rsid w:val="004B6C98"/>
    <w:rsid w:val="004B6E5E"/>
    <w:rsid w:val="004B71B2"/>
    <w:rsid w:val="004C1FA1"/>
    <w:rsid w:val="004C21ED"/>
    <w:rsid w:val="004C2D7F"/>
    <w:rsid w:val="004C2EB1"/>
    <w:rsid w:val="004C2F2C"/>
    <w:rsid w:val="004C3851"/>
    <w:rsid w:val="004C3BC8"/>
    <w:rsid w:val="004C3E28"/>
    <w:rsid w:val="004C4200"/>
    <w:rsid w:val="004C52AF"/>
    <w:rsid w:val="004C6CD0"/>
    <w:rsid w:val="004C6E8B"/>
    <w:rsid w:val="004C7276"/>
    <w:rsid w:val="004D0398"/>
    <w:rsid w:val="004D0688"/>
    <w:rsid w:val="004D1A9C"/>
    <w:rsid w:val="004D216F"/>
    <w:rsid w:val="004D23A9"/>
    <w:rsid w:val="004D25BF"/>
    <w:rsid w:val="004D2A85"/>
    <w:rsid w:val="004D3AF3"/>
    <w:rsid w:val="004D3CB9"/>
    <w:rsid w:val="004D5A76"/>
    <w:rsid w:val="004D6126"/>
    <w:rsid w:val="004D77DE"/>
    <w:rsid w:val="004E0D0F"/>
    <w:rsid w:val="004E153F"/>
    <w:rsid w:val="004E15F8"/>
    <w:rsid w:val="004E177E"/>
    <w:rsid w:val="004E1D45"/>
    <w:rsid w:val="004E3B9F"/>
    <w:rsid w:val="004E3C45"/>
    <w:rsid w:val="004E4290"/>
    <w:rsid w:val="004E49BE"/>
    <w:rsid w:val="004E5267"/>
    <w:rsid w:val="004E5A05"/>
    <w:rsid w:val="004E5C60"/>
    <w:rsid w:val="004E5C63"/>
    <w:rsid w:val="004E5F66"/>
    <w:rsid w:val="004E61C6"/>
    <w:rsid w:val="004E69A4"/>
    <w:rsid w:val="004F0191"/>
    <w:rsid w:val="004F050A"/>
    <w:rsid w:val="004F06DF"/>
    <w:rsid w:val="004F0D9D"/>
    <w:rsid w:val="004F1688"/>
    <w:rsid w:val="004F1866"/>
    <w:rsid w:val="004F1D24"/>
    <w:rsid w:val="004F1E2E"/>
    <w:rsid w:val="004F22A4"/>
    <w:rsid w:val="004F22E4"/>
    <w:rsid w:val="004F2520"/>
    <w:rsid w:val="004F25D8"/>
    <w:rsid w:val="004F2A8D"/>
    <w:rsid w:val="004F3272"/>
    <w:rsid w:val="004F3396"/>
    <w:rsid w:val="004F360C"/>
    <w:rsid w:val="004F3AA2"/>
    <w:rsid w:val="004F4095"/>
    <w:rsid w:val="004F5086"/>
    <w:rsid w:val="004F508D"/>
    <w:rsid w:val="004F56DD"/>
    <w:rsid w:val="004F57F5"/>
    <w:rsid w:val="005002B4"/>
    <w:rsid w:val="00500EFA"/>
    <w:rsid w:val="005012B2"/>
    <w:rsid w:val="00501AA0"/>
    <w:rsid w:val="00502E2C"/>
    <w:rsid w:val="005040DF"/>
    <w:rsid w:val="005041BD"/>
    <w:rsid w:val="00504C56"/>
    <w:rsid w:val="00506B40"/>
    <w:rsid w:val="00506F08"/>
    <w:rsid w:val="00507C39"/>
    <w:rsid w:val="00510A41"/>
    <w:rsid w:val="005118EC"/>
    <w:rsid w:val="005127E4"/>
    <w:rsid w:val="00514BA5"/>
    <w:rsid w:val="00516F6B"/>
    <w:rsid w:val="005173BA"/>
    <w:rsid w:val="00517725"/>
    <w:rsid w:val="00517B67"/>
    <w:rsid w:val="005209FF"/>
    <w:rsid w:val="005211C3"/>
    <w:rsid w:val="00521BF2"/>
    <w:rsid w:val="0052243D"/>
    <w:rsid w:val="00522AC0"/>
    <w:rsid w:val="005234AD"/>
    <w:rsid w:val="00523AD0"/>
    <w:rsid w:val="00523DD5"/>
    <w:rsid w:val="005267A2"/>
    <w:rsid w:val="00526876"/>
    <w:rsid w:val="00527277"/>
    <w:rsid w:val="00527860"/>
    <w:rsid w:val="00527E9D"/>
    <w:rsid w:val="005303AE"/>
    <w:rsid w:val="0053065F"/>
    <w:rsid w:val="00530E9C"/>
    <w:rsid w:val="00531009"/>
    <w:rsid w:val="00531BFC"/>
    <w:rsid w:val="00532307"/>
    <w:rsid w:val="00532C90"/>
    <w:rsid w:val="00532FEC"/>
    <w:rsid w:val="005332D8"/>
    <w:rsid w:val="005337CF"/>
    <w:rsid w:val="00534262"/>
    <w:rsid w:val="0053433C"/>
    <w:rsid w:val="00534455"/>
    <w:rsid w:val="005350CF"/>
    <w:rsid w:val="00535E67"/>
    <w:rsid w:val="0053621C"/>
    <w:rsid w:val="0053622B"/>
    <w:rsid w:val="0053632A"/>
    <w:rsid w:val="005370F7"/>
    <w:rsid w:val="005372B1"/>
    <w:rsid w:val="00537D36"/>
    <w:rsid w:val="00537F57"/>
    <w:rsid w:val="005401E5"/>
    <w:rsid w:val="00540E52"/>
    <w:rsid w:val="0054186F"/>
    <w:rsid w:val="0054188B"/>
    <w:rsid w:val="005421D9"/>
    <w:rsid w:val="005425CC"/>
    <w:rsid w:val="005426BA"/>
    <w:rsid w:val="00544058"/>
    <w:rsid w:val="00544308"/>
    <w:rsid w:val="0054454E"/>
    <w:rsid w:val="00544654"/>
    <w:rsid w:val="00544775"/>
    <w:rsid w:val="0054491F"/>
    <w:rsid w:val="00544EC5"/>
    <w:rsid w:val="005456BC"/>
    <w:rsid w:val="005467E6"/>
    <w:rsid w:val="00547911"/>
    <w:rsid w:val="00547F74"/>
    <w:rsid w:val="005503EC"/>
    <w:rsid w:val="005514C8"/>
    <w:rsid w:val="00551797"/>
    <w:rsid w:val="00551C66"/>
    <w:rsid w:val="00552127"/>
    <w:rsid w:val="00552661"/>
    <w:rsid w:val="00552681"/>
    <w:rsid w:val="005529BF"/>
    <w:rsid w:val="00553049"/>
    <w:rsid w:val="0055350B"/>
    <w:rsid w:val="005555D6"/>
    <w:rsid w:val="00555754"/>
    <w:rsid w:val="00556671"/>
    <w:rsid w:val="0055679C"/>
    <w:rsid w:val="00557323"/>
    <w:rsid w:val="00557C10"/>
    <w:rsid w:val="00561238"/>
    <w:rsid w:val="00562271"/>
    <w:rsid w:val="005623C6"/>
    <w:rsid w:val="00562E08"/>
    <w:rsid w:val="00563109"/>
    <w:rsid w:val="005643D9"/>
    <w:rsid w:val="00564665"/>
    <w:rsid w:val="00564DEB"/>
    <w:rsid w:val="00565188"/>
    <w:rsid w:val="00566F60"/>
    <w:rsid w:val="00567219"/>
    <w:rsid w:val="00567322"/>
    <w:rsid w:val="00567A0D"/>
    <w:rsid w:val="005702D5"/>
    <w:rsid w:val="00570367"/>
    <w:rsid w:val="005705D3"/>
    <w:rsid w:val="005708B1"/>
    <w:rsid w:val="0057199E"/>
    <w:rsid w:val="00574546"/>
    <w:rsid w:val="00574976"/>
    <w:rsid w:val="00575DC6"/>
    <w:rsid w:val="00576329"/>
    <w:rsid w:val="00576891"/>
    <w:rsid w:val="00576BAF"/>
    <w:rsid w:val="005770CA"/>
    <w:rsid w:val="005771F1"/>
    <w:rsid w:val="00577D38"/>
    <w:rsid w:val="0058018B"/>
    <w:rsid w:val="00581221"/>
    <w:rsid w:val="00581584"/>
    <w:rsid w:val="00581E71"/>
    <w:rsid w:val="00582447"/>
    <w:rsid w:val="00583178"/>
    <w:rsid w:val="00584521"/>
    <w:rsid w:val="00584D60"/>
    <w:rsid w:val="005850E4"/>
    <w:rsid w:val="005859D6"/>
    <w:rsid w:val="00586509"/>
    <w:rsid w:val="005904B8"/>
    <w:rsid w:val="00592C0C"/>
    <w:rsid w:val="0059303E"/>
    <w:rsid w:val="005936CD"/>
    <w:rsid w:val="00593C25"/>
    <w:rsid w:val="00593CDA"/>
    <w:rsid w:val="00594299"/>
    <w:rsid w:val="0059463E"/>
    <w:rsid w:val="00594EEE"/>
    <w:rsid w:val="00594F30"/>
    <w:rsid w:val="0059550F"/>
    <w:rsid w:val="0059667C"/>
    <w:rsid w:val="005978AF"/>
    <w:rsid w:val="00597AAC"/>
    <w:rsid w:val="005A00AC"/>
    <w:rsid w:val="005A0621"/>
    <w:rsid w:val="005A0948"/>
    <w:rsid w:val="005A0AE7"/>
    <w:rsid w:val="005A16D0"/>
    <w:rsid w:val="005A19AC"/>
    <w:rsid w:val="005A2EF7"/>
    <w:rsid w:val="005A319E"/>
    <w:rsid w:val="005A3D5E"/>
    <w:rsid w:val="005A3E37"/>
    <w:rsid w:val="005A5A09"/>
    <w:rsid w:val="005A615F"/>
    <w:rsid w:val="005A6EB7"/>
    <w:rsid w:val="005B010B"/>
    <w:rsid w:val="005B058C"/>
    <w:rsid w:val="005B148F"/>
    <w:rsid w:val="005B22DB"/>
    <w:rsid w:val="005B2B06"/>
    <w:rsid w:val="005B346F"/>
    <w:rsid w:val="005B3934"/>
    <w:rsid w:val="005B4007"/>
    <w:rsid w:val="005B414E"/>
    <w:rsid w:val="005B51B0"/>
    <w:rsid w:val="005B5683"/>
    <w:rsid w:val="005B5A12"/>
    <w:rsid w:val="005B5E46"/>
    <w:rsid w:val="005B6A04"/>
    <w:rsid w:val="005B72DE"/>
    <w:rsid w:val="005B734E"/>
    <w:rsid w:val="005B743D"/>
    <w:rsid w:val="005B766B"/>
    <w:rsid w:val="005C01D4"/>
    <w:rsid w:val="005C0AF0"/>
    <w:rsid w:val="005C0DB2"/>
    <w:rsid w:val="005C191E"/>
    <w:rsid w:val="005C23ED"/>
    <w:rsid w:val="005C2C37"/>
    <w:rsid w:val="005C3008"/>
    <w:rsid w:val="005C31E2"/>
    <w:rsid w:val="005C35D6"/>
    <w:rsid w:val="005C3BDF"/>
    <w:rsid w:val="005C44EE"/>
    <w:rsid w:val="005C5764"/>
    <w:rsid w:val="005C5A54"/>
    <w:rsid w:val="005D0392"/>
    <w:rsid w:val="005D04EA"/>
    <w:rsid w:val="005D0FF8"/>
    <w:rsid w:val="005D10FD"/>
    <w:rsid w:val="005D23C1"/>
    <w:rsid w:val="005D2B05"/>
    <w:rsid w:val="005D2D17"/>
    <w:rsid w:val="005D3204"/>
    <w:rsid w:val="005D40AB"/>
    <w:rsid w:val="005D418D"/>
    <w:rsid w:val="005D4ED3"/>
    <w:rsid w:val="005D4EE3"/>
    <w:rsid w:val="005D4EEC"/>
    <w:rsid w:val="005D5A4B"/>
    <w:rsid w:val="005D5AED"/>
    <w:rsid w:val="005D5C10"/>
    <w:rsid w:val="005D6745"/>
    <w:rsid w:val="005D6A3E"/>
    <w:rsid w:val="005D70A0"/>
    <w:rsid w:val="005D737F"/>
    <w:rsid w:val="005D749E"/>
    <w:rsid w:val="005E0029"/>
    <w:rsid w:val="005E061D"/>
    <w:rsid w:val="005E114A"/>
    <w:rsid w:val="005E26EF"/>
    <w:rsid w:val="005E2BBA"/>
    <w:rsid w:val="005E3B52"/>
    <w:rsid w:val="005E599F"/>
    <w:rsid w:val="005E7580"/>
    <w:rsid w:val="005E78CA"/>
    <w:rsid w:val="005F0545"/>
    <w:rsid w:val="005F0D2B"/>
    <w:rsid w:val="005F1292"/>
    <w:rsid w:val="005F1D16"/>
    <w:rsid w:val="005F2D1C"/>
    <w:rsid w:val="005F324B"/>
    <w:rsid w:val="005F359A"/>
    <w:rsid w:val="005F402B"/>
    <w:rsid w:val="005F4179"/>
    <w:rsid w:val="005F54B0"/>
    <w:rsid w:val="005F69FD"/>
    <w:rsid w:val="005F745D"/>
    <w:rsid w:val="00600004"/>
    <w:rsid w:val="0060194F"/>
    <w:rsid w:val="00602C2D"/>
    <w:rsid w:val="006030C8"/>
    <w:rsid w:val="00603F8A"/>
    <w:rsid w:val="00605DFF"/>
    <w:rsid w:val="00605FEC"/>
    <w:rsid w:val="00606079"/>
    <w:rsid w:val="0060727F"/>
    <w:rsid w:val="006074A4"/>
    <w:rsid w:val="00610E0E"/>
    <w:rsid w:val="0061108F"/>
    <w:rsid w:val="00611EC7"/>
    <w:rsid w:val="006121C8"/>
    <w:rsid w:val="00612269"/>
    <w:rsid w:val="00612CF4"/>
    <w:rsid w:val="00613B02"/>
    <w:rsid w:val="00613E74"/>
    <w:rsid w:val="00613FF2"/>
    <w:rsid w:val="00615832"/>
    <w:rsid w:val="00615A5C"/>
    <w:rsid w:val="00615C5C"/>
    <w:rsid w:val="00616251"/>
    <w:rsid w:val="00616EA6"/>
    <w:rsid w:val="00616FBE"/>
    <w:rsid w:val="00617A54"/>
    <w:rsid w:val="0062062A"/>
    <w:rsid w:val="00621B62"/>
    <w:rsid w:val="00621FB3"/>
    <w:rsid w:val="0062219F"/>
    <w:rsid w:val="006227D5"/>
    <w:rsid w:val="0062375D"/>
    <w:rsid w:val="00623E04"/>
    <w:rsid w:val="00624DEB"/>
    <w:rsid w:val="00626C15"/>
    <w:rsid w:val="00626D2C"/>
    <w:rsid w:val="00626E11"/>
    <w:rsid w:val="00630137"/>
    <w:rsid w:val="006307CB"/>
    <w:rsid w:val="00631A6E"/>
    <w:rsid w:val="006326CD"/>
    <w:rsid w:val="006328AE"/>
    <w:rsid w:val="00633455"/>
    <w:rsid w:val="00633488"/>
    <w:rsid w:val="00633738"/>
    <w:rsid w:val="006338C0"/>
    <w:rsid w:val="00633B1E"/>
    <w:rsid w:val="0063401A"/>
    <w:rsid w:val="006346B5"/>
    <w:rsid w:val="00634E41"/>
    <w:rsid w:val="00635E33"/>
    <w:rsid w:val="00636A0C"/>
    <w:rsid w:val="00636DFE"/>
    <w:rsid w:val="00637883"/>
    <w:rsid w:val="00637E9C"/>
    <w:rsid w:val="006401B1"/>
    <w:rsid w:val="006404B6"/>
    <w:rsid w:val="00640B55"/>
    <w:rsid w:val="00640F8F"/>
    <w:rsid w:val="00641A1F"/>
    <w:rsid w:val="00641EDE"/>
    <w:rsid w:val="00642D97"/>
    <w:rsid w:val="006436FC"/>
    <w:rsid w:val="0064401A"/>
    <w:rsid w:val="006443B1"/>
    <w:rsid w:val="0064559C"/>
    <w:rsid w:val="006457A3"/>
    <w:rsid w:val="006469E2"/>
    <w:rsid w:val="00646B4B"/>
    <w:rsid w:val="00647088"/>
    <w:rsid w:val="006473AD"/>
    <w:rsid w:val="00647697"/>
    <w:rsid w:val="0065101D"/>
    <w:rsid w:val="006512FC"/>
    <w:rsid w:val="00652789"/>
    <w:rsid w:val="00653850"/>
    <w:rsid w:val="00653E80"/>
    <w:rsid w:val="00654638"/>
    <w:rsid w:val="0065495E"/>
    <w:rsid w:val="00656129"/>
    <w:rsid w:val="006609FE"/>
    <w:rsid w:val="00660A9B"/>
    <w:rsid w:val="006610FA"/>
    <w:rsid w:val="0066154F"/>
    <w:rsid w:val="00661F44"/>
    <w:rsid w:val="0066229A"/>
    <w:rsid w:val="0066231C"/>
    <w:rsid w:val="00662405"/>
    <w:rsid w:val="00662A2C"/>
    <w:rsid w:val="00662DBC"/>
    <w:rsid w:val="00662E3A"/>
    <w:rsid w:val="00663A4C"/>
    <w:rsid w:val="006640DC"/>
    <w:rsid w:val="0066463E"/>
    <w:rsid w:val="00664886"/>
    <w:rsid w:val="00664B28"/>
    <w:rsid w:val="00664E6B"/>
    <w:rsid w:val="0066636F"/>
    <w:rsid w:val="00666CDC"/>
    <w:rsid w:val="00666D16"/>
    <w:rsid w:val="00667581"/>
    <w:rsid w:val="00670134"/>
    <w:rsid w:val="00670F54"/>
    <w:rsid w:val="0067123B"/>
    <w:rsid w:val="00671F3B"/>
    <w:rsid w:val="006722C0"/>
    <w:rsid w:val="00672640"/>
    <w:rsid w:val="006730DB"/>
    <w:rsid w:val="00673302"/>
    <w:rsid w:val="00673F30"/>
    <w:rsid w:val="00674838"/>
    <w:rsid w:val="00674BA0"/>
    <w:rsid w:val="00674CB7"/>
    <w:rsid w:val="006752DD"/>
    <w:rsid w:val="00675358"/>
    <w:rsid w:val="00675B42"/>
    <w:rsid w:val="00676137"/>
    <w:rsid w:val="006766E6"/>
    <w:rsid w:val="00676D06"/>
    <w:rsid w:val="00676E10"/>
    <w:rsid w:val="00680324"/>
    <w:rsid w:val="00680EBC"/>
    <w:rsid w:val="0068116B"/>
    <w:rsid w:val="006819D3"/>
    <w:rsid w:val="0068224C"/>
    <w:rsid w:val="006822EA"/>
    <w:rsid w:val="00682B3A"/>
    <w:rsid w:val="00682D01"/>
    <w:rsid w:val="0068317A"/>
    <w:rsid w:val="0068510F"/>
    <w:rsid w:val="006860F5"/>
    <w:rsid w:val="00686262"/>
    <w:rsid w:val="00686956"/>
    <w:rsid w:val="00686B3A"/>
    <w:rsid w:val="006870E6"/>
    <w:rsid w:val="006871DC"/>
    <w:rsid w:val="00687651"/>
    <w:rsid w:val="00690429"/>
    <w:rsid w:val="0069047F"/>
    <w:rsid w:val="0069066D"/>
    <w:rsid w:val="00690867"/>
    <w:rsid w:val="00690B2A"/>
    <w:rsid w:val="00691993"/>
    <w:rsid w:val="00692282"/>
    <w:rsid w:val="00693187"/>
    <w:rsid w:val="00693222"/>
    <w:rsid w:val="00695AC4"/>
    <w:rsid w:val="00696621"/>
    <w:rsid w:val="00696EEE"/>
    <w:rsid w:val="00697374"/>
    <w:rsid w:val="00697397"/>
    <w:rsid w:val="006A0307"/>
    <w:rsid w:val="006A066A"/>
    <w:rsid w:val="006A088C"/>
    <w:rsid w:val="006A08CE"/>
    <w:rsid w:val="006A0988"/>
    <w:rsid w:val="006A09A5"/>
    <w:rsid w:val="006A0D01"/>
    <w:rsid w:val="006A0FF7"/>
    <w:rsid w:val="006A2496"/>
    <w:rsid w:val="006A2A85"/>
    <w:rsid w:val="006A2F29"/>
    <w:rsid w:val="006A3149"/>
    <w:rsid w:val="006A338E"/>
    <w:rsid w:val="006A4ADF"/>
    <w:rsid w:val="006A5693"/>
    <w:rsid w:val="006A58A5"/>
    <w:rsid w:val="006A58C8"/>
    <w:rsid w:val="006A5902"/>
    <w:rsid w:val="006A5928"/>
    <w:rsid w:val="006A610D"/>
    <w:rsid w:val="006A760F"/>
    <w:rsid w:val="006A7EA6"/>
    <w:rsid w:val="006B03D2"/>
    <w:rsid w:val="006B0665"/>
    <w:rsid w:val="006B0E3A"/>
    <w:rsid w:val="006B1AC8"/>
    <w:rsid w:val="006B20EA"/>
    <w:rsid w:val="006B3AF6"/>
    <w:rsid w:val="006B4334"/>
    <w:rsid w:val="006B4A9F"/>
    <w:rsid w:val="006B522A"/>
    <w:rsid w:val="006B5A2D"/>
    <w:rsid w:val="006B5D16"/>
    <w:rsid w:val="006B5D77"/>
    <w:rsid w:val="006B66C8"/>
    <w:rsid w:val="006B6F94"/>
    <w:rsid w:val="006B7D3C"/>
    <w:rsid w:val="006B7F96"/>
    <w:rsid w:val="006C16CB"/>
    <w:rsid w:val="006C1AF2"/>
    <w:rsid w:val="006C2512"/>
    <w:rsid w:val="006C287B"/>
    <w:rsid w:val="006C351F"/>
    <w:rsid w:val="006C3980"/>
    <w:rsid w:val="006C3B76"/>
    <w:rsid w:val="006C3C63"/>
    <w:rsid w:val="006C3CC4"/>
    <w:rsid w:val="006C554D"/>
    <w:rsid w:val="006C59BC"/>
    <w:rsid w:val="006C65F9"/>
    <w:rsid w:val="006C663B"/>
    <w:rsid w:val="006C6749"/>
    <w:rsid w:val="006C6EAA"/>
    <w:rsid w:val="006C76C6"/>
    <w:rsid w:val="006C78C0"/>
    <w:rsid w:val="006D067A"/>
    <w:rsid w:val="006D06C4"/>
    <w:rsid w:val="006D07CD"/>
    <w:rsid w:val="006D19E5"/>
    <w:rsid w:val="006D2534"/>
    <w:rsid w:val="006D26D8"/>
    <w:rsid w:val="006D2D3A"/>
    <w:rsid w:val="006D2DCB"/>
    <w:rsid w:val="006D2EB5"/>
    <w:rsid w:val="006D38D7"/>
    <w:rsid w:val="006D3ED6"/>
    <w:rsid w:val="006D4D79"/>
    <w:rsid w:val="006D51AA"/>
    <w:rsid w:val="006D533C"/>
    <w:rsid w:val="006D6B8E"/>
    <w:rsid w:val="006D7028"/>
    <w:rsid w:val="006D7E44"/>
    <w:rsid w:val="006E0146"/>
    <w:rsid w:val="006E0FB7"/>
    <w:rsid w:val="006E19D0"/>
    <w:rsid w:val="006E30E2"/>
    <w:rsid w:val="006E32A8"/>
    <w:rsid w:val="006E3ED5"/>
    <w:rsid w:val="006E426C"/>
    <w:rsid w:val="006E4CBA"/>
    <w:rsid w:val="006E4F12"/>
    <w:rsid w:val="006E4F3C"/>
    <w:rsid w:val="006E5073"/>
    <w:rsid w:val="006E5583"/>
    <w:rsid w:val="006E5D81"/>
    <w:rsid w:val="006E6F2E"/>
    <w:rsid w:val="006E7307"/>
    <w:rsid w:val="006F0E6D"/>
    <w:rsid w:val="006F1B14"/>
    <w:rsid w:val="006F20FD"/>
    <w:rsid w:val="006F2972"/>
    <w:rsid w:val="006F2B3A"/>
    <w:rsid w:val="006F2CFA"/>
    <w:rsid w:val="006F30AB"/>
    <w:rsid w:val="006F3A4A"/>
    <w:rsid w:val="006F3B86"/>
    <w:rsid w:val="006F4028"/>
    <w:rsid w:val="006F56C7"/>
    <w:rsid w:val="006F580B"/>
    <w:rsid w:val="006F7EA7"/>
    <w:rsid w:val="007003D4"/>
    <w:rsid w:val="0070048B"/>
    <w:rsid w:val="0070108E"/>
    <w:rsid w:val="007021C3"/>
    <w:rsid w:val="00703557"/>
    <w:rsid w:val="00703F34"/>
    <w:rsid w:val="007040E7"/>
    <w:rsid w:val="00705E93"/>
    <w:rsid w:val="007063D0"/>
    <w:rsid w:val="00706630"/>
    <w:rsid w:val="0070689D"/>
    <w:rsid w:val="00706A82"/>
    <w:rsid w:val="00706D2D"/>
    <w:rsid w:val="0070757E"/>
    <w:rsid w:val="0070790A"/>
    <w:rsid w:val="00710126"/>
    <w:rsid w:val="007106D4"/>
    <w:rsid w:val="0071081B"/>
    <w:rsid w:val="007117D1"/>
    <w:rsid w:val="00711A22"/>
    <w:rsid w:val="007123C7"/>
    <w:rsid w:val="00712C27"/>
    <w:rsid w:val="00713506"/>
    <w:rsid w:val="00715044"/>
    <w:rsid w:val="0071592D"/>
    <w:rsid w:val="00715B68"/>
    <w:rsid w:val="00715D8A"/>
    <w:rsid w:val="007160A1"/>
    <w:rsid w:val="00716A75"/>
    <w:rsid w:val="00717016"/>
    <w:rsid w:val="007175BF"/>
    <w:rsid w:val="007200ED"/>
    <w:rsid w:val="00720919"/>
    <w:rsid w:val="007211B6"/>
    <w:rsid w:val="00721384"/>
    <w:rsid w:val="007229F5"/>
    <w:rsid w:val="007231B5"/>
    <w:rsid w:val="0072346A"/>
    <w:rsid w:val="007247AF"/>
    <w:rsid w:val="00724C32"/>
    <w:rsid w:val="00725C83"/>
    <w:rsid w:val="00726DF4"/>
    <w:rsid w:val="00726FDB"/>
    <w:rsid w:val="0072764C"/>
    <w:rsid w:val="007315B2"/>
    <w:rsid w:val="00731D87"/>
    <w:rsid w:val="00731ED0"/>
    <w:rsid w:val="00732448"/>
    <w:rsid w:val="00732B5A"/>
    <w:rsid w:val="007331E7"/>
    <w:rsid w:val="007332AC"/>
    <w:rsid w:val="007351B7"/>
    <w:rsid w:val="00735550"/>
    <w:rsid w:val="00735B41"/>
    <w:rsid w:val="00736845"/>
    <w:rsid w:val="00736868"/>
    <w:rsid w:val="00736AD2"/>
    <w:rsid w:val="00737739"/>
    <w:rsid w:val="00737B41"/>
    <w:rsid w:val="00737FAE"/>
    <w:rsid w:val="0074017F"/>
    <w:rsid w:val="00740545"/>
    <w:rsid w:val="00740B95"/>
    <w:rsid w:val="007410A8"/>
    <w:rsid w:val="00741895"/>
    <w:rsid w:val="00741FFC"/>
    <w:rsid w:val="00743345"/>
    <w:rsid w:val="007433EF"/>
    <w:rsid w:val="0074374C"/>
    <w:rsid w:val="007439A4"/>
    <w:rsid w:val="00743CBB"/>
    <w:rsid w:val="007444BB"/>
    <w:rsid w:val="00745790"/>
    <w:rsid w:val="00745C08"/>
    <w:rsid w:val="00745CCB"/>
    <w:rsid w:val="00746F84"/>
    <w:rsid w:val="007470D0"/>
    <w:rsid w:val="00747F43"/>
    <w:rsid w:val="00750B4D"/>
    <w:rsid w:val="00750DD0"/>
    <w:rsid w:val="00750F61"/>
    <w:rsid w:val="0075216C"/>
    <w:rsid w:val="00752EAA"/>
    <w:rsid w:val="00753997"/>
    <w:rsid w:val="007539DB"/>
    <w:rsid w:val="00754E9A"/>
    <w:rsid w:val="007550F8"/>
    <w:rsid w:val="00755C28"/>
    <w:rsid w:val="00755C98"/>
    <w:rsid w:val="00756FD9"/>
    <w:rsid w:val="007571DE"/>
    <w:rsid w:val="0075730F"/>
    <w:rsid w:val="007574AB"/>
    <w:rsid w:val="00757507"/>
    <w:rsid w:val="0076068C"/>
    <w:rsid w:val="00761284"/>
    <w:rsid w:val="00761994"/>
    <w:rsid w:val="007619B6"/>
    <w:rsid w:val="00761AA1"/>
    <w:rsid w:val="0076242C"/>
    <w:rsid w:val="0076290A"/>
    <w:rsid w:val="00762D90"/>
    <w:rsid w:val="007636D3"/>
    <w:rsid w:val="00763DFC"/>
    <w:rsid w:val="0076417B"/>
    <w:rsid w:val="00764543"/>
    <w:rsid w:val="00764AEB"/>
    <w:rsid w:val="007657A9"/>
    <w:rsid w:val="007665C8"/>
    <w:rsid w:val="00767AD8"/>
    <w:rsid w:val="0077022F"/>
    <w:rsid w:val="00770337"/>
    <w:rsid w:val="0077158D"/>
    <w:rsid w:val="0077315E"/>
    <w:rsid w:val="0077364B"/>
    <w:rsid w:val="007737D0"/>
    <w:rsid w:val="0077417D"/>
    <w:rsid w:val="007742C1"/>
    <w:rsid w:val="00774A58"/>
    <w:rsid w:val="00774A5A"/>
    <w:rsid w:val="00774C14"/>
    <w:rsid w:val="00774D11"/>
    <w:rsid w:val="00775902"/>
    <w:rsid w:val="007775B3"/>
    <w:rsid w:val="007778B0"/>
    <w:rsid w:val="00780E48"/>
    <w:rsid w:val="00780FCC"/>
    <w:rsid w:val="00783850"/>
    <w:rsid w:val="00783BA9"/>
    <w:rsid w:val="0078435A"/>
    <w:rsid w:val="00785AB3"/>
    <w:rsid w:val="00785D1E"/>
    <w:rsid w:val="007860EA"/>
    <w:rsid w:val="00787126"/>
    <w:rsid w:val="007876A4"/>
    <w:rsid w:val="00790046"/>
    <w:rsid w:val="00790689"/>
    <w:rsid w:val="00790A0C"/>
    <w:rsid w:val="00790C58"/>
    <w:rsid w:val="00790DC4"/>
    <w:rsid w:val="00791249"/>
    <w:rsid w:val="007912D0"/>
    <w:rsid w:val="00791462"/>
    <w:rsid w:val="00791B1A"/>
    <w:rsid w:val="00791F88"/>
    <w:rsid w:val="007921B4"/>
    <w:rsid w:val="007923BA"/>
    <w:rsid w:val="00792D25"/>
    <w:rsid w:val="00792E40"/>
    <w:rsid w:val="0079346C"/>
    <w:rsid w:val="0079391A"/>
    <w:rsid w:val="00794F66"/>
    <w:rsid w:val="0079519A"/>
    <w:rsid w:val="0079585F"/>
    <w:rsid w:val="007961E3"/>
    <w:rsid w:val="00796CA6"/>
    <w:rsid w:val="00797B36"/>
    <w:rsid w:val="00797CF8"/>
    <w:rsid w:val="007A0F5F"/>
    <w:rsid w:val="007A11E9"/>
    <w:rsid w:val="007A15EC"/>
    <w:rsid w:val="007A171C"/>
    <w:rsid w:val="007A1A67"/>
    <w:rsid w:val="007A1EDB"/>
    <w:rsid w:val="007A1FA4"/>
    <w:rsid w:val="007A2529"/>
    <w:rsid w:val="007A321C"/>
    <w:rsid w:val="007A3950"/>
    <w:rsid w:val="007A430F"/>
    <w:rsid w:val="007A4DC5"/>
    <w:rsid w:val="007A582A"/>
    <w:rsid w:val="007A59C1"/>
    <w:rsid w:val="007A67C2"/>
    <w:rsid w:val="007A6841"/>
    <w:rsid w:val="007A6EFE"/>
    <w:rsid w:val="007A721D"/>
    <w:rsid w:val="007A722B"/>
    <w:rsid w:val="007A7B89"/>
    <w:rsid w:val="007A7D61"/>
    <w:rsid w:val="007B0383"/>
    <w:rsid w:val="007B043B"/>
    <w:rsid w:val="007B0EAD"/>
    <w:rsid w:val="007B138D"/>
    <w:rsid w:val="007B1881"/>
    <w:rsid w:val="007B2358"/>
    <w:rsid w:val="007B2A5F"/>
    <w:rsid w:val="007B320E"/>
    <w:rsid w:val="007B3539"/>
    <w:rsid w:val="007B3881"/>
    <w:rsid w:val="007B421A"/>
    <w:rsid w:val="007B55F1"/>
    <w:rsid w:val="007B666E"/>
    <w:rsid w:val="007B67B6"/>
    <w:rsid w:val="007B7CA8"/>
    <w:rsid w:val="007C0509"/>
    <w:rsid w:val="007C0CC7"/>
    <w:rsid w:val="007C1664"/>
    <w:rsid w:val="007C191E"/>
    <w:rsid w:val="007C1A44"/>
    <w:rsid w:val="007C2364"/>
    <w:rsid w:val="007C2543"/>
    <w:rsid w:val="007C3A9A"/>
    <w:rsid w:val="007C41BA"/>
    <w:rsid w:val="007C58E0"/>
    <w:rsid w:val="007C6634"/>
    <w:rsid w:val="007C7016"/>
    <w:rsid w:val="007C7033"/>
    <w:rsid w:val="007C72A1"/>
    <w:rsid w:val="007C72B6"/>
    <w:rsid w:val="007C773F"/>
    <w:rsid w:val="007C7814"/>
    <w:rsid w:val="007C784A"/>
    <w:rsid w:val="007D049B"/>
    <w:rsid w:val="007D1EC6"/>
    <w:rsid w:val="007D31D3"/>
    <w:rsid w:val="007D4240"/>
    <w:rsid w:val="007D425A"/>
    <w:rsid w:val="007D4555"/>
    <w:rsid w:val="007D55BE"/>
    <w:rsid w:val="007D5623"/>
    <w:rsid w:val="007D6503"/>
    <w:rsid w:val="007D67F1"/>
    <w:rsid w:val="007D6EC1"/>
    <w:rsid w:val="007D7945"/>
    <w:rsid w:val="007D7A7B"/>
    <w:rsid w:val="007D7B0B"/>
    <w:rsid w:val="007E189C"/>
    <w:rsid w:val="007E24AE"/>
    <w:rsid w:val="007E34F9"/>
    <w:rsid w:val="007E4BE7"/>
    <w:rsid w:val="007E58A9"/>
    <w:rsid w:val="007E5DC8"/>
    <w:rsid w:val="007E5F9E"/>
    <w:rsid w:val="007E5FFB"/>
    <w:rsid w:val="007E65EA"/>
    <w:rsid w:val="007E6F87"/>
    <w:rsid w:val="007E7AB6"/>
    <w:rsid w:val="007F014D"/>
    <w:rsid w:val="007F1A83"/>
    <w:rsid w:val="007F1C74"/>
    <w:rsid w:val="007F2693"/>
    <w:rsid w:val="007F2902"/>
    <w:rsid w:val="007F2B51"/>
    <w:rsid w:val="007F3C92"/>
    <w:rsid w:val="007F40A7"/>
    <w:rsid w:val="007F415F"/>
    <w:rsid w:val="007F480A"/>
    <w:rsid w:val="007F4A33"/>
    <w:rsid w:val="007F5DE2"/>
    <w:rsid w:val="007F6112"/>
    <w:rsid w:val="007F63DF"/>
    <w:rsid w:val="007F7597"/>
    <w:rsid w:val="007F7874"/>
    <w:rsid w:val="007F7DDE"/>
    <w:rsid w:val="007F7FCB"/>
    <w:rsid w:val="00800665"/>
    <w:rsid w:val="00801470"/>
    <w:rsid w:val="0080154A"/>
    <w:rsid w:val="00801575"/>
    <w:rsid w:val="008017E2"/>
    <w:rsid w:val="00801B49"/>
    <w:rsid w:val="00801B69"/>
    <w:rsid w:val="0080246F"/>
    <w:rsid w:val="008026DD"/>
    <w:rsid w:val="008033F7"/>
    <w:rsid w:val="00803C2A"/>
    <w:rsid w:val="00804408"/>
    <w:rsid w:val="00804F15"/>
    <w:rsid w:val="00804F34"/>
    <w:rsid w:val="008051B2"/>
    <w:rsid w:val="008053EC"/>
    <w:rsid w:val="0080597C"/>
    <w:rsid w:val="00805BA1"/>
    <w:rsid w:val="0080620E"/>
    <w:rsid w:val="00806CA7"/>
    <w:rsid w:val="00806DA8"/>
    <w:rsid w:val="008078EF"/>
    <w:rsid w:val="00807BE1"/>
    <w:rsid w:val="00807BFC"/>
    <w:rsid w:val="00811B48"/>
    <w:rsid w:val="00812215"/>
    <w:rsid w:val="008122E8"/>
    <w:rsid w:val="00812AE1"/>
    <w:rsid w:val="00812E54"/>
    <w:rsid w:val="0081320A"/>
    <w:rsid w:val="00813600"/>
    <w:rsid w:val="00813F86"/>
    <w:rsid w:val="008169BD"/>
    <w:rsid w:val="00816C11"/>
    <w:rsid w:val="008176BC"/>
    <w:rsid w:val="00820A8D"/>
    <w:rsid w:val="0082152E"/>
    <w:rsid w:val="00821D4E"/>
    <w:rsid w:val="0082243B"/>
    <w:rsid w:val="00822ED3"/>
    <w:rsid w:val="008230A6"/>
    <w:rsid w:val="0082391A"/>
    <w:rsid w:val="00823FB3"/>
    <w:rsid w:val="008244BB"/>
    <w:rsid w:val="00825D71"/>
    <w:rsid w:val="00825EB2"/>
    <w:rsid w:val="008267CD"/>
    <w:rsid w:val="00826C82"/>
    <w:rsid w:val="00826CAD"/>
    <w:rsid w:val="00830D96"/>
    <w:rsid w:val="00830E36"/>
    <w:rsid w:val="00831387"/>
    <w:rsid w:val="008313F5"/>
    <w:rsid w:val="008324D3"/>
    <w:rsid w:val="00832A89"/>
    <w:rsid w:val="008331A3"/>
    <w:rsid w:val="008337C9"/>
    <w:rsid w:val="00833846"/>
    <w:rsid w:val="00833FD2"/>
    <w:rsid w:val="00834113"/>
    <w:rsid w:val="008351C0"/>
    <w:rsid w:val="00835A0D"/>
    <w:rsid w:val="008364A9"/>
    <w:rsid w:val="00836844"/>
    <w:rsid w:val="00836FF4"/>
    <w:rsid w:val="00837069"/>
    <w:rsid w:val="0083717E"/>
    <w:rsid w:val="008373AD"/>
    <w:rsid w:val="008373E7"/>
    <w:rsid w:val="00837AC3"/>
    <w:rsid w:val="00837C9E"/>
    <w:rsid w:val="00837DC5"/>
    <w:rsid w:val="00840F29"/>
    <w:rsid w:val="0084122C"/>
    <w:rsid w:val="00841610"/>
    <w:rsid w:val="00841B10"/>
    <w:rsid w:val="0084212F"/>
    <w:rsid w:val="008421B5"/>
    <w:rsid w:val="008423AA"/>
    <w:rsid w:val="0084263C"/>
    <w:rsid w:val="00843A24"/>
    <w:rsid w:val="008447E9"/>
    <w:rsid w:val="0084497E"/>
    <w:rsid w:val="008453AF"/>
    <w:rsid w:val="008453BE"/>
    <w:rsid w:val="00846044"/>
    <w:rsid w:val="0084707D"/>
    <w:rsid w:val="00850168"/>
    <w:rsid w:val="00850853"/>
    <w:rsid w:val="00850CA6"/>
    <w:rsid w:val="0085110D"/>
    <w:rsid w:val="008514A4"/>
    <w:rsid w:val="008517D7"/>
    <w:rsid w:val="00851A64"/>
    <w:rsid w:val="008520E6"/>
    <w:rsid w:val="008521EA"/>
    <w:rsid w:val="00854355"/>
    <w:rsid w:val="008556C7"/>
    <w:rsid w:val="00855722"/>
    <w:rsid w:val="0085713B"/>
    <w:rsid w:val="00857CB3"/>
    <w:rsid w:val="008603EF"/>
    <w:rsid w:val="00860548"/>
    <w:rsid w:val="008611BB"/>
    <w:rsid w:val="00861277"/>
    <w:rsid w:val="008617C7"/>
    <w:rsid w:val="00861888"/>
    <w:rsid w:val="00861EA6"/>
    <w:rsid w:val="00862A5C"/>
    <w:rsid w:val="008639BF"/>
    <w:rsid w:val="00863F7A"/>
    <w:rsid w:val="00863FAA"/>
    <w:rsid w:val="00864F93"/>
    <w:rsid w:val="0086520E"/>
    <w:rsid w:val="00865F7F"/>
    <w:rsid w:val="00867CF6"/>
    <w:rsid w:val="00870257"/>
    <w:rsid w:val="0087055A"/>
    <w:rsid w:val="0087069A"/>
    <w:rsid w:val="00870E26"/>
    <w:rsid w:val="00871389"/>
    <w:rsid w:val="008717AE"/>
    <w:rsid w:val="00872593"/>
    <w:rsid w:val="00872C1A"/>
    <w:rsid w:val="00872C9B"/>
    <w:rsid w:val="00872F45"/>
    <w:rsid w:val="00873201"/>
    <w:rsid w:val="00873771"/>
    <w:rsid w:val="00873784"/>
    <w:rsid w:val="00873970"/>
    <w:rsid w:val="00874563"/>
    <w:rsid w:val="008747BA"/>
    <w:rsid w:val="008757FD"/>
    <w:rsid w:val="00875AAA"/>
    <w:rsid w:val="00876B97"/>
    <w:rsid w:val="00877239"/>
    <w:rsid w:val="0087758E"/>
    <w:rsid w:val="00877B9A"/>
    <w:rsid w:val="00877C95"/>
    <w:rsid w:val="0088010C"/>
    <w:rsid w:val="008803CC"/>
    <w:rsid w:val="00880D0C"/>
    <w:rsid w:val="008823AE"/>
    <w:rsid w:val="008828D9"/>
    <w:rsid w:val="00883614"/>
    <w:rsid w:val="00883E19"/>
    <w:rsid w:val="008854DA"/>
    <w:rsid w:val="008854E3"/>
    <w:rsid w:val="008860DC"/>
    <w:rsid w:val="00887515"/>
    <w:rsid w:val="008876A2"/>
    <w:rsid w:val="0089021D"/>
    <w:rsid w:val="0089153C"/>
    <w:rsid w:val="00891E50"/>
    <w:rsid w:val="00891E53"/>
    <w:rsid w:val="00892235"/>
    <w:rsid w:val="00892701"/>
    <w:rsid w:val="00892F71"/>
    <w:rsid w:val="0089406D"/>
    <w:rsid w:val="00894501"/>
    <w:rsid w:val="00894816"/>
    <w:rsid w:val="00894EB3"/>
    <w:rsid w:val="00895171"/>
    <w:rsid w:val="00895CF4"/>
    <w:rsid w:val="00897227"/>
    <w:rsid w:val="0089752E"/>
    <w:rsid w:val="00897F3A"/>
    <w:rsid w:val="008A0A2E"/>
    <w:rsid w:val="008A0E37"/>
    <w:rsid w:val="008A1409"/>
    <w:rsid w:val="008A19E4"/>
    <w:rsid w:val="008A1F90"/>
    <w:rsid w:val="008A22BF"/>
    <w:rsid w:val="008A252C"/>
    <w:rsid w:val="008A2B60"/>
    <w:rsid w:val="008A3BE6"/>
    <w:rsid w:val="008A44A9"/>
    <w:rsid w:val="008A54BB"/>
    <w:rsid w:val="008A5854"/>
    <w:rsid w:val="008A5E4E"/>
    <w:rsid w:val="008A6787"/>
    <w:rsid w:val="008A7C7D"/>
    <w:rsid w:val="008B009C"/>
    <w:rsid w:val="008B0238"/>
    <w:rsid w:val="008B04F6"/>
    <w:rsid w:val="008B0C05"/>
    <w:rsid w:val="008B125F"/>
    <w:rsid w:val="008B263D"/>
    <w:rsid w:val="008B2D76"/>
    <w:rsid w:val="008B307C"/>
    <w:rsid w:val="008B311F"/>
    <w:rsid w:val="008B3D48"/>
    <w:rsid w:val="008B3E9D"/>
    <w:rsid w:val="008B4101"/>
    <w:rsid w:val="008B4EA7"/>
    <w:rsid w:val="008B4F31"/>
    <w:rsid w:val="008B4FDA"/>
    <w:rsid w:val="008B5FD1"/>
    <w:rsid w:val="008B6CFE"/>
    <w:rsid w:val="008B6D3B"/>
    <w:rsid w:val="008B728A"/>
    <w:rsid w:val="008B7FC5"/>
    <w:rsid w:val="008C08DB"/>
    <w:rsid w:val="008C114C"/>
    <w:rsid w:val="008C197A"/>
    <w:rsid w:val="008C25C6"/>
    <w:rsid w:val="008C33E8"/>
    <w:rsid w:val="008C397D"/>
    <w:rsid w:val="008C3C75"/>
    <w:rsid w:val="008C43D7"/>
    <w:rsid w:val="008C48CD"/>
    <w:rsid w:val="008C4DC9"/>
    <w:rsid w:val="008C4DF2"/>
    <w:rsid w:val="008C543C"/>
    <w:rsid w:val="008C65A9"/>
    <w:rsid w:val="008C7379"/>
    <w:rsid w:val="008C7F5C"/>
    <w:rsid w:val="008D0146"/>
    <w:rsid w:val="008D087D"/>
    <w:rsid w:val="008D09DD"/>
    <w:rsid w:val="008D1B71"/>
    <w:rsid w:val="008D1D6C"/>
    <w:rsid w:val="008D297C"/>
    <w:rsid w:val="008D2D2F"/>
    <w:rsid w:val="008D3599"/>
    <w:rsid w:val="008D35B7"/>
    <w:rsid w:val="008D3736"/>
    <w:rsid w:val="008D3AFB"/>
    <w:rsid w:val="008D4B5B"/>
    <w:rsid w:val="008D4EE0"/>
    <w:rsid w:val="008D51D3"/>
    <w:rsid w:val="008D554E"/>
    <w:rsid w:val="008D5DD9"/>
    <w:rsid w:val="008D600A"/>
    <w:rsid w:val="008D6117"/>
    <w:rsid w:val="008D7069"/>
    <w:rsid w:val="008D7344"/>
    <w:rsid w:val="008D77F7"/>
    <w:rsid w:val="008E138E"/>
    <w:rsid w:val="008E143E"/>
    <w:rsid w:val="008E275C"/>
    <w:rsid w:val="008E2DEB"/>
    <w:rsid w:val="008E323D"/>
    <w:rsid w:val="008E38D6"/>
    <w:rsid w:val="008E4096"/>
    <w:rsid w:val="008E5D3A"/>
    <w:rsid w:val="008E6555"/>
    <w:rsid w:val="008E6777"/>
    <w:rsid w:val="008E67C3"/>
    <w:rsid w:val="008E73AE"/>
    <w:rsid w:val="008F0217"/>
    <w:rsid w:val="008F070C"/>
    <w:rsid w:val="008F1912"/>
    <w:rsid w:val="008F1C77"/>
    <w:rsid w:val="008F23C3"/>
    <w:rsid w:val="008F273C"/>
    <w:rsid w:val="008F3543"/>
    <w:rsid w:val="008F39AB"/>
    <w:rsid w:val="008F3A6C"/>
    <w:rsid w:val="008F42DB"/>
    <w:rsid w:val="008F454E"/>
    <w:rsid w:val="008F4609"/>
    <w:rsid w:val="008F599C"/>
    <w:rsid w:val="008F6B48"/>
    <w:rsid w:val="008F6E81"/>
    <w:rsid w:val="008F76C3"/>
    <w:rsid w:val="008F7E14"/>
    <w:rsid w:val="00900658"/>
    <w:rsid w:val="009010B9"/>
    <w:rsid w:val="00901296"/>
    <w:rsid w:val="009015F3"/>
    <w:rsid w:val="009017A6"/>
    <w:rsid w:val="00901B08"/>
    <w:rsid w:val="00902042"/>
    <w:rsid w:val="009025F5"/>
    <w:rsid w:val="00902D27"/>
    <w:rsid w:val="00903E27"/>
    <w:rsid w:val="009051E9"/>
    <w:rsid w:val="00906426"/>
    <w:rsid w:val="009066F1"/>
    <w:rsid w:val="00906CA3"/>
    <w:rsid w:val="009070AE"/>
    <w:rsid w:val="009076EA"/>
    <w:rsid w:val="00911815"/>
    <w:rsid w:val="009134BE"/>
    <w:rsid w:val="00913837"/>
    <w:rsid w:val="0091415F"/>
    <w:rsid w:val="009144E2"/>
    <w:rsid w:val="00914DA7"/>
    <w:rsid w:val="00915661"/>
    <w:rsid w:val="00915D65"/>
    <w:rsid w:val="00916CE4"/>
    <w:rsid w:val="00916DA1"/>
    <w:rsid w:val="00917562"/>
    <w:rsid w:val="00920DAD"/>
    <w:rsid w:val="0092168D"/>
    <w:rsid w:val="00921AC3"/>
    <w:rsid w:val="00921E59"/>
    <w:rsid w:val="00922088"/>
    <w:rsid w:val="009221B8"/>
    <w:rsid w:val="00922325"/>
    <w:rsid w:val="00922965"/>
    <w:rsid w:val="009240F5"/>
    <w:rsid w:val="0092497E"/>
    <w:rsid w:val="00924A82"/>
    <w:rsid w:val="00925792"/>
    <w:rsid w:val="00925879"/>
    <w:rsid w:val="00925AC6"/>
    <w:rsid w:val="00925C36"/>
    <w:rsid w:val="00925D48"/>
    <w:rsid w:val="0092670B"/>
    <w:rsid w:val="009269B6"/>
    <w:rsid w:val="00926F68"/>
    <w:rsid w:val="00927366"/>
    <w:rsid w:val="009274AF"/>
    <w:rsid w:val="009279DF"/>
    <w:rsid w:val="00930149"/>
    <w:rsid w:val="00931A99"/>
    <w:rsid w:val="00932255"/>
    <w:rsid w:val="009324B4"/>
    <w:rsid w:val="00932742"/>
    <w:rsid w:val="00932966"/>
    <w:rsid w:val="00933166"/>
    <w:rsid w:val="00933221"/>
    <w:rsid w:val="009332AD"/>
    <w:rsid w:val="009337AA"/>
    <w:rsid w:val="009357E8"/>
    <w:rsid w:val="009358D6"/>
    <w:rsid w:val="00935CD4"/>
    <w:rsid w:val="0093663E"/>
    <w:rsid w:val="009366BE"/>
    <w:rsid w:val="00936AE6"/>
    <w:rsid w:val="00936B1F"/>
    <w:rsid w:val="00936D19"/>
    <w:rsid w:val="0093717B"/>
    <w:rsid w:val="009374AE"/>
    <w:rsid w:val="009379A3"/>
    <w:rsid w:val="0094067D"/>
    <w:rsid w:val="00940E62"/>
    <w:rsid w:val="00941965"/>
    <w:rsid w:val="00941F0C"/>
    <w:rsid w:val="00942644"/>
    <w:rsid w:val="00942961"/>
    <w:rsid w:val="00942D06"/>
    <w:rsid w:val="00943508"/>
    <w:rsid w:val="009436C6"/>
    <w:rsid w:val="009438F2"/>
    <w:rsid w:val="0094513B"/>
    <w:rsid w:val="0094549B"/>
    <w:rsid w:val="00946DD9"/>
    <w:rsid w:val="00947465"/>
    <w:rsid w:val="009505FE"/>
    <w:rsid w:val="009508E1"/>
    <w:rsid w:val="00951983"/>
    <w:rsid w:val="009519FC"/>
    <w:rsid w:val="00951BE6"/>
    <w:rsid w:val="00951D39"/>
    <w:rsid w:val="009521E2"/>
    <w:rsid w:val="00952674"/>
    <w:rsid w:val="00952BE4"/>
    <w:rsid w:val="00952F18"/>
    <w:rsid w:val="00953B58"/>
    <w:rsid w:val="00953E47"/>
    <w:rsid w:val="009547FB"/>
    <w:rsid w:val="00955074"/>
    <w:rsid w:val="00956396"/>
    <w:rsid w:val="009574A1"/>
    <w:rsid w:val="00957C24"/>
    <w:rsid w:val="00957E8E"/>
    <w:rsid w:val="00960690"/>
    <w:rsid w:val="00960AA5"/>
    <w:rsid w:val="00960EB2"/>
    <w:rsid w:val="009626B5"/>
    <w:rsid w:val="0096295E"/>
    <w:rsid w:val="009635D3"/>
    <w:rsid w:val="0096427B"/>
    <w:rsid w:val="009667CD"/>
    <w:rsid w:val="009668B3"/>
    <w:rsid w:val="00966E23"/>
    <w:rsid w:val="0096768D"/>
    <w:rsid w:val="00967F9E"/>
    <w:rsid w:val="009705F0"/>
    <w:rsid w:val="00970D50"/>
    <w:rsid w:val="00970D7D"/>
    <w:rsid w:val="00971290"/>
    <w:rsid w:val="00971724"/>
    <w:rsid w:val="00971AB3"/>
    <w:rsid w:val="00971C48"/>
    <w:rsid w:val="00971D32"/>
    <w:rsid w:val="009728F5"/>
    <w:rsid w:val="00975392"/>
    <w:rsid w:val="0097548F"/>
    <w:rsid w:val="00976105"/>
    <w:rsid w:val="0097787C"/>
    <w:rsid w:val="00977BBE"/>
    <w:rsid w:val="00980651"/>
    <w:rsid w:val="00980BA1"/>
    <w:rsid w:val="00980BCA"/>
    <w:rsid w:val="009812D3"/>
    <w:rsid w:val="0098238D"/>
    <w:rsid w:val="00982495"/>
    <w:rsid w:val="00982EF1"/>
    <w:rsid w:val="009835D1"/>
    <w:rsid w:val="00984307"/>
    <w:rsid w:val="0098494D"/>
    <w:rsid w:val="00984A49"/>
    <w:rsid w:val="0098508D"/>
    <w:rsid w:val="00986917"/>
    <w:rsid w:val="00990828"/>
    <w:rsid w:val="00990AC7"/>
    <w:rsid w:val="00990AD1"/>
    <w:rsid w:val="0099151F"/>
    <w:rsid w:val="0099223F"/>
    <w:rsid w:val="009922E7"/>
    <w:rsid w:val="0099297A"/>
    <w:rsid w:val="00992F30"/>
    <w:rsid w:val="009930DF"/>
    <w:rsid w:val="00993242"/>
    <w:rsid w:val="009935F7"/>
    <w:rsid w:val="00994EC9"/>
    <w:rsid w:val="009951A5"/>
    <w:rsid w:val="00995292"/>
    <w:rsid w:val="009967FD"/>
    <w:rsid w:val="00996DF2"/>
    <w:rsid w:val="009979CB"/>
    <w:rsid w:val="009A0898"/>
    <w:rsid w:val="009A148A"/>
    <w:rsid w:val="009A25B5"/>
    <w:rsid w:val="009A27D0"/>
    <w:rsid w:val="009A2DF7"/>
    <w:rsid w:val="009A3224"/>
    <w:rsid w:val="009A38C2"/>
    <w:rsid w:val="009A3A30"/>
    <w:rsid w:val="009A3C5A"/>
    <w:rsid w:val="009A44CB"/>
    <w:rsid w:val="009A4BE4"/>
    <w:rsid w:val="009A4CAB"/>
    <w:rsid w:val="009A4CDD"/>
    <w:rsid w:val="009A511D"/>
    <w:rsid w:val="009A571A"/>
    <w:rsid w:val="009A6594"/>
    <w:rsid w:val="009A675D"/>
    <w:rsid w:val="009A6890"/>
    <w:rsid w:val="009A755C"/>
    <w:rsid w:val="009A77F9"/>
    <w:rsid w:val="009A7C5F"/>
    <w:rsid w:val="009B0615"/>
    <w:rsid w:val="009B07DE"/>
    <w:rsid w:val="009B13B3"/>
    <w:rsid w:val="009B1645"/>
    <w:rsid w:val="009B1C4B"/>
    <w:rsid w:val="009B1D19"/>
    <w:rsid w:val="009B2E92"/>
    <w:rsid w:val="009B3208"/>
    <w:rsid w:val="009B35EB"/>
    <w:rsid w:val="009B3BF7"/>
    <w:rsid w:val="009B56EC"/>
    <w:rsid w:val="009B5B97"/>
    <w:rsid w:val="009B63F7"/>
    <w:rsid w:val="009B6507"/>
    <w:rsid w:val="009B65F6"/>
    <w:rsid w:val="009B6CF4"/>
    <w:rsid w:val="009B75DF"/>
    <w:rsid w:val="009B7745"/>
    <w:rsid w:val="009B7758"/>
    <w:rsid w:val="009B7A38"/>
    <w:rsid w:val="009C0B9E"/>
    <w:rsid w:val="009C10E2"/>
    <w:rsid w:val="009C11AA"/>
    <w:rsid w:val="009C11D3"/>
    <w:rsid w:val="009C1695"/>
    <w:rsid w:val="009C2E71"/>
    <w:rsid w:val="009C310B"/>
    <w:rsid w:val="009C3CE4"/>
    <w:rsid w:val="009C3F6F"/>
    <w:rsid w:val="009C4627"/>
    <w:rsid w:val="009C47A7"/>
    <w:rsid w:val="009C5B08"/>
    <w:rsid w:val="009C63B1"/>
    <w:rsid w:val="009C66C4"/>
    <w:rsid w:val="009C6AF9"/>
    <w:rsid w:val="009C6D07"/>
    <w:rsid w:val="009C713A"/>
    <w:rsid w:val="009C758D"/>
    <w:rsid w:val="009D01CE"/>
    <w:rsid w:val="009D0209"/>
    <w:rsid w:val="009D08EA"/>
    <w:rsid w:val="009D110B"/>
    <w:rsid w:val="009D1311"/>
    <w:rsid w:val="009D1844"/>
    <w:rsid w:val="009D2224"/>
    <w:rsid w:val="009D2FC0"/>
    <w:rsid w:val="009D352B"/>
    <w:rsid w:val="009D415D"/>
    <w:rsid w:val="009D492C"/>
    <w:rsid w:val="009D5633"/>
    <w:rsid w:val="009D57BB"/>
    <w:rsid w:val="009D59A3"/>
    <w:rsid w:val="009D5D8D"/>
    <w:rsid w:val="009D6151"/>
    <w:rsid w:val="009D69C9"/>
    <w:rsid w:val="009D7475"/>
    <w:rsid w:val="009D79E3"/>
    <w:rsid w:val="009D7CB5"/>
    <w:rsid w:val="009E047A"/>
    <w:rsid w:val="009E0B0E"/>
    <w:rsid w:val="009E23CB"/>
    <w:rsid w:val="009E25B8"/>
    <w:rsid w:val="009E2E2F"/>
    <w:rsid w:val="009E3128"/>
    <w:rsid w:val="009E3361"/>
    <w:rsid w:val="009E4716"/>
    <w:rsid w:val="009E4CA7"/>
    <w:rsid w:val="009E4EB1"/>
    <w:rsid w:val="009E55AD"/>
    <w:rsid w:val="009E5B5B"/>
    <w:rsid w:val="009E5FA8"/>
    <w:rsid w:val="009E61A1"/>
    <w:rsid w:val="009E68FF"/>
    <w:rsid w:val="009E71EA"/>
    <w:rsid w:val="009E741F"/>
    <w:rsid w:val="009F0467"/>
    <w:rsid w:val="009F0B26"/>
    <w:rsid w:val="009F1F65"/>
    <w:rsid w:val="009F223D"/>
    <w:rsid w:val="009F255B"/>
    <w:rsid w:val="009F267E"/>
    <w:rsid w:val="009F29D2"/>
    <w:rsid w:val="009F3788"/>
    <w:rsid w:val="009F3B29"/>
    <w:rsid w:val="009F4089"/>
    <w:rsid w:val="009F4375"/>
    <w:rsid w:val="009F4453"/>
    <w:rsid w:val="009F4763"/>
    <w:rsid w:val="009F4C24"/>
    <w:rsid w:val="009F53CE"/>
    <w:rsid w:val="009F5BC9"/>
    <w:rsid w:val="009F5CCA"/>
    <w:rsid w:val="009F5EDB"/>
    <w:rsid w:val="009F6265"/>
    <w:rsid w:val="009F6527"/>
    <w:rsid w:val="009F68AC"/>
    <w:rsid w:val="009F6AAC"/>
    <w:rsid w:val="009F6BB7"/>
    <w:rsid w:val="009F6F10"/>
    <w:rsid w:val="009F77D6"/>
    <w:rsid w:val="00A00949"/>
    <w:rsid w:val="00A01163"/>
    <w:rsid w:val="00A01313"/>
    <w:rsid w:val="00A01483"/>
    <w:rsid w:val="00A0344F"/>
    <w:rsid w:val="00A03CC6"/>
    <w:rsid w:val="00A04AB1"/>
    <w:rsid w:val="00A054FD"/>
    <w:rsid w:val="00A05CF3"/>
    <w:rsid w:val="00A065F8"/>
    <w:rsid w:val="00A078D3"/>
    <w:rsid w:val="00A10FAA"/>
    <w:rsid w:val="00A112D2"/>
    <w:rsid w:val="00A1148F"/>
    <w:rsid w:val="00A11D4B"/>
    <w:rsid w:val="00A120A8"/>
    <w:rsid w:val="00A13F23"/>
    <w:rsid w:val="00A1478F"/>
    <w:rsid w:val="00A149F9"/>
    <w:rsid w:val="00A15478"/>
    <w:rsid w:val="00A15810"/>
    <w:rsid w:val="00A15CF7"/>
    <w:rsid w:val="00A16114"/>
    <w:rsid w:val="00A164A4"/>
    <w:rsid w:val="00A16E8E"/>
    <w:rsid w:val="00A171E3"/>
    <w:rsid w:val="00A17E6B"/>
    <w:rsid w:val="00A20613"/>
    <w:rsid w:val="00A20E42"/>
    <w:rsid w:val="00A216A9"/>
    <w:rsid w:val="00A21A51"/>
    <w:rsid w:val="00A223D9"/>
    <w:rsid w:val="00A2327F"/>
    <w:rsid w:val="00A23BEF"/>
    <w:rsid w:val="00A23C92"/>
    <w:rsid w:val="00A23EF2"/>
    <w:rsid w:val="00A2644F"/>
    <w:rsid w:val="00A26D2F"/>
    <w:rsid w:val="00A27014"/>
    <w:rsid w:val="00A2799A"/>
    <w:rsid w:val="00A3057C"/>
    <w:rsid w:val="00A31BA3"/>
    <w:rsid w:val="00A3246D"/>
    <w:rsid w:val="00A32CC6"/>
    <w:rsid w:val="00A332C6"/>
    <w:rsid w:val="00A3399C"/>
    <w:rsid w:val="00A348DC"/>
    <w:rsid w:val="00A358A0"/>
    <w:rsid w:val="00A369BD"/>
    <w:rsid w:val="00A3760C"/>
    <w:rsid w:val="00A40127"/>
    <w:rsid w:val="00A40E63"/>
    <w:rsid w:val="00A41040"/>
    <w:rsid w:val="00A41E0B"/>
    <w:rsid w:val="00A4287A"/>
    <w:rsid w:val="00A42E43"/>
    <w:rsid w:val="00A42EB7"/>
    <w:rsid w:val="00A433D8"/>
    <w:rsid w:val="00A43B3B"/>
    <w:rsid w:val="00A44064"/>
    <w:rsid w:val="00A4421F"/>
    <w:rsid w:val="00A443D9"/>
    <w:rsid w:val="00A4476D"/>
    <w:rsid w:val="00A4496A"/>
    <w:rsid w:val="00A4498F"/>
    <w:rsid w:val="00A449AB"/>
    <w:rsid w:val="00A44D9E"/>
    <w:rsid w:val="00A460C4"/>
    <w:rsid w:val="00A46725"/>
    <w:rsid w:val="00A46771"/>
    <w:rsid w:val="00A46CB2"/>
    <w:rsid w:val="00A477EE"/>
    <w:rsid w:val="00A47D92"/>
    <w:rsid w:val="00A500A1"/>
    <w:rsid w:val="00A500E2"/>
    <w:rsid w:val="00A5073B"/>
    <w:rsid w:val="00A50DD0"/>
    <w:rsid w:val="00A5115B"/>
    <w:rsid w:val="00A518EB"/>
    <w:rsid w:val="00A51AAF"/>
    <w:rsid w:val="00A525F5"/>
    <w:rsid w:val="00A528E3"/>
    <w:rsid w:val="00A540C3"/>
    <w:rsid w:val="00A5461C"/>
    <w:rsid w:val="00A55434"/>
    <w:rsid w:val="00A55450"/>
    <w:rsid w:val="00A5571E"/>
    <w:rsid w:val="00A5580D"/>
    <w:rsid w:val="00A559C2"/>
    <w:rsid w:val="00A55DA7"/>
    <w:rsid w:val="00A55FC6"/>
    <w:rsid w:val="00A56885"/>
    <w:rsid w:val="00A60C1B"/>
    <w:rsid w:val="00A61F4B"/>
    <w:rsid w:val="00A62250"/>
    <w:rsid w:val="00A628E4"/>
    <w:rsid w:val="00A62E89"/>
    <w:rsid w:val="00A63202"/>
    <w:rsid w:val="00A64735"/>
    <w:rsid w:val="00A64EA1"/>
    <w:rsid w:val="00A6687A"/>
    <w:rsid w:val="00A674A2"/>
    <w:rsid w:val="00A676DC"/>
    <w:rsid w:val="00A67A3B"/>
    <w:rsid w:val="00A67B12"/>
    <w:rsid w:val="00A7010F"/>
    <w:rsid w:val="00A70862"/>
    <w:rsid w:val="00A70B32"/>
    <w:rsid w:val="00A70B33"/>
    <w:rsid w:val="00A70F5B"/>
    <w:rsid w:val="00A717F2"/>
    <w:rsid w:val="00A722FD"/>
    <w:rsid w:val="00A72823"/>
    <w:rsid w:val="00A729B1"/>
    <w:rsid w:val="00A732B7"/>
    <w:rsid w:val="00A73830"/>
    <w:rsid w:val="00A73B0A"/>
    <w:rsid w:val="00A73C5B"/>
    <w:rsid w:val="00A73CC5"/>
    <w:rsid w:val="00A74F4C"/>
    <w:rsid w:val="00A7502D"/>
    <w:rsid w:val="00A75534"/>
    <w:rsid w:val="00A758C0"/>
    <w:rsid w:val="00A75BB6"/>
    <w:rsid w:val="00A763A2"/>
    <w:rsid w:val="00A763EF"/>
    <w:rsid w:val="00A76521"/>
    <w:rsid w:val="00A76543"/>
    <w:rsid w:val="00A76764"/>
    <w:rsid w:val="00A76953"/>
    <w:rsid w:val="00A76B4C"/>
    <w:rsid w:val="00A77B4A"/>
    <w:rsid w:val="00A77E04"/>
    <w:rsid w:val="00A77E4C"/>
    <w:rsid w:val="00A805C1"/>
    <w:rsid w:val="00A805DD"/>
    <w:rsid w:val="00A80D2A"/>
    <w:rsid w:val="00A81A3A"/>
    <w:rsid w:val="00A81B47"/>
    <w:rsid w:val="00A82296"/>
    <w:rsid w:val="00A82C7A"/>
    <w:rsid w:val="00A8482D"/>
    <w:rsid w:val="00A84921"/>
    <w:rsid w:val="00A85BEE"/>
    <w:rsid w:val="00A85F27"/>
    <w:rsid w:val="00A86197"/>
    <w:rsid w:val="00A86D20"/>
    <w:rsid w:val="00A8787E"/>
    <w:rsid w:val="00A9121D"/>
    <w:rsid w:val="00A91454"/>
    <w:rsid w:val="00A919C0"/>
    <w:rsid w:val="00A93055"/>
    <w:rsid w:val="00A93240"/>
    <w:rsid w:val="00A93F3B"/>
    <w:rsid w:val="00A947D2"/>
    <w:rsid w:val="00A94926"/>
    <w:rsid w:val="00A9544B"/>
    <w:rsid w:val="00A95E43"/>
    <w:rsid w:val="00A96C32"/>
    <w:rsid w:val="00A9730F"/>
    <w:rsid w:val="00AA02D6"/>
    <w:rsid w:val="00AA068D"/>
    <w:rsid w:val="00AA1CA7"/>
    <w:rsid w:val="00AA1F1E"/>
    <w:rsid w:val="00AA28F1"/>
    <w:rsid w:val="00AA2D32"/>
    <w:rsid w:val="00AA2E05"/>
    <w:rsid w:val="00AA3348"/>
    <w:rsid w:val="00AA3488"/>
    <w:rsid w:val="00AA37FB"/>
    <w:rsid w:val="00AA426F"/>
    <w:rsid w:val="00AA53FD"/>
    <w:rsid w:val="00AA5442"/>
    <w:rsid w:val="00AA54DB"/>
    <w:rsid w:val="00AA5539"/>
    <w:rsid w:val="00AA620F"/>
    <w:rsid w:val="00AA6451"/>
    <w:rsid w:val="00AA6BC1"/>
    <w:rsid w:val="00AA6CDE"/>
    <w:rsid w:val="00AA7039"/>
    <w:rsid w:val="00AB0372"/>
    <w:rsid w:val="00AB11C3"/>
    <w:rsid w:val="00AB1209"/>
    <w:rsid w:val="00AB1A70"/>
    <w:rsid w:val="00AB258A"/>
    <w:rsid w:val="00AB25F3"/>
    <w:rsid w:val="00AB2644"/>
    <w:rsid w:val="00AB2819"/>
    <w:rsid w:val="00AB2AE4"/>
    <w:rsid w:val="00AB380A"/>
    <w:rsid w:val="00AB3F18"/>
    <w:rsid w:val="00AB418A"/>
    <w:rsid w:val="00AB4ABF"/>
    <w:rsid w:val="00AB5281"/>
    <w:rsid w:val="00AB5396"/>
    <w:rsid w:val="00AB57D9"/>
    <w:rsid w:val="00AB6127"/>
    <w:rsid w:val="00AB69D3"/>
    <w:rsid w:val="00AB7166"/>
    <w:rsid w:val="00AB74AA"/>
    <w:rsid w:val="00AB75DB"/>
    <w:rsid w:val="00AB7D9D"/>
    <w:rsid w:val="00AC0C77"/>
    <w:rsid w:val="00AC1383"/>
    <w:rsid w:val="00AC174B"/>
    <w:rsid w:val="00AC1E24"/>
    <w:rsid w:val="00AC27AF"/>
    <w:rsid w:val="00AC2CC2"/>
    <w:rsid w:val="00AC2F04"/>
    <w:rsid w:val="00AC33C3"/>
    <w:rsid w:val="00AC3C87"/>
    <w:rsid w:val="00AC44DD"/>
    <w:rsid w:val="00AC4BB9"/>
    <w:rsid w:val="00AC4BC9"/>
    <w:rsid w:val="00AC4D92"/>
    <w:rsid w:val="00AC54A1"/>
    <w:rsid w:val="00AC646F"/>
    <w:rsid w:val="00AC64A8"/>
    <w:rsid w:val="00AC64AE"/>
    <w:rsid w:val="00AC6F78"/>
    <w:rsid w:val="00AC70A3"/>
    <w:rsid w:val="00AC79C5"/>
    <w:rsid w:val="00AD0CC2"/>
    <w:rsid w:val="00AD13F2"/>
    <w:rsid w:val="00AD1CAC"/>
    <w:rsid w:val="00AD21AE"/>
    <w:rsid w:val="00AD3C27"/>
    <w:rsid w:val="00AD4053"/>
    <w:rsid w:val="00AD476C"/>
    <w:rsid w:val="00AD4DB0"/>
    <w:rsid w:val="00AD5B41"/>
    <w:rsid w:val="00AD6497"/>
    <w:rsid w:val="00AD7068"/>
    <w:rsid w:val="00AD78FD"/>
    <w:rsid w:val="00AD794B"/>
    <w:rsid w:val="00AE0185"/>
    <w:rsid w:val="00AE1AFE"/>
    <w:rsid w:val="00AE25AF"/>
    <w:rsid w:val="00AE2E83"/>
    <w:rsid w:val="00AE375D"/>
    <w:rsid w:val="00AE423D"/>
    <w:rsid w:val="00AE4B6C"/>
    <w:rsid w:val="00AE535E"/>
    <w:rsid w:val="00AE6C14"/>
    <w:rsid w:val="00AE6DA1"/>
    <w:rsid w:val="00AE79AF"/>
    <w:rsid w:val="00AE7AF7"/>
    <w:rsid w:val="00AF0022"/>
    <w:rsid w:val="00AF0273"/>
    <w:rsid w:val="00AF02A6"/>
    <w:rsid w:val="00AF0B49"/>
    <w:rsid w:val="00AF1103"/>
    <w:rsid w:val="00AF1F83"/>
    <w:rsid w:val="00AF208D"/>
    <w:rsid w:val="00AF22A4"/>
    <w:rsid w:val="00AF2C55"/>
    <w:rsid w:val="00AF2E85"/>
    <w:rsid w:val="00AF2F10"/>
    <w:rsid w:val="00AF3B06"/>
    <w:rsid w:val="00AF4846"/>
    <w:rsid w:val="00AF4EC5"/>
    <w:rsid w:val="00AF5200"/>
    <w:rsid w:val="00AF5347"/>
    <w:rsid w:val="00AF55CD"/>
    <w:rsid w:val="00AF5633"/>
    <w:rsid w:val="00AF5C74"/>
    <w:rsid w:val="00AF6089"/>
    <w:rsid w:val="00AF69F3"/>
    <w:rsid w:val="00AF6AE5"/>
    <w:rsid w:val="00AF6E1C"/>
    <w:rsid w:val="00AF750D"/>
    <w:rsid w:val="00AF75FA"/>
    <w:rsid w:val="00B00888"/>
    <w:rsid w:val="00B009BD"/>
    <w:rsid w:val="00B00E54"/>
    <w:rsid w:val="00B011E1"/>
    <w:rsid w:val="00B0127E"/>
    <w:rsid w:val="00B015AC"/>
    <w:rsid w:val="00B01841"/>
    <w:rsid w:val="00B0260D"/>
    <w:rsid w:val="00B0262E"/>
    <w:rsid w:val="00B02F5D"/>
    <w:rsid w:val="00B037A0"/>
    <w:rsid w:val="00B03F03"/>
    <w:rsid w:val="00B04181"/>
    <w:rsid w:val="00B04458"/>
    <w:rsid w:val="00B04D49"/>
    <w:rsid w:val="00B04EB2"/>
    <w:rsid w:val="00B04FC3"/>
    <w:rsid w:val="00B05308"/>
    <w:rsid w:val="00B05617"/>
    <w:rsid w:val="00B05DAE"/>
    <w:rsid w:val="00B060CA"/>
    <w:rsid w:val="00B0678E"/>
    <w:rsid w:val="00B07686"/>
    <w:rsid w:val="00B10043"/>
    <w:rsid w:val="00B1060C"/>
    <w:rsid w:val="00B10DB6"/>
    <w:rsid w:val="00B11720"/>
    <w:rsid w:val="00B11DB6"/>
    <w:rsid w:val="00B129CD"/>
    <w:rsid w:val="00B12BE4"/>
    <w:rsid w:val="00B12FF5"/>
    <w:rsid w:val="00B133D1"/>
    <w:rsid w:val="00B135A9"/>
    <w:rsid w:val="00B1396E"/>
    <w:rsid w:val="00B150DC"/>
    <w:rsid w:val="00B151F9"/>
    <w:rsid w:val="00B1543B"/>
    <w:rsid w:val="00B159FF"/>
    <w:rsid w:val="00B1708C"/>
    <w:rsid w:val="00B17119"/>
    <w:rsid w:val="00B17253"/>
    <w:rsid w:val="00B17522"/>
    <w:rsid w:val="00B17B9D"/>
    <w:rsid w:val="00B214CA"/>
    <w:rsid w:val="00B21D47"/>
    <w:rsid w:val="00B22769"/>
    <w:rsid w:val="00B23167"/>
    <w:rsid w:val="00B23A39"/>
    <w:rsid w:val="00B23C86"/>
    <w:rsid w:val="00B2441D"/>
    <w:rsid w:val="00B25644"/>
    <w:rsid w:val="00B25A3F"/>
    <w:rsid w:val="00B26EB8"/>
    <w:rsid w:val="00B30119"/>
    <w:rsid w:val="00B30A88"/>
    <w:rsid w:val="00B3185E"/>
    <w:rsid w:val="00B320F0"/>
    <w:rsid w:val="00B323B4"/>
    <w:rsid w:val="00B3241D"/>
    <w:rsid w:val="00B333FB"/>
    <w:rsid w:val="00B33789"/>
    <w:rsid w:val="00B3411E"/>
    <w:rsid w:val="00B348CC"/>
    <w:rsid w:val="00B35753"/>
    <w:rsid w:val="00B362AE"/>
    <w:rsid w:val="00B373B9"/>
    <w:rsid w:val="00B40319"/>
    <w:rsid w:val="00B40D11"/>
    <w:rsid w:val="00B40F3A"/>
    <w:rsid w:val="00B41F52"/>
    <w:rsid w:val="00B42097"/>
    <w:rsid w:val="00B42602"/>
    <w:rsid w:val="00B42A60"/>
    <w:rsid w:val="00B42B34"/>
    <w:rsid w:val="00B43D9C"/>
    <w:rsid w:val="00B4491F"/>
    <w:rsid w:val="00B4553D"/>
    <w:rsid w:val="00B46439"/>
    <w:rsid w:val="00B46586"/>
    <w:rsid w:val="00B46838"/>
    <w:rsid w:val="00B473D0"/>
    <w:rsid w:val="00B47DDE"/>
    <w:rsid w:val="00B502F6"/>
    <w:rsid w:val="00B50821"/>
    <w:rsid w:val="00B5162E"/>
    <w:rsid w:val="00B51DD0"/>
    <w:rsid w:val="00B53908"/>
    <w:rsid w:val="00B53A20"/>
    <w:rsid w:val="00B56710"/>
    <w:rsid w:val="00B56A4E"/>
    <w:rsid w:val="00B5720A"/>
    <w:rsid w:val="00B578EF"/>
    <w:rsid w:val="00B60255"/>
    <w:rsid w:val="00B60476"/>
    <w:rsid w:val="00B60A8C"/>
    <w:rsid w:val="00B615BC"/>
    <w:rsid w:val="00B6179C"/>
    <w:rsid w:val="00B61994"/>
    <w:rsid w:val="00B61C1E"/>
    <w:rsid w:val="00B62339"/>
    <w:rsid w:val="00B62AE6"/>
    <w:rsid w:val="00B63F85"/>
    <w:rsid w:val="00B64055"/>
    <w:rsid w:val="00B64AF5"/>
    <w:rsid w:val="00B659C0"/>
    <w:rsid w:val="00B66DB1"/>
    <w:rsid w:val="00B67556"/>
    <w:rsid w:val="00B6770E"/>
    <w:rsid w:val="00B708B8"/>
    <w:rsid w:val="00B7093B"/>
    <w:rsid w:val="00B7128E"/>
    <w:rsid w:val="00B71481"/>
    <w:rsid w:val="00B717F1"/>
    <w:rsid w:val="00B7211B"/>
    <w:rsid w:val="00B7223F"/>
    <w:rsid w:val="00B7229A"/>
    <w:rsid w:val="00B7283B"/>
    <w:rsid w:val="00B728EF"/>
    <w:rsid w:val="00B72904"/>
    <w:rsid w:val="00B72D19"/>
    <w:rsid w:val="00B74476"/>
    <w:rsid w:val="00B74938"/>
    <w:rsid w:val="00B74D9D"/>
    <w:rsid w:val="00B75A81"/>
    <w:rsid w:val="00B75F52"/>
    <w:rsid w:val="00B76498"/>
    <w:rsid w:val="00B76619"/>
    <w:rsid w:val="00B76792"/>
    <w:rsid w:val="00B76AF6"/>
    <w:rsid w:val="00B801B6"/>
    <w:rsid w:val="00B82C59"/>
    <w:rsid w:val="00B8306A"/>
    <w:rsid w:val="00B83963"/>
    <w:rsid w:val="00B84537"/>
    <w:rsid w:val="00B84B48"/>
    <w:rsid w:val="00B85E05"/>
    <w:rsid w:val="00B86460"/>
    <w:rsid w:val="00B8699A"/>
    <w:rsid w:val="00B87490"/>
    <w:rsid w:val="00B875E9"/>
    <w:rsid w:val="00B90AAE"/>
    <w:rsid w:val="00B90B04"/>
    <w:rsid w:val="00B92245"/>
    <w:rsid w:val="00B92453"/>
    <w:rsid w:val="00B92735"/>
    <w:rsid w:val="00B92D54"/>
    <w:rsid w:val="00B93471"/>
    <w:rsid w:val="00B93CB5"/>
    <w:rsid w:val="00B941D6"/>
    <w:rsid w:val="00B94C63"/>
    <w:rsid w:val="00B94E80"/>
    <w:rsid w:val="00B95A59"/>
    <w:rsid w:val="00B95AD1"/>
    <w:rsid w:val="00B96396"/>
    <w:rsid w:val="00B96EC9"/>
    <w:rsid w:val="00B96F4C"/>
    <w:rsid w:val="00B970A7"/>
    <w:rsid w:val="00B978DF"/>
    <w:rsid w:val="00BA0028"/>
    <w:rsid w:val="00BA069D"/>
    <w:rsid w:val="00BA1A76"/>
    <w:rsid w:val="00BA2252"/>
    <w:rsid w:val="00BA27CA"/>
    <w:rsid w:val="00BA2A4A"/>
    <w:rsid w:val="00BA3253"/>
    <w:rsid w:val="00BA39F3"/>
    <w:rsid w:val="00BA3D91"/>
    <w:rsid w:val="00BA4236"/>
    <w:rsid w:val="00BA4D1C"/>
    <w:rsid w:val="00BA5672"/>
    <w:rsid w:val="00BA5A25"/>
    <w:rsid w:val="00BA65E5"/>
    <w:rsid w:val="00BA7CD8"/>
    <w:rsid w:val="00BB0ED6"/>
    <w:rsid w:val="00BB155D"/>
    <w:rsid w:val="00BB1BE9"/>
    <w:rsid w:val="00BB23E1"/>
    <w:rsid w:val="00BB2733"/>
    <w:rsid w:val="00BB2B36"/>
    <w:rsid w:val="00BB2F6F"/>
    <w:rsid w:val="00BB3A57"/>
    <w:rsid w:val="00BB48DA"/>
    <w:rsid w:val="00BB5E20"/>
    <w:rsid w:val="00BB63C3"/>
    <w:rsid w:val="00BB6620"/>
    <w:rsid w:val="00BB71FF"/>
    <w:rsid w:val="00BB77B6"/>
    <w:rsid w:val="00BB7CA0"/>
    <w:rsid w:val="00BB7F09"/>
    <w:rsid w:val="00BC02F5"/>
    <w:rsid w:val="00BC0799"/>
    <w:rsid w:val="00BC097C"/>
    <w:rsid w:val="00BC1080"/>
    <w:rsid w:val="00BC1110"/>
    <w:rsid w:val="00BC144D"/>
    <w:rsid w:val="00BC1996"/>
    <w:rsid w:val="00BC1B34"/>
    <w:rsid w:val="00BC1CE8"/>
    <w:rsid w:val="00BC24FD"/>
    <w:rsid w:val="00BC2D2C"/>
    <w:rsid w:val="00BC4F5A"/>
    <w:rsid w:val="00BC6B85"/>
    <w:rsid w:val="00BC720B"/>
    <w:rsid w:val="00BC73B0"/>
    <w:rsid w:val="00BC7C98"/>
    <w:rsid w:val="00BC7CD3"/>
    <w:rsid w:val="00BD01D8"/>
    <w:rsid w:val="00BD07E8"/>
    <w:rsid w:val="00BD1274"/>
    <w:rsid w:val="00BD1576"/>
    <w:rsid w:val="00BD1602"/>
    <w:rsid w:val="00BD1DC9"/>
    <w:rsid w:val="00BD362D"/>
    <w:rsid w:val="00BD3A9D"/>
    <w:rsid w:val="00BD4875"/>
    <w:rsid w:val="00BD48C1"/>
    <w:rsid w:val="00BD5180"/>
    <w:rsid w:val="00BD62C8"/>
    <w:rsid w:val="00BD648C"/>
    <w:rsid w:val="00BD6517"/>
    <w:rsid w:val="00BD6747"/>
    <w:rsid w:val="00BD6B9C"/>
    <w:rsid w:val="00BE0803"/>
    <w:rsid w:val="00BE13BF"/>
    <w:rsid w:val="00BE2066"/>
    <w:rsid w:val="00BE3773"/>
    <w:rsid w:val="00BE3921"/>
    <w:rsid w:val="00BE4C1E"/>
    <w:rsid w:val="00BE50FD"/>
    <w:rsid w:val="00BE5C86"/>
    <w:rsid w:val="00BE641F"/>
    <w:rsid w:val="00BE72C9"/>
    <w:rsid w:val="00BE75AE"/>
    <w:rsid w:val="00BE79A9"/>
    <w:rsid w:val="00BF04B3"/>
    <w:rsid w:val="00BF05EA"/>
    <w:rsid w:val="00BF0E94"/>
    <w:rsid w:val="00BF16D9"/>
    <w:rsid w:val="00BF173A"/>
    <w:rsid w:val="00BF17C8"/>
    <w:rsid w:val="00BF1A9D"/>
    <w:rsid w:val="00BF1B79"/>
    <w:rsid w:val="00BF1B8C"/>
    <w:rsid w:val="00BF22F7"/>
    <w:rsid w:val="00BF2739"/>
    <w:rsid w:val="00BF2B28"/>
    <w:rsid w:val="00BF33AD"/>
    <w:rsid w:val="00BF3582"/>
    <w:rsid w:val="00BF363C"/>
    <w:rsid w:val="00BF4572"/>
    <w:rsid w:val="00BF45EA"/>
    <w:rsid w:val="00BF4EE0"/>
    <w:rsid w:val="00BF54A9"/>
    <w:rsid w:val="00BF5DB3"/>
    <w:rsid w:val="00BF69A5"/>
    <w:rsid w:val="00BF6CDA"/>
    <w:rsid w:val="00BF6FA7"/>
    <w:rsid w:val="00BF7CCC"/>
    <w:rsid w:val="00BF7CEC"/>
    <w:rsid w:val="00C0061D"/>
    <w:rsid w:val="00C0087A"/>
    <w:rsid w:val="00C01DA2"/>
    <w:rsid w:val="00C02372"/>
    <w:rsid w:val="00C03023"/>
    <w:rsid w:val="00C0338D"/>
    <w:rsid w:val="00C04227"/>
    <w:rsid w:val="00C046B4"/>
    <w:rsid w:val="00C056BB"/>
    <w:rsid w:val="00C05FF8"/>
    <w:rsid w:val="00C06926"/>
    <w:rsid w:val="00C06FD8"/>
    <w:rsid w:val="00C0785E"/>
    <w:rsid w:val="00C10077"/>
    <w:rsid w:val="00C10382"/>
    <w:rsid w:val="00C10933"/>
    <w:rsid w:val="00C1111C"/>
    <w:rsid w:val="00C118A3"/>
    <w:rsid w:val="00C12591"/>
    <w:rsid w:val="00C128C8"/>
    <w:rsid w:val="00C13246"/>
    <w:rsid w:val="00C13883"/>
    <w:rsid w:val="00C139B3"/>
    <w:rsid w:val="00C1432F"/>
    <w:rsid w:val="00C14F3D"/>
    <w:rsid w:val="00C15297"/>
    <w:rsid w:val="00C15D5E"/>
    <w:rsid w:val="00C16629"/>
    <w:rsid w:val="00C16935"/>
    <w:rsid w:val="00C16F57"/>
    <w:rsid w:val="00C17214"/>
    <w:rsid w:val="00C17F8D"/>
    <w:rsid w:val="00C202B3"/>
    <w:rsid w:val="00C202FC"/>
    <w:rsid w:val="00C207F0"/>
    <w:rsid w:val="00C20C00"/>
    <w:rsid w:val="00C21474"/>
    <w:rsid w:val="00C21741"/>
    <w:rsid w:val="00C21AE7"/>
    <w:rsid w:val="00C22850"/>
    <w:rsid w:val="00C22FDC"/>
    <w:rsid w:val="00C2377D"/>
    <w:rsid w:val="00C241C2"/>
    <w:rsid w:val="00C24892"/>
    <w:rsid w:val="00C24B36"/>
    <w:rsid w:val="00C24E40"/>
    <w:rsid w:val="00C25268"/>
    <w:rsid w:val="00C25D28"/>
    <w:rsid w:val="00C26DC7"/>
    <w:rsid w:val="00C27141"/>
    <w:rsid w:val="00C301F6"/>
    <w:rsid w:val="00C3168A"/>
    <w:rsid w:val="00C3351A"/>
    <w:rsid w:val="00C342B0"/>
    <w:rsid w:val="00C3512F"/>
    <w:rsid w:val="00C36194"/>
    <w:rsid w:val="00C36725"/>
    <w:rsid w:val="00C36A11"/>
    <w:rsid w:val="00C375AB"/>
    <w:rsid w:val="00C3761F"/>
    <w:rsid w:val="00C40287"/>
    <w:rsid w:val="00C408E9"/>
    <w:rsid w:val="00C40B95"/>
    <w:rsid w:val="00C41409"/>
    <w:rsid w:val="00C4160B"/>
    <w:rsid w:val="00C41C66"/>
    <w:rsid w:val="00C42580"/>
    <w:rsid w:val="00C4305D"/>
    <w:rsid w:val="00C430E0"/>
    <w:rsid w:val="00C4329D"/>
    <w:rsid w:val="00C43A5F"/>
    <w:rsid w:val="00C43F83"/>
    <w:rsid w:val="00C4441F"/>
    <w:rsid w:val="00C44858"/>
    <w:rsid w:val="00C44DE0"/>
    <w:rsid w:val="00C45928"/>
    <w:rsid w:val="00C46758"/>
    <w:rsid w:val="00C47256"/>
    <w:rsid w:val="00C47288"/>
    <w:rsid w:val="00C50F76"/>
    <w:rsid w:val="00C5111C"/>
    <w:rsid w:val="00C5118C"/>
    <w:rsid w:val="00C51A49"/>
    <w:rsid w:val="00C526DA"/>
    <w:rsid w:val="00C52913"/>
    <w:rsid w:val="00C53B56"/>
    <w:rsid w:val="00C5421D"/>
    <w:rsid w:val="00C548B7"/>
    <w:rsid w:val="00C54CFF"/>
    <w:rsid w:val="00C55241"/>
    <w:rsid w:val="00C572A7"/>
    <w:rsid w:val="00C5745D"/>
    <w:rsid w:val="00C57B63"/>
    <w:rsid w:val="00C60950"/>
    <w:rsid w:val="00C6116D"/>
    <w:rsid w:val="00C615BA"/>
    <w:rsid w:val="00C61B86"/>
    <w:rsid w:val="00C61CCE"/>
    <w:rsid w:val="00C62295"/>
    <w:rsid w:val="00C623DC"/>
    <w:rsid w:val="00C6282E"/>
    <w:rsid w:val="00C6328D"/>
    <w:rsid w:val="00C63758"/>
    <w:rsid w:val="00C637AE"/>
    <w:rsid w:val="00C64FA5"/>
    <w:rsid w:val="00C65240"/>
    <w:rsid w:val="00C654CA"/>
    <w:rsid w:val="00C65932"/>
    <w:rsid w:val="00C65ECA"/>
    <w:rsid w:val="00C66B41"/>
    <w:rsid w:val="00C66CC3"/>
    <w:rsid w:val="00C6755A"/>
    <w:rsid w:val="00C70406"/>
    <w:rsid w:val="00C711FC"/>
    <w:rsid w:val="00C7129E"/>
    <w:rsid w:val="00C71CA0"/>
    <w:rsid w:val="00C71CD9"/>
    <w:rsid w:val="00C73477"/>
    <w:rsid w:val="00C73C86"/>
    <w:rsid w:val="00C73CF4"/>
    <w:rsid w:val="00C73F92"/>
    <w:rsid w:val="00C747E6"/>
    <w:rsid w:val="00C747ED"/>
    <w:rsid w:val="00C7489A"/>
    <w:rsid w:val="00C748F8"/>
    <w:rsid w:val="00C752CB"/>
    <w:rsid w:val="00C75F5D"/>
    <w:rsid w:val="00C7647B"/>
    <w:rsid w:val="00C76581"/>
    <w:rsid w:val="00C76654"/>
    <w:rsid w:val="00C76CC1"/>
    <w:rsid w:val="00C76D39"/>
    <w:rsid w:val="00C779A0"/>
    <w:rsid w:val="00C8049C"/>
    <w:rsid w:val="00C80EFF"/>
    <w:rsid w:val="00C81181"/>
    <w:rsid w:val="00C81A64"/>
    <w:rsid w:val="00C8227B"/>
    <w:rsid w:val="00C83526"/>
    <w:rsid w:val="00C8363F"/>
    <w:rsid w:val="00C84F06"/>
    <w:rsid w:val="00C85928"/>
    <w:rsid w:val="00C868B2"/>
    <w:rsid w:val="00C873C1"/>
    <w:rsid w:val="00C878C6"/>
    <w:rsid w:val="00C8798D"/>
    <w:rsid w:val="00C900F2"/>
    <w:rsid w:val="00C904E4"/>
    <w:rsid w:val="00C90B9E"/>
    <w:rsid w:val="00C91164"/>
    <w:rsid w:val="00C9184A"/>
    <w:rsid w:val="00C9229B"/>
    <w:rsid w:val="00C92601"/>
    <w:rsid w:val="00C934A1"/>
    <w:rsid w:val="00C93617"/>
    <w:rsid w:val="00C93721"/>
    <w:rsid w:val="00C93DD0"/>
    <w:rsid w:val="00C948E5"/>
    <w:rsid w:val="00C949E8"/>
    <w:rsid w:val="00C94B86"/>
    <w:rsid w:val="00C96580"/>
    <w:rsid w:val="00C96A25"/>
    <w:rsid w:val="00C96A89"/>
    <w:rsid w:val="00C971EF"/>
    <w:rsid w:val="00C97AFA"/>
    <w:rsid w:val="00C97FC1"/>
    <w:rsid w:val="00CA1424"/>
    <w:rsid w:val="00CA1D44"/>
    <w:rsid w:val="00CA21F0"/>
    <w:rsid w:val="00CA2EAA"/>
    <w:rsid w:val="00CA3756"/>
    <w:rsid w:val="00CA42D3"/>
    <w:rsid w:val="00CA474A"/>
    <w:rsid w:val="00CA4F2F"/>
    <w:rsid w:val="00CA539A"/>
    <w:rsid w:val="00CA5DCA"/>
    <w:rsid w:val="00CA6100"/>
    <w:rsid w:val="00CA632D"/>
    <w:rsid w:val="00CA65C4"/>
    <w:rsid w:val="00CA6669"/>
    <w:rsid w:val="00CA682E"/>
    <w:rsid w:val="00CA7879"/>
    <w:rsid w:val="00CA7AB5"/>
    <w:rsid w:val="00CB09C7"/>
    <w:rsid w:val="00CB0F51"/>
    <w:rsid w:val="00CB1407"/>
    <w:rsid w:val="00CB1682"/>
    <w:rsid w:val="00CB1798"/>
    <w:rsid w:val="00CB1911"/>
    <w:rsid w:val="00CB1F6C"/>
    <w:rsid w:val="00CB236C"/>
    <w:rsid w:val="00CB272F"/>
    <w:rsid w:val="00CB27FE"/>
    <w:rsid w:val="00CB2821"/>
    <w:rsid w:val="00CB2B86"/>
    <w:rsid w:val="00CB30FC"/>
    <w:rsid w:val="00CB3594"/>
    <w:rsid w:val="00CB3D7B"/>
    <w:rsid w:val="00CB485F"/>
    <w:rsid w:val="00CB5132"/>
    <w:rsid w:val="00CB5528"/>
    <w:rsid w:val="00CB577E"/>
    <w:rsid w:val="00CB754A"/>
    <w:rsid w:val="00CB764A"/>
    <w:rsid w:val="00CB769D"/>
    <w:rsid w:val="00CB7BF9"/>
    <w:rsid w:val="00CC0C7D"/>
    <w:rsid w:val="00CC141C"/>
    <w:rsid w:val="00CC1522"/>
    <w:rsid w:val="00CC1C67"/>
    <w:rsid w:val="00CC2C76"/>
    <w:rsid w:val="00CC3B96"/>
    <w:rsid w:val="00CC4746"/>
    <w:rsid w:val="00CC4A79"/>
    <w:rsid w:val="00CC4CB3"/>
    <w:rsid w:val="00CC4DE2"/>
    <w:rsid w:val="00CC5000"/>
    <w:rsid w:val="00CC559C"/>
    <w:rsid w:val="00CC5CB2"/>
    <w:rsid w:val="00CC6020"/>
    <w:rsid w:val="00CC6102"/>
    <w:rsid w:val="00CC690B"/>
    <w:rsid w:val="00CC6A8A"/>
    <w:rsid w:val="00CC6CBC"/>
    <w:rsid w:val="00CC7CC6"/>
    <w:rsid w:val="00CC7F40"/>
    <w:rsid w:val="00CD08D0"/>
    <w:rsid w:val="00CD2153"/>
    <w:rsid w:val="00CD29DC"/>
    <w:rsid w:val="00CD3943"/>
    <w:rsid w:val="00CD411C"/>
    <w:rsid w:val="00CD4235"/>
    <w:rsid w:val="00CD4A59"/>
    <w:rsid w:val="00CD53C1"/>
    <w:rsid w:val="00CD6227"/>
    <w:rsid w:val="00CD66B6"/>
    <w:rsid w:val="00CD7DC5"/>
    <w:rsid w:val="00CE0278"/>
    <w:rsid w:val="00CE030C"/>
    <w:rsid w:val="00CE0A68"/>
    <w:rsid w:val="00CE11D7"/>
    <w:rsid w:val="00CE1B71"/>
    <w:rsid w:val="00CE2E6E"/>
    <w:rsid w:val="00CE3A5C"/>
    <w:rsid w:val="00CE49B6"/>
    <w:rsid w:val="00CE4E21"/>
    <w:rsid w:val="00CE4EB3"/>
    <w:rsid w:val="00CE521D"/>
    <w:rsid w:val="00CE60C4"/>
    <w:rsid w:val="00CE6116"/>
    <w:rsid w:val="00CE61C7"/>
    <w:rsid w:val="00CE6653"/>
    <w:rsid w:val="00CE688D"/>
    <w:rsid w:val="00CE6BE3"/>
    <w:rsid w:val="00CE71B4"/>
    <w:rsid w:val="00CE76E3"/>
    <w:rsid w:val="00CF00D9"/>
    <w:rsid w:val="00CF07AC"/>
    <w:rsid w:val="00CF102D"/>
    <w:rsid w:val="00CF130A"/>
    <w:rsid w:val="00CF1A90"/>
    <w:rsid w:val="00CF2438"/>
    <w:rsid w:val="00CF2756"/>
    <w:rsid w:val="00CF2B19"/>
    <w:rsid w:val="00CF3B22"/>
    <w:rsid w:val="00CF5F04"/>
    <w:rsid w:val="00CF6974"/>
    <w:rsid w:val="00CF7150"/>
    <w:rsid w:val="00CF7AFE"/>
    <w:rsid w:val="00CF7CC8"/>
    <w:rsid w:val="00D00879"/>
    <w:rsid w:val="00D01387"/>
    <w:rsid w:val="00D01FC0"/>
    <w:rsid w:val="00D020F3"/>
    <w:rsid w:val="00D02594"/>
    <w:rsid w:val="00D03553"/>
    <w:rsid w:val="00D03A2C"/>
    <w:rsid w:val="00D04223"/>
    <w:rsid w:val="00D04349"/>
    <w:rsid w:val="00D0438E"/>
    <w:rsid w:val="00D04F47"/>
    <w:rsid w:val="00D05108"/>
    <w:rsid w:val="00D05787"/>
    <w:rsid w:val="00D06174"/>
    <w:rsid w:val="00D061BF"/>
    <w:rsid w:val="00D064E2"/>
    <w:rsid w:val="00D06700"/>
    <w:rsid w:val="00D0700E"/>
    <w:rsid w:val="00D074D8"/>
    <w:rsid w:val="00D0767E"/>
    <w:rsid w:val="00D079E7"/>
    <w:rsid w:val="00D10548"/>
    <w:rsid w:val="00D12399"/>
    <w:rsid w:val="00D12D0B"/>
    <w:rsid w:val="00D12ED0"/>
    <w:rsid w:val="00D132E3"/>
    <w:rsid w:val="00D138CD"/>
    <w:rsid w:val="00D13F5A"/>
    <w:rsid w:val="00D13FE6"/>
    <w:rsid w:val="00D140AE"/>
    <w:rsid w:val="00D1442C"/>
    <w:rsid w:val="00D14447"/>
    <w:rsid w:val="00D14DBA"/>
    <w:rsid w:val="00D14F4C"/>
    <w:rsid w:val="00D1518E"/>
    <w:rsid w:val="00D15444"/>
    <w:rsid w:val="00D17364"/>
    <w:rsid w:val="00D2059F"/>
    <w:rsid w:val="00D20661"/>
    <w:rsid w:val="00D2067B"/>
    <w:rsid w:val="00D20E4C"/>
    <w:rsid w:val="00D21100"/>
    <w:rsid w:val="00D220D1"/>
    <w:rsid w:val="00D23028"/>
    <w:rsid w:val="00D23F20"/>
    <w:rsid w:val="00D24755"/>
    <w:rsid w:val="00D249A0"/>
    <w:rsid w:val="00D2523E"/>
    <w:rsid w:val="00D257E2"/>
    <w:rsid w:val="00D2584A"/>
    <w:rsid w:val="00D26807"/>
    <w:rsid w:val="00D26E03"/>
    <w:rsid w:val="00D270AA"/>
    <w:rsid w:val="00D270D7"/>
    <w:rsid w:val="00D272DA"/>
    <w:rsid w:val="00D277DF"/>
    <w:rsid w:val="00D27C0C"/>
    <w:rsid w:val="00D30491"/>
    <w:rsid w:val="00D308BC"/>
    <w:rsid w:val="00D3112D"/>
    <w:rsid w:val="00D31264"/>
    <w:rsid w:val="00D315E3"/>
    <w:rsid w:val="00D31C31"/>
    <w:rsid w:val="00D329A0"/>
    <w:rsid w:val="00D32F3C"/>
    <w:rsid w:val="00D3311F"/>
    <w:rsid w:val="00D33BDF"/>
    <w:rsid w:val="00D341B1"/>
    <w:rsid w:val="00D362DD"/>
    <w:rsid w:val="00D370DA"/>
    <w:rsid w:val="00D37869"/>
    <w:rsid w:val="00D40184"/>
    <w:rsid w:val="00D4070A"/>
    <w:rsid w:val="00D40888"/>
    <w:rsid w:val="00D410E9"/>
    <w:rsid w:val="00D43886"/>
    <w:rsid w:val="00D43F73"/>
    <w:rsid w:val="00D44892"/>
    <w:rsid w:val="00D44C2C"/>
    <w:rsid w:val="00D45E2F"/>
    <w:rsid w:val="00D50272"/>
    <w:rsid w:val="00D50840"/>
    <w:rsid w:val="00D50C41"/>
    <w:rsid w:val="00D50E5B"/>
    <w:rsid w:val="00D5174A"/>
    <w:rsid w:val="00D51AFF"/>
    <w:rsid w:val="00D52249"/>
    <w:rsid w:val="00D523CD"/>
    <w:rsid w:val="00D52630"/>
    <w:rsid w:val="00D5295F"/>
    <w:rsid w:val="00D52BD6"/>
    <w:rsid w:val="00D52D13"/>
    <w:rsid w:val="00D53772"/>
    <w:rsid w:val="00D53AF5"/>
    <w:rsid w:val="00D53BEB"/>
    <w:rsid w:val="00D5468D"/>
    <w:rsid w:val="00D54CB4"/>
    <w:rsid w:val="00D54DDA"/>
    <w:rsid w:val="00D55376"/>
    <w:rsid w:val="00D55986"/>
    <w:rsid w:val="00D55D18"/>
    <w:rsid w:val="00D56190"/>
    <w:rsid w:val="00D56A52"/>
    <w:rsid w:val="00D575C6"/>
    <w:rsid w:val="00D57B5B"/>
    <w:rsid w:val="00D57E73"/>
    <w:rsid w:val="00D57FF8"/>
    <w:rsid w:val="00D60B76"/>
    <w:rsid w:val="00D60BB1"/>
    <w:rsid w:val="00D60E53"/>
    <w:rsid w:val="00D60FCE"/>
    <w:rsid w:val="00D61818"/>
    <w:rsid w:val="00D6189C"/>
    <w:rsid w:val="00D61F17"/>
    <w:rsid w:val="00D627E2"/>
    <w:rsid w:val="00D63129"/>
    <w:rsid w:val="00D635C7"/>
    <w:rsid w:val="00D6394D"/>
    <w:rsid w:val="00D63BF7"/>
    <w:rsid w:val="00D64948"/>
    <w:rsid w:val="00D66D1A"/>
    <w:rsid w:val="00D702B2"/>
    <w:rsid w:val="00D70D77"/>
    <w:rsid w:val="00D715AE"/>
    <w:rsid w:val="00D727D9"/>
    <w:rsid w:val="00D73376"/>
    <w:rsid w:val="00D73643"/>
    <w:rsid w:val="00D73BC6"/>
    <w:rsid w:val="00D7447F"/>
    <w:rsid w:val="00D747DD"/>
    <w:rsid w:val="00D74801"/>
    <w:rsid w:val="00D74A07"/>
    <w:rsid w:val="00D75C5D"/>
    <w:rsid w:val="00D75D0F"/>
    <w:rsid w:val="00D76035"/>
    <w:rsid w:val="00D77217"/>
    <w:rsid w:val="00D77352"/>
    <w:rsid w:val="00D802CB"/>
    <w:rsid w:val="00D80517"/>
    <w:rsid w:val="00D805FD"/>
    <w:rsid w:val="00D80916"/>
    <w:rsid w:val="00D80AE1"/>
    <w:rsid w:val="00D80C64"/>
    <w:rsid w:val="00D81662"/>
    <w:rsid w:val="00D819BE"/>
    <w:rsid w:val="00D81E36"/>
    <w:rsid w:val="00D82A09"/>
    <w:rsid w:val="00D82C3A"/>
    <w:rsid w:val="00D82DD9"/>
    <w:rsid w:val="00D8372D"/>
    <w:rsid w:val="00D844A5"/>
    <w:rsid w:val="00D84592"/>
    <w:rsid w:val="00D84A81"/>
    <w:rsid w:val="00D84AB1"/>
    <w:rsid w:val="00D84D5E"/>
    <w:rsid w:val="00D856F8"/>
    <w:rsid w:val="00D8584A"/>
    <w:rsid w:val="00D859AB"/>
    <w:rsid w:val="00D86229"/>
    <w:rsid w:val="00D871D3"/>
    <w:rsid w:val="00D87678"/>
    <w:rsid w:val="00D90041"/>
    <w:rsid w:val="00D9037A"/>
    <w:rsid w:val="00D90A28"/>
    <w:rsid w:val="00D90CB2"/>
    <w:rsid w:val="00D924F3"/>
    <w:rsid w:val="00D92686"/>
    <w:rsid w:val="00D929B5"/>
    <w:rsid w:val="00D930C6"/>
    <w:rsid w:val="00D930FF"/>
    <w:rsid w:val="00D931BB"/>
    <w:rsid w:val="00D93653"/>
    <w:rsid w:val="00D936A1"/>
    <w:rsid w:val="00D946F4"/>
    <w:rsid w:val="00D95653"/>
    <w:rsid w:val="00D95859"/>
    <w:rsid w:val="00D958D7"/>
    <w:rsid w:val="00D95E54"/>
    <w:rsid w:val="00D961E0"/>
    <w:rsid w:val="00D967D0"/>
    <w:rsid w:val="00D96B3D"/>
    <w:rsid w:val="00D96B59"/>
    <w:rsid w:val="00D96E21"/>
    <w:rsid w:val="00D970DC"/>
    <w:rsid w:val="00D97454"/>
    <w:rsid w:val="00D9787C"/>
    <w:rsid w:val="00D97ACC"/>
    <w:rsid w:val="00DA031A"/>
    <w:rsid w:val="00DA0C5A"/>
    <w:rsid w:val="00DA16B0"/>
    <w:rsid w:val="00DA182D"/>
    <w:rsid w:val="00DA18E7"/>
    <w:rsid w:val="00DA2A17"/>
    <w:rsid w:val="00DA2ADA"/>
    <w:rsid w:val="00DA3E69"/>
    <w:rsid w:val="00DA3EA4"/>
    <w:rsid w:val="00DA41AA"/>
    <w:rsid w:val="00DA4829"/>
    <w:rsid w:val="00DA59B9"/>
    <w:rsid w:val="00DA6636"/>
    <w:rsid w:val="00DA6BD5"/>
    <w:rsid w:val="00DA727C"/>
    <w:rsid w:val="00DA7E22"/>
    <w:rsid w:val="00DB0322"/>
    <w:rsid w:val="00DB044B"/>
    <w:rsid w:val="00DB0C84"/>
    <w:rsid w:val="00DB12F1"/>
    <w:rsid w:val="00DB1942"/>
    <w:rsid w:val="00DB2E71"/>
    <w:rsid w:val="00DB3122"/>
    <w:rsid w:val="00DB31D9"/>
    <w:rsid w:val="00DB4636"/>
    <w:rsid w:val="00DB47C9"/>
    <w:rsid w:val="00DB4C6E"/>
    <w:rsid w:val="00DB587F"/>
    <w:rsid w:val="00DB6655"/>
    <w:rsid w:val="00DB6D85"/>
    <w:rsid w:val="00DB6D96"/>
    <w:rsid w:val="00DB7D46"/>
    <w:rsid w:val="00DB7DD7"/>
    <w:rsid w:val="00DC00D1"/>
    <w:rsid w:val="00DC0569"/>
    <w:rsid w:val="00DC0705"/>
    <w:rsid w:val="00DC133F"/>
    <w:rsid w:val="00DC179A"/>
    <w:rsid w:val="00DC2447"/>
    <w:rsid w:val="00DC255E"/>
    <w:rsid w:val="00DC2ACE"/>
    <w:rsid w:val="00DC42FF"/>
    <w:rsid w:val="00DC4613"/>
    <w:rsid w:val="00DC4E82"/>
    <w:rsid w:val="00DC537E"/>
    <w:rsid w:val="00DC5F03"/>
    <w:rsid w:val="00DC6881"/>
    <w:rsid w:val="00DC6D89"/>
    <w:rsid w:val="00DC75BF"/>
    <w:rsid w:val="00DD0378"/>
    <w:rsid w:val="00DD04EC"/>
    <w:rsid w:val="00DD1B00"/>
    <w:rsid w:val="00DD2188"/>
    <w:rsid w:val="00DD29D8"/>
    <w:rsid w:val="00DD34CE"/>
    <w:rsid w:val="00DD35E1"/>
    <w:rsid w:val="00DD4350"/>
    <w:rsid w:val="00DD4401"/>
    <w:rsid w:val="00DD4554"/>
    <w:rsid w:val="00DD52A2"/>
    <w:rsid w:val="00DD55A5"/>
    <w:rsid w:val="00DD5D9E"/>
    <w:rsid w:val="00DD6107"/>
    <w:rsid w:val="00DD617A"/>
    <w:rsid w:val="00DD6620"/>
    <w:rsid w:val="00DD66C8"/>
    <w:rsid w:val="00DD7062"/>
    <w:rsid w:val="00DD72D5"/>
    <w:rsid w:val="00DD76F2"/>
    <w:rsid w:val="00DD776A"/>
    <w:rsid w:val="00DD7DAA"/>
    <w:rsid w:val="00DE08A4"/>
    <w:rsid w:val="00DE2652"/>
    <w:rsid w:val="00DE2B29"/>
    <w:rsid w:val="00DE2C15"/>
    <w:rsid w:val="00DE2F4C"/>
    <w:rsid w:val="00DE494C"/>
    <w:rsid w:val="00DE4C49"/>
    <w:rsid w:val="00DE529D"/>
    <w:rsid w:val="00DE5425"/>
    <w:rsid w:val="00DE6735"/>
    <w:rsid w:val="00DE6FE6"/>
    <w:rsid w:val="00DE74FE"/>
    <w:rsid w:val="00DE7E4C"/>
    <w:rsid w:val="00DF0A56"/>
    <w:rsid w:val="00DF0D08"/>
    <w:rsid w:val="00DF17FA"/>
    <w:rsid w:val="00DF1D80"/>
    <w:rsid w:val="00DF29FD"/>
    <w:rsid w:val="00DF3C75"/>
    <w:rsid w:val="00DF3D1F"/>
    <w:rsid w:val="00DF3FF4"/>
    <w:rsid w:val="00DF4030"/>
    <w:rsid w:val="00DF465E"/>
    <w:rsid w:val="00DF5439"/>
    <w:rsid w:val="00DF66CF"/>
    <w:rsid w:val="00DF6B06"/>
    <w:rsid w:val="00DF6C81"/>
    <w:rsid w:val="00DF6E17"/>
    <w:rsid w:val="00DF6E37"/>
    <w:rsid w:val="00E00E32"/>
    <w:rsid w:val="00E0172B"/>
    <w:rsid w:val="00E02BDF"/>
    <w:rsid w:val="00E03B0F"/>
    <w:rsid w:val="00E0448A"/>
    <w:rsid w:val="00E053F6"/>
    <w:rsid w:val="00E0681D"/>
    <w:rsid w:val="00E07131"/>
    <w:rsid w:val="00E07AF5"/>
    <w:rsid w:val="00E10E94"/>
    <w:rsid w:val="00E11A06"/>
    <w:rsid w:val="00E11C69"/>
    <w:rsid w:val="00E12845"/>
    <w:rsid w:val="00E12A71"/>
    <w:rsid w:val="00E12DB9"/>
    <w:rsid w:val="00E13E78"/>
    <w:rsid w:val="00E1428C"/>
    <w:rsid w:val="00E14425"/>
    <w:rsid w:val="00E148E8"/>
    <w:rsid w:val="00E14E43"/>
    <w:rsid w:val="00E160AC"/>
    <w:rsid w:val="00E16C87"/>
    <w:rsid w:val="00E16F6A"/>
    <w:rsid w:val="00E17E2B"/>
    <w:rsid w:val="00E20368"/>
    <w:rsid w:val="00E20388"/>
    <w:rsid w:val="00E209B3"/>
    <w:rsid w:val="00E21CA2"/>
    <w:rsid w:val="00E21FD1"/>
    <w:rsid w:val="00E22487"/>
    <w:rsid w:val="00E22B34"/>
    <w:rsid w:val="00E23273"/>
    <w:rsid w:val="00E232DC"/>
    <w:rsid w:val="00E236EE"/>
    <w:rsid w:val="00E23C2C"/>
    <w:rsid w:val="00E24AC0"/>
    <w:rsid w:val="00E25ACC"/>
    <w:rsid w:val="00E2606C"/>
    <w:rsid w:val="00E26406"/>
    <w:rsid w:val="00E26744"/>
    <w:rsid w:val="00E267E9"/>
    <w:rsid w:val="00E26A8E"/>
    <w:rsid w:val="00E30DD8"/>
    <w:rsid w:val="00E311E0"/>
    <w:rsid w:val="00E312C5"/>
    <w:rsid w:val="00E315E4"/>
    <w:rsid w:val="00E3298E"/>
    <w:rsid w:val="00E32A3A"/>
    <w:rsid w:val="00E32FEE"/>
    <w:rsid w:val="00E357CE"/>
    <w:rsid w:val="00E35DF2"/>
    <w:rsid w:val="00E36418"/>
    <w:rsid w:val="00E365C4"/>
    <w:rsid w:val="00E372A9"/>
    <w:rsid w:val="00E37319"/>
    <w:rsid w:val="00E40B7D"/>
    <w:rsid w:val="00E40B9B"/>
    <w:rsid w:val="00E40FD7"/>
    <w:rsid w:val="00E41E09"/>
    <w:rsid w:val="00E42766"/>
    <w:rsid w:val="00E42DE0"/>
    <w:rsid w:val="00E43A55"/>
    <w:rsid w:val="00E43B84"/>
    <w:rsid w:val="00E443F7"/>
    <w:rsid w:val="00E444D2"/>
    <w:rsid w:val="00E44605"/>
    <w:rsid w:val="00E44F42"/>
    <w:rsid w:val="00E45514"/>
    <w:rsid w:val="00E4642E"/>
    <w:rsid w:val="00E4671E"/>
    <w:rsid w:val="00E47012"/>
    <w:rsid w:val="00E472A5"/>
    <w:rsid w:val="00E4738A"/>
    <w:rsid w:val="00E4762D"/>
    <w:rsid w:val="00E502AD"/>
    <w:rsid w:val="00E50AE7"/>
    <w:rsid w:val="00E50ECD"/>
    <w:rsid w:val="00E51431"/>
    <w:rsid w:val="00E51696"/>
    <w:rsid w:val="00E51DA0"/>
    <w:rsid w:val="00E51DA9"/>
    <w:rsid w:val="00E52187"/>
    <w:rsid w:val="00E52366"/>
    <w:rsid w:val="00E525EC"/>
    <w:rsid w:val="00E52685"/>
    <w:rsid w:val="00E533F0"/>
    <w:rsid w:val="00E539EA"/>
    <w:rsid w:val="00E53A3A"/>
    <w:rsid w:val="00E54CBE"/>
    <w:rsid w:val="00E554C7"/>
    <w:rsid w:val="00E56049"/>
    <w:rsid w:val="00E560B2"/>
    <w:rsid w:val="00E564B5"/>
    <w:rsid w:val="00E56656"/>
    <w:rsid w:val="00E56CCC"/>
    <w:rsid w:val="00E56CE3"/>
    <w:rsid w:val="00E57245"/>
    <w:rsid w:val="00E57AF7"/>
    <w:rsid w:val="00E602D8"/>
    <w:rsid w:val="00E60808"/>
    <w:rsid w:val="00E60832"/>
    <w:rsid w:val="00E60A50"/>
    <w:rsid w:val="00E60C9B"/>
    <w:rsid w:val="00E61456"/>
    <w:rsid w:val="00E61BA1"/>
    <w:rsid w:val="00E61BB9"/>
    <w:rsid w:val="00E61E0A"/>
    <w:rsid w:val="00E62108"/>
    <w:rsid w:val="00E629B0"/>
    <w:rsid w:val="00E62B78"/>
    <w:rsid w:val="00E62EC8"/>
    <w:rsid w:val="00E630DA"/>
    <w:rsid w:val="00E63250"/>
    <w:rsid w:val="00E632F8"/>
    <w:rsid w:val="00E63562"/>
    <w:rsid w:val="00E636AA"/>
    <w:rsid w:val="00E64A86"/>
    <w:rsid w:val="00E64FDD"/>
    <w:rsid w:val="00E6505F"/>
    <w:rsid w:val="00E6516A"/>
    <w:rsid w:val="00E65BED"/>
    <w:rsid w:val="00E66342"/>
    <w:rsid w:val="00E6696C"/>
    <w:rsid w:val="00E6727F"/>
    <w:rsid w:val="00E70963"/>
    <w:rsid w:val="00E71291"/>
    <w:rsid w:val="00E71CB5"/>
    <w:rsid w:val="00E71E46"/>
    <w:rsid w:val="00E725DC"/>
    <w:rsid w:val="00E735F3"/>
    <w:rsid w:val="00E73A61"/>
    <w:rsid w:val="00E744F6"/>
    <w:rsid w:val="00E7457A"/>
    <w:rsid w:val="00E74956"/>
    <w:rsid w:val="00E74C15"/>
    <w:rsid w:val="00E75179"/>
    <w:rsid w:val="00E76034"/>
    <w:rsid w:val="00E7623B"/>
    <w:rsid w:val="00E7711C"/>
    <w:rsid w:val="00E77B5D"/>
    <w:rsid w:val="00E80AFF"/>
    <w:rsid w:val="00E811B2"/>
    <w:rsid w:val="00E8145F"/>
    <w:rsid w:val="00E81646"/>
    <w:rsid w:val="00E8176A"/>
    <w:rsid w:val="00E81C92"/>
    <w:rsid w:val="00E81DB9"/>
    <w:rsid w:val="00E81F75"/>
    <w:rsid w:val="00E82B09"/>
    <w:rsid w:val="00E83196"/>
    <w:rsid w:val="00E831CD"/>
    <w:rsid w:val="00E833B2"/>
    <w:rsid w:val="00E83478"/>
    <w:rsid w:val="00E836E2"/>
    <w:rsid w:val="00E83A87"/>
    <w:rsid w:val="00E83D50"/>
    <w:rsid w:val="00E83DF3"/>
    <w:rsid w:val="00E84580"/>
    <w:rsid w:val="00E8467C"/>
    <w:rsid w:val="00E8599F"/>
    <w:rsid w:val="00E85A34"/>
    <w:rsid w:val="00E85CF8"/>
    <w:rsid w:val="00E86278"/>
    <w:rsid w:val="00E86D81"/>
    <w:rsid w:val="00E86DFF"/>
    <w:rsid w:val="00E87922"/>
    <w:rsid w:val="00E87C4A"/>
    <w:rsid w:val="00E906F4"/>
    <w:rsid w:val="00E90AAD"/>
    <w:rsid w:val="00E913BD"/>
    <w:rsid w:val="00E920A4"/>
    <w:rsid w:val="00E9240F"/>
    <w:rsid w:val="00E926C3"/>
    <w:rsid w:val="00E92FA6"/>
    <w:rsid w:val="00E93867"/>
    <w:rsid w:val="00E93979"/>
    <w:rsid w:val="00E93CBF"/>
    <w:rsid w:val="00E93CFB"/>
    <w:rsid w:val="00E93D12"/>
    <w:rsid w:val="00E9411B"/>
    <w:rsid w:val="00E9442C"/>
    <w:rsid w:val="00E9525B"/>
    <w:rsid w:val="00E9553C"/>
    <w:rsid w:val="00E957FA"/>
    <w:rsid w:val="00E964A0"/>
    <w:rsid w:val="00E964CA"/>
    <w:rsid w:val="00E976A6"/>
    <w:rsid w:val="00E9779D"/>
    <w:rsid w:val="00E97BD5"/>
    <w:rsid w:val="00EA039F"/>
    <w:rsid w:val="00EA0577"/>
    <w:rsid w:val="00EA0E46"/>
    <w:rsid w:val="00EA1327"/>
    <w:rsid w:val="00EA2028"/>
    <w:rsid w:val="00EA25DC"/>
    <w:rsid w:val="00EA31B3"/>
    <w:rsid w:val="00EA37E6"/>
    <w:rsid w:val="00EA390F"/>
    <w:rsid w:val="00EA4457"/>
    <w:rsid w:val="00EA56EA"/>
    <w:rsid w:val="00EA6E70"/>
    <w:rsid w:val="00EA734E"/>
    <w:rsid w:val="00EA75D4"/>
    <w:rsid w:val="00EA76CE"/>
    <w:rsid w:val="00EA7E09"/>
    <w:rsid w:val="00EB0A03"/>
    <w:rsid w:val="00EB15BE"/>
    <w:rsid w:val="00EB2373"/>
    <w:rsid w:val="00EB28E2"/>
    <w:rsid w:val="00EB2CFB"/>
    <w:rsid w:val="00EB3110"/>
    <w:rsid w:val="00EB35F0"/>
    <w:rsid w:val="00EB42E7"/>
    <w:rsid w:val="00EB4D02"/>
    <w:rsid w:val="00EB5DFF"/>
    <w:rsid w:val="00EB71CE"/>
    <w:rsid w:val="00EC034B"/>
    <w:rsid w:val="00EC06D8"/>
    <w:rsid w:val="00EC0925"/>
    <w:rsid w:val="00EC1878"/>
    <w:rsid w:val="00EC2BF9"/>
    <w:rsid w:val="00EC3B73"/>
    <w:rsid w:val="00EC5AC3"/>
    <w:rsid w:val="00EC676F"/>
    <w:rsid w:val="00EC684B"/>
    <w:rsid w:val="00EC74F5"/>
    <w:rsid w:val="00ED037C"/>
    <w:rsid w:val="00ED053D"/>
    <w:rsid w:val="00ED0767"/>
    <w:rsid w:val="00ED0865"/>
    <w:rsid w:val="00ED0DDE"/>
    <w:rsid w:val="00ED0F77"/>
    <w:rsid w:val="00ED20D6"/>
    <w:rsid w:val="00ED220B"/>
    <w:rsid w:val="00ED23EC"/>
    <w:rsid w:val="00ED2731"/>
    <w:rsid w:val="00ED2C01"/>
    <w:rsid w:val="00ED2F41"/>
    <w:rsid w:val="00ED4ACE"/>
    <w:rsid w:val="00ED533A"/>
    <w:rsid w:val="00ED768D"/>
    <w:rsid w:val="00ED7A52"/>
    <w:rsid w:val="00ED7FB1"/>
    <w:rsid w:val="00EE00D2"/>
    <w:rsid w:val="00EE0277"/>
    <w:rsid w:val="00EE0363"/>
    <w:rsid w:val="00EE098B"/>
    <w:rsid w:val="00EE0CB4"/>
    <w:rsid w:val="00EE0D3C"/>
    <w:rsid w:val="00EE150F"/>
    <w:rsid w:val="00EE155E"/>
    <w:rsid w:val="00EE1D7B"/>
    <w:rsid w:val="00EE2432"/>
    <w:rsid w:val="00EE24DC"/>
    <w:rsid w:val="00EE2558"/>
    <w:rsid w:val="00EE2563"/>
    <w:rsid w:val="00EE2574"/>
    <w:rsid w:val="00EE26D8"/>
    <w:rsid w:val="00EE2F01"/>
    <w:rsid w:val="00EE31CD"/>
    <w:rsid w:val="00EE327B"/>
    <w:rsid w:val="00EE3B51"/>
    <w:rsid w:val="00EE4760"/>
    <w:rsid w:val="00EE67A8"/>
    <w:rsid w:val="00EE6D60"/>
    <w:rsid w:val="00EE75D6"/>
    <w:rsid w:val="00EF0693"/>
    <w:rsid w:val="00EF281A"/>
    <w:rsid w:val="00EF2F31"/>
    <w:rsid w:val="00EF371B"/>
    <w:rsid w:val="00EF3C89"/>
    <w:rsid w:val="00EF507A"/>
    <w:rsid w:val="00EF5A1A"/>
    <w:rsid w:val="00F004AB"/>
    <w:rsid w:val="00F007D1"/>
    <w:rsid w:val="00F01621"/>
    <w:rsid w:val="00F0191D"/>
    <w:rsid w:val="00F01D1C"/>
    <w:rsid w:val="00F02C0B"/>
    <w:rsid w:val="00F031C9"/>
    <w:rsid w:val="00F03924"/>
    <w:rsid w:val="00F04023"/>
    <w:rsid w:val="00F04C03"/>
    <w:rsid w:val="00F0546D"/>
    <w:rsid w:val="00F056A0"/>
    <w:rsid w:val="00F06681"/>
    <w:rsid w:val="00F06C4C"/>
    <w:rsid w:val="00F0726C"/>
    <w:rsid w:val="00F10B45"/>
    <w:rsid w:val="00F10BDA"/>
    <w:rsid w:val="00F11B50"/>
    <w:rsid w:val="00F12623"/>
    <w:rsid w:val="00F1288E"/>
    <w:rsid w:val="00F1342D"/>
    <w:rsid w:val="00F138F9"/>
    <w:rsid w:val="00F138FA"/>
    <w:rsid w:val="00F142BA"/>
    <w:rsid w:val="00F15017"/>
    <w:rsid w:val="00F154D8"/>
    <w:rsid w:val="00F1583C"/>
    <w:rsid w:val="00F15A42"/>
    <w:rsid w:val="00F17A30"/>
    <w:rsid w:val="00F2128A"/>
    <w:rsid w:val="00F225CF"/>
    <w:rsid w:val="00F22BC6"/>
    <w:rsid w:val="00F22E52"/>
    <w:rsid w:val="00F23724"/>
    <w:rsid w:val="00F23E37"/>
    <w:rsid w:val="00F25935"/>
    <w:rsid w:val="00F2596D"/>
    <w:rsid w:val="00F25AFC"/>
    <w:rsid w:val="00F2631E"/>
    <w:rsid w:val="00F2689D"/>
    <w:rsid w:val="00F26960"/>
    <w:rsid w:val="00F279F5"/>
    <w:rsid w:val="00F27C49"/>
    <w:rsid w:val="00F27DB9"/>
    <w:rsid w:val="00F30606"/>
    <w:rsid w:val="00F30831"/>
    <w:rsid w:val="00F3207E"/>
    <w:rsid w:val="00F323D0"/>
    <w:rsid w:val="00F32810"/>
    <w:rsid w:val="00F32CF9"/>
    <w:rsid w:val="00F342BF"/>
    <w:rsid w:val="00F3593A"/>
    <w:rsid w:val="00F36267"/>
    <w:rsid w:val="00F36497"/>
    <w:rsid w:val="00F37248"/>
    <w:rsid w:val="00F4057C"/>
    <w:rsid w:val="00F4121F"/>
    <w:rsid w:val="00F41747"/>
    <w:rsid w:val="00F41B8F"/>
    <w:rsid w:val="00F41D9C"/>
    <w:rsid w:val="00F426A2"/>
    <w:rsid w:val="00F432FB"/>
    <w:rsid w:val="00F43412"/>
    <w:rsid w:val="00F43D61"/>
    <w:rsid w:val="00F43F2F"/>
    <w:rsid w:val="00F4493A"/>
    <w:rsid w:val="00F44C86"/>
    <w:rsid w:val="00F44F3C"/>
    <w:rsid w:val="00F451D8"/>
    <w:rsid w:val="00F45859"/>
    <w:rsid w:val="00F46380"/>
    <w:rsid w:val="00F467BA"/>
    <w:rsid w:val="00F46CBC"/>
    <w:rsid w:val="00F46D6C"/>
    <w:rsid w:val="00F46EE7"/>
    <w:rsid w:val="00F4741A"/>
    <w:rsid w:val="00F47725"/>
    <w:rsid w:val="00F50270"/>
    <w:rsid w:val="00F5071C"/>
    <w:rsid w:val="00F508C2"/>
    <w:rsid w:val="00F50EB7"/>
    <w:rsid w:val="00F51290"/>
    <w:rsid w:val="00F51436"/>
    <w:rsid w:val="00F525B3"/>
    <w:rsid w:val="00F526E9"/>
    <w:rsid w:val="00F53107"/>
    <w:rsid w:val="00F5356E"/>
    <w:rsid w:val="00F53BBE"/>
    <w:rsid w:val="00F53EC4"/>
    <w:rsid w:val="00F54C87"/>
    <w:rsid w:val="00F556FE"/>
    <w:rsid w:val="00F55EA1"/>
    <w:rsid w:val="00F56148"/>
    <w:rsid w:val="00F56D21"/>
    <w:rsid w:val="00F57853"/>
    <w:rsid w:val="00F578CB"/>
    <w:rsid w:val="00F57B17"/>
    <w:rsid w:val="00F57F60"/>
    <w:rsid w:val="00F57FB0"/>
    <w:rsid w:val="00F602EA"/>
    <w:rsid w:val="00F60422"/>
    <w:rsid w:val="00F605FA"/>
    <w:rsid w:val="00F60A0B"/>
    <w:rsid w:val="00F60FC7"/>
    <w:rsid w:val="00F62924"/>
    <w:rsid w:val="00F62BF6"/>
    <w:rsid w:val="00F62FF6"/>
    <w:rsid w:val="00F63961"/>
    <w:rsid w:val="00F64474"/>
    <w:rsid w:val="00F644F1"/>
    <w:rsid w:val="00F660F8"/>
    <w:rsid w:val="00F6610C"/>
    <w:rsid w:val="00F66211"/>
    <w:rsid w:val="00F66212"/>
    <w:rsid w:val="00F66D6E"/>
    <w:rsid w:val="00F67748"/>
    <w:rsid w:val="00F67A06"/>
    <w:rsid w:val="00F67D75"/>
    <w:rsid w:val="00F703F5"/>
    <w:rsid w:val="00F70BDF"/>
    <w:rsid w:val="00F71799"/>
    <w:rsid w:val="00F71A39"/>
    <w:rsid w:val="00F71D79"/>
    <w:rsid w:val="00F71F20"/>
    <w:rsid w:val="00F735D5"/>
    <w:rsid w:val="00F73831"/>
    <w:rsid w:val="00F7389A"/>
    <w:rsid w:val="00F73F0F"/>
    <w:rsid w:val="00F7411E"/>
    <w:rsid w:val="00F75107"/>
    <w:rsid w:val="00F75C10"/>
    <w:rsid w:val="00F76C82"/>
    <w:rsid w:val="00F771D2"/>
    <w:rsid w:val="00F77392"/>
    <w:rsid w:val="00F82FB3"/>
    <w:rsid w:val="00F83C1F"/>
    <w:rsid w:val="00F83DE3"/>
    <w:rsid w:val="00F83E12"/>
    <w:rsid w:val="00F842DA"/>
    <w:rsid w:val="00F85046"/>
    <w:rsid w:val="00F85287"/>
    <w:rsid w:val="00F85980"/>
    <w:rsid w:val="00F85B1B"/>
    <w:rsid w:val="00F86155"/>
    <w:rsid w:val="00F863C0"/>
    <w:rsid w:val="00F86A1A"/>
    <w:rsid w:val="00F86E62"/>
    <w:rsid w:val="00F87164"/>
    <w:rsid w:val="00F87A6E"/>
    <w:rsid w:val="00F87C43"/>
    <w:rsid w:val="00F90075"/>
    <w:rsid w:val="00F90260"/>
    <w:rsid w:val="00F91BA9"/>
    <w:rsid w:val="00F91D56"/>
    <w:rsid w:val="00F92128"/>
    <w:rsid w:val="00F92ADB"/>
    <w:rsid w:val="00F93306"/>
    <w:rsid w:val="00F93F35"/>
    <w:rsid w:val="00F943D6"/>
    <w:rsid w:val="00F9487E"/>
    <w:rsid w:val="00F95236"/>
    <w:rsid w:val="00F9565E"/>
    <w:rsid w:val="00F95F08"/>
    <w:rsid w:val="00F96328"/>
    <w:rsid w:val="00F963A1"/>
    <w:rsid w:val="00F96FFE"/>
    <w:rsid w:val="00F97C95"/>
    <w:rsid w:val="00FA00A4"/>
    <w:rsid w:val="00FA1096"/>
    <w:rsid w:val="00FA14CA"/>
    <w:rsid w:val="00FA1DEB"/>
    <w:rsid w:val="00FA239B"/>
    <w:rsid w:val="00FA2C4E"/>
    <w:rsid w:val="00FA31CA"/>
    <w:rsid w:val="00FA3D61"/>
    <w:rsid w:val="00FA506D"/>
    <w:rsid w:val="00FA5246"/>
    <w:rsid w:val="00FA5AC1"/>
    <w:rsid w:val="00FA62D9"/>
    <w:rsid w:val="00FA660E"/>
    <w:rsid w:val="00FA69BB"/>
    <w:rsid w:val="00FA7068"/>
    <w:rsid w:val="00FA725C"/>
    <w:rsid w:val="00FA7CDC"/>
    <w:rsid w:val="00FA7ED8"/>
    <w:rsid w:val="00FB015F"/>
    <w:rsid w:val="00FB0CE8"/>
    <w:rsid w:val="00FB0F80"/>
    <w:rsid w:val="00FB11F5"/>
    <w:rsid w:val="00FB194F"/>
    <w:rsid w:val="00FB1D7D"/>
    <w:rsid w:val="00FB2006"/>
    <w:rsid w:val="00FB30F4"/>
    <w:rsid w:val="00FB3A7E"/>
    <w:rsid w:val="00FB3EAC"/>
    <w:rsid w:val="00FB448A"/>
    <w:rsid w:val="00FB4E9E"/>
    <w:rsid w:val="00FB56C6"/>
    <w:rsid w:val="00FB5FEC"/>
    <w:rsid w:val="00FB6136"/>
    <w:rsid w:val="00FB6E50"/>
    <w:rsid w:val="00FB73EE"/>
    <w:rsid w:val="00FB78E5"/>
    <w:rsid w:val="00FB7C73"/>
    <w:rsid w:val="00FC13C6"/>
    <w:rsid w:val="00FC13E5"/>
    <w:rsid w:val="00FC1FCF"/>
    <w:rsid w:val="00FC2481"/>
    <w:rsid w:val="00FC27FE"/>
    <w:rsid w:val="00FC303F"/>
    <w:rsid w:val="00FC4611"/>
    <w:rsid w:val="00FC4700"/>
    <w:rsid w:val="00FC4D23"/>
    <w:rsid w:val="00FC4E57"/>
    <w:rsid w:val="00FC54E9"/>
    <w:rsid w:val="00FC556D"/>
    <w:rsid w:val="00FC5DC6"/>
    <w:rsid w:val="00FC62F5"/>
    <w:rsid w:val="00FC6A09"/>
    <w:rsid w:val="00FC6ECC"/>
    <w:rsid w:val="00FC6F79"/>
    <w:rsid w:val="00FC70F7"/>
    <w:rsid w:val="00FC728C"/>
    <w:rsid w:val="00FC7366"/>
    <w:rsid w:val="00FD0A63"/>
    <w:rsid w:val="00FD0F1A"/>
    <w:rsid w:val="00FD1D7F"/>
    <w:rsid w:val="00FD3887"/>
    <w:rsid w:val="00FD38FF"/>
    <w:rsid w:val="00FD3EE1"/>
    <w:rsid w:val="00FD3FB0"/>
    <w:rsid w:val="00FD4A0C"/>
    <w:rsid w:val="00FD4AF9"/>
    <w:rsid w:val="00FD4B74"/>
    <w:rsid w:val="00FD4FC6"/>
    <w:rsid w:val="00FD5EB1"/>
    <w:rsid w:val="00FD6751"/>
    <w:rsid w:val="00FD6818"/>
    <w:rsid w:val="00FD75A5"/>
    <w:rsid w:val="00FD7787"/>
    <w:rsid w:val="00FD7E25"/>
    <w:rsid w:val="00FE01A2"/>
    <w:rsid w:val="00FE11A4"/>
    <w:rsid w:val="00FE2CC5"/>
    <w:rsid w:val="00FE2E1A"/>
    <w:rsid w:val="00FE34E2"/>
    <w:rsid w:val="00FE3C7B"/>
    <w:rsid w:val="00FE412A"/>
    <w:rsid w:val="00FE421D"/>
    <w:rsid w:val="00FE482A"/>
    <w:rsid w:val="00FE4A51"/>
    <w:rsid w:val="00FE4DAA"/>
    <w:rsid w:val="00FE4EAF"/>
    <w:rsid w:val="00FE509E"/>
    <w:rsid w:val="00FE58E3"/>
    <w:rsid w:val="00FE61DC"/>
    <w:rsid w:val="00FE695C"/>
    <w:rsid w:val="00FE69DC"/>
    <w:rsid w:val="00FE6E45"/>
    <w:rsid w:val="00FE739B"/>
    <w:rsid w:val="00FE7B86"/>
    <w:rsid w:val="00FE7BC2"/>
    <w:rsid w:val="00FE7CCD"/>
    <w:rsid w:val="00FF0F3C"/>
    <w:rsid w:val="00FF39A6"/>
    <w:rsid w:val="00FF3D84"/>
    <w:rsid w:val="00FF3F97"/>
    <w:rsid w:val="00FF4E0C"/>
    <w:rsid w:val="00FF50B1"/>
    <w:rsid w:val="00FF5432"/>
    <w:rsid w:val="00FF553A"/>
    <w:rsid w:val="00FF559C"/>
    <w:rsid w:val="00FF6947"/>
    <w:rsid w:val="00FF736E"/>
    <w:rsid w:val="00FF764F"/>
    <w:rsid w:val="00FF7946"/>
    <w:rsid w:val="00FF7D7F"/>
    <w:rsid w:val="1620695E"/>
    <w:rsid w:val="243A29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5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D48C1"/>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B320F0"/>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4"/>
    <w:qFormat/>
    <w:rsid w:val="005002B4"/>
    <w:pPr>
      <w:numPr>
        <w:numId w:val="11"/>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3"/>
      </w:numPr>
    </w:pPr>
  </w:style>
  <w:style w:type="paragraph" w:styleId="ListBullet2">
    <w:name w:val="List Bullet 2"/>
    <w:basedOn w:val="Normal"/>
    <w:uiPriority w:val="4"/>
    <w:qFormat/>
    <w:rsid w:val="005002B4"/>
    <w:pPr>
      <w:numPr>
        <w:ilvl w:val="1"/>
        <w:numId w:val="11"/>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11"/>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4"/>
      </w:numPr>
    </w:pPr>
  </w:style>
  <w:style w:type="paragraph" w:styleId="ListNumber2">
    <w:name w:val="List Number 2"/>
    <w:basedOn w:val="Normal"/>
    <w:uiPriority w:val="5"/>
    <w:qFormat/>
    <w:rsid w:val="005002B4"/>
    <w:pPr>
      <w:numPr>
        <w:ilvl w:val="1"/>
        <w:numId w:val="8"/>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8"/>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8"/>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12"/>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5"/>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13"/>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6"/>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NAST Quote"/>
    <w:basedOn w:val="Normal"/>
    <w:uiPriority w:val="34"/>
    <w:qFormat/>
    <w:rsid w:val="0023754A"/>
    <w:pPr>
      <w:ind w:left="720"/>
      <w:contextualSpacing/>
    </w:pPr>
  </w:style>
  <w:style w:type="character" w:customStyle="1" w:styleId="Heading1Char">
    <w:name w:val="Heading 1 Char"/>
    <w:basedOn w:val="DefaultParagraphFont"/>
    <w:link w:val="Heading1"/>
    <w:uiPriority w:val="9"/>
    <w:rsid w:val="00B320F0"/>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279DF"/>
    <w:pPr>
      <w:keepNext w:val="0"/>
      <w:numPr>
        <w:numId w:val="14"/>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qFormat/>
    <w:rsid w:val="00281D65"/>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2"/>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1"/>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1"/>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7"/>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10"/>
      </w:numPr>
    </w:pPr>
  </w:style>
  <w:style w:type="numbering" w:customStyle="1" w:styleId="ListLegalmaster">
    <w:name w:val="List Legal (master)"/>
    <w:uiPriority w:val="99"/>
    <w:rsid w:val="00291313"/>
    <w:pPr>
      <w:numPr>
        <w:numId w:val="9"/>
      </w:numPr>
    </w:pPr>
  </w:style>
  <w:style w:type="paragraph" w:customStyle="1" w:styleId="ListLegal2">
    <w:name w:val="List Legal 2"/>
    <w:basedOn w:val="ListNumber2"/>
    <w:uiPriority w:val="8"/>
    <w:semiHidden/>
    <w:qFormat/>
    <w:rsid w:val="00291313"/>
    <w:pPr>
      <w:numPr>
        <w:numId w:val="1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paragraph" w:styleId="Revision">
    <w:name w:val="Revision"/>
    <w:hidden/>
    <w:uiPriority w:val="99"/>
    <w:semiHidden/>
    <w:rsid w:val="00D43F73"/>
    <w:pPr>
      <w:spacing w:after="0" w:line="240" w:lineRule="auto"/>
    </w:pPr>
    <w:rPr>
      <w:rFonts w:ascii="Arial" w:hAnsi="Arial"/>
      <w:sz w:val="22"/>
      <w:lang w:val="en-AU"/>
    </w:rPr>
  </w:style>
  <w:style w:type="character" w:styleId="FollowedHyperlink">
    <w:name w:val="FollowedHyperlink"/>
    <w:basedOn w:val="DefaultParagraphFont"/>
    <w:uiPriority w:val="99"/>
    <w:semiHidden/>
    <w:rsid w:val="006D07CD"/>
    <w:rPr>
      <w:color w:val="800080" w:themeColor="followedHyperlink"/>
      <w:u w:val="single"/>
    </w:rPr>
  </w:style>
  <w:style w:type="paragraph" w:styleId="EndnoteText">
    <w:name w:val="endnote text"/>
    <w:basedOn w:val="Normal"/>
    <w:link w:val="EndnoteTextChar"/>
    <w:uiPriority w:val="99"/>
    <w:semiHidden/>
    <w:rsid w:val="003D55A6"/>
    <w:pPr>
      <w:spacing w:before="0" w:after="0"/>
    </w:pPr>
    <w:rPr>
      <w:sz w:val="20"/>
    </w:rPr>
  </w:style>
  <w:style w:type="character" w:customStyle="1" w:styleId="EndnoteTextChar">
    <w:name w:val="Endnote Text Char"/>
    <w:basedOn w:val="DefaultParagraphFont"/>
    <w:link w:val="EndnoteText"/>
    <w:uiPriority w:val="99"/>
    <w:semiHidden/>
    <w:rsid w:val="003D55A6"/>
    <w:rPr>
      <w:rFonts w:ascii="Arial" w:hAnsi="Arial"/>
      <w:lang w:val="en-AU"/>
    </w:rPr>
  </w:style>
  <w:style w:type="character" w:styleId="EndnoteReference">
    <w:name w:val="endnote reference"/>
    <w:basedOn w:val="DefaultParagraphFont"/>
    <w:uiPriority w:val="99"/>
    <w:semiHidden/>
    <w:rsid w:val="003D55A6"/>
    <w:rPr>
      <w:vertAlign w:val="superscript"/>
    </w:rPr>
  </w:style>
  <w:style w:type="character" w:styleId="CommentReference">
    <w:name w:val="annotation reference"/>
    <w:basedOn w:val="DefaultParagraphFont"/>
    <w:uiPriority w:val="99"/>
    <w:semiHidden/>
    <w:rsid w:val="00E74C15"/>
    <w:rPr>
      <w:sz w:val="16"/>
      <w:szCs w:val="16"/>
    </w:rPr>
  </w:style>
  <w:style w:type="paragraph" w:styleId="CommentText">
    <w:name w:val="annotation text"/>
    <w:basedOn w:val="Normal"/>
    <w:link w:val="CommentTextChar"/>
    <w:uiPriority w:val="99"/>
    <w:rsid w:val="00E74C15"/>
    <w:rPr>
      <w:sz w:val="20"/>
    </w:rPr>
  </w:style>
  <w:style w:type="character" w:customStyle="1" w:styleId="CommentTextChar">
    <w:name w:val="Comment Text Char"/>
    <w:basedOn w:val="DefaultParagraphFont"/>
    <w:link w:val="CommentText"/>
    <w:uiPriority w:val="99"/>
    <w:rsid w:val="00E74C15"/>
    <w:rPr>
      <w:rFonts w:ascii="Arial" w:hAnsi="Arial"/>
      <w:lang w:val="en-AU"/>
    </w:rPr>
  </w:style>
  <w:style w:type="paragraph" w:styleId="CommentSubject">
    <w:name w:val="annotation subject"/>
    <w:basedOn w:val="CommentText"/>
    <w:next w:val="CommentText"/>
    <w:link w:val="CommentSubjectChar"/>
    <w:uiPriority w:val="99"/>
    <w:semiHidden/>
    <w:rsid w:val="00E74C15"/>
    <w:rPr>
      <w:b/>
      <w:bCs/>
    </w:rPr>
  </w:style>
  <w:style w:type="character" w:customStyle="1" w:styleId="CommentSubjectChar">
    <w:name w:val="Comment Subject Char"/>
    <w:basedOn w:val="CommentTextChar"/>
    <w:link w:val="CommentSubject"/>
    <w:uiPriority w:val="99"/>
    <w:semiHidden/>
    <w:rsid w:val="00E74C15"/>
    <w:rPr>
      <w:rFonts w:ascii="Arial" w:hAnsi="Arial"/>
      <w:b/>
      <w:bCs/>
      <w:lang w:val="en-AU"/>
    </w:rPr>
  </w:style>
  <w:style w:type="character" w:styleId="Mention">
    <w:name w:val="Mention"/>
    <w:basedOn w:val="DefaultParagraphFont"/>
    <w:uiPriority w:val="99"/>
    <w:unhideWhenUsed/>
    <w:rsid w:val="000A393B"/>
    <w:rPr>
      <w:color w:val="2B579A"/>
      <w:shd w:val="clear" w:color="auto" w:fill="E1DFDD"/>
    </w:rPr>
  </w:style>
  <w:style w:type="paragraph" w:styleId="Bibliography">
    <w:name w:val="Bibliography"/>
    <w:basedOn w:val="Normal"/>
    <w:next w:val="Normal"/>
    <w:uiPriority w:val="99"/>
    <w:semiHidden/>
    <w:rsid w:val="00723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
      <w:bodyDiv w:val="1"/>
      <w:marLeft w:val="0"/>
      <w:marRight w:val="0"/>
      <w:marTop w:val="0"/>
      <w:marBottom w:val="0"/>
      <w:divBdr>
        <w:top w:val="none" w:sz="0" w:space="0" w:color="auto"/>
        <w:left w:val="none" w:sz="0" w:space="0" w:color="auto"/>
        <w:bottom w:val="none" w:sz="0" w:space="0" w:color="auto"/>
        <w:right w:val="none" w:sz="0" w:space="0" w:color="auto"/>
      </w:divBdr>
    </w:div>
    <w:div w:id="857717">
      <w:bodyDiv w:val="1"/>
      <w:marLeft w:val="0"/>
      <w:marRight w:val="0"/>
      <w:marTop w:val="0"/>
      <w:marBottom w:val="0"/>
      <w:divBdr>
        <w:top w:val="none" w:sz="0" w:space="0" w:color="auto"/>
        <w:left w:val="none" w:sz="0" w:space="0" w:color="auto"/>
        <w:bottom w:val="none" w:sz="0" w:space="0" w:color="auto"/>
        <w:right w:val="none" w:sz="0" w:space="0" w:color="auto"/>
      </w:divBdr>
    </w:div>
    <w:div w:id="1055823">
      <w:bodyDiv w:val="1"/>
      <w:marLeft w:val="0"/>
      <w:marRight w:val="0"/>
      <w:marTop w:val="0"/>
      <w:marBottom w:val="0"/>
      <w:divBdr>
        <w:top w:val="none" w:sz="0" w:space="0" w:color="auto"/>
        <w:left w:val="none" w:sz="0" w:space="0" w:color="auto"/>
        <w:bottom w:val="none" w:sz="0" w:space="0" w:color="auto"/>
        <w:right w:val="none" w:sz="0" w:space="0" w:color="auto"/>
      </w:divBdr>
    </w:div>
    <w:div w:id="2129636">
      <w:bodyDiv w:val="1"/>
      <w:marLeft w:val="0"/>
      <w:marRight w:val="0"/>
      <w:marTop w:val="0"/>
      <w:marBottom w:val="0"/>
      <w:divBdr>
        <w:top w:val="none" w:sz="0" w:space="0" w:color="auto"/>
        <w:left w:val="none" w:sz="0" w:space="0" w:color="auto"/>
        <w:bottom w:val="none" w:sz="0" w:space="0" w:color="auto"/>
        <w:right w:val="none" w:sz="0" w:space="0" w:color="auto"/>
      </w:divBdr>
    </w:div>
    <w:div w:id="2900902">
      <w:bodyDiv w:val="1"/>
      <w:marLeft w:val="0"/>
      <w:marRight w:val="0"/>
      <w:marTop w:val="0"/>
      <w:marBottom w:val="0"/>
      <w:divBdr>
        <w:top w:val="none" w:sz="0" w:space="0" w:color="auto"/>
        <w:left w:val="none" w:sz="0" w:space="0" w:color="auto"/>
        <w:bottom w:val="none" w:sz="0" w:space="0" w:color="auto"/>
        <w:right w:val="none" w:sz="0" w:space="0" w:color="auto"/>
      </w:divBdr>
    </w:div>
    <w:div w:id="3213997">
      <w:bodyDiv w:val="1"/>
      <w:marLeft w:val="0"/>
      <w:marRight w:val="0"/>
      <w:marTop w:val="0"/>
      <w:marBottom w:val="0"/>
      <w:divBdr>
        <w:top w:val="none" w:sz="0" w:space="0" w:color="auto"/>
        <w:left w:val="none" w:sz="0" w:space="0" w:color="auto"/>
        <w:bottom w:val="none" w:sz="0" w:space="0" w:color="auto"/>
        <w:right w:val="none" w:sz="0" w:space="0" w:color="auto"/>
      </w:divBdr>
    </w:div>
    <w:div w:id="3366783">
      <w:bodyDiv w:val="1"/>
      <w:marLeft w:val="0"/>
      <w:marRight w:val="0"/>
      <w:marTop w:val="0"/>
      <w:marBottom w:val="0"/>
      <w:divBdr>
        <w:top w:val="none" w:sz="0" w:space="0" w:color="auto"/>
        <w:left w:val="none" w:sz="0" w:space="0" w:color="auto"/>
        <w:bottom w:val="none" w:sz="0" w:space="0" w:color="auto"/>
        <w:right w:val="none" w:sz="0" w:space="0" w:color="auto"/>
      </w:divBdr>
    </w:div>
    <w:div w:id="3555462">
      <w:bodyDiv w:val="1"/>
      <w:marLeft w:val="0"/>
      <w:marRight w:val="0"/>
      <w:marTop w:val="0"/>
      <w:marBottom w:val="0"/>
      <w:divBdr>
        <w:top w:val="none" w:sz="0" w:space="0" w:color="auto"/>
        <w:left w:val="none" w:sz="0" w:space="0" w:color="auto"/>
        <w:bottom w:val="none" w:sz="0" w:space="0" w:color="auto"/>
        <w:right w:val="none" w:sz="0" w:space="0" w:color="auto"/>
      </w:divBdr>
    </w:div>
    <w:div w:id="3947314">
      <w:bodyDiv w:val="1"/>
      <w:marLeft w:val="0"/>
      <w:marRight w:val="0"/>
      <w:marTop w:val="0"/>
      <w:marBottom w:val="0"/>
      <w:divBdr>
        <w:top w:val="none" w:sz="0" w:space="0" w:color="auto"/>
        <w:left w:val="none" w:sz="0" w:space="0" w:color="auto"/>
        <w:bottom w:val="none" w:sz="0" w:space="0" w:color="auto"/>
        <w:right w:val="none" w:sz="0" w:space="0" w:color="auto"/>
      </w:divBdr>
    </w:div>
    <w:div w:id="4290679">
      <w:bodyDiv w:val="1"/>
      <w:marLeft w:val="0"/>
      <w:marRight w:val="0"/>
      <w:marTop w:val="0"/>
      <w:marBottom w:val="0"/>
      <w:divBdr>
        <w:top w:val="none" w:sz="0" w:space="0" w:color="auto"/>
        <w:left w:val="none" w:sz="0" w:space="0" w:color="auto"/>
        <w:bottom w:val="none" w:sz="0" w:space="0" w:color="auto"/>
        <w:right w:val="none" w:sz="0" w:space="0" w:color="auto"/>
      </w:divBdr>
    </w:div>
    <w:div w:id="4405102">
      <w:bodyDiv w:val="1"/>
      <w:marLeft w:val="0"/>
      <w:marRight w:val="0"/>
      <w:marTop w:val="0"/>
      <w:marBottom w:val="0"/>
      <w:divBdr>
        <w:top w:val="none" w:sz="0" w:space="0" w:color="auto"/>
        <w:left w:val="none" w:sz="0" w:space="0" w:color="auto"/>
        <w:bottom w:val="none" w:sz="0" w:space="0" w:color="auto"/>
        <w:right w:val="none" w:sz="0" w:space="0" w:color="auto"/>
      </w:divBdr>
    </w:div>
    <w:div w:id="4866304">
      <w:bodyDiv w:val="1"/>
      <w:marLeft w:val="0"/>
      <w:marRight w:val="0"/>
      <w:marTop w:val="0"/>
      <w:marBottom w:val="0"/>
      <w:divBdr>
        <w:top w:val="none" w:sz="0" w:space="0" w:color="auto"/>
        <w:left w:val="none" w:sz="0" w:space="0" w:color="auto"/>
        <w:bottom w:val="none" w:sz="0" w:space="0" w:color="auto"/>
        <w:right w:val="none" w:sz="0" w:space="0" w:color="auto"/>
      </w:divBdr>
    </w:div>
    <w:div w:id="5718142">
      <w:bodyDiv w:val="1"/>
      <w:marLeft w:val="0"/>
      <w:marRight w:val="0"/>
      <w:marTop w:val="0"/>
      <w:marBottom w:val="0"/>
      <w:divBdr>
        <w:top w:val="none" w:sz="0" w:space="0" w:color="auto"/>
        <w:left w:val="none" w:sz="0" w:space="0" w:color="auto"/>
        <w:bottom w:val="none" w:sz="0" w:space="0" w:color="auto"/>
        <w:right w:val="none" w:sz="0" w:space="0" w:color="auto"/>
      </w:divBdr>
    </w:div>
    <w:div w:id="6753977">
      <w:bodyDiv w:val="1"/>
      <w:marLeft w:val="0"/>
      <w:marRight w:val="0"/>
      <w:marTop w:val="0"/>
      <w:marBottom w:val="0"/>
      <w:divBdr>
        <w:top w:val="none" w:sz="0" w:space="0" w:color="auto"/>
        <w:left w:val="none" w:sz="0" w:space="0" w:color="auto"/>
        <w:bottom w:val="none" w:sz="0" w:space="0" w:color="auto"/>
        <w:right w:val="none" w:sz="0" w:space="0" w:color="auto"/>
      </w:divBdr>
    </w:div>
    <w:div w:id="6830167">
      <w:bodyDiv w:val="1"/>
      <w:marLeft w:val="0"/>
      <w:marRight w:val="0"/>
      <w:marTop w:val="0"/>
      <w:marBottom w:val="0"/>
      <w:divBdr>
        <w:top w:val="none" w:sz="0" w:space="0" w:color="auto"/>
        <w:left w:val="none" w:sz="0" w:space="0" w:color="auto"/>
        <w:bottom w:val="none" w:sz="0" w:space="0" w:color="auto"/>
        <w:right w:val="none" w:sz="0" w:space="0" w:color="auto"/>
      </w:divBdr>
    </w:div>
    <w:div w:id="7410990">
      <w:bodyDiv w:val="1"/>
      <w:marLeft w:val="0"/>
      <w:marRight w:val="0"/>
      <w:marTop w:val="0"/>
      <w:marBottom w:val="0"/>
      <w:divBdr>
        <w:top w:val="none" w:sz="0" w:space="0" w:color="auto"/>
        <w:left w:val="none" w:sz="0" w:space="0" w:color="auto"/>
        <w:bottom w:val="none" w:sz="0" w:space="0" w:color="auto"/>
        <w:right w:val="none" w:sz="0" w:space="0" w:color="auto"/>
      </w:divBdr>
    </w:div>
    <w:div w:id="8070650">
      <w:bodyDiv w:val="1"/>
      <w:marLeft w:val="0"/>
      <w:marRight w:val="0"/>
      <w:marTop w:val="0"/>
      <w:marBottom w:val="0"/>
      <w:divBdr>
        <w:top w:val="none" w:sz="0" w:space="0" w:color="auto"/>
        <w:left w:val="none" w:sz="0" w:space="0" w:color="auto"/>
        <w:bottom w:val="none" w:sz="0" w:space="0" w:color="auto"/>
        <w:right w:val="none" w:sz="0" w:space="0" w:color="auto"/>
      </w:divBdr>
    </w:div>
    <w:div w:id="8919709">
      <w:bodyDiv w:val="1"/>
      <w:marLeft w:val="0"/>
      <w:marRight w:val="0"/>
      <w:marTop w:val="0"/>
      <w:marBottom w:val="0"/>
      <w:divBdr>
        <w:top w:val="none" w:sz="0" w:space="0" w:color="auto"/>
        <w:left w:val="none" w:sz="0" w:space="0" w:color="auto"/>
        <w:bottom w:val="none" w:sz="0" w:space="0" w:color="auto"/>
        <w:right w:val="none" w:sz="0" w:space="0" w:color="auto"/>
      </w:divBdr>
    </w:div>
    <w:div w:id="9449629">
      <w:bodyDiv w:val="1"/>
      <w:marLeft w:val="0"/>
      <w:marRight w:val="0"/>
      <w:marTop w:val="0"/>
      <w:marBottom w:val="0"/>
      <w:divBdr>
        <w:top w:val="none" w:sz="0" w:space="0" w:color="auto"/>
        <w:left w:val="none" w:sz="0" w:space="0" w:color="auto"/>
        <w:bottom w:val="none" w:sz="0" w:space="0" w:color="auto"/>
        <w:right w:val="none" w:sz="0" w:space="0" w:color="auto"/>
      </w:divBdr>
    </w:div>
    <w:div w:id="9642863">
      <w:bodyDiv w:val="1"/>
      <w:marLeft w:val="0"/>
      <w:marRight w:val="0"/>
      <w:marTop w:val="0"/>
      <w:marBottom w:val="0"/>
      <w:divBdr>
        <w:top w:val="none" w:sz="0" w:space="0" w:color="auto"/>
        <w:left w:val="none" w:sz="0" w:space="0" w:color="auto"/>
        <w:bottom w:val="none" w:sz="0" w:space="0" w:color="auto"/>
        <w:right w:val="none" w:sz="0" w:space="0" w:color="auto"/>
      </w:divBdr>
    </w:div>
    <w:div w:id="9645878">
      <w:bodyDiv w:val="1"/>
      <w:marLeft w:val="0"/>
      <w:marRight w:val="0"/>
      <w:marTop w:val="0"/>
      <w:marBottom w:val="0"/>
      <w:divBdr>
        <w:top w:val="none" w:sz="0" w:space="0" w:color="auto"/>
        <w:left w:val="none" w:sz="0" w:space="0" w:color="auto"/>
        <w:bottom w:val="none" w:sz="0" w:space="0" w:color="auto"/>
        <w:right w:val="none" w:sz="0" w:space="0" w:color="auto"/>
      </w:divBdr>
    </w:div>
    <w:div w:id="9987458">
      <w:bodyDiv w:val="1"/>
      <w:marLeft w:val="0"/>
      <w:marRight w:val="0"/>
      <w:marTop w:val="0"/>
      <w:marBottom w:val="0"/>
      <w:divBdr>
        <w:top w:val="none" w:sz="0" w:space="0" w:color="auto"/>
        <w:left w:val="none" w:sz="0" w:space="0" w:color="auto"/>
        <w:bottom w:val="none" w:sz="0" w:space="0" w:color="auto"/>
        <w:right w:val="none" w:sz="0" w:space="0" w:color="auto"/>
      </w:divBdr>
    </w:div>
    <w:div w:id="10499916">
      <w:bodyDiv w:val="1"/>
      <w:marLeft w:val="0"/>
      <w:marRight w:val="0"/>
      <w:marTop w:val="0"/>
      <w:marBottom w:val="0"/>
      <w:divBdr>
        <w:top w:val="none" w:sz="0" w:space="0" w:color="auto"/>
        <w:left w:val="none" w:sz="0" w:space="0" w:color="auto"/>
        <w:bottom w:val="none" w:sz="0" w:space="0" w:color="auto"/>
        <w:right w:val="none" w:sz="0" w:space="0" w:color="auto"/>
      </w:divBdr>
    </w:div>
    <w:div w:id="11147648">
      <w:bodyDiv w:val="1"/>
      <w:marLeft w:val="0"/>
      <w:marRight w:val="0"/>
      <w:marTop w:val="0"/>
      <w:marBottom w:val="0"/>
      <w:divBdr>
        <w:top w:val="none" w:sz="0" w:space="0" w:color="auto"/>
        <w:left w:val="none" w:sz="0" w:space="0" w:color="auto"/>
        <w:bottom w:val="none" w:sz="0" w:space="0" w:color="auto"/>
        <w:right w:val="none" w:sz="0" w:space="0" w:color="auto"/>
      </w:divBdr>
    </w:div>
    <w:div w:id="11688041">
      <w:bodyDiv w:val="1"/>
      <w:marLeft w:val="0"/>
      <w:marRight w:val="0"/>
      <w:marTop w:val="0"/>
      <w:marBottom w:val="0"/>
      <w:divBdr>
        <w:top w:val="none" w:sz="0" w:space="0" w:color="auto"/>
        <w:left w:val="none" w:sz="0" w:space="0" w:color="auto"/>
        <w:bottom w:val="none" w:sz="0" w:space="0" w:color="auto"/>
        <w:right w:val="none" w:sz="0" w:space="0" w:color="auto"/>
      </w:divBdr>
    </w:div>
    <w:div w:id="11761952">
      <w:bodyDiv w:val="1"/>
      <w:marLeft w:val="0"/>
      <w:marRight w:val="0"/>
      <w:marTop w:val="0"/>
      <w:marBottom w:val="0"/>
      <w:divBdr>
        <w:top w:val="none" w:sz="0" w:space="0" w:color="auto"/>
        <w:left w:val="none" w:sz="0" w:space="0" w:color="auto"/>
        <w:bottom w:val="none" w:sz="0" w:space="0" w:color="auto"/>
        <w:right w:val="none" w:sz="0" w:space="0" w:color="auto"/>
      </w:divBdr>
    </w:div>
    <w:div w:id="12000470">
      <w:bodyDiv w:val="1"/>
      <w:marLeft w:val="0"/>
      <w:marRight w:val="0"/>
      <w:marTop w:val="0"/>
      <w:marBottom w:val="0"/>
      <w:divBdr>
        <w:top w:val="none" w:sz="0" w:space="0" w:color="auto"/>
        <w:left w:val="none" w:sz="0" w:space="0" w:color="auto"/>
        <w:bottom w:val="none" w:sz="0" w:space="0" w:color="auto"/>
        <w:right w:val="none" w:sz="0" w:space="0" w:color="auto"/>
      </w:divBdr>
    </w:div>
    <w:div w:id="12533379">
      <w:bodyDiv w:val="1"/>
      <w:marLeft w:val="0"/>
      <w:marRight w:val="0"/>
      <w:marTop w:val="0"/>
      <w:marBottom w:val="0"/>
      <w:divBdr>
        <w:top w:val="none" w:sz="0" w:space="0" w:color="auto"/>
        <w:left w:val="none" w:sz="0" w:space="0" w:color="auto"/>
        <w:bottom w:val="none" w:sz="0" w:space="0" w:color="auto"/>
        <w:right w:val="none" w:sz="0" w:space="0" w:color="auto"/>
      </w:divBdr>
    </w:div>
    <w:div w:id="13196720">
      <w:bodyDiv w:val="1"/>
      <w:marLeft w:val="0"/>
      <w:marRight w:val="0"/>
      <w:marTop w:val="0"/>
      <w:marBottom w:val="0"/>
      <w:divBdr>
        <w:top w:val="none" w:sz="0" w:space="0" w:color="auto"/>
        <w:left w:val="none" w:sz="0" w:space="0" w:color="auto"/>
        <w:bottom w:val="none" w:sz="0" w:space="0" w:color="auto"/>
        <w:right w:val="none" w:sz="0" w:space="0" w:color="auto"/>
      </w:divBdr>
    </w:div>
    <w:div w:id="13269610">
      <w:bodyDiv w:val="1"/>
      <w:marLeft w:val="0"/>
      <w:marRight w:val="0"/>
      <w:marTop w:val="0"/>
      <w:marBottom w:val="0"/>
      <w:divBdr>
        <w:top w:val="none" w:sz="0" w:space="0" w:color="auto"/>
        <w:left w:val="none" w:sz="0" w:space="0" w:color="auto"/>
        <w:bottom w:val="none" w:sz="0" w:space="0" w:color="auto"/>
        <w:right w:val="none" w:sz="0" w:space="0" w:color="auto"/>
      </w:divBdr>
    </w:div>
    <w:div w:id="14698760">
      <w:bodyDiv w:val="1"/>
      <w:marLeft w:val="0"/>
      <w:marRight w:val="0"/>
      <w:marTop w:val="0"/>
      <w:marBottom w:val="0"/>
      <w:divBdr>
        <w:top w:val="none" w:sz="0" w:space="0" w:color="auto"/>
        <w:left w:val="none" w:sz="0" w:space="0" w:color="auto"/>
        <w:bottom w:val="none" w:sz="0" w:space="0" w:color="auto"/>
        <w:right w:val="none" w:sz="0" w:space="0" w:color="auto"/>
      </w:divBdr>
    </w:div>
    <w:div w:id="15236122">
      <w:bodyDiv w:val="1"/>
      <w:marLeft w:val="0"/>
      <w:marRight w:val="0"/>
      <w:marTop w:val="0"/>
      <w:marBottom w:val="0"/>
      <w:divBdr>
        <w:top w:val="none" w:sz="0" w:space="0" w:color="auto"/>
        <w:left w:val="none" w:sz="0" w:space="0" w:color="auto"/>
        <w:bottom w:val="none" w:sz="0" w:space="0" w:color="auto"/>
        <w:right w:val="none" w:sz="0" w:space="0" w:color="auto"/>
      </w:divBdr>
    </w:div>
    <w:div w:id="15930704">
      <w:bodyDiv w:val="1"/>
      <w:marLeft w:val="0"/>
      <w:marRight w:val="0"/>
      <w:marTop w:val="0"/>
      <w:marBottom w:val="0"/>
      <w:divBdr>
        <w:top w:val="none" w:sz="0" w:space="0" w:color="auto"/>
        <w:left w:val="none" w:sz="0" w:space="0" w:color="auto"/>
        <w:bottom w:val="none" w:sz="0" w:space="0" w:color="auto"/>
        <w:right w:val="none" w:sz="0" w:space="0" w:color="auto"/>
      </w:divBdr>
    </w:div>
    <w:div w:id="16082486">
      <w:bodyDiv w:val="1"/>
      <w:marLeft w:val="0"/>
      <w:marRight w:val="0"/>
      <w:marTop w:val="0"/>
      <w:marBottom w:val="0"/>
      <w:divBdr>
        <w:top w:val="none" w:sz="0" w:space="0" w:color="auto"/>
        <w:left w:val="none" w:sz="0" w:space="0" w:color="auto"/>
        <w:bottom w:val="none" w:sz="0" w:space="0" w:color="auto"/>
        <w:right w:val="none" w:sz="0" w:space="0" w:color="auto"/>
      </w:divBdr>
    </w:div>
    <w:div w:id="16086696">
      <w:bodyDiv w:val="1"/>
      <w:marLeft w:val="0"/>
      <w:marRight w:val="0"/>
      <w:marTop w:val="0"/>
      <w:marBottom w:val="0"/>
      <w:divBdr>
        <w:top w:val="none" w:sz="0" w:space="0" w:color="auto"/>
        <w:left w:val="none" w:sz="0" w:space="0" w:color="auto"/>
        <w:bottom w:val="none" w:sz="0" w:space="0" w:color="auto"/>
        <w:right w:val="none" w:sz="0" w:space="0" w:color="auto"/>
      </w:divBdr>
    </w:div>
    <w:div w:id="16467945">
      <w:bodyDiv w:val="1"/>
      <w:marLeft w:val="0"/>
      <w:marRight w:val="0"/>
      <w:marTop w:val="0"/>
      <w:marBottom w:val="0"/>
      <w:divBdr>
        <w:top w:val="none" w:sz="0" w:space="0" w:color="auto"/>
        <w:left w:val="none" w:sz="0" w:space="0" w:color="auto"/>
        <w:bottom w:val="none" w:sz="0" w:space="0" w:color="auto"/>
        <w:right w:val="none" w:sz="0" w:space="0" w:color="auto"/>
      </w:divBdr>
    </w:div>
    <w:div w:id="16546756">
      <w:bodyDiv w:val="1"/>
      <w:marLeft w:val="0"/>
      <w:marRight w:val="0"/>
      <w:marTop w:val="0"/>
      <w:marBottom w:val="0"/>
      <w:divBdr>
        <w:top w:val="none" w:sz="0" w:space="0" w:color="auto"/>
        <w:left w:val="none" w:sz="0" w:space="0" w:color="auto"/>
        <w:bottom w:val="none" w:sz="0" w:space="0" w:color="auto"/>
        <w:right w:val="none" w:sz="0" w:space="0" w:color="auto"/>
      </w:divBdr>
    </w:div>
    <w:div w:id="16778330">
      <w:bodyDiv w:val="1"/>
      <w:marLeft w:val="0"/>
      <w:marRight w:val="0"/>
      <w:marTop w:val="0"/>
      <w:marBottom w:val="0"/>
      <w:divBdr>
        <w:top w:val="none" w:sz="0" w:space="0" w:color="auto"/>
        <w:left w:val="none" w:sz="0" w:space="0" w:color="auto"/>
        <w:bottom w:val="none" w:sz="0" w:space="0" w:color="auto"/>
        <w:right w:val="none" w:sz="0" w:space="0" w:color="auto"/>
      </w:divBdr>
    </w:div>
    <w:div w:id="17052458">
      <w:bodyDiv w:val="1"/>
      <w:marLeft w:val="0"/>
      <w:marRight w:val="0"/>
      <w:marTop w:val="0"/>
      <w:marBottom w:val="0"/>
      <w:divBdr>
        <w:top w:val="none" w:sz="0" w:space="0" w:color="auto"/>
        <w:left w:val="none" w:sz="0" w:space="0" w:color="auto"/>
        <w:bottom w:val="none" w:sz="0" w:space="0" w:color="auto"/>
        <w:right w:val="none" w:sz="0" w:space="0" w:color="auto"/>
      </w:divBdr>
    </w:div>
    <w:div w:id="17315007">
      <w:bodyDiv w:val="1"/>
      <w:marLeft w:val="0"/>
      <w:marRight w:val="0"/>
      <w:marTop w:val="0"/>
      <w:marBottom w:val="0"/>
      <w:divBdr>
        <w:top w:val="none" w:sz="0" w:space="0" w:color="auto"/>
        <w:left w:val="none" w:sz="0" w:space="0" w:color="auto"/>
        <w:bottom w:val="none" w:sz="0" w:space="0" w:color="auto"/>
        <w:right w:val="none" w:sz="0" w:space="0" w:color="auto"/>
      </w:divBdr>
    </w:div>
    <w:div w:id="17971125">
      <w:bodyDiv w:val="1"/>
      <w:marLeft w:val="0"/>
      <w:marRight w:val="0"/>
      <w:marTop w:val="0"/>
      <w:marBottom w:val="0"/>
      <w:divBdr>
        <w:top w:val="none" w:sz="0" w:space="0" w:color="auto"/>
        <w:left w:val="none" w:sz="0" w:space="0" w:color="auto"/>
        <w:bottom w:val="none" w:sz="0" w:space="0" w:color="auto"/>
        <w:right w:val="none" w:sz="0" w:space="0" w:color="auto"/>
      </w:divBdr>
    </w:div>
    <w:div w:id="18050841">
      <w:bodyDiv w:val="1"/>
      <w:marLeft w:val="0"/>
      <w:marRight w:val="0"/>
      <w:marTop w:val="0"/>
      <w:marBottom w:val="0"/>
      <w:divBdr>
        <w:top w:val="none" w:sz="0" w:space="0" w:color="auto"/>
        <w:left w:val="none" w:sz="0" w:space="0" w:color="auto"/>
        <w:bottom w:val="none" w:sz="0" w:space="0" w:color="auto"/>
        <w:right w:val="none" w:sz="0" w:space="0" w:color="auto"/>
      </w:divBdr>
    </w:div>
    <w:div w:id="18436603">
      <w:bodyDiv w:val="1"/>
      <w:marLeft w:val="0"/>
      <w:marRight w:val="0"/>
      <w:marTop w:val="0"/>
      <w:marBottom w:val="0"/>
      <w:divBdr>
        <w:top w:val="none" w:sz="0" w:space="0" w:color="auto"/>
        <w:left w:val="none" w:sz="0" w:space="0" w:color="auto"/>
        <w:bottom w:val="none" w:sz="0" w:space="0" w:color="auto"/>
        <w:right w:val="none" w:sz="0" w:space="0" w:color="auto"/>
      </w:divBdr>
    </w:div>
    <w:div w:id="18969207">
      <w:bodyDiv w:val="1"/>
      <w:marLeft w:val="0"/>
      <w:marRight w:val="0"/>
      <w:marTop w:val="0"/>
      <w:marBottom w:val="0"/>
      <w:divBdr>
        <w:top w:val="none" w:sz="0" w:space="0" w:color="auto"/>
        <w:left w:val="none" w:sz="0" w:space="0" w:color="auto"/>
        <w:bottom w:val="none" w:sz="0" w:space="0" w:color="auto"/>
        <w:right w:val="none" w:sz="0" w:space="0" w:color="auto"/>
      </w:divBdr>
    </w:div>
    <w:div w:id="19089558">
      <w:bodyDiv w:val="1"/>
      <w:marLeft w:val="0"/>
      <w:marRight w:val="0"/>
      <w:marTop w:val="0"/>
      <w:marBottom w:val="0"/>
      <w:divBdr>
        <w:top w:val="none" w:sz="0" w:space="0" w:color="auto"/>
        <w:left w:val="none" w:sz="0" w:space="0" w:color="auto"/>
        <w:bottom w:val="none" w:sz="0" w:space="0" w:color="auto"/>
        <w:right w:val="none" w:sz="0" w:space="0" w:color="auto"/>
      </w:divBdr>
    </w:div>
    <w:div w:id="19666583">
      <w:bodyDiv w:val="1"/>
      <w:marLeft w:val="0"/>
      <w:marRight w:val="0"/>
      <w:marTop w:val="0"/>
      <w:marBottom w:val="0"/>
      <w:divBdr>
        <w:top w:val="none" w:sz="0" w:space="0" w:color="auto"/>
        <w:left w:val="none" w:sz="0" w:space="0" w:color="auto"/>
        <w:bottom w:val="none" w:sz="0" w:space="0" w:color="auto"/>
        <w:right w:val="none" w:sz="0" w:space="0" w:color="auto"/>
      </w:divBdr>
    </w:div>
    <w:div w:id="19941323">
      <w:bodyDiv w:val="1"/>
      <w:marLeft w:val="0"/>
      <w:marRight w:val="0"/>
      <w:marTop w:val="0"/>
      <w:marBottom w:val="0"/>
      <w:divBdr>
        <w:top w:val="none" w:sz="0" w:space="0" w:color="auto"/>
        <w:left w:val="none" w:sz="0" w:space="0" w:color="auto"/>
        <w:bottom w:val="none" w:sz="0" w:space="0" w:color="auto"/>
        <w:right w:val="none" w:sz="0" w:space="0" w:color="auto"/>
      </w:divBdr>
    </w:div>
    <w:div w:id="20206432">
      <w:bodyDiv w:val="1"/>
      <w:marLeft w:val="0"/>
      <w:marRight w:val="0"/>
      <w:marTop w:val="0"/>
      <w:marBottom w:val="0"/>
      <w:divBdr>
        <w:top w:val="none" w:sz="0" w:space="0" w:color="auto"/>
        <w:left w:val="none" w:sz="0" w:space="0" w:color="auto"/>
        <w:bottom w:val="none" w:sz="0" w:space="0" w:color="auto"/>
        <w:right w:val="none" w:sz="0" w:space="0" w:color="auto"/>
      </w:divBdr>
    </w:div>
    <w:div w:id="20325415">
      <w:bodyDiv w:val="1"/>
      <w:marLeft w:val="0"/>
      <w:marRight w:val="0"/>
      <w:marTop w:val="0"/>
      <w:marBottom w:val="0"/>
      <w:divBdr>
        <w:top w:val="none" w:sz="0" w:space="0" w:color="auto"/>
        <w:left w:val="none" w:sz="0" w:space="0" w:color="auto"/>
        <w:bottom w:val="none" w:sz="0" w:space="0" w:color="auto"/>
        <w:right w:val="none" w:sz="0" w:space="0" w:color="auto"/>
      </w:divBdr>
    </w:div>
    <w:div w:id="20591133">
      <w:bodyDiv w:val="1"/>
      <w:marLeft w:val="0"/>
      <w:marRight w:val="0"/>
      <w:marTop w:val="0"/>
      <w:marBottom w:val="0"/>
      <w:divBdr>
        <w:top w:val="none" w:sz="0" w:space="0" w:color="auto"/>
        <w:left w:val="none" w:sz="0" w:space="0" w:color="auto"/>
        <w:bottom w:val="none" w:sz="0" w:space="0" w:color="auto"/>
        <w:right w:val="none" w:sz="0" w:space="0" w:color="auto"/>
      </w:divBdr>
    </w:div>
    <w:div w:id="20935185">
      <w:bodyDiv w:val="1"/>
      <w:marLeft w:val="0"/>
      <w:marRight w:val="0"/>
      <w:marTop w:val="0"/>
      <w:marBottom w:val="0"/>
      <w:divBdr>
        <w:top w:val="none" w:sz="0" w:space="0" w:color="auto"/>
        <w:left w:val="none" w:sz="0" w:space="0" w:color="auto"/>
        <w:bottom w:val="none" w:sz="0" w:space="0" w:color="auto"/>
        <w:right w:val="none" w:sz="0" w:space="0" w:color="auto"/>
      </w:divBdr>
    </w:div>
    <w:div w:id="22437263">
      <w:bodyDiv w:val="1"/>
      <w:marLeft w:val="0"/>
      <w:marRight w:val="0"/>
      <w:marTop w:val="0"/>
      <w:marBottom w:val="0"/>
      <w:divBdr>
        <w:top w:val="none" w:sz="0" w:space="0" w:color="auto"/>
        <w:left w:val="none" w:sz="0" w:space="0" w:color="auto"/>
        <w:bottom w:val="none" w:sz="0" w:space="0" w:color="auto"/>
        <w:right w:val="none" w:sz="0" w:space="0" w:color="auto"/>
      </w:divBdr>
    </w:div>
    <w:div w:id="22488618">
      <w:bodyDiv w:val="1"/>
      <w:marLeft w:val="0"/>
      <w:marRight w:val="0"/>
      <w:marTop w:val="0"/>
      <w:marBottom w:val="0"/>
      <w:divBdr>
        <w:top w:val="none" w:sz="0" w:space="0" w:color="auto"/>
        <w:left w:val="none" w:sz="0" w:space="0" w:color="auto"/>
        <w:bottom w:val="none" w:sz="0" w:space="0" w:color="auto"/>
        <w:right w:val="none" w:sz="0" w:space="0" w:color="auto"/>
      </w:divBdr>
    </w:div>
    <w:div w:id="22753358">
      <w:bodyDiv w:val="1"/>
      <w:marLeft w:val="0"/>
      <w:marRight w:val="0"/>
      <w:marTop w:val="0"/>
      <w:marBottom w:val="0"/>
      <w:divBdr>
        <w:top w:val="none" w:sz="0" w:space="0" w:color="auto"/>
        <w:left w:val="none" w:sz="0" w:space="0" w:color="auto"/>
        <w:bottom w:val="none" w:sz="0" w:space="0" w:color="auto"/>
        <w:right w:val="none" w:sz="0" w:space="0" w:color="auto"/>
      </w:divBdr>
    </w:div>
    <w:div w:id="24644862">
      <w:bodyDiv w:val="1"/>
      <w:marLeft w:val="0"/>
      <w:marRight w:val="0"/>
      <w:marTop w:val="0"/>
      <w:marBottom w:val="0"/>
      <w:divBdr>
        <w:top w:val="none" w:sz="0" w:space="0" w:color="auto"/>
        <w:left w:val="none" w:sz="0" w:space="0" w:color="auto"/>
        <w:bottom w:val="none" w:sz="0" w:space="0" w:color="auto"/>
        <w:right w:val="none" w:sz="0" w:space="0" w:color="auto"/>
      </w:divBdr>
    </w:div>
    <w:div w:id="25057923">
      <w:bodyDiv w:val="1"/>
      <w:marLeft w:val="0"/>
      <w:marRight w:val="0"/>
      <w:marTop w:val="0"/>
      <w:marBottom w:val="0"/>
      <w:divBdr>
        <w:top w:val="none" w:sz="0" w:space="0" w:color="auto"/>
        <w:left w:val="none" w:sz="0" w:space="0" w:color="auto"/>
        <w:bottom w:val="none" w:sz="0" w:space="0" w:color="auto"/>
        <w:right w:val="none" w:sz="0" w:space="0" w:color="auto"/>
      </w:divBdr>
    </w:div>
    <w:div w:id="25182786">
      <w:bodyDiv w:val="1"/>
      <w:marLeft w:val="0"/>
      <w:marRight w:val="0"/>
      <w:marTop w:val="0"/>
      <w:marBottom w:val="0"/>
      <w:divBdr>
        <w:top w:val="none" w:sz="0" w:space="0" w:color="auto"/>
        <w:left w:val="none" w:sz="0" w:space="0" w:color="auto"/>
        <w:bottom w:val="none" w:sz="0" w:space="0" w:color="auto"/>
        <w:right w:val="none" w:sz="0" w:space="0" w:color="auto"/>
      </w:divBdr>
    </w:div>
    <w:div w:id="26030268">
      <w:bodyDiv w:val="1"/>
      <w:marLeft w:val="0"/>
      <w:marRight w:val="0"/>
      <w:marTop w:val="0"/>
      <w:marBottom w:val="0"/>
      <w:divBdr>
        <w:top w:val="none" w:sz="0" w:space="0" w:color="auto"/>
        <w:left w:val="none" w:sz="0" w:space="0" w:color="auto"/>
        <w:bottom w:val="none" w:sz="0" w:space="0" w:color="auto"/>
        <w:right w:val="none" w:sz="0" w:space="0" w:color="auto"/>
      </w:divBdr>
    </w:div>
    <w:div w:id="27263096">
      <w:bodyDiv w:val="1"/>
      <w:marLeft w:val="0"/>
      <w:marRight w:val="0"/>
      <w:marTop w:val="0"/>
      <w:marBottom w:val="0"/>
      <w:divBdr>
        <w:top w:val="none" w:sz="0" w:space="0" w:color="auto"/>
        <w:left w:val="none" w:sz="0" w:space="0" w:color="auto"/>
        <w:bottom w:val="none" w:sz="0" w:space="0" w:color="auto"/>
        <w:right w:val="none" w:sz="0" w:space="0" w:color="auto"/>
      </w:divBdr>
    </w:div>
    <w:div w:id="27294157">
      <w:bodyDiv w:val="1"/>
      <w:marLeft w:val="0"/>
      <w:marRight w:val="0"/>
      <w:marTop w:val="0"/>
      <w:marBottom w:val="0"/>
      <w:divBdr>
        <w:top w:val="none" w:sz="0" w:space="0" w:color="auto"/>
        <w:left w:val="none" w:sz="0" w:space="0" w:color="auto"/>
        <w:bottom w:val="none" w:sz="0" w:space="0" w:color="auto"/>
        <w:right w:val="none" w:sz="0" w:space="0" w:color="auto"/>
      </w:divBdr>
    </w:div>
    <w:div w:id="27335389">
      <w:bodyDiv w:val="1"/>
      <w:marLeft w:val="0"/>
      <w:marRight w:val="0"/>
      <w:marTop w:val="0"/>
      <w:marBottom w:val="0"/>
      <w:divBdr>
        <w:top w:val="none" w:sz="0" w:space="0" w:color="auto"/>
        <w:left w:val="none" w:sz="0" w:space="0" w:color="auto"/>
        <w:bottom w:val="none" w:sz="0" w:space="0" w:color="auto"/>
        <w:right w:val="none" w:sz="0" w:space="0" w:color="auto"/>
      </w:divBdr>
    </w:div>
    <w:div w:id="28604185">
      <w:bodyDiv w:val="1"/>
      <w:marLeft w:val="0"/>
      <w:marRight w:val="0"/>
      <w:marTop w:val="0"/>
      <w:marBottom w:val="0"/>
      <w:divBdr>
        <w:top w:val="none" w:sz="0" w:space="0" w:color="auto"/>
        <w:left w:val="none" w:sz="0" w:space="0" w:color="auto"/>
        <w:bottom w:val="none" w:sz="0" w:space="0" w:color="auto"/>
        <w:right w:val="none" w:sz="0" w:space="0" w:color="auto"/>
      </w:divBdr>
    </w:div>
    <w:div w:id="28801402">
      <w:bodyDiv w:val="1"/>
      <w:marLeft w:val="0"/>
      <w:marRight w:val="0"/>
      <w:marTop w:val="0"/>
      <w:marBottom w:val="0"/>
      <w:divBdr>
        <w:top w:val="none" w:sz="0" w:space="0" w:color="auto"/>
        <w:left w:val="none" w:sz="0" w:space="0" w:color="auto"/>
        <w:bottom w:val="none" w:sz="0" w:space="0" w:color="auto"/>
        <w:right w:val="none" w:sz="0" w:space="0" w:color="auto"/>
      </w:divBdr>
    </w:div>
    <w:div w:id="28802082">
      <w:bodyDiv w:val="1"/>
      <w:marLeft w:val="0"/>
      <w:marRight w:val="0"/>
      <w:marTop w:val="0"/>
      <w:marBottom w:val="0"/>
      <w:divBdr>
        <w:top w:val="none" w:sz="0" w:space="0" w:color="auto"/>
        <w:left w:val="none" w:sz="0" w:space="0" w:color="auto"/>
        <w:bottom w:val="none" w:sz="0" w:space="0" w:color="auto"/>
        <w:right w:val="none" w:sz="0" w:space="0" w:color="auto"/>
      </w:divBdr>
    </w:div>
    <w:div w:id="28920319">
      <w:bodyDiv w:val="1"/>
      <w:marLeft w:val="0"/>
      <w:marRight w:val="0"/>
      <w:marTop w:val="0"/>
      <w:marBottom w:val="0"/>
      <w:divBdr>
        <w:top w:val="none" w:sz="0" w:space="0" w:color="auto"/>
        <w:left w:val="none" w:sz="0" w:space="0" w:color="auto"/>
        <w:bottom w:val="none" w:sz="0" w:space="0" w:color="auto"/>
        <w:right w:val="none" w:sz="0" w:space="0" w:color="auto"/>
      </w:divBdr>
    </w:div>
    <w:div w:id="29695232">
      <w:bodyDiv w:val="1"/>
      <w:marLeft w:val="0"/>
      <w:marRight w:val="0"/>
      <w:marTop w:val="0"/>
      <w:marBottom w:val="0"/>
      <w:divBdr>
        <w:top w:val="none" w:sz="0" w:space="0" w:color="auto"/>
        <w:left w:val="none" w:sz="0" w:space="0" w:color="auto"/>
        <w:bottom w:val="none" w:sz="0" w:space="0" w:color="auto"/>
        <w:right w:val="none" w:sz="0" w:space="0" w:color="auto"/>
      </w:divBdr>
    </w:div>
    <w:div w:id="29965457">
      <w:bodyDiv w:val="1"/>
      <w:marLeft w:val="0"/>
      <w:marRight w:val="0"/>
      <w:marTop w:val="0"/>
      <w:marBottom w:val="0"/>
      <w:divBdr>
        <w:top w:val="none" w:sz="0" w:space="0" w:color="auto"/>
        <w:left w:val="none" w:sz="0" w:space="0" w:color="auto"/>
        <w:bottom w:val="none" w:sz="0" w:space="0" w:color="auto"/>
        <w:right w:val="none" w:sz="0" w:space="0" w:color="auto"/>
      </w:divBdr>
    </w:div>
    <w:div w:id="30113558">
      <w:bodyDiv w:val="1"/>
      <w:marLeft w:val="0"/>
      <w:marRight w:val="0"/>
      <w:marTop w:val="0"/>
      <w:marBottom w:val="0"/>
      <w:divBdr>
        <w:top w:val="none" w:sz="0" w:space="0" w:color="auto"/>
        <w:left w:val="none" w:sz="0" w:space="0" w:color="auto"/>
        <w:bottom w:val="none" w:sz="0" w:space="0" w:color="auto"/>
        <w:right w:val="none" w:sz="0" w:space="0" w:color="auto"/>
      </w:divBdr>
    </w:div>
    <w:div w:id="30346628">
      <w:bodyDiv w:val="1"/>
      <w:marLeft w:val="0"/>
      <w:marRight w:val="0"/>
      <w:marTop w:val="0"/>
      <w:marBottom w:val="0"/>
      <w:divBdr>
        <w:top w:val="none" w:sz="0" w:space="0" w:color="auto"/>
        <w:left w:val="none" w:sz="0" w:space="0" w:color="auto"/>
        <w:bottom w:val="none" w:sz="0" w:space="0" w:color="auto"/>
        <w:right w:val="none" w:sz="0" w:space="0" w:color="auto"/>
      </w:divBdr>
    </w:div>
    <w:div w:id="30419894">
      <w:bodyDiv w:val="1"/>
      <w:marLeft w:val="0"/>
      <w:marRight w:val="0"/>
      <w:marTop w:val="0"/>
      <w:marBottom w:val="0"/>
      <w:divBdr>
        <w:top w:val="none" w:sz="0" w:space="0" w:color="auto"/>
        <w:left w:val="none" w:sz="0" w:space="0" w:color="auto"/>
        <w:bottom w:val="none" w:sz="0" w:space="0" w:color="auto"/>
        <w:right w:val="none" w:sz="0" w:space="0" w:color="auto"/>
      </w:divBdr>
    </w:div>
    <w:div w:id="30539953">
      <w:bodyDiv w:val="1"/>
      <w:marLeft w:val="0"/>
      <w:marRight w:val="0"/>
      <w:marTop w:val="0"/>
      <w:marBottom w:val="0"/>
      <w:divBdr>
        <w:top w:val="none" w:sz="0" w:space="0" w:color="auto"/>
        <w:left w:val="none" w:sz="0" w:space="0" w:color="auto"/>
        <w:bottom w:val="none" w:sz="0" w:space="0" w:color="auto"/>
        <w:right w:val="none" w:sz="0" w:space="0" w:color="auto"/>
      </w:divBdr>
    </w:div>
    <w:div w:id="30613149">
      <w:bodyDiv w:val="1"/>
      <w:marLeft w:val="0"/>
      <w:marRight w:val="0"/>
      <w:marTop w:val="0"/>
      <w:marBottom w:val="0"/>
      <w:divBdr>
        <w:top w:val="none" w:sz="0" w:space="0" w:color="auto"/>
        <w:left w:val="none" w:sz="0" w:space="0" w:color="auto"/>
        <w:bottom w:val="none" w:sz="0" w:space="0" w:color="auto"/>
        <w:right w:val="none" w:sz="0" w:space="0" w:color="auto"/>
      </w:divBdr>
    </w:div>
    <w:div w:id="30765592">
      <w:bodyDiv w:val="1"/>
      <w:marLeft w:val="0"/>
      <w:marRight w:val="0"/>
      <w:marTop w:val="0"/>
      <w:marBottom w:val="0"/>
      <w:divBdr>
        <w:top w:val="none" w:sz="0" w:space="0" w:color="auto"/>
        <w:left w:val="none" w:sz="0" w:space="0" w:color="auto"/>
        <w:bottom w:val="none" w:sz="0" w:space="0" w:color="auto"/>
        <w:right w:val="none" w:sz="0" w:space="0" w:color="auto"/>
      </w:divBdr>
    </w:div>
    <w:div w:id="30767086">
      <w:bodyDiv w:val="1"/>
      <w:marLeft w:val="0"/>
      <w:marRight w:val="0"/>
      <w:marTop w:val="0"/>
      <w:marBottom w:val="0"/>
      <w:divBdr>
        <w:top w:val="none" w:sz="0" w:space="0" w:color="auto"/>
        <w:left w:val="none" w:sz="0" w:space="0" w:color="auto"/>
        <w:bottom w:val="none" w:sz="0" w:space="0" w:color="auto"/>
        <w:right w:val="none" w:sz="0" w:space="0" w:color="auto"/>
      </w:divBdr>
    </w:div>
    <w:div w:id="30883597">
      <w:bodyDiv w:val="1"/>
      <w:marLeft w:val="0"/>
      <w:marRight w:val="0"/>
      <w:marTop w:val="0"/>
      <w:marBottom w:val="0"/>
      <w:divBdr>
        <w:top w:val="none" w:sz="0" w:space="0" w:color="auto"/>
        <w:left w:val="none" w:sz="0" w:space="0" w:color="auto"/>
        <w:bottom w:val="none" w:sz="0" w:space="0" w:color="auto"/>
        <w:right w:val="none" w:sz="0" w:space="0" w:color="auto"/>
      </w:divBdr>
    </w:div>
    <w:div w:id="30889460">
      <w:bodyDiv w:val="1"/>
      <w:marLeft w:val="0"/>
      <w:marRight w:val="0"/>
      <w:marTop w:val="0"/>
      <w:marBottom w:val="0"/>
      <w:divBdr>
        <w:top w:val="none" w:sz="0" w:space="0" w:color="auto"/>
        <w:left w:val="none" w:sz="0" w:space="0" w:color="auto"/>
        <w:bottom w:val="none" w:sz="0" w:space="0" w:color="auto"/>
        <w:right w:val="none" w:sz="0" w:space="0" w:color="auto"/>
      </w:divBdr>
    </w:div>
    <w:div w:id="31854436">
      <w:bodyDiv w:val="1"/>
      <w:marLeft w:val="0"/>
      <w:marRight w:val="0"/>
      <w:marTop w:val="0"/>
      <w:marBottom w:val="0"/>
      <w:divBdr>
        <w:top w:val="none" w:sz="0" w:space="0" w:color="auto"/>
        <w:left w:val="none" w:sz="0" w:space="0" w:color="auto"/>
        <w:bottom w:val="none" w:sz="0" w:space="0" w:color="auto"/>
        <w:right w:val="none" w:sz="0" w:space="0" w:color="auto"/>
      </w:divBdr>
    </w:div>
    <w:div w:id="32464675">
      <w:bodyDiv w:val="1"/>
      <w:marLeft w:val="0"/>
      <w:marRight w:val="0"/>
      <w:marTop w:val="0"/>
      <w:marBottom w:val="0"/>
      <w:divBdr>
        <w:top w:val="none" w:sz="0" w:space="0" w:color="auto"/>
        <w:left w:val="none" w:sz="0" w:space="0" w:color="auto"/>
        <w:bottom w:val="none" w:sz="0" w:space="0" w:color="auto"/>
        <w:right w:val="none" w:sz="0" w:space="0" w:color="auto"/>
      </w:divBdr>
    </w:div>
    <w:div w:id="32772696">
      <w:bodyDiv w:val="1"/>
      <w:marLeft w:val="0"/>
      <w:marRight w:val="0"/>
      <w:marTop w:val="0"/>
      <w:marBottom w:val="0"/>
      <w:divBdr>
        <w:top w:val="none" w:sz="0" w:space="0" w:color="auto"/>
        <w:left w:val="none" w:sz="0" w:space="0" w:color="auto"/>
        <w:bottom w:val="none" w:sz="0" w:space="0" w:color="auto"/>
        <w:right w:val="none" w:sz="0" w:space="0" w:color="auto"/>
      </w:divBdr>
    </w:div>
    <w:div w:id="32930453">
      <w:bodyDiv w:val="1"/>
      <w:marLeft w:val="0"/>
      <w:marRight w:val="0"/>
      <w:marTop w:val="0"/>
      <w:marBottom w:val="0"/>
      <w:divBdr>
        <w:top w:val="none" w:sz="0" w:space="0" w:color="auto"/>
        <w:left w:val="none" w:sz="0" w:space="0" w:color="auto"/>
        <w:bottom w:val="none" w:sz="0" w:space="0" w:color="auto"/>
        <w:right w:val="none" w:sz="0" w:space="0" w:color="auto"/>
      </w:divBdr>
    </w:div>
    <w:div w:id="33234840">
      <w:bodyDiv w:val="1"/>
      <w:marLeft w:val="0"/>
      <w:marRight w:val="0"/>
      <w:marTop w:val="0"/>
      <w:marBottom w:val="0"/>
      <w:divBdr>
        <w:top w:val="none" w:sz="0" w:space="0" w:color="auto"/>
        <w:left w:val="none" w:sz="0" w:space="0" w:color="auto"/>
        <w:bottom w:val="none" w:sz="0" w:space="0" w:color="auto"/>
        <w:right w:val="none" w:sz="0" w:space="0" w:color="auto"/>
      </w:divBdr>
    </w:div>
    <w:div w:id="33628726">
      <w:bodyDiv w:val="1"/>
      <w:marLeft w:val="0"/>
      <w:marRight w:val="0"/>
      <w:marTop w:val="0"/>
      <w:marBottom w:val="0"/>
      <w:divBdr>
        <w:top w:val="none" w:sz="0" w:space="0" w:color="auto"/>
        <w:left w:val="none" w:sz="0" w:space="0" w:color="auto"/>
        <w:bottom w:val="none" w:sz="0" w:space="0" w:color="auto"/>
        <w:right w:val="none" w:sz="0" w:space="0" w:color="auto"/>
      </w:divBdr>
    </w:div>
    <w:div w:id="34042722">
      <w:bodyDiv w:val="1"/>
      <w:marLeft w:val="0"/>
      <w:marRight w:val="0"/>
      <w:marTop w:val="0"/>
      <w:marBottom w:val="0"/>
      <w:divBdr>
        <w:top w:val="none" w:sz="0" w:space="0" w:color="auto"/>
        <w:left w:val="none" w:sz="0" w:space="0" w:color="auto"/>
        <w:bottom w:val="none" w:sz="0" w:space="0" w:color="auto"/>
        <w:right w:val="none" w:sz="0" w:space="0" w:color="auto"/>
      </w:divBdr>
    </w:div>
    <w:div w:id="34816209">
      <w:bodyDiv w:val="1"/>
      <w:marLeft w:val="0"/>
      <w:marRight w:val="0"/>
      <w:marTop w:val="0"/>
      <w:marBottom w:val="0"/>
      <w:divBdr>
        <w:top w:val="none" w:sz="0" w:space="0" w:color="auto"/>
        <w:left w:val="none" w:sz="0" w:space="0" w:color="auto"/>
        <w:bottom w:val="none" w:sz="0" w:space="0" w:color="auto"/>
        <w:right w:val="none" w:sz="0" w:space="0" w:color="auto"/>
      </w:divBdr>
    </w:div>
    <w:div w:id="34935977">
      <w:bodyDiv w:val="1"/>
      <w:marLeft w:val="0"/>
      <w:marRight w:val="0"/>
      <w:marTop w:val="0"/>
      <w:marBottom w:val="0"/>
      <w:divBdr>
        <w:top w:val="none" w:sz="0" w:space="0" w:color="auto"/>
        <w:left w:val="none" w:sz="0" w:space="0" w:color="auto"/>
        <w:bottom w:val="none" w:sz="0" w:space="0" w:color="auto"/>
        <w:right w:val="none" w:sz="0" w:space="0" w:color="auto"/>
      </w:divBdr>
    </w:div>
    <w:div w:id="35159420">
      <w:bodyDiv w:val="1"/>
      <w:marLeft w:val="0"/>
      <w:marRight w:val="0"/>
      <w:marTop w:val="0"/>
      <w:marBottom w:val="0"/>
      <w:divBdr>
        <w:top w:val="none" w:sz="0" w:space="0" w:color="auto"/>
        <w:left w:val="none" w:sz="0" w:space="0" w:color="auto"/>
        <w:bottom w:val="none" w:sz="0" w:space="0" w:color="auto"/>
        <w:right w:val="none" w:sz="0" w:space="0" w:color="auto"/>
      </w:divBdr>
    </w:div>
    <w:div w:id="35474303">
      <w:bodyDiv w:val="1"/>
      <w:marLeft w:val="0"/>
      <w:marRight w:val="0"/>
      <w:marTop w:val="0"/>
      <w:marBottom w:val="0"/>
      <w:divBdr>
        <w:top w:val="none" w:sz="0" w:space="0" w:color="auto"/>
        <w:left w:val="none" w:sz="0" w:space="0" w:color="auto"/>
        <w:bottom w:val="none" w:sz="0" w:space="0" w:color="auto"/>
        <w:right w:val="none" w:sz="0" w:space="0" w:color="auto"/>
      </w:divBdr>
    </w:div>
    <w:div w:id="35590984">
      <w:bodyDiv w:val="1"/>
      <w:marLeft w:val="0"/>
      <w:marRight w:val="0"/>
      <w:marTop w:val="0"/>
      <w:marBottom w:val="0"/>
      <w:divBdr>
        <w:top w:val="none" w:sz="0" w:space="0" w:color="auto"/>
        <w:left w:val="none" w:sz="0" w:space="0" w:color="auto"/>
        <w:bottom w:val="none" w:sz="0" w:space="0" w:color="auto"/>
        <w:right w:val="none" w:sz="0" w:space="0" w:color="auto"/>
      </w:divBdr>
    </w:div>
    <w:div w:id="36272878">
      <w:bodyDiv w:val="1"/>
      <w:marLeft w:val="0"/>
      <w:marRight w:val="0"/>
      <w:marTop w:val="0"/>
      <w:marBottom w:val="0"/>
      <w:divBdr>
        <w:top w:val="none" w:sz="0" w:space="0" w:color="auto"/>
        <w:left w:val="none" w:sz="0" w:space="0" w:color="auto"/>
        <w:bottom w:val="none" w:sz="0" w:space="0" w:color="auto"/>
        <w:right w:val="none" w:sz="0" w:space="0" w:color="auto"/>
      </w:divBdr>
    </w:div>
    <w:div w:id="36516454">
      <w:bodyDiv w:val="1"/>
      <w:marLeft w:val="0"/>
      <w:marRight w:val="0"/>
      <w:marTop w:val="0"/>
      <w:marBottom w:val="0"/>
      <w:divBdr>
        <w:top w:val="none" w:sz="0" w:space="0" w:color="auto"/>
        <w:left w:val="none" w:sz="0" w:space="0" w:color="auto"/>
        <w:bottom w:val="none" w:sz="0" w:space="0" w:color="auto"/>
        <w:right w:val="none" w:sz="0" w:space="0" w:color="auto"/>
      </w:divBdr>
    </w:div>
    <w:div w:id="36592088">
      <w:bodyDiv w:val="1"/>
      <w:marLeft w:val="0"/>
      <w:marRight w:val="0"/>
      <w:marTop w:val="0"/>
      <w:marBottom w:val="0"/>
      <w:divBdr>
        <w:top w:val="none" w:sz="0" w:space="0" w:color="auto"/>
        <w:left w:val="none" w:sz="0" w:space="0" w:color="auto"/>
        <w:bottom w:val="none" w:sz="0" w:space="0" w:color="auto"/>
        <w:right w:val="none" w:sz="0" w:space="0" w:color="auto"/>
      </w:divBdr>
    </w:div>
    <w:div w:id="36664450">
      <w:bodyDiv w:val="1"/>
      <w:marLeft w:val="0"/>
      <w:marRight w:val="0"/>
      <w:marTop w:val="0"/>
      <w:marBottom w:val="0"/>
      <w:divBdr>
        <w:top w:val="none" w:sz="0" w:space="0" w:color="auto"/>
        <w:left w:val="none" w:sz="0" w:space="0" w:color="auto"/>
        <w:bottom w:val="none" w:sz="0" w:space="0" w:color="auto"/>
        <w:right w:val="none" w:sz="0" w:space="0" w:color="auto"/>
      </w:divBdr>
    </w:div>
    <w:div w:id="36977498">
      <w:bodyDiv w:val="1"/>
      <w:marLeft w:val="0"/>
      <w:marRight w:val="0"/>
      <w:marTop w:val="0"/>
      <w:marBottom w:val="0"/>
      <w:divBdr>
        <w:top w:val="none" w:sz="0" w:space="0" w:color="auto"/>
        <w:left w:val="none" w:sz="0" w:space="0" w:color="auto"/>
        <w:bottom w:val="none" w:sz="0" w:space="0" w:color="auto"/>
        <w:right w:val="none" w:sz="0" w:space="0" w:color="auto"/>
      </w:divBdr>
    </w:div>
    <w:div w:id="37290581">
      <w:bodyDiv w:val="1"/>
      <w:marLeft w:val="0"/>
      <w:marRight w:val="0"/>
      <w:marTop w:val="0"/>
      <w:marBottom w:val="0"/>
      <w:divBdr>
        <w:top w:val="none" w:sz="0" w:space="0" w:color="auto"/>
        <w:left w:val="none" w:sz="0" w:space="0" w:color="auto"/>
        <w:bottom w:val="none" w:sz="0" w:space="0" w:color="auto"/>
        <w:right w:val="none" w:sz="0" w:space="0" w:color="auto"/>
      </w:divBdr>
    </w:div>
    <w:div w:id="37315576">
      <w:bodyDiv w:val="1"/>
      <w:marLeft w:val="0"/>
      <w:marRight w:val="0"/>
      <w:marTop w:val="0"/>
      <w:marBottom w:val="0"/>
      <w:divBdr>
        <w:top w:val="none" w:sz="0" w:space="0" w:color="auto"/>
        <w:left w:val="none" w:sz="0" w:space="0" w:color="auto"/>
        <w:bottom w:val="none" w:sz="0" w:space="0" w:color="auto"/>
        <w:right w:val="none" w:sz="0" w:space="0" w:color="auto"/>
      </w:divBdr>
    </w:div>
    <w:div w:id="38749724">
      <w:bodyDiv w:val="1"/>
      <w:marLeft w:val="0"/>
      <w:marRight w:val="0"/>
      <w:marTop w:val="0"/>
      <w:marBottom w:val="0"/>
      <w:divBdr>
        <w:top w:val="none" w:sz="0" w:space="0" w:color="auto"/>
        <w:left w:val="none" w:sz="0" w:space="0" w:color="auto"/>
        <w:bottom w:val="none" w:sz="0" w:space="0" w:color="auto"/>
        <w:right w:val="none" w:sz="0" w:space="0" w:color="auto"/>
      </w:divBdr>
    </w:div>
    <w:div w:id="38826748">
      <w:bodyDiv w:val="1"/>
      <w:marLeft w:val="0"/>
      <w:marRight w:val="0"/>
      <w:marTop w:val="0"/>
      <w:marBottom w:val="0"/>
      <w:divBdr>
        <w:top w:val="none" w:sz="0" w:space="0" w:color="auto"/>
        <w:left w:val="none" w:sz="0" w:space="0" w:color="auto"/>
        <w:bottom w:val="none" w:sz="0" w:space="0" w:color="auto"/>
        <w:right w:val="none" w:sz="0" w:space="0" w:color="auto"/>
      </w:divBdr>
    </w:div>
    <w:div w:id="39522895">
      <w:bodyDiv w:val="1"/>
      <w:marLeft w:val="0"/>
      <w:marRight w:val="0"/>
      <w:marTop w:val="0"/>
      <w:marBottom w:val="0"/>
      <w:divBdr>
        <w:top w:val="none" w:sz="0" w:space="0" w:color="auto"/>
        <w:left w:val="none" w:sz="0" w:space="0" w:color="auto"/>
        <w:bottom w:val="none" w:sz="0" w:space="0" w:color="auto"/>
        <w:right w:val="none" w:sz="0" w:space="0" w:color="auto"/>
      </w:divBdr>
    </w:div>
    <w:div w:id="40441196">
      <w:bodyDiv w:val="1"/>
      <w:marLeft w:val="0"/>
      <w:marRight w:val="0"/>
      <w:marTop w:val="0"/>
      <w:marBottom w:val="0"/>
      <w:divBdr>
        <w:top w:val="none" w:sz="0" w:space="0" w:color="auto"/>
        <w:left w:val="none" w:sz="0" w:space="0" w:color="auto"/>
        <w:bottom w:val="none" w:sz="0" w:space="0" w:color="auto"/>
        <w:right w:val="none" w:sz="0" w:space="0" w:color="auto"/>
      </w:divBdr>
    </w:div>
    <w:div w:id="41516720">
      <w:bodyDiv w:val="1"/>
      <w:marLeft w:val="0"/>
      <w:marRight w:val="0"/>
      <w:marTop w:val="0"/>
      <w:marBottom w:val="0"/>
      <w:divBdr>
        <w:top w:val="none" w:sz="0" w:space="0" w:color="auto"/>
        <w:left w:val="none" w:sz="0" w:space="0" w:color="auto"/>
        <w:bottom w:val="none" w:sz="0" w:space="0" w:color="auto"/>
        <w:right w:val="none" w:sz="0" w:space="0" w:color="auto"/>
      </w:divBdr>
    </w:div>
    <w:div w:id="41635558">
      <w:bodyDiv w:val="1"/>
      <w:marLeft w:val="0"/>
      <w:marRight w:val="0"/>
      <w:marTop w:val="0"/>
      <w:marBottom w:val="0"/>
      <w:divBdr>
        <w:top w:val="none" w:sz="0" w:space="0" w:color="auto"/>
        <w:left w:val="none" w:sz="0" w:space="0" w:color="auto"/>
        <w:bottom w:val="none" w:sz="0" w:space="0" w:color="auto"/>
        <w:right w:val="none" w:sz="0" w:space="0" w:color="auto"/>
      </w:divBdr>
    </w:div>
    <w:div w:id="41902385">
      <w:bodyDiv w:val="1"/>
      <w:marLeft w:val="0"/>
      <w:marRight w:val="0"/>
      <w:marTop w:val="0"/>
      <w:marBottom w:val="0"/>
      <w:divBdr>
        <w:top w:val="none" w:sz="0" w:space="0" w:color="auto"/>
        <w:left w:val="none" w:sz="0" w:space="0" w:color="auto"/>
        <w:bottom w:val="none" w:sz="0" w:space="0" w:color="auto"/>
        <w:right w:val="none" w:sz="0" w:space="0" w:color="auto"/>
      </w:divBdr>
    </w:div>
    <w:div w:id="41952418">
      <w:bodyDiv w:val="1"/>
      <w:marLeft w:val="0"/>
      <w:marRight w:val="0"/>
      <w:marTop w:val="0"/>
      <w:marBottom w:val="0"/>
      <w:divBdr>
        <w:top w:val="none" w:sz="0" w:space="0" w:color="auto"/>
        <w:left w:val="none" w:sz="0" w:space="0" w:color="auto"/>
        <w:bottom w:val="none" w:sz="0" w:space="0" w:color="auto"/>
        <w:right w:val="none" w:sz="0" w:space="0" w:color="auto"/>
      </w:divBdr>
    </w:div>
    <w:div w:id="42683882">
      <w:bodyDiv w:val="1"/>
      <w:marLeft w:val="0"/>
      <w:marRight w:val="0"/>
      <w:marTop w:val="0"/>
      <w:marBottom w:val="0"/>
      <w:divBdr>
        <w:top w:val="none" w:sz="0" w:space="0" w:color="auto"/>
        <w:left w:val="none" w:sz="0" w:space="0" w:color="auto"/>
        <w:bottom w:val="none" w:sz="0" w:space="0" w:color="auto"/>
        <w:right w:val="none" w:sz="0" w:space="0" w:color="auto"/>
      </w:divBdr>
    </w:div>
    <w:div w:id="43331937">
      <w:bodyDiv w:val="1"/>
      <w:marLeft w:val="0"/>
      <w:marRight w:val="0"/>
      <w:marTop w:val="0"/>
      <w:marBottom w:val="0"/>
      <w:divBdr>
        <w:top w:val="none" w:sz="0" w:space="0" w:color="auto"/>
        <w:left w:val="none" w:sz="0" w:space="0" w:color="auto"/>
        <w:bottom w:val="none" w:sz="0" w:space="0" w:color="auto"/>
        <w:right w:val="none" w:sz="0" w:space="0" w:color="auto"/>
      </w:divBdr>
    </w:div>
    <w:div w:id="43647619">
      <w:bodyDiv w:val="1"/>
      <w:marLeft w:val="0"/>
      <w:marRight w:val="0"/>
      <w:marTop w:val="0"/>
      <w:marBottom w:val="0"/>
      <w:divBdr>
        <w:top w:val="none" w:sz="0" w:space="0" w:color="auto"/>
        <w:left w:val="none" w:sz="0" w:space="0" w:color="auto"/>
        <w:bottom w:val="none" w:sz="0" w:space="0" w:color="auto"/>
        <w:right w:val="none" w:sz="0" w:space="0" w:color="auto"/>
      </w:divBdr>
    </w:div>
    <w:div w:id="43917478">
      <w:bodyDiv w:val="1"/>
      <w:marLeft w:val="0"/>
      <w:marRight w:val="0"/>
      <w:marTop w:val="0"/>
      <w:marBottom w:val="0"/>
      <w:divBdr>
        <w:top w:val="none" w:sz="0" w:space="0" w:color="auto"/>
        <w:left w:val="none" w:sz="0" w:space="0" w:color="auto"/>
        <w:bottom w:val="none" w:sz="0" w:space="0" w:color="auto"/>
        <w:right w:val="none" w:sz="0" w:space="0" w:color="auto"/>
      </w:divBdr>
    </w:div>
    <w:div w:id="44186887">
      <w:bodyDiv w:val="1"/>
      <w:marLeft w:val="0"/>
      <w:marRight w:val="0"/>
      <w:marTop w:val="0"/>
      <w:marBottom w:val="0"/>
      <w:divBdr>
        <w:top w:val="none" w:sz="0" w:space="0" w:color="auto"/>
        <w:left w:val="none" w:sz="0" w:space="0" w:color="auto"/>
        <w:bottom w:val="none" w:sz="0" w:space="0" w:color="auto"/>
        <w:right w:val="none" w:sz="0" w:space="0" w:color="auto"/>
      </w:divBdr>
    </w:div>
    <w:div w:id="44254314">
      <w:bodyDiv w:val="1"/>
      <w:marLeft w:val="0"/>
      <w:marRight w:val="0"/>
      <w:marTop w:val="0"/>
      <w:marBottom w:val="0"/>
      <w:divBdr>
        <w:top w:val="none" w:sz="0" w:space="0" w:color="auto"/>
        <w:left w:val="none" w:sz="0" w:space="0" w:color="auto"/>
        <w:bottom w:val="none" w:sz="0" w:space="0" w:color="auto"/>
        <w:right w:val="none" w:sz="0" w:space="0" w:color="auto"/>
      </w:divBdr>
    </w:div>
    <w:div w:id="46103027">
      <w:bodyDiv w:val="1"/>
      <w:marLeft w:val="0"/>
      <w:marRight w:val="0"/>
      <w:marTop w:val="0"/>
      <w:marBottom w:val="0"/>
      <w:divBdr>
        <w:top w:val="none" w:sz="0" w:space="0" w:color="auto"/>
        <w:left w:val="none" w:sz="0" w:space="0" w:color="auto"/>
        <w:bottom w:val="none" w:sz="0" w:space="0" w:color="auto"/>
        <w:right w:val="none" w:sz="0" w:space="0" w:color="auto"/>
      </w:divBdr>
    </w:div>
    <w:div w:id="46488542">
      <w:bodyDiv w:val="1"/>
      <w:marLeft w:val="0"/>
      <w:marRight w:val="0"/>
      <w:marTop w:val="0"/>
      <w:marBottom w:val="0"/>
      <w:divBdr>
        <w:top w:val="none" w:sz="0" w:space="0" w:color="auto"/>
        <w:left w:val="none" w:sz="0" w:space="0" w:color="auto"/>
        <w:bottom w:val="none" w:sz="0" w:space="0" w:color="auto"/>
        <w:right w:val="none" w:sz="0" w:space="0" w:color="auto"/>
      </w:divBdr>
    </w:div>
    <w:div w:id="46685089">
      <w:bodyDiv w:val="1"/>
      <w:marLeft w:val="0"/>
      <w:marRight w:val="0"/>
      <w:marTop w:val="0"/>
      <w:marBottom w:val="0"/>
      <w:divBdr>
        <w:top w:val="none" w:sz="0" w:space="0" w:color="auto"/>
        <w:left w:val="none" w:sz="0" w:space="0" w:color="auto"/>
        <w:bottom w:val="none" w:sz="0" w:space="0" w:color="auto"/>
        <w:right w:val="none" w:sz="0" w:space="0" w:color="auto"/>
      </w:divBdr>
    </w:div>
    <w:div w:id="49694031">
      <w:bodyDiv w:val="1"/>
      <w:marLeft w:val="0"/>
      <w:marRight w:val="0"/>
      <w:marTop w:val="0"/>
      <w:marBottom w:val="0"/>
      <w:divBdr>
        <w:top w:val="none" w:sz="0" w:space="0" w:color="auto"/>
        <w:left w:val="none" w:sz="0" w:space="0" w:color="auto"/>
        <w:bottom w:val="none" w:sz="0" w:space="0" w:color="auto"/>
        <w:right w:val="none" w:sz="0" w:space="0" w:color="auto"/>
      </w:divBdr>
    </w:div>
    <w:div w:id="49962121">
      <w:bodyDiv w:val="1"/>
      <w:marLeft w:val="0"/>
      <w:marRight w:val="0"/>
      <w:marTop w:val="0"/>
      <w:marBottom w:val="0"/>
      <w:divBdr>
        <w:top w:val="none" w:sz="0" w:space="0" w:color="auto"/>
        <w:left w:val="none" w:sz="0" w:space="0" w:color="auto"/>
        <w:bottom w:val="none" w:sz="0" w:space="0" w:color="auto"/>
        <w:right w:val="none" w:sz="0" w:space="0" w:color="auto"/>
      </w:divBdr>
    </w:div>
    <w:div w:id="50007686">
      <w:bodyDiv w:val="1"/>
      <w:marLeft w:val="0"/>
      <w:marRight w:val="0"/>
      <w:marTop w:val="0"/>
      <w:marBottom w:val="0"/>
      <w:divBdr>
        <w:top w:val="none" w:sz="0" w:space="0" w:color="auto"/>
        <w:left w:val="none" w:sz="0" w:space="0" w:color="auto"/>
        <w:bottom w:val="none" w:sz="0" w:space="0" w:color="auto"/>
        <w:right w:val="none" w:sz="0" w:space="0" w:color="auto"/>
      </w:divBdr>
    </w:div>
    <w:div w:id="50080711">
      <w:bodyDiv w:val="1"/>
      <w:marLeft w:val="0"/>
      <w:marRight w:val="0"/>
      <w:marTop w:val="0"/>
      <w:marBottom w:val="0"/>
      <w:divBdr>
        <w:top w:val="none" w:sz="0" w:space="0" w:color="auto"/>
        <w:left w:val="none" w:sz="0" w:space="0" w:color="auto"/>
        <w:bottom w:val="none" w:sz="0" w:space="0" w:color="auto"/>
        <w:right w:val="none" w:sz="0" w:space="0" w:color="auto"/>
      </w:divBdr>
    </w:div>
    <w:div w:id="50201717">
      <w:bodyDiv w:val="1"/>
      <w:marLeft w:val="0"/>
      <w:marRight w:val="0"/>
      <w:marTop w:val="0"/>
      <w:marBottom w:val="0"/>
      <w:divBdr>
        <w:top w:val="none" w:sz="0" w:space="0" w:color="auto"/>
        <w:left w:val="none" w:sz="0" w:space="0" w:color="auto"/>
        <w:bottom w:val="none" w:sz="0" w:space="0" w:color="auto"/>
        <w:right w:val="none" w:sz="0" w:space="0" w:color="auto"/>
      </w:divBdr>
    </w:div>
    <w:div w:id="50350114">
      <w:bodyDiv w:val="1"/>
      <w:marLeft w:val="0"/>
      <w:marRight w:val="0"/>
      <w:marTop w:val="0"/>
      <w:marBottom w:val="0"/>
      <w:divBdr>
        <w:top w:val="none" w:sz="0" w:space="0" w:color="auto"/>
        <w:left w:val="none" w:sz="0" w:space="0" w:color="auto"/>
        <w:bottom w:val="none" w:sz="0" w:space="0" w:color="auto"/>
        <w:right w:val="none" w:sz="0" w:space="0" w:color="auto"/>
      </w:divBdr>
    </w:div>
    <w:div w:id="50925770">
      <w:bodyDiv w:val="1"/>
      <w:marLeft w:val="0"/>
      <w:marRight w:val="0"/>
      <w:marTop w:val="0"/>
      <w:marBottom w:val="0"/>
      <w:divBdr>
        <w:top w:val="none" w:sz="0" w:space="0" w:color="auto"/>
        <w:left w:val="none" w:sz="0" w:space="0" w:color="auto"/>
        <w:bottom w:val="none" w:sz="0" w:space="0" w:color="auto"/>
        <w:right w:val="none" w:sz="0" w:space="0" w:color="auto"/>
      </w:divBdr>
    </w:div>
    <w:div w:id="50927274">
      <w:bodyDiv w:val="1"/>
      <w:marLeft w:val="0"/>
      <w:marRight w:val="0"/>
      <w:marTop w:val="0"/>
      <w:marBottom w:val="0"/>
      <w:divBdr>
        <w:top w:val="none" w:sz="0" w:space="0" w:color="auto"/>
        <w:left w:val="none" w:sz="0" w:space="0" w:color="auto"/>
        <w:bottom w:val="none" w:sz="0" w:space="0" w:color="auto"/>
        <w:right w:val="none" w:sz="0" w:space="0" w:color="auto"/>
      </w:divBdr>
    </w:div>
    <w:div w:id="51008154">
      <w:bodyDiv w:val="1"/>
      <w:marLeft w:val="0"/>
      <w:marRight w:val="0"/>
      <w:marTop w:val="0"/>
      <w:marBottom w:val="0"/>
      <w:divBdr>
        <w:top w:val="none" w:sz="0" w:space="0" w:color="auto"/>
        <w:left w:val="none" w:sz="0" w:space="0" w:color="auto"/>
        <w:bottom w:val="none" w:sz="0" w:space="0" w:color="auto"/>
        <w:right w:val="none" w:sz="0" w:space="0" w:color="auto"/>
      </w:divBdr>
    </w:div>
    <w:div w:id="51084756">
      <w:bodyDiv w:val="1"/>
      <w:marLeft w:val="0"/>
      <w:marRight w:val="0"/>
      <w:marTop w:val="0"/>
      <w:marBottom w:val="0"/>
      <w:divBdr>
        <w:top w:val="none" w:sz="0" w:space="0" w:color="auto"/>
        <w:left w:val="none" w:sz="0" w:space="0" w:color="auto"/>
        <w:bottom w:val="none" w:sz="0" w:space="0" w:color="auto"/>
        <w:right w:val="none" w:sz="0" w:space="0" w:color="auto"/>
      </w:divBdr>
    </w:div>
    <w:div w:id="51396058">
      <w:bodyDiv w:val="1"/>
      <w:marLeft w:val="0"/>
      <w:marRight w:val="0"/>
      <w:marTop w:val="0"/>
      <w:marBottom w:val="0"/>
      <w:divBdr>
        <w:top w:val="none" w:sz="0" w:space="0" w:color="auto"/>
        <w:left w:val="none" w:sz="0" w:space="0" w:color="auto"/>
        <w:bottom w:val="none" w:sz="0" w:space="0" w:color="auto"/>
        <w:right w:val="none" w:sz="0" w:space="0" w:color="auto"/>
      </w:divBdr>
    </w:div>
    <w:div w:id="52697341">
      <w:bodyDiv w:val="1"/>
      <w:marLeft w:val="0"/>
      <w:marRight w:val="0"/>
      <w:marTop w:val="0"/>
      <w:marBottom w:val="0"/>
      <w:divBdr>
        <w:top w:val="none" w:sz="0" w:space="0" w:color="auto"/>
        <w:left w:val="none" w:sz="0" w:space="0" w:color="auto"/>
        <w:bottom w:val="none" w:sz="0" w:space="0" w:color="auto"/>
        <w:right w:val="none" w:sz="0" w:space="0" w:color="auto"/>
      </w:divBdr>
    </w:div>
    <w:div w:id="53046244">
      <w:bodyDiv w:val="1"/>
      <w:marLeft w:val="0"/>
      <w:marRight w:val="0"/>
      <w:marTop w:val="0"/>
      <w:marBottom w:val="0"/>
      <w:divBdr>
        <w:top w:val="none" w:sz="0" w:space="0" w:color="auto"/>
        <w:left w:val="none" w:sz="0" w:space="0" w:color="auto"/>
        <w:bottom w:val="none" w:sz="0" w:space="0" w:color="auto"/>
        <w:right w:val="none" w:sz="0" w:space="0" w:color="auto"/>
      </w:divBdr>
    </w:div>
    <w:div w:id="53504026">
      <w:bodyDiv w:val="1"/>
      <w:marLeft w:val="0"/>
      <w:marRight w:val="0"/>
      <w:marTop w:val="0"/>
      <w:marBottom w:val="0"/>
      <w:divBdr>
        <w:top w:val="none" w:sz="0" w:space="0" w:color="auto"/>
        <w:left w:val="none" w:sz="0" w:space="0" w:color="auto"/>
        <w:bottom w:val="none" w:sz="0" w:space="0" w:color="auto"/>
        <w:right w:val="none" w:sz="0" w:space="0" w:color="auto"/>
      </w:divBdr>
    </w:div>
    <w:div w:id="53938834">
      <w:bodyDiv w:val="1"/>
      <w:marLeft w:val="0"/>
      <w:marRight w:val="0"/>
      <w:marTop w:val="0"/>
      <w:marBottom w:val="0"/>
      <w:divBdr>
        <w:top w:val="none" w:sz="0" w:space="0" w:color="auto"/>
        <w:left w:val="none" w:sz="0" w:space="0" w:color="auto"/>
        <w:bottom w:val="none" w:sz="0" w:space="0" w:color="auto"/>
        <w:right w:val="none" w:sz="0" w:space="0" w:color="auto"/>
      </w:divBdr>
    </w:div>
    <w:div w:id="54471025">
      <w:bodyDiv w:val="1"/>
      <w:marLeft w:val="0"/>
      <w:marRight w:val="0"/>
      <w:marTop w:val="0"/>
      <w:marBottom w:val="0"/>
      <w:divBdr>
        <w:top w:val="none" w:sz="0" w:space="0" w:color="auto"/>
        <w:left w:val="none" w:sz="0" w:space="0" w:color="auto"/>
        <w:bottom w:val="none" w:sz="0" w:space="0" w:color="auto"/>
        <w:right w:val="none" w:sz="0" w:space="0" w:color="auto"/>
      </w:divBdr>
    </w:div>
    <w:div w:id="54475979">
      <w:bodyDiv w:val="1"/>
      <w:marLeft w:val="0"/>
      <w:marRight w:val="0"/>
      <w:marTop w:val="0"/>
      <w:marBottom w:val="0"/>
      <w:divBdr>
        <w:top w:val="none" w:sz="0" w:space="0" w:color="auto"/>
        <w:left w:val="none" w:sz="0" w:space="0" w:color="auto"/>
        <w:bottom w:val="none" w:sz="0" w:space="0" w:color="auto"/>
        <w:right w:val="none" w:sz="0" w:space="0" w:color="auto"/>
      </w:divBdr>
    </w:div>
    <w:div w:id="54594763">
      <w:bodyDiv w:val="1"/>
      <w:marLeft w:val="0"/>
      <w:marRight w:val="0"/>
      <w:marTop w:val="0"/>
      <w:marBottom w:val="0"/>
      <w:divBdr>
        <w:top w:val="none" w:sz="0" w:space="0" w:color="auto"/>
        <w:left w:val="none" w:sz="0" w:space="0" w:color="auto"/>
        <w:bottom w:val="none" w:sz="0" w:space="0" w:color="auto"/>
        <w:right w:val="none" w:sz="0" w:space="0" w:color="auto"/>
      </w:divBdr>
    </w:div>
    <w:div w:id="54596247">
      <w:bodyDiv w:val="1"/>
      <w:marLeft w:val="0"/>
      <w:marRight w:val="0"/>
      <w:marTop w:val="0"/>
      <w:marBottom w:val="0"/>
      <w:divBdr>
        <w:top w:val="none" w:sz="0" w:space="0" w:color="auto"/>
        <w:left w:val="none" w:sz="0" w:space="0" w:color="auto"/>
        <w:bottom w:val="none" w:sz="0" w:space="0" w:color="auto"/>
        <w:right w:val="none" w:sz="0" w:space="0" w:color="auto"/>
      </w:divBdr>
    </w:div>
    <w:div w:id="55276235">
      <w:bodyDiv w:val="1"/>
      <w:marLeft w:val="0"/>
      <w:marRight w:val="0"/>
      <w:marTop w:val="0"/>
      <w:marBottom w:val="0"/>
      <w:divBdr>
        <w:top w:val="none" w:sz="0" w:space="0" w:color="auto"/>
        <w:left w:val="none" w:sz="0" w:space="0" w:color="auto"/>
        <w:bottom w:val="none" w:sz="0" w:space="0" w:color="auto"/>
        <w:right w:val="none" w:sz="0" w:space="0" w:color="auto"/>
      </w:divBdr>
    </w:div>
    <w:div w:id="55513184">
      <w:bodyDiv w:val="1"/>
      <w:marLeft w:val="0"/>
      <w:marRight w:val="0"/>
      <w:marTop w:val="0"/>
      <w:marBottom w:val="0"/>
      <w:divBdr>
        <w:top w:val="none" w:sz="0" w:space="0" w:color="auto"/>
        <w:left w:val="none" w:sz="0" w:space="0" w:color="auto"/>
        <w:bottom w:val="none" w:sz="0" w:space="0" w:color="auto"/>
        <w:right w:val="none" w:sz="0" w:space="0" w:color="auto"/>
      </w:divBdr>
    </w:div>
    <w:div w:id="55979336">
      <w:bodyDiv w:val="1"/>
      <w:marLeft w:val="0"/>
      <w:marRight w:val="0"/>
      <w:marTop w:val="0"/>
      <w:marBottom w:val="0"/>
      <w:divBdr>
        <w:top w:val="none" w:sz="0" w:space="0" w:color="auto"/>
        <w:left w:val="none" w:sz="0" w:space="0" w:color="auto"/>
        <w:bottom w:val="none" w:sz="0" w:space="0" w:color="auto"/>
        <w:right w:val="none" w:sz="0" w:space="0" w:color="auto"/>
      </w:divBdr>
    </w:div>
    <w:div w:id="57293303">
      <w:bodyDiv w:val="1"/>
      <w:marLeft w:val="0"/>
      <w:marRight w:val="0"/>
      <w:marTop w:val="0"/>
      <w:marBottom w:val="0"/>
      <w:divBdr>
        <w:top w:val="none" w:sz="0" w:space="0" w:color="auto"/>
        <w:left w:val="none" w:sz="0" w:space="0" w:color="auto"/>
        <w:bottom w:val="none" w:sz="0" w:space="0" w:color="auto"/>
        <w:right w:val="none" w:sz="0" w:space="0" w:color="auto"/>
      </w:divBdr>
    </w:div>
    <w:div w:id="58335553">
      <w:bodyDiv w:val="1"/>
      <w:marLeft w:val="0"/>
      <w:marRight w:val="0"/>
      <w:marTop w:val="0"/>
      <w:marBottom w:val="0"/>
      <w:divBdr>
        <w:top w:val="none" w:sz="0" w:space="0" w:color="auto"/>
        <w:left w:val="none" w:sz="0" w:space="0" w:color="auto"/>
        <w:bottom w:val="none" w:sz="0" w:space="0" w:color="auto"/>
        <w:right w:val="none" w:sz="0" w:space="0" w:color="auto"/>
      </w:divBdr>
    </w:div>
    <w:div w:id="58359343">
      <w:bodyDiv w:val="1"/>
      <w:marLeft w:val="0"/>
      <w:marRight w:val="0"/>
      <w:marTop w:val="0"/>
      <w:marBottom w:val="0"/>
      <w:divBdr>
        <w:top w:val="none" w:sz="0" w:space="0" w:color="auto"/>
        <w:left w:val="none" w:sz="0" w:space="0" w:color="auto"/>
        <w:bottom w:val="none" w:sz="0" w:space="0" w:color="auto"/>
        <w:right w:val="none" w:sz="0" w:space="0" w:color="auto"/>
      </w:divBdr>
    </w:div>
    <w:div w:id="60300501">
      <w:bodyDiv w:val="1"/>
      <w:marLeft w:val="0"/>
      <w:marRight w:val="0"/>
      <w:marTop w:val="0"/>
      <w:marBottom w:val="0"/>
      <w:divBdr>
        <w:top w:val="none" w:sz="0" w:space="0" w:color="auto"/>
        <w:left w:val="none" w:sz="0" w:space="0" w:color="auto"/>
        <w:bottom w:val="none" w:sz="0" w:space="0" w:color="auto"/>
        <w:right w:val="none" w:sz="0" w:space="0" w:color="auto"/>
      </w:divBdr>
    </w:div>
    <w:div w:id="60491269">
      <w:bodyDiv w:val="1"/>
      <w:marLeft w:val="0"/>
      <w:marRight w:val="0"/>
      <w:marTop w:val="0"/>
      <w:marBottom w:val="0"/>
      <w:divBdr>
        <w:top w:val="none" w:sz="0" w:space="0" w:color="auto"/>
        <w:left w:val="none" w:sz="0" w:space="0" w:color="auto"/>
        <w:bottom w:val="none" w:sz="0" w:space="0" w:color="auto"/>
        <w:right w:val="none" w:sz="0" w:space="0" w:color="auto"/>
      </w:divBdr>
    </w:div>
    <w:div w:id="60762722">
      <w:bodyDiv w:val="1"/>
      <w:marLeft w:val="0"/>
      <w:marRight w:val="0"/>
      <w:marTop w:val="0"/>
      <w:marBottom w:val="0"/>
      <w:divBdr>
        <w:top w:val="none" w:sz="0" w:space="0" w:color="auto"/>
        <w:left w:val="none" w:sz="0" w:space="0" w:color="auto"/>
        <w:bottom w:val="none" w:sz="0" w:space="0" w:color="auto"/>
        <w:right w:val="none" w:sz="0" w:space="0" w:color="auto"/>
      </w:divBdr>
    </w:div>
    <w:div w:id="61029041">
      <w:bodyDiv w:val="1"/>
      <w:marLeft w:val="0"/>
      <w:marRight w:val="0"/>
      <w:marTop w:val="0"/>
      <w:marBottom w:val="0"/>
      <w:divBdr>
        <w:top w:val="none" w:sz="0" w:space="0" w:color="auto"/>
        <w:left w:val="none" w:sz="0" w:space="0" w:color="auto"/>
        <w:bottom w:val="none" w:sz="0" w:space="0" w:color="auto"/>
        <w:right w:val="none" w:sz="0" w:space="0" w:color="auto"/>
      </w:divBdr>
    </w:div>
    <w:div w:id="62796567">
      <w:bodyDiv w:val="1"/>
      <w:marLeft w:val="0"/>
      <w:marRight w:val="0"/>
      <w:marTop w:val="0"/>
      <w:marBottom w:val="0"/>
      <w:divBdr>
        <w:top w:val="none" w:sz="0" w:space="0" w:color="auto"/>
        <w:left w:val="none" w:sz="0" w:space="0" w:color="auto"/>
        <w:bottom w:val="none" w:sz="0" w:space="0" w:color="auto"/>
        <w:right w:val="none" w:sz="0" w:space="0" w:color="auto"/>
      </w:divBdr>
    </w:div>
    <w:div w:id="62801711">
      <w:bodyDiv w:val="1"/>
      <w:marLeft w:val="0"/>
      <w:marRight w:val="0"/>
      <w:marTop w:val="0"/>
      <w:marBottom w:val="0"/>
      <w:divBdr>
        <w:top w:val="none" w:sz="0" w:space="0" w:color="auto"/>
        <w:left w:val="none" w:sz="0" w:space="0" w:color="auto"/>
        <w:bottom w:val="none" w:sz="0" w:space="0" w:color="auto"/>
        <w:right w:val="none" w:sz="0" w:space="0" w:color="auto"/>
      </w:divBdr>
    </w:div>
    <w:div w:id="63258062">
      <w:bodyDiv w:val="1"/>
      <w:marLeft w:val="0"/>
      <w:marRight w:val="0"/>
      <w:marTop w:val="0"/>
      <w:marBottom w:val="0"/>
      <w:divBdr>
        <w:top w:val="none" w:sz="0" w:space="0" w:color="auto"/>
        <w:left w:val="none" w:sz="0" w:space="0" w:color="auto"/>
        <w:bottom w:val="none" w:sz="0" w:space="0" w:color="auto"/>
        <w:right w:val="none" w:sz="0" w:space="0" w:color="auto"/>
      </w:divBdr>
    </w:div>
    <w:div w:id="63334504">
      <w:bodyDiv w:val="1"/>
      <w:marLeft w:val="0"/>
      <w:marRight w:val="0"/>
      <w:marTop w:val="0"/>
      <w:marBottom w:val="0"/>
      <w:divBdr>
        <w:top w:val="none" w:sz="0" w:space="0" w:color="auto"/>
        <w:left w:val="none" w:sz="0" w:space="0" w:color="auto"/>
        <w:bottom w:val="none" w:sz="0" w:space="0" w:color="auto"/>
        <w:right w:val="none" w:sz="0" w:space="0" w:color="auto"/>
      </w:divBdr>
    </w:div>
    <w:div w:id="64572426">
      <w:bodyDiv w:val="1"/>
      <w:marLeft w:val="0"/>
      <w:marRight w:val="0"/>
      <w:marTop w:val="0"/>
      <w:marBottom w:val="0"/>
      <w:divBdr>
        <w:top w:val="none" w:sz="0" w:space="0" w:color="auto"/>
        <w:left w:val="none" w:sz="0" w:space="0" w:color="auto"/>
        <w:bottom w:val="none" w:sz="0" w:space="0" w:color="auto"/>
        <w:right w:val="none" w:sz="0" w:space="0" w:color="auto"/>
      </w:divBdr>
    </w:div>
    <w:div w:id="64961263">
      <w:bodyDiv w:val="1"/>
      <w:marLeft w:val="0"/>
      <w:marRight w:val="0"/>
      <w:marTop w:val="0"/>
      <w:marBottom w:val="0"/>
      <w:divBdr>
        <w:top w:val="none" w:sz="0" w:space="0" w:color="auto"/>
        <w:left w:val="none" w:sz="0" w:space="0" w:color="auto"/>
        <w:bottom w:val="none" w:sz="0" w:space="0" w:color="auto"/>
        <w:right w:val="none" w:sz="0" w:space="0" w:color="auto"/>
      </w:divBdr>
    </w:div>
    <w:div w:id="65107114">
      <w:bodyDiv w:val="1"/>
      <w:marLeft w:val="0"/>
      <w:marRight w:val="0"/>
      <w:marTop w:val="0"/>
      <w:marBottom w:val="0"/>
      <w:divBdr>
        <w:top w:val="none" w:sz="0" w:space="0" w:color="auto"/>
        <w:left w:val="none" w:sz="0" w:space="0" w:color="auto"/>
        <w:bottom w:val="none" w:sz="0" w:space="0" w:color="auto"/>
        <w:right w:val="none" w:sz="0" w:space="0" w:color="auto"/>
      </w:divBdr>
    </w:div>
    <w:div w:id="65615150">
      <w:bodyDiv w:val="1"/>
      <w:marLeft w:val="0"/>
      <w:marRight w:val="0"/>
      <w:marTop w:val="0"/>
      <w:marBottom w:val="0"/>
      <w:divBdr>
        <w:top w:val="none" w:sz="0" w:space="0" w:color="auto"/>
        <w:left w:val="none" w:sz="0" w:space="0" w:color="auto"/>
        <w:bottom w:val="none" w:sz="0" w:space="0" w:color="auto"/>
        <w:right w:val="none" w:sz="0" w:space="0" w:color="auto"/>
      </w:divBdr>
    </w:div>
    <w:div w:id="65882670">
      <w:bodyDiv w:val="1"/>
      <w:marLeft w:val="0"/>
      <w:marRight w:val="0"/>
      <w:marTop w:val="0"/>
      <w:marBottom w:val="0"/>
      <w:divBdr>
        <w:top w:val="none" w:sz="0" w:space="0" w:color="auto"/>
        <w:left w:val="none" w:sz="0" w:space="0" w:color="auto"/>
        <w:bottom w:val="none" w:sz="0" w:space="0" w:color="auto"/>
        <w:right w:val="none" w:sz="0" w:space="0" w:color="auto"/>
      </w:divBdr>
    </w:div>
    <w:div w:id="65884353">
      <w:bodyDiv w:val="1"/>
      <w:marLeft w:val="0"/>
      <w:marRight w:val="0"/>
      <w:marTop w:val="0"/>
      <w:marBottom w:val="0"/>
      <w:divBdr>
        <w:top w:val="none" w:sz="0" w:space="0" w:color="auto"/>
        <w:left w:val="none" w:sz="0" w:space="0" w:color="auto"/>
        <w:bottom w:val="none" w:sz="0" w:space="0" w:color="auto"/>
        <w:right w:val="none" w:sz="0" w:space="0" w:color="auto"/>
      </w:divBdr>
    </w:div>
    <w:div w:id="65886436">
      <w:bodyDiv w:val="1"/>
      <w:marLeft w:val="0"/>
      <w:marRight w:val="0"/>
      <w:marTop w:val="0"/>
      <w:marBottom w:val="0"/>
      <w:divBdr>
        <w:top w:val="none" w:sz="0" w:space="0" w:color="auto"/>
        <w:left w:val="none" w:sz="0" w:space="0" w:color="auto"/>
        <w:bottom w:val="none" w:sz="0" w:space="0" w:color="auto"/>
        <w:right w:val="none" w:sz="0" w:space="0" w:color="auto"/>
      </w:divBdr>
    </w:div>
    <w:div w:id="65886740">
      <w:bodyDiv w:val="1"/>
      <w:marLeft w:val="0"/>
      <w:marRight w:val="0"/>
      <w:marTop w:val="0"/>
      <w:marBottom w:val="0"/>
      <w:divBdr>
        <w:top w:val="none" w:sz="0" w:space="0" w:color="auto"/>
        <w:left w:val="none" w:sz="0" w:space="0" w:color="auto"/>
        <w:bottom w:val="none" w:sz="0" w:space="0" w:color="auto"/>
        <w:right w:val="none" w:sz="0" w:space="0" w:color="auto"/>
      </w:divBdr>
    </w:div>
    <w:div w:id="66147924">
      <w:bodyDiv w:val="1"/>
      <w:marLeft w:val="0"/>
      <w:marRight w:val="0"/>
      <w:marTop w:val="0"/>
      <w:marBottom w:val="0"/>
      <w:divBdr>
        <w:top w:val="none" w:sz="0" w:space="0" w:color="auto"/>
        <w:left w:val="none" w:sz="0" w:space="0" w:color="auto"/>
        <w:bottom w:val="none" w:sz="0" w:space="0" w:color="auto"/>
        <w:right w:val="none" w:sz="0" w:space="0" w:color="auto"/>
      </w:divBdr>
    </w:div>
    <w:div w:id="66153665">
      <w:bodyDiv w:val="1"/>
      <w:marLeft w:val="0"/>
      <w:marRight w:val="0"/>
      <w:marTop w:val="0"/>
      <w:marBottom w:val="0"/>
      <w:divBdr>
        <w:top w:val="none" w:sz="0" w:space="0" w:color="auto"/>
        <w:left w:val="none" w:sz="0" w:space="0" w:color="auto"/>
        <w:bottom w:val="none" w:sz="0" w:space="0" w:color="auto"/>
        <w:right w:val="none" w:sz="0" w:space="0" w:color="auto"/>
      </w:divBdr>
    </w:div>
    <w:div w:id="66197085">
      <w:bodyDiv w:val="1"/>
      <w:marLeft w:val="0"/>
      <w:marRight w:val="0"/>
      <w:marTop w:val="0"/>
      <w:marBottom w:val="0"/>
      <w:divBdr>
        <w:top w:val="none" w:sz="0" w:space="0" w:color="auto"/>
        <w:left w:val="none" w:sz="0" w:space="0" w:color="auto"/>
        <w:bottom w:val="none" w:sz="0" w:space="0" w:color="auto"/>
        <w:right w:val="none" w:sz="0" w:space="0" w:color="auto"/>
      </w:divBdr>
    </w:div>
    <w:div w:id="66271093">
      <w:bodyDiv w:val="1"/>
      <w:marLeft w:val="0"/>
      <w:marRight w:val="0"/>
      <w:marTop w:val="0"/>
      <w:marBottom w:val="0"/>
      <w:divBdr>
        <w:top w:val="none" w:sz="0" w:space="0" w:color="auto"/>
        <w:left w:val="none" w:sz="0" w:space="0" w:color="auto"/>
        <w:bottom w:val="none" w:sz="0" w:space="0" w:color="auto"/>
        <w:right w:val="none" w:sz="0" w:space="0" w:color="auto"/>
      </w:divBdr>
    </w:div>
    <w:div w:id="66417323">
      <w:bodyDiv w:val="1"/>
      <w:marLeft w:val="0"/>
      <w:marRight w:val="0"/>
      <w:marTop w:val="0"/>
      <w:marBottom w:val="0"/>
      <w:divBdr>
        <w:top w:val="none" w:sz="0" w:space="0" w:color="auto"/>
        <w:left w:val="none" w:sz="0" w:space="0" w:color="auto"/>
        <w:bottom w:val="none" w:sz="0" w:space="0" w:color="auto"/>
        <w:right w:val="none" w:sz="0" w:space="0" w:color="auto"/>
      </w:divBdr>
    </w:div>
    <w:div w:id="66727965">
      <w:bodyDiv w:val="1"/>
      <w:marLeft w:val="0"/>
      <w:marRight w:val="0"/>
      <w:marTop w:val="0"/>
      <w:marBottom w:val="0"/>
      <w:divBdr>
        <w:top w:val="none" w:sz="0" w:space="0" w:color="auto"/>
        <w:left w:val="none" w:sz="0" w:space="0" w:color="auto"/>
        <w:bottom w:val="none" w:sz="0" w:space="0" w:color="auto"/>
        <w:right w:val="none" w:sz="0" w:space="0" w:color="auto"/>
      </w:divBdr>
    </w:div>
    <w:div w:id="67381708">
      <w:bodyDiv w:val="1"/>
      <w:marLeft w:val="0"/>
      <w:marRight w:val="0"/>
      <w:marTop w:val="0"/>
      <w:marBottom w:val="0"/>
      <w:divBdr>
        <w:top w:val="none" w:sz="0" w:space="0" w:color="auto"/>
        <w:left w:val="none" w:sz="0" w:space="0" w:color="auto"/>
        <w:bottom w:val="none" w:sz="0" w:space="0" w:color="auto"/>
        <w:right w:val="none" w:sz="0" w:space="0" w:color="auto"/>
      </w:divBdr>
    </w:div>
    <w:div w:id="67584170">
      <w:bodyDiv w:val="1"/>
      <w:marLeft w:val="0"/>
      <w:marRight w:val="0"/>
      <w:marTop w:val="0"/>
      <w:marBottom w:val="0"/>
      <w:divBdr>
        <w:top w:val="none" w:sz="0" w:space="0" w:color="auto"/>
        <w:left w:val="none" w:sz="0" w:space="0" w:color="auto"/>
        <w:bottom w:val="none" w:sz="0" w:space="0" w:color="auto"/>
        <w:right w:val="none" w:sz="0" w:space="0" w:color="auto"/>
      </w:divBdr>
    </w:div>
    <w:div w:id="68312920">
      <w:bodyDiv w:val="1"/>
      <w:marLeft w:val="0"/>
      <w:marRight w:val="0"/>
      <w:marTop w:val="0"/>
      <w:marBottom w:val="0"/>
      <w:divBdr>
        <w:top w:val="none" w:sz="0" w:space="0" w:color="auto"/>
        <w:left w:val="none" w:sz="0" w:space="0" w:color="auto"/>
        <w:bottom w:val="none" w:sz="0" w:space="0" w:color="auto"/>
        <w:right w:val="none" w:sz="0" w:space="0" w:color="auto"/>
      </w:divBdr>
    </w:div>
    <w:div w:id="69937102">
      <w:bodyDiv w:val="1"/>
      <w:marLeft w:val="0"/>
      <w:marRight w:val="0"/>
      <w:marTop w:val="0"/>
      <w:marBottom w:val="0"/>
      <w:divBdr>
        <w:top w:val="none" w:sz="0" w:space="0" w:color="auto"/>
        <w:left w:val="none" w:sz="0" w:space="0" w:color="auto"/>
        <w:bottom w:val="none" w:sz="0" w:space="0" w:color="auto"/>
        <w:right w:val="none" w:sz="0" w:space="0" w:color="auto"/>
      </w:divBdr>
    </w:div>
    <w:div w:id="70392083">
      <w:bodyDiv w:val="1"/>
      <w:marLeft w:val="0"/>
      <w:marRight w:val="0"/>
      <w:marTop w:val="0"/>
      <w:marBottom w:val="0"/>
      <w:divBdr>
        <w:top w:val="none" w:sz="0" w:space="0" w:color="auto"/>
        <w:left w:val="none" w:sz="0" w:space="0" w:color="auto"/>
        <w:bottom w:val="none" w:sz="0" w:space="0" w:color="auto"/>
        <w:right w:val="none" w:sz="0" w:space="0" w:color="auto"/>
      </w:divBdr>
    </w:div>
    <w:div w:id="70465020">
      <w:bodyDiv w:val="1"/>
      <w:marLeft w:val="0"/>
      <w:marRight w:val="0"/>
      <w:marTop w:val="0"/>
      <w:marBottom w:val="0"/>
      <w:divBdr>
        <w:top w:val="none" w:sz="0" w:space="0" w:color="auto"/>
        <w:left w:val="none" w:sz="0" w:space="0" w:color="auto"/>
        <w:bottom w:val="none" w:sz="0" w:space="0" w:color="auto"/>
        <w:right w:val="none" w:sz="0" w:space="0" w:color="auto"/>
      </w:divBdr>
    </w:div>
    <w:div w:id="70742277">
      <w:bodyDiv w:val="1"/>
      <w:marLeft w:val="0"/>
      <w:marRight w:val="0"/>
      <w:marTop w:val="0"/>
      <w:marBottom w:val="0"/>
      <w:divBdr>
        <w:top w:val="none" w:sz="0" w:space="0" w:color="auto"/>
        <w:left w:val="none" w:sz="0" w:space="0" w:color="auto"/>
        <w:bottom w:val="none" w:sz="0" w:space="0" w:color="auto"/>
        <w:right w:val="none" w:sz="0" w:space="0" w:color="auto"/>
      </w:divBdr>
    </w:div>
    <w:div w:id="70931463">
      <w:bodyDiv w:val="1"/>
      <w:marLeft w:val="0"/>
      <w:marRight w:val="0"/>
      <w:marTop w:val="0"/>
      <w:marBottom w:val="0"/>
      <w:divBdr>
        <w:top w:val="none" w:sz="0" w:space="0" w:color="auto"/>
        <w:left w:val="none" w:sz="0" w:space="0" w:color="auto"/>
        <w:bottom w:val="none" w:sz="0" w:space="0" w:color="auto"/>
        <w:right w:val="none" w:sz="0" w:space="0" w:color="auto"/>
      </w:divBdr>
    </w:div>
    <w:div w:id="71120320">
      <w:bodyDiv w:val="1"/>
      <w:marLeft w:val="0"/>
      <w:marRight w:val="0"/>
      <w:marTop w:val="0"/>
      <w:marBottom w:val="0"/>
      <w:divBdr>
        <w:top w:val="none" w:sz="0" w:space="0" w:color="auto"/>
        <w:left w:val="none" w:sz="0" w:space="0" w:color="auto"/>
        <w:bottom w:val="none" w:sz="0" w:space="0" w:color="auto"/>
        <w:right w:val="none" w:sz="0" w:space="0" w:color="auto"/>
      </w:divBdr>
    </w:div>
    <w:div w:id="71313787">
      <w:bodyDiv w:val="1"/>
      <w:marLeft w:val="0"/>
      <w:marRight w:val="0"/>
      <w:marTop w:val="0"/>
      <w:marBottom w:val="0"/>
      <w:divBdr>
        <w:top w:val="none" w:sz="0" w:space="0" w:color="auto"/>
        <w:left w:val="none" w:sz="0" w:space="0" w:color="auto"/>
        <w:bottom w:val="none" w:sz="0" w:space="0" w:color="auto"/>
        <w:right w:val="none" w:sz="0" w:space="0" w:color="auto"/>
      </w:divBdr>
    </w:div>
    <w:div w:id="71784280">
      <w:bodyDiv w:val="1"/>
      <w:marLeft w:val="0"/>
      <w:marRight w:val="0"/>
      <w:marTop w:val="0"/>
      <w:marBottom w:val="0"/>
      <w:divBdr>
        <w:top w:val="none" w:sz="0" w:space="0" w:color="auto"/>
        <w:left w:val="none" w:sz="0" w:space="0" w:color="auto"/>
        <w:bottom w:val="none" w:sz="0" w:space="0" w:color="auto"/>
        <w:right w:val="none" w:sz="0" w:space="0" w:color="auto"/>
      </w:divBdr>
    </w:div>
    <w:div w:id="73669585">
      <w:bodyDiv w:val="1"/>
      <w:marLeft w:val="0"/>
      <w:marRight w:val="0"/>
      <w:marTop w:val="0"/>
      <w:marBottom w:val="0"/>
      <w:divBdr>
        <w:top w:val="none" w:sz="0" w:space="0" w:color="auto"/>
        <w:left w:val="none" w:sz="0" w:space="0" w:color="auto"/>
        <w:bottom w:val="none" w:sz="0" w:space="0" w:color="auto"/>
        <w:right w:val="none" w:sz="0" w:space="0" w:color="auto"/>
      </w:divBdr>
    </w:div>
    <w:div w:id="74405652">
      <w:bodyDiv w:val="1"/>
      <w:marLeft w:val="0"/>
      <w:marRight w:val="0"/>
      <w:marTop w:val="0"/>
      <w:marBottom w:val="0"/>
      <w:divBdr>
        <w:top w:val="none" w:sz="0" w:space="0" w:color="auto"/>
        <w:left w:val="none" w:sz="0" w:space="0" w:color="auto"/>
        <w:bottom w:val="none" w:sz="0" w:space="0" w:color="auto"/>
        <w:right w:val="none" w:sz="0" w:space="0" w:color="auto"/>
      </w:divBdr>
    </w:div>
    <w:div w:id="74863167">
      <w:bodyDiv w:val="1"/>
      <w:marLeft w:val="0"/>
      <w:marRight w:val="0"/>
      <w:marTop w:val="0"/>
      <w:marBottom w:val="0"/>
      <w:divBdr>
        <w:top w:val="none" w:sz="0" w:space="0" w:color="auto"/>
        <w:left w:val="none" w:sz="0" w:space="0" w:color="auto"/>
        <w:bottom w:val="none" w:sz="0" w:space="0" w:color="auto"/>
        <w:right w:val="none" w:sz="0" w:space="0" w:color="auto"/>
      </w:divBdr>
    </w:div>
    <w:div w:id="75372366">
      <w:bodyDiv w:val="1"/>
      <w:marLeft w:val="0"/>
      <w:marRight w:val="0"/>
      <w:marTop w:val="0"/>
      <w:marBottom w:val="0"/>
      <w:divBdr>
        <w:top w:val="none" w:sz="0" w:space="0" w:color="auto"/>
        <w:left w:val="none" w:sz="0" w:space="0" w:color="auto"/>
        <w:bottom w:val="none" w:sz="0" w:space="0" w:color="auto"/>
        <w:right w:val="none" w:sz="0" w:space="0" w:color="auto"/>
      </w:divBdr>
    </w:div>
    <w:div w:id="75714294">
      <w:bodyDiv w:val="1"/>
      <w:marLeft w:val="0"/>
      <w:marRight w:val="0"/>
      <w:marTop w:val="0"/>
      <w:marBottom w:val="0"/>
      <w:divBdr>
        <w:top w:val="none" w:sz="0" w:space="0" w:color="auto"/>
        <w:left w:val="none" w:sz="0" w:space="0" w:color="auto"/>
        <w:bottom w:val="none" w:sz="0" w:space="0" w:color="auto"/>
        <w:right w:val="none" w:sz="0" w:space="0" w:color="auto"/>
      </w:divBdr>
    </w:div>
    <w:div w:id="76370846">
      <w:bodyDiv w:val="1"/>
      <w:marLeft w:val="0"/>
      <w:marRight w:val="0"/>
      <w:marTop w:val="0"/>
      <w:marBottom w:val="0"/>
      <w:divBdr>
        <w:top w:val="none" w:sz="0" w:space="0" w:color="auto"/>
        <w:left w:val="none" w:sz="0" w:space="0" w:color="auto"/>
        <w:bottom w:val="none" w:sz="0" w:space="0" w:color="auto"/>
        <w:right w:val="none" w:sz="0" w:space="0" w:color="auto"/>
      </w:divBdr>
    </w:div>
    <w:div w:id="76942744">
      <w:bodyDiv w:val="1"/>
      <w:marLeft w:val="0"/>
      <w:marRight w:val="0"/>
      <w:marTop w:val="0"/>
      <w:marBottom w:val="0"/>
      <w:divBdr>
        <w:top w:val="none" w:sz="0" w:space="0" w:color="auto"/>
        <w:left w:val="none" w:sz="0" w:space="0" w:color="auto"/>
        <w:bottom w:val="none" w:sz="0" w:space="0" w:color="auto"/>
        <w:right w:val="none" w:sz="0" w:space="0" w:color="auto"/>
      </w:divBdr>
    </w:div>
    <w:div w:id="77139674">
      <w:bodyDiv w:val="1"/>
      <w:marLeft w:val="0"/>
      <w:marRight w:val="0"/>
      <w:marTop w:val="0"/>
      <w:marBottom w:val="0"/>
      <w:divBdr>
        <w:top w:val="none" w:sz="0" w:space="0" w:color="auto"/>
        <w:left w:val="none" w:sz="0" w:space="0" w:color="auto"/>
        <w:bottom w:val="none" w:sz="0" w:space="0" w:color="auto"/>
        <w:right w:val="none" w:sz="0" w:space="0" w:color="auto"/>
      </w:divBdr>
    </w:div>
    <w:div w:id="77289197">
      <w:bodyDiv w:val="1"/>
      <w:marLeft w:val="0"/>
      <w:marRight w:val="0"/>
      <w:marTop w:val="0"/>
      <w:marBottom w:val="0"/>
      <w:divBdr>
        <w:top w:val="none" w:sz="0" w:space="0" w:color="auto"/>
        <w:left w:val="none" w:sz="0" w:space="0" w:color="auto"/>
        <w:bottom w:val="none" w:sz="0" w:space="0" w:color="auto"/>
        <w:right w:val="none" w:sz="0" w:space="0" w:color="auto"/>
      </w:divBdr>
    </w:div>
    <w:div w:id="77337086">
      <w:bodyDiv w:val="1"/>
      <w:marLeft w:val="0"/>
      <w:marRight w:val="0"/>
      <w:marTop w:val="0"/>
      <w:marBottom w:val="0"/>
      <w:divBdr>
        <w:top w:val="none" w:sz="0" w:space="0" w:color="auto"/>
        <w:left w:val="none" w:sz="0" w:space="0" w:color="auto"/>
        <w:bottom w:val="none" w:sz="0" w:space="0" w:color="auto"/>
        <w:right w:val="none" w:sz="0" w:space="0" w:color="auto"/>
      </w:divBdr>
    </w:div>
    <w:div w:id="77674345">
      <w:bodyDiv w:val="1"/>
      <w:marLeft w:val="0"/>
      <w:marRight w:val="0"/>
      <w:marTop w:val="0"/>
      <w:marBottom w:val="0"/>
      <w:divBdr>
        <w:top w:val="none" w:sz="0" w:space="0" w:color="auto"/>
        <w:left w:val="none" w:sz="0" w:space="0" w:color="auto"/>
        <w:bottom w:val="none" w:sz="0" w:space="0" w:color="auto"/>
        <w:right w:val="none" w:sz="0" w:space="0" w:color="auto"/>
      </w:divBdr>
    </w:div>
    <w:div w:id="78333116">
      <w:bodyDiv w:val="1"/>
      <w:marLeft w:val="0"/>
      <w:marRight w:val="0"/>
      <w:marTop w:val="0"/>
      <w:marBottom w:val="0"/>
      <w:divBdr>
        <w:top w:val="none" w:sz="0" w:space="0" w:color="auto"/>
        <w:left w:val="none" w:sz="0" w:space="0" w:color="auto"/>
        <w:bottom w:val="none" w:sz="0" w:space="0" w:color="auto"/>
        <w:right w:val="none" w:sz="0" w:space="0" w:color="auto"/>
      </w:divBdr>
    </w:div>
    <w:div w:id="78335513">
      <w:bodyDiv w:val="1"/>
      <w:marLeft w:val="0"/>
      <w:marRight w:val="0"/>
      <w:marTop w:val="0"/>
      <w:marBottom w:val="0"/>
      <w:divBdr>
        <w:top w:val="none" w:sz="0" w:space="0" w:color="auto"/>
        <w:left w:val="none" w:sz="0" w:space="0" w:color="auto"/>
        <w:bottom w:val="none" w:sz="0" w:space="0" w:color="auto"/>
        <w:right w:val="none" w:sz="0" w:space="0" w:color="auto"/>
      </w:divBdr>
    </w:div>
    <w:div w:id="78719327">
      <w:bodyDiv w:val="1"/>
      <w:marLeft w:val="0"/>
      <w:marRight w:val="0"/>
      <w:marTop w:val="0"/>
      <w:marBottom w:val="0"/>
      <w:divBdr>
        <w:top w:val="none" w:sz="0" w:space="0" w:color="auto"/>
        <w:left w:val="none" w:sz="0" w:space="0" w:color="auto"/>
        <w:bottom w:val="none" w:sz="0" w:space="0" w:color="auto"/>
        <w:right w:val="none" w:sz="0" w:space="0" w:color="auto"/>
      </w:divBdr>
    </w:div>
    <w:div w:id="80640473">
      <w:bodyDiv w:val="1"/>
      <w:marLeft w:val="0"/>
      <w:marRight w:val="0"/>
      <w:marTop w:val="0"/>
      <w:marBottom w:val="0"/>
      <w:divBdr>
        <w:top w:val="none" w:sz="0" w:space="0" w:color="auto"/>
        <w:left w:val="none" w:sz="0" w:space="0" w:color="auto"/>
        <w:bottom w:val="none" w:sz="0" w:space="0" w:color="auto"/>
        <w:right w:val="none" w:sz="0" w:space="0" w:color="auto"/>
      </w:divBdr>
    </w:div>
    <w:div w:id="81342578">
      <w:bodyDiv w:val="1"/>
      <w:marLeft w:val="0"/>
      <w:marRight w:val="0"/>
      <w:marTop w:val="0"/>
      <w:marBottom w:val="0"/>
      <w:divBdr>
        <w:top w:val="none" w:sz="0" w:space="0" w:color="auto"/>
        <w:left w:val="none" w:sz="0" w:space="0" w:color="auto"/>
        <w:bottom w:val="none" w:sz="0" w:space="0" w:color="auto"/>
        <w:right w:val="none" w:sz="0" w:space="0" w:color="auto"/>
      </w:divBdr>
    </w:div>
    <w:div w:id="81417945">
      <w:bodyDiv w:val="1"/>
      <w:marLeft w:val="0"/>
      <w:marRight w:val="0"/>
      <w:marTop w:val="0"/>
      <w:marBottom w:val="0"/>
      <w:divBdr>
        <w:top w:val="none" w:sz="0" w:space="0" w:color="auto"/>
        <w:left w:val="none" w:sz="0" w:space="0" w:color="auto"/>
        <w:bottom w:val="none" w:sz="0" w:space="0" w:color="auto"/>
        <w:right w:val="none" w:sz="0" w:space="0" w:color="auto"/>
      </w:divBdr>
    </w:div>
    <w:div w:id="82461784">
      <w:bodyDiv w:val="1"/>
      <w:marLeft w:val="0"/>
      <w:marRight w:val="0"/>
      <w:marTop w:val="0"/>
      <w:marBottom w:val="0"/>
      <w:divBdr>
        <w:top w:val="none" w:sz="0" w:space="0" w:color="auto"/>
        <w:left w:val="none" w:sz="0" w:space="0" w:color="auto"/>
        <w:bottom w:val="none" w:sz="0" w:space="0" w:color="auto"/>
        <w:right w:val="none" w:sz="0" w:space="0" w:color="auto"/>
      </w:divBdr>
    </w:div>
    <w:div w:id="82923744">
      <w:bodyDiv w:val="1"/>
      <w:marLeft w:val="0"/>
      <w:marRight w:val="0"/>
      <w:marTop w:val="0"/>
      <w:marBottom w:val="0"/>
      <w:divBdr>
        <w:top w:val="none" w:sz="0" w:space="0" w:color="auto"/>
        <w:left w:val="none" w:sz="0" w:space="0" w:color="auto"/>
        <w:bottom w:val="none" w:sz="0" w:space="0" w:color="auto"/>
        <w:right w:val="none" w:sz="0" w:space="0" w:color="auto"/>
      </w:divBdr>
    </w:div>
    <w:div w:id="83117728">
      <w:bodyDiv w:val="1"/>
      <w:marLeft w:val="0"/>
      <w:marRight w:val="0"/>
      <w:marTop w:val="0"/>
      <w:marBottom w:val="0"/>
      <w:divBdr>
        <w:top w:val="none" w:sz="0" w:space="0" w:color="auto"/>
        <w:left w:val="none" w:sz="0" w:space="0" w:color="auto"/>
        <w:bottom w:val="none" w:sz="0" w:space="0" w:color="auto"/>
        <w:right w:val="none" w:sz="0" w:space="0" w:color="auto"/>
      </w:divBdr>
    </w:div>
    <w:div w:id="83965025">
      <w:bodyDiv w:val="1"/>
      <w:marLeft w:val="0"/>
      <w:marRight w:val="0"/>
      <w:marTop w:val="0"/>
      <w:marBottom w:val="0"/>
      <w:divBdr>
        <w:top w:val="none" w:sz="0" w:space="0" w:color="auto"/>
        <w:left w:val="none" w:sz="0" w:space="0" w:color="auto"/>
        <w:bottom w:val="none" w:sz="0" w:space="0" w:color="auto"/>
        <w:right w:val="none" w:sz="0" w:space="0" w:color="auto"/>
      </w:divBdr>
    </w:div>
    <w:div w:id="84109188">
      <w:bodyDiv w:val="1"/>
      <w:marLeft w:val="0"/>
      <w:marRight w:val="0"/>
      <w:marTop w:val="0"/>
      <w:marBottom w:val="0"/>
      <w:divBdr>
        <w:top w:val="none" w:sz="0" w:space="0" w:color="auto"/>
        <w:left w:val="none" w:sz="0" w:space="0" w:color="auto"/>
        <w:bottom w:val="none" w:sz="0" w:space="0" w:color="auto"/>
        <w:right w:val="none" w:sz="0" w:space="0" w:color="auto"/>
      </w:divBdr>
    </w:div>
    <w:div w:id="84158871">
      <w:bodyDiv w:val="1"/>
      <w:marLeft w:val="0"/>
      <w:marRight w:val="0"/>
      <w:marTop w:val="0"/>
      <w:marBottom w:val="0"/>
      <w:divBdr>
        <w:top w:val="none" w:sz="0" w:space="0" w:color="auto"/>
        <w:left w:val="none" w:sz="0" w:space="0" w:color="auto"/>
        <w:bottom w:val="none" w:sz="0" w:space="0" w:color="auto"/>
        <w:right w:val="none" w:sz="0" w:space="0" w:color="auto"/>
      </w:divBdr>
    </w:div>
    <w:div w:id="85225968">
      <w:bodyDiv w:val="1"/>
      <w:marLeft w:val="0"/>
      <w:marRight w:val="0"/>
      <w:marTop w:val="0"/>
      <w:marBottom w:val="0"/>
      <w:divBdr>
        <w:top w:val="none" w:sz="0" w:space="0" w:color="auto"/>
        <w:left w:val="none" w:sz="0" w:space="0" w:color="auto"/>
        <w:bottom w:val="none" w:sz="0" w:space="0" w:color="auto"/>
        <w:right w:val="none" w:sz="0" w:space="0" w:color="auto"/>
      </w:divBdr>
    </w:div>
    <w:div w:id="85420233">
      <w:bodyDiv w:val="1"/>
      <w:marLeft w:val="0"/>
      <w:marRight w:val="0"/>
      <w:marTop w:val="0"/>
      <w:marBottom w:val="0"/>
      <w:divBdr>
        <w:top w:val="none" w:sz="0" w:space="0" w:color="auto"/>
        <w:left w:val="none" w:sz="0" w:space="0" w:color="auto"/>
        <w:bottom w:val="none" w:sz="0" w:space="0" w:color="auto"/>
        <w:right w:val="none" w:sz="0" w:space="0" w:color="auto"/>
      </w:divBdr>
    </w:div>
    <w:div w:id="86469591">
      <w:bodyDiv w:val="1"/>
      <w:marLeft w:val="0"/>
      <w:marRight w:val="0"/>
      <w:marTop w:val="0"/>
      <w:marBottom w:val="0"/>
      <w:divBdr>
        <w:top w:val="none" w:sz="0" w:space="0" w:color="auto"/>
        <w:left w:val="none" w:sz="0" w:space="0" w:color="auto"/>
        <w:bottom w:val="none" w:sz="0" w:space="0" w:color="auto"/>
        <w:right w:val="none" w:sz="0" w:space="0" w:color="auto"/>
      </w:divBdr>
    </w:div>
    <w:div w:id="86584072">
      <w:bodyDiv w:val="1"/>
      <w:marLeft w:val="0"/>
      <w:marRight w:val="0"/>
      <w:marTop w:val="0"/>
      <w:marBottom w:val="0"/>
      <w:divBdr>
        <w:top w:val="none" w:sz="0" w:space="0" w:color="auto"/>
        <w:left w:val="none" w:sz="0" w:space="0" w:color="auto"/>
        <w:bottom w:val="none" w:sz="0" w:space="0" w:color="auto"/>
        <w:right w:val="none" w:sz="0" w:space="0" w:color="auto"/>
      </w:divBdr>
    </w:div>
    <w:div w:id="87235029">
      <w:bodyDiv w:val="1"/>
      <w:marLeft w:val="0"/>
      <w:marRight w:val="0"/>
      <w:marTop w:val="0"/>
      <w:marBottom w:val="0"/>
      <w:divBdr>
        <w:top w:val="none" w:sz="0" w:space="0" w:color="auto"/>
        <w:left w:val="none" w:sz="0" w:space="0" w:color="auto"/>
        <w:bottom w:val="none" w:sz="0" w:space="0" w:color="auto"/>
        <w:right w:val="none" w:sz="0" w:space="0" w:color="auto"/>
      </w:divBdr>
    </w:div>
    <w:div w:id="87390990">
      <w:bodyDiv w:val="1"/>
      <w:marLeft w:val="0"/>
      <w:marRight w:val="0"/>
      <w:marTop w:val="0"/>
      <w:marBottom w:val="0"/>
      <w:divBdr>
        <w:top w:val="none" w:sz="0" w:space="0" w:color="auto"/>
        <w:left w:val="none" w:sz="0" w:space="0" w:color="auto"/>
        <w:bottom w:val="none" w:sz="0" w:space="0" w:color="auto"/>
        <w:right w:val="none" w:sz="0" w:space="0" w:color="auto"/>
      </w:divBdr>
    </w:div>
    <w:div w:id="87430135">
      <w:bodyDiv w:val="1"/>
      <w:marLeft w:val="0"/>
      <w:marRight w:val="0"/>
      <w:marTop w:val="0"/>
      <w:marBottom w:val="0"/>
      <w:divBdr>
        <w:top w:val="none" w:sz="0" w:space="0" w:color="auto"/>
        <w:left w:val="none" w:sz="0" w:space="0" w:color="auto"/>
        <w:bottom w:val="none" w:sz="0" w:space="0" w:color="auto"/>
        <w:right w:val="none" w:sz="0" w:space="0" w:color="auto"/>
      </w:divBdr>
    </w:div>
    <w:div w:id="89159296">
      <w:bodyDiv w:val="1"/>
      <w:marLeft w:val="0"/>
      <w:marRight w:val="0"/>
      <w:marTop w:val="0"/>
      <w:marBottom w:val="0"/>
      <w:divBdr>
        <w:top w:val="none" w:sz="0" w:space="0" w:color="auto"/>
        <w:left w:val="none" w:sz="0" w:space="0" w:color="auto"/>
        <w:bottom w:val="none" w:sz="0" w:space="0" w:color="auto"/>
        <w:right w:val="none" w:sz="0" w:space="0" w:color="auto"/>
      </w:divBdr>
    </w:div>
    <w:div w:id="89543193">
      <w:bodyDiv w:val="1"/>
      <w:marLeft w:val="0"/>
      <w:marRight w:val="0"/>
      <w:marTop w:val="0"/>
      <w:marBottom w:val="0"/>
      <w:divBdr>
        <w:top w:val="none" w:sz="0" w:space="0" w:color="auto"/>
        <w:left w:val="none" w:sz="0" w:space="0" w:color="auto"/>
        <w:bottom w:val="none" w:sz="0" w:space="0" w:color="auto"/>
        <w:right w:val="none" w:sz="0" w:space="0" w:color="auto"/>
      </w:divBdr>
    </w:div>
    <w:div w:id="89857077">
      <w:bodyDiv w:val="1"/>
      <w:marLeft w:val="0"/>
      <w:marRight w:val="0"/>
      <w:marTop w:val="0"/>
      <w:marBottom w:val="0"/>
      <w:divBdr>
        <w:top w:val="none" w:sz="0" w:space="0" w:color="auto"/>
        <w:left w:val="none" w:sz="0" w:space="0" w:color="auto"/>
        <w:bottom w:val="none" w:sz="0" w:space="0" w:color="auto"/>
        <w:right w:val="none" w:sz="0" w:space="0" w:color="auto"/>
      </w:divBdr>
    </w:div>
    <w:div w:id="89934981">
      <w:bodyDiv w:val="1"/>
      <w:marLeft w:val="0"/>
      <w:marRight w:val="0"/>
      <w:marTop w:val="0"/>
      <w:marBottom w:val="0"/>
      <w:divBdr>
        <w:top w:val="none" w:sz="0" w:space="0" w:color="auto"/>
        <w:left w:val="none" w:sz="0" w:space="0" w:color="auto"/>
        <w:bottom w:val="none" w:sz="0" w:space="0" w:color="auto"/>
        <w:right w:val="none" w:sz="0" w:space="0" w:color="auto"/>
      </w:divBdr>
    </w:div>
    <w:div w:id="90051033">
      <w:bodyDiv w:val="1"/>
      <w:marLeft w:val="0"/>
      <w:marRight w:val="0"/>
      <w:marTop w:val="0"/>
      <w:marBottom w:val="0"/>
      <w:divBdr>
        <w:top w:val="none" w:sz="0" w:space="0" w:color="auto"/>
        <w:left w:val="none" w:sz="0" w:space="0" w:color="auto"/>
        <w:bottom w:val="none" w:sz="0" w:space="0" w:color="auto"/>
        <w:right w:val="none" w:sz="0" w:space="0" w:color="auto"/>
      </w:divBdr>
    </w:div>
    <w:div w:id="92822606">
      <w:bodyDiv w:val="1"/>
      <w:marLeft w:val="0"/>
      <w:marRight w:val="0"/>
      <w:marTop w:val="0"/>
      <w:marBottom w:val="0"/>
      <w:divBdr>
        <w:top w:val="none" w:sz="0" w:space="0" w:color="auto"/>
        <w:left w:val="none" w:sz="0" w:space="0" w:color="auto"/>
        <w:bottom w:val="none" w:sz="0" w:space="0" w:color="auto"/>
        <w:right w:val="none" w:sz="0" w:space="0" w:color="auto"/>
      </w:divBdr>
    </w:div>
    <w:div w:id="93481542">
      <w:bodyDiv w:val="1"/>
      <w:marLeft w:val="0"/>
      <w:marRight w:val="0"/>
      <w:marTop w:val="0"/>
      <w:marBottom w:val="0"/>
      <w:divBdr>
        <w:top w:val="none" w:sz="0" w:space="0" w:color="auto"/>
        <w:left w:val="none" w:sz="0" w:space="0" w:color="auto"/>
        <w:bottom w:val="none" w:sz="0" w:space="0" w:color="auto"/>
        <w:right w:val="none" w:sz="0" w:space="0" w:color="auto"/>
      </w:divBdr>
    </w:div>
    <w:div w:id="93938226">
      <w:bodyDiv w:val="1"/>
      <w:marLeft w:val="0"/>
      <w:marRight w:val="0"/>
      <w:marTop w:val="0"/>
      <w:marBottom w:val="0"/>
      <w:divBdr>
        <w:top w:val="none" w:sz="0" w:space="0" w:color="auto"/>
        <w:left w:val="none" w:sz="0" w:space="0" w:color="auto"/>
        <w:bottom w:val="none" w:sz="0" w:space="0" w:color="auto"/>
        <w:right w:val="none" w:sz="0" w:space="0" w:color="auto"/>
      </w:divBdr>
    </w:div>
    <w:div w:id="94206130">
      <w:bodyDiv w:val="1"/>
      <w:marLeft w:val="0"/>
      <w:marRight w:val="0"/>
      <w:marTop w:val="0"/>
      <w:marBottom w:val="0"/>
      <w:divBdr>
        <w:top w:val="none" w:sz="0" w:space="0" w:color="auto"/>
        <w:left w:val="none" w:sz="0" w:space="0" w:color="auto"/>
        <w:bottom w:val="none" w:sz="0" w:space="0" w:color="auto"/>
        <w:right w:val="none" w:sz="0" w:space="0" w:color="auto"/>
      </w:divBdr>
    </w:div>
    <w:div w:id="94985529">
      <w:bodyDiv w:val="1"/>
      <w:marLeft w:val="0"/>
      <w:marRight w:val="0"/>
      <w:marTop w:val="0"/>
      <w:marBottom w:val="0"/>
      <w:divBdr>
        <w:top w:val="none" w:sz="0" w:space="0" w:color="auto"/>
        <w:left w:val="none" w:sz="0" w:space="0" w:color="auto"/>
        <w:bottom w:val="none" w:sz="0" w:space="0" w:color="auto"/>
        <w:right w:val="none" w:sz="0" w:space="0" w:color="auto"/>
      </w:divBdr>
    </w:div>
    <w:div w:id="96220032">
      <w:bodyDiv w:val="1"/>
      <w:marLeft w:val="0"/>
      <w:marRight w:val="0"/>
      <w:marTop w:val="0"/>
      <w:marBottom w:val="0"/>
      <w:divBdr>
        <w:top w:val="none" w:sz="0" w:space="0" w:color="auto"/>
        <w:left w:val="none" w:sz="0" w:space="0" w:color="auto"/>
        <w:bottom w:val="none" w:sz="0" w:space="0" w:color="auto"/>
        <w:right w:val="none" w:sz="0" w:space="0" w:color="auto"/>
      </w:divBdr>
    </w:div>
    <w:div w:id="96292564">
      <w:bodyDiv w:val="1"/>
      <w:marLeft w:val="0"/>
      <w:marRight w:val="0"/>
      <w:marTop w:val="0"/>
      <w:marBottom w:val="0"/>
      <w:divBdr>
        <w:top w:val="none" w:sz="0" w:space="0" w:color="auto"/>
        <w:left w:val="none" w:sz="0" w:space="0" w:color="auto"/>
        <w:bottom w:val="none" w:sz="0" w:space="0" w:color="auto"/>
        <w:right w:val="none" w:sz="0" w:space="0" w:color="auto"/>
      </w:divBdr>
    </w:div>
    <w:div w:id="96754444">
      <w:bodyDiv w:val="1"/>
      <w:marLeft w:val="0"/>
      <w:marRight w:val="0"/>
      <w:marTop w:val="0"/>
      <w:marBottom w:val="0"/>
      <w:divBdr>
        <w:top w:val="none" w:sz="0" w:space="0" w:color="auto"/>
        <w:left w:val="none" w:sz="0" w:space="0" w:color="auto"/>
        <w:bottom w:val="none" w:sz="0" w:space="0" w:color="auto"/>
        <w:right w:val="none" w:sz="0" w:space="0" w:color="auto"/>
      </w:divBdr>
    </w:div>
    <w:div w:id="97606801">
      <w:bodyDiv w:val="1"/>
      <w:marLeft w:val="0"/>
      <w:marRight w:val="0"/>
      <w:marTop w:val="0"/>
      <w:marBottom w:val="0"/>
      <w:divBdr>
        <w:top w:val="none" w:sz="0" w:space="0" w:color="auto"/>
        <w:left w:val="none" w:sz="0" w:space="0" w:color="auto"/>
        <w:bottom w:val="none" w:sz="0" w:space="0" w:color="auto"/>
        <w:right w:val="none" w:sz="0" w:space="0" w:color="auto"/>
      </w:divBdr>
    </w:div>
    <w:div w:id="98334652">
      <w:bodyDiv w:val="1"/>
      <w:marLeft w:val="0"/>
      <w:marRight w:val="0"/>
      <w:marTop w:val="0"/>
      <w:marBottom w:val="0"/>
      <w:divBdr>
        <w:top w:val="none" w:sz="0" w:space="0" w:color="auto"/>
        <w:left w:val="none" w:sz="0" w:space="0" w:color="auto"/>
        <w:bottom w:val="none" w:sz="0" w:space="0" w:color="auto"/>
        <w:right w:val="none" w:sz="0" w:space="0" w:color="auto"/>
      </w:divBdr>
    </w:div>
    <w:div w:id="98377967">
      <w:bodyDiv w:val="1"/>
      <w:marLeft w:val="0"/>
      <w:marRight w:val="0"/>
      <w:marTop w:val="0"/>
      <w:marBottom w:val="0"/>
      <w:divBdr>
        <w:top w:val="none" w:sz="0" w:space="0" w:color="auto"/>
        <w:left w:val="none" w:sz="0" w:space="0" w:color="auto"/>
        <w:bottom w:val="none" w:sz="0" w:space="0" w:color="auto"/>
        <w:right w:val="none" w:sz="0" w:space="0" w:color="auto"/>
      </w:divBdr>
    </w:div>
    <w:div w:id="98382017">
      <w:bodyDiv w:val="1"/>
      <w:marLeft w:val="0"/>
      <w:marRight w:val="0"/>
      <w:marTop w:val="0"/>
      <w:marBottom w:val="0"/>
      <w:divBdr>
        <w:top w:val="none" w:sz="0" w:space="0" w:color="auto"/>
        <w:left w:val="none" w:sz="0" w:space="0" w:color="auto"/>
        <w:bottom w:val="none" w:sz="0" w:space="0" w:color="auto"/>
        <w:right w:val="none" w:sz="0" w:space="0" w:color="auto"/>
      </w:divBdr>
    </w:div>
    <w:div w:id="98650403">
      <w:bodyDiv w:val="1"/>
      <w:marLeft w:val="0"/>
      <w:marRight w:val="0"/>
      <w:marTop w:val="0"/>
      <w:marBottom w:val="0"/>
      <w:divBdr>
        <w:top w:val="none" w:sz="0" w:space="0" w:color="auto"/>
        <w:left w:val="none" w:sz="0" w:space="0" w:color="auto"/>
        <w:bottom w:val="none" w:sz="0" w:space="0" w:color="auto"/>
        <w:right w:val="none" w:sz="0" w:space="0" w:color="auto"/>
      </w:divBdr>
    </w:div>
    <w:div w:id="99104152">
      <w:bodyDiv w:val="1"/>
      <w:marLeft w:val="0"/>
      <w:marRight w:val="0"/>
      <w:marTop w:val="0"/>
      <w:marBottom w:val="0"/>
      <w:divBdr>
        <w:top w:val="none" w:sz="0" w:space="0" w:color="auto"/>
        <w:left w:val="none" w:sz="0" w:space="0" w:color="auto"/>
        <w:bottom w:val="none" w:sz="0" w:space="0" w:color="auto"/>
        <w:right w:val="none" w:sz="0" w:space="0" w:color="auto"/>
      </w:divBdr>
    </w:div>
    <w:div w:id="99378448">
      <w:bodyDiv w:val="1"/>
      <w:marLeft w:val="0"/>
      <w:marRight w:val="0"/>
      <w:marTop w:val="0"/>
      <w:marBottom w:val="0"/>
      <w:divBdr>
        <w:top w:val="none" w:sz="0" w:space="0" w:color="auto"/>
        <w:left w:val="none" w:sz="0" w:space="0" w:color="auto"/>
        <w:bottom w:val="none" w:sz="0" w:space="0" w:color="auto"/>
        <w:right w:val="none" w:sz="0" w:space="0" w:color="auto"/>
      </w:divBdr>
    </w:div>
    <w:div w:id="99449849">
      <w:bodyDiv w:val="1"/>
      <w:marLeft w:val="0"/>
      <w:marRight w:val="0"/>
      <w:marTop w:val="0"/>
      <w:marBottom w:val="0"/>
      <w:divBdr>
        <w:top w:val="none" w:sz="0" w:space="0" w:color="auto"/>
        <w:left w:val="none" w:sz="0" w:space="0" w:color="auto"/>
        <w:bottom w:val="none" w:sz="0" w:space="0" w:color="auto"/>
        <w:right w:val="none" w:sz="0" w:space="0" w:color="auto"/>
      </w:divBdr>
    </w:div>
    <w:div w:id="99691280">
      <w:bodyDiv w:val="1"/>
      <w:marLeft w:val="0"/>
      <w:marRight w:val="0"/>
      <w:marTop w:val="0"/>
      <w:marBottom w:val="0"/>
      <w:divBdr>
        <w:top w:val="none" w:sz="0" w:space="0" w:color="auto"/>
        <w:left w:val="none" w:sz="0" w:space="0" w:color="auto"/>
        <w:bottom w:val="none" w:sz="0" w:space="0" w:color="auto"/>
        <w:right w:val="none" w:sz="0" w:space="0" w:color="auto"/>
      </w:divBdr>
    </w:div>
    <w:div w:id="99960152">
      <w:bodyDiv w:val="1"/>
      <w:marLeft w:val="0"/>
      <w:marRight w:val="0"/>
      <w:marTop w:val="0"/>
      <w:marBottom w:val="0"/>
      <w:divBdr>
        <w:top w:val="none" w:sz="0" w:space="0" w:color="auto"/>
        <w:left w:val="none" w:sz="0" w:space="0" w:color="auto"/>
        <w:bottom w:val="none" w:sz="0" w:space="0" w:color="auto"/>
        <w:right w:val="none" w:sz="0" w:space="0" w:color="auto"/>
      </w:divBdr>
    </w:div>
    <w:div w:id="101265912">
      <w:bodyDiv w:val="1"/>
      <w:marLeft w:val="0"/>
      <w:marRight w:val="0"/>
      <w:marTop w:val="0"/>
      <w:marBottom w:val="0"/>
      <w:divBdr>
        <w:top w:val="none" w:sz="0" w:space="0" w:color="auto"/>
        <w:left w:val="none" w:sz="0" w:space="0" w:color="auto"/>
        <w:bottom w:val="none" w:sz="0" w:space="0" w:color="auto"/>
        <w:right w:val="none" w:sz="0" w:space="0" w:color="auto"/>
      </w:divBdr>
    </w:div>
    <w:div w:id="101849007">
      <w:bodyDiv w:val="1"/>
      <w:marLeft w:val="0"/>
      <w:marRight w:val="0"/>
      <w:marTop w:val="0"/>
      <w:marBottom w:val="0"/>
      <w:divBdr>
        <w:top w:val="none" w:sz="0" w:space="0" w:color="auto"/>
        <w:left w:val="none" w:sz="0" w:space="0" w:color="auto"/>
        <w:bottom w:val="none" w:sz="0" w:space="0" w:color="auto"/>
        <w:right w:val="none" w:sz="0" w:space="0" w:color="auto"/>
      </w:divBdr>
    </w:div>
    <w:div w:id="101923792">
      <w:bodyDiv w:val="1"/>
      <w:marLeft w:val="0"/>
      <w:marRight w:val="0"/>
      <w:marTop w:val="0"/>
      <w:marBottom w:val="0"/>
      <w:divBdr>
        <w:top w:val="none" w:sz="0" w:space="0" w:color="auto"/>
        <w:left w:val="none" w:sz="0" w:space="0" w:color="auto"/>
        <w:bottom w:val="none" w:sz="0" w:space="0" w:color="auto"/>
        <w:right w:val="none" w:sz="0" w:space="0" w:color="auto"/>
      </w:divBdr>
    </w:div>
    <w:div w:id="102843772">
      <w:bodyDiv w:val="1"/>
      <w:marLeft w:val="0"/>
      <w:marRight w:val="0"/>
      <w:marTop w:val="0"/>
      <w:marBottom w:val="0"/>
      <w:divBdr>
        <w:top w:val="none" w:sz="0" w:space="0" w:color="auto"/>
        <w:left w:val="none" w:sz="0" w:space="0" w:color="auto"/>
        <w:bottom w:val="none" w:sz="0" w:space="0" w:color="auto"/>
        <w:right w:val="none" w:sz="0" w:space="0" w:color="auto"/>
      </w:divBdr>
    </w:div>
    <w:div w:id="102968010">
      <w:bodyDiv w:val="1"/>
      <w:marLeft w:val="0"/>
      <w:marRight w:val="0"/>
      <w:marTop w:val="0"/>
      <w:marBottom w:val="0"/>
      <w:divBdr>
        <w:top w:val="none" w:sz="0" w:space="0" w:color="auto"/>
        <w:left w:val="none" w:sz="0" w:space="0" w:color="auto"/>
        <w:bottom w:val="none" w:sz="0" w:space="0" w:color="auto"/>
        <w:right w:val="none" w:sz="0" w:space="0" w:color="auto"/>
      </w:divBdr>
    </w:div>
    <w:div w:id="103110710">
      <w:bodyDiv w:val="1"/>
      <w:marLeft w:val="0"/>
      <w:marRight w:val="0"/>
      <w:marTop w:val="0"/>
      <w:marBottom w:val="0"/>
      <w:divBdr>
        <w:top w:val="none" w:sz="0" w:space="0" w:color="auto"/>
        <w:left w:val="none" w:sz="0" w:space="0" w:color="auto"/>
        <w:bottom w:val="none" w:sz="0" w:space="0" w:color="auto"/>
        <w:right w:val="none" w:sz="0" w:space="0" w:color="auto"/>
      </w:divBdr>
    </w:div>
    <w:div w:id="103155012">
      <w:bodyDiv w:val="1"/>
      <w:marLeft w:val="0"/>
      <w:marRight w:val="0"/>
      <w:marTop w:val="0"/>
      <w:marBottom w:val="0"/>
      <w:divBdr>
        <w:top w:val="none" w:sz="0" w:space="0" w:color="auto"/>
        <w:left w:val="none" w:sz="0" w:space="0" w:color="auto"/>
        <w:bottom w:val="none" w:sz="0" w:space="0" w:color="auto"/>
        <w:right w:val="none" w:sz="0" w:space="0" w:color="auto"/>
      </w:divBdr>
    </w:div>
    <w:div w:id="103350965">
      <w:bodyDiv w:val="1"/>
      <w:marLeft w:val="0"/>
      <w:marRight w:val="0"/>
      <w:marTop w:val="0"/>
      <w:marBottom w:val="0"/>
      <w:divBdr>
        <w:top w:val="none" w:sz="0" w:space="0" w:color="auto"/>
        <w:left w:val="none" w:sz="0" w:space="0" w:color="auto"/>
        <w:bottom w:val="none" w:sz="0" w:space="0" w:color="auto"/>
        <w:right w:val="none" w:sz="0" w:space="0" w:color="auto"/>
      </w:divBdr>
    </w:div>
    <w:div w:id="103615318">
      <w:bodyDiv w:val="1"/>
      <w:marLeft w:val="0"/>
      <w:marRight w:val="0"/>
      <w:marTop w:val="0"/>
      <w:marBottom w:val="0"/>
      <w:divBdr>
        <w:top w:val="none" w:sz="0" w:space="0" w:color="auto"/>
        <w:left w:val="none" w:sz="0" w:space="0" w:color="auto"/>
        <w:bottom w:val="none" w:sz="0" w:space="0" w:color="auto"/>
        <w:right w:val="none" w:sz="0" w:space="0" w:color="auto"/>
      </w:divBdr>
    </w:div>
    <w:div w:id="103766275">
      <w:bodyDiv w:val="1"/>
      <w:marLeft w:val="0"/>
      <w:marRight w:val="0"/>
      <w:marTop w:val="0"/>
      <w:marBottom w:val="0"/>
      <w:divBdr>
        <w:top w:val="none" w:sz="0" w:space="0" w:color="auto"/>
        <w:left w:val="none" w:sz="0" w:space="0" w:color="auto"/>
        <w:bottom w:val="none" w:sz="0" w:space="0" w:color="auto"/>
        <w:right w:val="none" w:sz="0" w:space="0" w:color="auto"/>
      </w:divBdr>
    </w:div>
    <w:div w:id="104540550">
      <w:bodyDiv w:val="1"/>
      <w:marLeft w:val="0"/>
      <w:marRight w:val="0"/>
      <w:marTop w:val="0"/>
      <w:marBottom w:val="0"/>
      <w:divBdr>
        <w:top w:val="none" w:sz="0" w:space="0" w:color="auto"/>
        <w:left w:val="none" w:sz="0" w:space="0" w:color="auto"/>
        <w:bottom w:val="none" w:sz="0" w:space="0" w:color="auto"/>
        <w:right w:val="none" w:sz="0" w:space="0" w:color="auto"/>
      </w:divBdr>
    </w:div>
    <w:div w:id="104621347">
      <w:bodyDiv w:val="1"/>
      <w:marLeft w:val="0"/>
      <w:marRight w:val="0"/>
      <w:marTop w:val="0"/>
      <w:marBottom w:val="0"/>
      <w:divBdr>
        <w:top w:val="none" w:sz="0" w:space="0" w:color="auto"/>
        <w:left w:val="none" w:sz="0" w:space="0" w:color="auto"/>
        <w:bottom w:val="none" w:sz="0" w:space="0" w:color="auto"/>
        <w:right w:val="none" w:sz="0" w:space="0" w:color="auto"/>
      </w:divBdr>
    </w:div>
    <w:div w:id="105348295">
      <w:bodyDiv w:val="1"/>
      <w:marLeft w:val="0"/>
      <w:marRight w:val="0"/>
      <w:marTop w:val="0"/>
      <w:marBottom w:val="0"/>
      <w:divBdr>
        <w:top w:val="none" w:sz="0" w:space="0" w:color="auto"/>
        <w:left w:val="none" w:sz="0" w:space="0" w:color="auto"/>
        <w:bottom w:val="none" w:sz="0" w:space="0" w:color="auto"/>
        <w:right w:val="none" w:sz="0" w:space="0" w:color="auto"/>
      </w:divBdr>
    </w:div>
    <w:div w:id="105393555">
      <w:bodyDiv w:val="1"/>
      <w:marLeft w:val="0"/>
      <w:marRight w:val="0"/>
      <w:marTop w:val="0"/>
      <w:marBottom w:val="0"/>
      <w:divBdr>
        <w:top w:val="none" w:sz="0" w:space="0" w:color="auto"/>
        <w:left w:val="none" w:sz="0" w:space="0" w:color="auto"/>
        <w:bottom w:val="none" w:sz="0" w:space="0" w:color="auto"/>
        <w:right w:val="none" w:sz="0" w:space="0" w:color="auto"/>
      </w:divBdr>
    </w:div>
    <w:div w:id="105664265">
      <w:bodyDiv w:val="1"/>
      <w:marLeft w:val="0"/>
      <w:marRight w:val="0"/>
      <w:marTop w:val="0"/>
      <w:marBottom w:val="0"/>
      <w:divBdr>
        <w:top w:val="none" w:sz="0" w:space="0" w:color="auto"/>
        <w:left w:val="none" w:sz="0" w:space="0" w:color="auto"/>
        <w:bottom w:val="none" w:sz="0" w:space="0" w:color="auto"/>
        <w:right w:val="none" w:sz="0" w:space="0" w:color="auto"/>
      </w:divBdr>
    </w:div>
    <w:div w:id="106048854">
      <w:bodyDiv w:val="1"/>
      <w:marLeft w:val="0"/>
      <w:marRight w:val="0"/>
      <w:marTop w:val="0"/>
      <w:marBottom w:val="0"/>
      <w:divBdr>
        <w:top w:val="none" w:sz="0" w:space="0" w:color="auto"/>
        <w:left w:val="none" w:sz="0" w:space="0" w:color="auto"/>
        <w:bottom w:val="none" w:sz="0" w:space="0" w:color="auto"/>
        <w:right w:val="none" w:sz="0" w:space="0" w:color="auto"/>
      </w:divBdr>
    </w:div>
    <w:div w:id="106315319">
      <w:bodyDiv w:val="1"/>
      <w:marLeft w:val="0"/>
      <w:marRight w:val="0"/>
      <w:marTop w:val="0"/>
      <w:marBottom w:val="0"/>
      <w:divBdr>
        <w:top w:val="none" w:sz="0" w:space="0" w:color="auto"/>
        <w:left w:val="none" w:sz="0" w:space="0" w:color="auto"/>
        <w:bottom w:val="none" w:sz="0" w:space="0" w:color="auto"/>
        <w:right w:val="none" w:sz="0" w:space="0" w:color="auto"/>
      </w:divBdr>
    </w:div>
    <w:div w:id="106630784">
      <w:bodyDiv w:val="1"/>
      <w:marLeft w:val="0"/>
      <w:marRight w:val="0"/>
      <w:marTop w:val="0"/>
      <w:marBottom w:val="0"/>
      <w:divBdr>
        <w:top w:val="none" w:sz="0" w:space="0" w:color="auto"/>
        <w:left w:val="none" w:sz="0" w:space="0" w:color="auto"/>
        <w:bottom w:val="none" w:sz="0" w:space="0" w:color="auto"/>
        <w:right w:val="none" w:sz="0" w:space="0" w:color="auto"/>
      </w:divBdr>
    </w:div>
    <w:div w:id="107160567">
      <w:bodyDiv w:val="1"/>
      <w:marLeft w:val="0"/>
      <w:marRight w:val="0"/>
      <w:marTop w:val="0"/>
      <w:marBottom w:val="0"/>
      <w:divBdr>
        <w:top w:val="none" w:sz="0" w:space="0" w:color="auto"/>
        <w:left w:val="none" w:sz="0" w:space="0" w:color="auto"/>
        <w:bottom w:val="none" w:sz="0" w:space="0" w:color="auto"/>
        <w:right w:val="none" w:sz="0" w:space="0" w:color="auto"/>
      </w:divBdr>
    </w:div>
    <w:div w:id="107555970">
      <w:bodyDiv w:val="1"/>
      <w:marLeft w:val="0"/>
      <w:marRight w:val="0"/>
      <w:marTop w:val="0"/>
      <w:marBottom w:val="0"/>
      <w:divBdr>
        <w:top w:val="none" w:sz="0" w:space="0" w:color="auto"/>
        <w:left w:val="none" w:sz="0" w:space="0" w:color="auto"/>
        <w:bottom w:val="none" w:sz="0" w:space="0" w:color="auto"/>
        <w:right w:val="none" w:sz="0" w:space="0" w:color="auto"/>
      </w:divBdr>
    </w:div>
    <w:div w:id="109203015">
      <w:bodyDiv w:val="1"/>
      <w:marLeft w:val="0"/>
      <w:marRight w:val="0"/>
      <w:marTop w:val="0"/>
      <w:marBottom w:val="0"/>
      <w:divBdr>
        <w:top w:val="none" w:sz="0" w:space="0" w:color="auto"/>
        <w:left w:val="none" w:sz="0" w:space="0" w:color="auto"/>
        <w:bottom w:val="none" w:sz="0" w:space="0" w:color="auto"/>
        <w:right w:val="none" w:sz="0" w:space="0" w:color="auto"/>
      </w:divBdr>
    </w:div>
    <w:div w:id="109596022">
      <w:bodyDiv w:val="1"/>
      <w:marLeft w:val="0"/>
      <w:marRight w:val="0"/>
      <w:marTop w:val="0"/>
      <w:marBottom w:val="0"/>
      <w:divBdr>
        <w:top w:val="none" w:sz="0" w:space="0" w:color="auto"/>
        <w:left w:val="none" w:sz="0" w:space="0" w:color="auto"/>
        <w:bottom w:val="none" w:sz="0" w:space="0" w:color="auto"/>
        <w:right w:val="none" w:sz="0" w:space="0" w:color="auto"/>
      </w:divBdr>
    </w:div>
    <w:div w:id="110131420">
      <w:bodyDiv w:val="1"/>
      <w:marLeft w:val="0"/>
      <w:marRight w:val="0"/>
      <w:marTop w:val="0"/>
      <w:marBottom w:val="0"/>
      <w:divBdr>
        <w:top w:val="none" w:sz="0" w:space="0" w:color="auto"/>
        <w:left w:val="none" w:sz="0" w:space="0" w:color="auto"/>
        <w:bottom w:val="none" w:sz="0" w:space="0" w:color="auto"/>
        <w:right w:val="none" w:sz="0" w:space="0" w:color="auto"/>
      </w:divBdr>
    </w:div>
    <w:div w:id="110444338">
      <w:bodyDiv w:val="1"/>
      <w:marLeft w:val="0"/>
      <w:marRight w:val="0"/>
      <w:marTop w:val="0"/>
      <w:marBottom w:val="0"/>
      <w:divBdr>
        <w:top w:val="none" w:sz="0" w:space="0" w:color="auto"/>
        <w:left w:val="none" w:sz="0" w:space="0" w:color="auto"/>
        <w:bottom w:val="none" w:sz="0" w:space="0" w:color="auto"/>
        <w:right w:val="none" w:sz="0" w:space="0" w:color="auto"/>
      </w:divBdr>
    </w:div>
    <w:div w:id="110780650">
      <w:bodyDiv w:val="1"/>
      <w:marLeft w:val="0"/>
      <w:marRight w:val="0"/>
      <w:marTop w:val="0"/>
      <w:marBottom w:val="0"/>
      <w:divBdr>
        <w:top w:val="none" w:sz="0" w:space="0" w:color="auto"/>
        <w:left w:val="none" w:sz="0" w:space="0" w:color="auto"/>
        <w:bottom w:val="none" w:sz="0" w:space="0" w:color="auto"/>
        <w:right w:val="none" w:sz="0" w:space="0" w:color="auto"/>
      </w:divBdr>
      <w:divsChild>
        <w:div w:id="89131446">
          <w:marLeft w:val="0"/>
          <w:marRight w:val="0"/>
          <w:marTop w:val="0"/>
          <w:marBottom w:val="0"/>
          <w:divBdr>
            <w:top w:val="none" w:sz="0" w:space="0" w:color="auto"/>
            <w:left w:val="none" w:sz="0" w:space="0" w:color="auto"/>
            <w:bottom w:val="none" w:sz="0" w:space="0" w:color="auto"/>
            <w:right w:val="none" w:sz="0" w:space="0" w:color="auto"/>
          </w:divBdr>
        </w:div>
      </w:divsChild>
    </w:div>
    <w:div w:id="110974040">
      <w:bodyDiv w:val="1"/>
      <w:marLeft w:val="0"/>
      <w:marRight w:val="0"/>
      <w:marTop w:val="0"/>
      <w:marBottom w:val="0"/>
      <w:divBdr>
        <w:top w:val="none" w:sz="0" w:space="0" w:color="auto"/>
        <w:left w:val="none" w:sz="0" w:space="0" w:color="auto"/>
        <w:bottom w:val="none" w:sz="0" w:space="0" w:color="auto"/>
        <w:right w:val="none" w:sz="0" w:space="0" w:color="auto"/>
      </w:divBdr>
    </w:div>
    <w:div w:id="111365708">
      <w:bodyDiv w:val="1"/>
      <w:marLeft w:val="0"/>
      <w:marRight w:val="0"/>
      <w:marTop w:val="0"/>
      <w:marBottom w:val="0"/>
      <w:divBdr>
        <w:top w:val="none" w:sz="0" w:space="0" w:color="auto"/>
        <w:left w:val="none" w:sz="0" w:space="0" w:color="auto"/>
        <w:bottom w:val="none" w:sz="0" w:space="0" w:color="auto"/>
        <w:right w:val="none" w:sz="0" w:space="0" w:color="auto"/>
      </w:divBdr>
    </w:div>
    <w:div w:id="111755816">
      <w:bodyDiv w:val="1"/>
      <w:marLeft w:val="0"/>
      <w:marRight w:val="0"/>
      <w:marTop w:val="0"/>
      <w:marBottom w:val="0"/>
      <w:divBdr>
        <w:top w:val="none" w:sz="0" w:space="0" w:color="auto"/>
        <w:left w:val="none" w:sz="0" w:space="0" w:color="auto"/>
        <w:bottom w:val="none" w:sz="0" w:space="0" w:color="auto"/>
        <w:right w:val="none" w:sz="0" w:space="0" w:color="auto"/>
      </w:divBdr>
    </w:div>
    <w:div w:id="111823182">
      <w:bodyDiv w:val="1"/>
      <w:marLeft w:val="0"/>
      <w:marRight w:val="0"/>
      <w:marTop w:val="0"/>
      <w:marBottom w:val="0"/>
      <w:divBdr>
        <w:top w:val="none" w:sz="0" w:space="0" w:color="auto"/>
        <w:left w:val="none" w:sz="0" w:space="0" w:color="auto"/>
        <w:bottom w:val="none" w:sz="0" w:space="0" w:color="auto"/>
        <w:right w:val="none" w:sz="0" w:space="0" w:color="auto"/>
      </w:divBdr>
    </w:div>
    <w:div w:id="112098068">
      <w:bodyDiv w:val="1"/>
      <w:marLeft w:val="0"/>
      <w:marRight w:val="0"/>
      <w:marTop w:val="0"/>
      <w:marBottom w:val="0"/>
      <w:divBdr>
        <w:top w:val="none" w:sz="0" w:space="0" w:color="auto"/>
        <w:left w:val="none" w:sz="0" w:space="0" w:color="auto"/>
        <w:bottom w:val="none" w:sz="0" w:space="0" w:color="auto"/>
        <w:right w:val="none" w:sz="0" w:space="0" w:color="auto"/>
      </w:divBdr>
    </w:div>
    <w:div w:id="112604995">
      <w:bodyDiv w:val="1"/>
      <w:marLeft w:val="0"/>
      <w:marRight w:val="0"/>
      <w:marTop w:val="0"/>
      <w:marBottom w:val="0"/>
      <w:divBdr>
        <w:top w:val="none" w:sz="0" w:space="0" w:color="auto"/>
        <w:left w:val="none" w:sz="0" w:space="0" w:color="auto"/>
        <w:bottom w:val="none" w:sz="0" w:space="0" w:color="auto"/>
        <w:right w:val="none" w:sz="0" w:space="0" w:color="auto"/>
      </w:divBdr>
    </w:div>
    <w:div w:id="112675331">
      <w:bodyDiv w:val="1"/>
      <w:marLeft w:val="0"/>
      <w:marRight w:val="0"/>
      <w:marTop w:val="0"/>
      <w:marBottom w:val="0"/>
      <w:divBdr>
        <w:top w:val="none" w:sz="0" w:space="0" w:color="auto"/>
        <w:left w:val="none" w:sz="0" w:space="0" w:color="auto"/>
        <w:bottom w:val="none" w:sz="0" w:space="0" w:color="auto"/>
        <w:right w:val="none" w:sz="0" w:space="0" w:color="auto"/>
      </w:divBdr>
    </w:div>
    <w:div w:id="113063091">
      <w:bodyDiv w:val="1"/>
      <w:marLeft w:val="0"/>
      <w:marRight w:val="0"/>
      <w:marTop w:val="0"/>
      <w:marBottom w:val="0"/>
      <w:divBdr>
        <w:top w:val="none" w:sz="0" w:space="0" w:color="auto"/>
        <w:left w:val="none" w:sz="0" w:space="0" w:color="auto"/>
        <w:bottom w:val="none" w:sz="0" w:space="0" w:color="auto"/>
        <w:right w:val="none" w:sz="0" w:space="0" w:color="auto"/>
      </w:divBdr>
    </w:div>
    <w:div w:id="113209067">
      <w:bodyDiv w:val="1"/>
      <w:marLeft w:val="0"/>
      <w:marRight w:val="0"/>
      <w:marTop w:val="0"/>
      <w:marBottom w:val="0"/>
      <w:divBdr>
        <w:top w:val="none" w:sz="0" w:space="0" w:color="auto"/>
        <w:left w:val="none" w:sz="0" w:space="0" w:color="auto"/>
        <w:bottom w:val="none" w:sz="0" w:space="0" w:color="auto"/>
        <w:right w:val="none" w:sz="0" w:space="0" w:color="auto"/>
      </w:divBdr>
    </w:div>
    <w:div w:id="113596870">
      <w:bodyDiv w:val="1"/>
      <w:marLeft w:val="0"/>
      <w:marRight w:val="0"/>
      <w:marTop w:val="0"/>
      <w:marBottom w:val="0"/>
      <w:divBdr>
        <w:top w:val="none" w:sz="0" w:space="0" w:color="auto"/>
        <w:left w:val="none" w:sz="0" w:space="0" w:color="auto"/>
        <w:bottom w:val="none" w:sz="0" w:space="0" w:color="auto"/>
        <w:right w:val="none" w:sz="0" w:space="0" w:color="auto"/>
      </w:divBdr>
    </w:div>
    <w:div w:id="114105617">
      <w:bodyDiv w:val="1"/>
      <w:marLeft w:val="0"/>
      <w:marRight w:val="0"/>
      <w:marTop w:val="0"/>
      <w:marBottom w:val="0"/>
      <w:divBdr>
        <w:top w:val="none" w:sz="0" w:space="0" w:color="auto"/>
        <w:left w:val="none" w:sz="0" w:space="0" w:color="auto"/>
        <w:bottom w:val="none" w:sz="0" w:space="0" w:color="auto"/>
        <w:right w:val="none" w:sz="0" w:space="0" w:color="auto"/>
      </w:divBdr>
    </w:div>
    <w:div w:id="114298442">
      <w:bodyDiv w:val="1"/>
      <w:marLeft w:val="0"/>
      <w:marRight w:val="0"/>
      <w:marTop w:val="0"/>
      <w:marBottom w:val="0"/>
      <w:divBdr>
        <w:top w:val="none" w:sz="0" w:space="0" w:color="auto"/>
        <w:left w:val="none" w:sz="0" w:space="0" w:color="auto"/>
        <w:bottom w:val="none" w:sz="0" w:space="0" w:color="auto"/>
        <w:right w:val="none" w:sz="0" w:space="0" w:color="auto"/>
      </w:divBdr>
    </w:div>
    <w:div w:id="115370856">
      <w:bodyDiv w:val="1"/>
      <w:marLeft w:val="0"/>
      <w:marRight w:val="0"/>
      <w:marTop w:val="0"/>
      <w:marBottom w:val="0"/>
      <w:divBdr>
        <w:top w:val="none" w:sz="0" w:space="0" w:color="auto"/>
        <w:left w:val="none" w:sz="0" w:space="0" w:color="auto"/>
        <w:bottom w:val="none" w:sz="0" w:space="0" w:color="auto"/>
        <w:right w:val="none" w:sz="0" w:space="0" w:color="auto"/>
      </w:divBdr>
    </w:div>
    <w:div w:id="115804227">
      <w:bodyDiv w:val="1"/>
      <w:marLeft w:val="0"/>
      <w:marRight w:val="0"/>
      <w:marTop w:val="0"/>
      <w:marBottom w:val="0"/>
      <w:divBdr>
        <w:top w:val="none" w:sz="0" w:space="0" w:color="auto"/>
        <w:left w:val="none" w:sz="0" w:space="0" w:color="auto"/>
        <w:bottom w:val="none" w:sz="0" w:space="0" w:color="auto"/>
        <w:right w:val="none" w:sz="0" w:space="0" w:color="auto"/>
      </w:divBdr>
    </w:div>
    <w:div w:id="116141158">
      <w:bodyDiv w:val="1"/>
      <w:marLeft w:val="0"/>
      <w:marRight w:val="0"/>
      <w:marTop w:val="0"/>
      <w:marBottom w:val="0"/>
      <w:divBdr>
        <w:top w:val="none" w:sz="0" w:space="0" w:color="auto"/>
        <w:left w:val="none" w:sz="0" w:space="0" w:color="auto"/>
        <w:bottom w:val="none" w:sz="0" w:space="0" w:color="auto"/>
        <w:right w:val="none" w:sz="0" w:space="0" w:color="auto"/>
      </w:divBdr>
    </w:div>
    <w:div w:id="116333773">
      <w:bodyDiv w:val="1"/>
      <w:marLeft w:val="0"/>
      <w:marRight w:val="0"/>
      <w:marTop w:val="0"/>
      <w:marBottom w:val="0"/>
      <w:divBdr>
        <w:top w:val="none" w:sz="0" w:space="0" w:color="auto"/>
        <w:left w:val="none" w:sz="0" w:space="0" w:color="auto"/>
        <w:bottom w:val="none" w:sz="0" w:space="0" w:color="auto"/>
        <w:right w:val="none" w:sz="0" w:space="0" w:color="auto"/>
      </w:divBdr>
    </w:div>
    <w:div w:id="116460794">
      <w:bodyDiv w:val="1"/>
      <w:marLeft w:val="0"/>
      <w:marRight w:val="0"/>
      <w:marTop w:val="0"/>
      <w:marBottom w:val="0"/>
      <w:divBdr>
        <w:top w:val="none" w:sz="0" w:space="0" w:color="auto"/>
        <w:left w:val="none" w:sz="0" w:space="0" w:color="auto"/>
        <w:bottom w:val="none" w:sz="0" w:space="0" w:color="auto"/>
        <w:right w:val="none" w:sz="0" w:space="0" w:color="auto"/>
      </w:divBdr>
    </w:div>
    <w:div w:id="116608449">
      <w:bodyDiv w:val="1"/>
      <w:marLeft w:val="0"/>
      <w:marRight w:val="0"/>
      <w:marTop w:val="0"/>
      <w:marBottom w:val="0"/>
      <w:divBdr>
        <w:top w:val="none" w:sz="0" w:space="0" w:color="auto"/>
        <w:left w:val="none" w:sz="0" w:space="0" w:color="auto"/>
        <w:bottom w:val="none" w:sz="0" w:space="0" w:color="auto"/>
        <w:right w:val="none" w:sz="0" w:space="0" w:color="auto"/>
      </w:divBdr>
    </w:div>
    <w:div w:id="116992756">
      <w:bodyDiv w:val="1"/>
      <w:marLeft w:val="0"/>
      <w:marRight w:val="0"/>
      <w:marTop w:val="0"/>
      <w:marBottom w:val="0"/>
      <w:divBdr>
        <w:top w:val="none" w:sz="0" w:space="0" w:color="auto"/>
        <w:left w:val="none" w:sz="0" w:space="0" w:color="auto"/>
        <w:bottom w:val="none" w:sz="0" w:space="0" w:color="auto"/>
        <w:right w:val="none" w:sz="0" w:space="0" w:color="auto"/>
      </w:divBdr>
    </w:div>
    <w:div w:id="118111849">
      <w:bodyDiv w:val="1"/>
      <w:marLeft w:val="0"/>
      <w:marRight w:val="0"/>
      <w:marTop w:val="0"/>
      <w:marBottom w:val="0"/>
      <w:divBdr>
        <w:top w:val="none" w:sz="0" w:space="0" w:color="auto"/>
        <w:left w:val="none" w:sz="0" w:space="0" w:color="auto"/>
        <w:bottom w:val="none" w:sz="0" w:space="0" w:color="auto"/>
        <w:right w:val="none" w:sz="0" w:space="0" w:color="auto"/>
      </w:divBdr>
    </w:div>
    <w:div w:id="118188636">
      <w:bodyDiv w:val="1"/>
      <w:marLeft w:val="0"/>
      <w:marRight w:val="0"/>
      <w:marTop w:val="0"/>
      <w:marBottom w:val="0"/>
      <w:divBdr>
        <w:top w:val="none" w:sz="0" w:space="0" w:color="auto"/>
        <w:left w:val="none" w:sz="0" w:space="0" w:color="auto"/>
        <w:bottom w:val="none" w:sz="0" w:space="0" w:color="auto"/>
        <w:right w:val="none" w:sz="0" w:space="0" w:color="auto"/>
      </w:divBdr>
    </w:div>
    <w:div w:id="118651033">
      <w:bodyDiv w:val="1"/>
      <w:marLeft w:val="0"/>
      <w:marRight w:val="0"/>
      <w:marTop w:val="0"/>
      <w:marBottom w:val="0"/>
      <w:divBdr>
        <w:top w:val="none" w:sz="0" w:space="0" w:color="auto"/>
        <w:left w:val="none" w:sz="0" w:space="0" w:color="auto"/>
        <w:bottom w:val="none" w:sz="0" w:space="0" w:color="auto"/>
        <w:right w:val="none" w:sz="0" w:space="0" w:color="auto"/>
      </w:divBdr>
    </w:div>
    <w:div w:id="118765178">
      <w:bodyDiv w:val="1"/>
      <w:marLeft w:val="0"/>
      <w:marRight w:val="0"/>
      <w:marTop w:val="0"/>
      <w:marBottom w:val="0"/>
      <w:divBdr>
        <w:top w:val="none" w:sz="0" w:space="0" w:color="auto"/>
        <w:left w:val="none" w:sz="0" w:space="0" w:color="auto"/>
        <w:bottom w:val="none" w:sz="0" w:space="0" w:color="auto"/>
        <w:right w:val="none" w:sz="0" w:space="0" w:color="auto"/>
      </w:divBdr>
    </w:div>
    <w:div w:id="119615042">
      <w:bodyDiv w:val="1"/>
      <w:marLeft w:val="0"/>
      <w:marRight w:val="0"/>
      <w:marTop w:val="0"/>
      <w:marBottom w:val="0"/>
      <w:divBdr>
        <w:top w:val="none" w:sz="0" w:space="0" w:color="auto"/>
        <w:left w:val="none" w:sz="0" w:space="0" w:color="auto"/>
        <w:bottom w:val="none" w:sz="0" w:space="0" w:color="auto"/>
        <w:right w:val="none" w:sz="0" w:space="0" w:color="auto"/>
      </w:divBdr>
    </w:div>
    <w:div w:id="121509870">
      <w:bodyDiv w:val="1"/>
      <w:marLeft w:val="0"/>
      <w:marRight w:val="0"/>
      <w:marTop w:val="0"/>
      <w:marBottom w:val="0"/>
      <w:divBdr>
        <w:top w:val="none" w:sz="0" w:space="0" w:color="auto"/>
        <w:left w:val="none" w:sz="0" w:space="0" w:color="auto"/>
        <w:bottom w:val="none" w:sz="0" w:space="0" w:color="auto"/>
        <w:right w:val="none" w:sz="0" w:space="0" w:color="auto"/>
      </w:divBdr>
    </w:div>
    <w:div w:id="122117835">
      <w:bodyDiv w:val="1"/>
      <w:marLeft w:val="0"/>
      <w:marRight w:val="0"/>
      <w:marTop w:val="0"/>
      <w:marBottom w:val="0"/>
      <w:divBdr>
        <w:top w:val="none" w:sz="0" w:space="0" w:color="auto"/>
        <w:left w:val="none" w:sz="0" w:space="0" w:color="auto"/>
        <w:bottom w:val="none" w:sz="0" w:space="0" w:color="auto"/>
        <w:right w:val="none" w:sz="0" w:space="0" w:color="auto"/>
      </w:divBdr>
    </w:div>
    <w:div w:id="122162810">
      <w:bodyDiv w:val="1"/>
      <w:marLeft w:val="0"/>
      <w:marRight w:val="0"/>
      <w:marTop w:val="0"/>
      <w:marBottom w:val="0"/>
      <w:divBdr>
        <w:top w:val="none" w:sz="0" w:space="0" w:color="auto"/>
        <w:left w:val="none" w:sz="0" w:space="0" w:color="auto"/>
        <w:bottom w:val="none" w:sz="0" w:space="0" w:color="auto"/>
        <w:right w:val="none" w:sz="0" w:space="0" w:color="auto"/>
      </w:divBdr>
    </w:div>
    <w:div w:id="123357517">
      <w:bodyDiv w:val="1"/>
      <w:marLeft w:val="0"/>
      <w:marRight w:val="0"/>
      <w:marTop w:val="0"/>
      <w:marBottom w:val="0"/>
      <w:divBdr>
        <w:top w:val="none" w:sz="0" w:space="0" w:color="auto"/>
        <w:left w:val="none" w:sz="0" w:space="0" w:color="auto"/>
        <w:bottom w:val="none" w:sz="0" w:space="0" w:color="auto"/>
        <w:right w:val="none" w:sz="0" w:space="0" w:color="auto"/>
      </w:divBdr>
    </w:div>
    <w:div w:id="124197601">
      <w:bodyDiv w:val="1"/>
      <w:marLeft w:val="0"/>
      <w:marRight w:val="0"/>
      <w:marTop w:val="0"/>
      <w:marBottom w:val="0"/>
      <w:divBdr>
        <w:top w:val="none" w:sz="0" w:space="0" w:color="auto"/>
        <w:left w:val="none" w:sz="0" w:space="0" w:color="auto"/>
        <w:bottom w:val="none" w:sz="0" w:space="0" w:color="auto"/>
        <w:right w:val="none" w:sz="0" w:space="0" w:color="auto"/>
      </w:divBdr>
    </w:div>
    <w:div w:id="125200008">
      <w:bodyDiv w:val="1"/>
      <w:marLeft w:val="0"/>
      <w:marRight w:val="0"/>
      <w:marTop w:val="0"/>
      <w:marBottom w:val="0"/>
      <w:divBdr>
        <w:top w:val="none" w:sz="0" w:space="0" w:color="auto"/>
        <w:left w:val="none" w:sz="0" w:space="0" w:color="auto"/>
        <w:bottom w:val="none" w:sz="0" w:space="0" w:color="auto"/>
        <w:right w:val="none" w:sz="0" w:space="0" w:color="auto"/>
      </w:divBdr>
    </w:div>
    <w:div w:id="125439011">
      <w:bodyDiv w:val="1"/>
      <w:marLeft w:val="0"/>
      <w:marRight w:val="0"/>
      <w:marTop w:val="0"/>
      <w:marBottom w:val="0"/>
      <w:divBdr>
        <w:top w:val="none" w:sz="0" w:space="0" w:color="auto"/>
        <w:left w:val="none" w:sz="0" w:space="0" w:color="auto"/>
        <w:bottom w:val="none" w:sz="0" w:space="0" w:color="auto"/>
        <w:right w:val="none" w:sz="0" w:space="0" w:color="auto"/>
      </w:divBdr>
    </w:div>
    <w:div w:id="126704746">
      <w:bodyDiv w:val="1"/>
      <w:marLeft w:val="0"/>
      <w:marRight w:val="0"/>
      <w:marTop w:val="0"/>
      <w:marBottom w:val="0"/>
      <w:divBdr>
        <w:top w:val="none" w:sz="0" w:space="0" w:color="auto"/>
        <w:left w:val="none" w:sz="0" w:space="0" w:color="auto"/>
        <w:bottom w:val="none" w:sz="0" w:space="0" w:color="auto"/>
        <w:right w:val="none" w:sz="0" w:space="0" w:color="auto"/>
      </w:divBdr>
    </w:div>
    <w:div w:id="127012318">
      <w:bodyDiv w:val="1"/>
      <w:marLeft w:val="0"/>
      <w:marRight w:val="0"/>
      <w:marTop w:val="0"/>
      <w:marBottom w:val="0"/>
      <w:divBdr>
        <w:top w:val="none" w:sz="0" w:space="0" w:color="auto"/>
        <w:left w:val="none" w:sz="0" w:space="0" w:color="auto"/>
        <w:bottom w:val="none" w:sz="0" w:space="0" w:color="auto"/>
        <w:right w:val="none" w:sz="0" w:space="0" w:color="auto"/>
      </w:divBdr>
    </w:div>
    <w:div w:id="127628800">
      <w:bodyDiv w:val="1"/>
      <w:marLeft w:val="0"/>
      <w:marRight w:val="0"/>
      <w:marTop w:val="0"/>
      <w:marBottom w:val="0"/>
      <w:divBdr>
        <w:top w:val="none" w:sz="0" w:space="0" w:color="auto"/>
        <w:left w:val="none" w:sz="0" w:space="0" w:color="auto"/>
        <w:bottom w:val="none" w:sz="0" w:space="0" w:color="auto"/>
        <w:right w:val="none" w:sz="0" w:space="0" w:color="auto"/>
      </w:divBdr>
    </w:div>
    <w:div w:id="128398866">
      <w:bodyDiv w:val="1"/>
      <w:marLeft w:val="0"/>
      <w:marRight w:val="0"/>
      <w:marTop w:val="0"/>
      <w:marBottom w:val="0"/>
      <w:divBdr>
        <w:top w:val="none" w:sz="0" w:space="0" w:color="auto"/>
        <w:left w:val="none" w:sz="0" w:space="0" w:color="auto"/>
        <w:bottom w:val="none" w:sz="0" w:space="0" w:color="auto"/>
        <w:right w:val="none" w:sz="0" w:space="0" w:color="auto"/>
      </w:divBdr>
    </w:div>
    <w:div w:id="128593442">
      <w:bodyDiv w:val="1"/>
      <w:marLeft w:val="0"/>
      <w:marRight w:val="0"/>
      <w:marTop w:val="0"/>
      <w:marBottom w:val="0"/>
      <w:divBdr>
        <w:top w:val="none" w:sz="0" w:space="0" w:color="auto"/>
        <w:left w:val="none" w:sz="0" w:space="0" w:color="auto"/>
        <w:bottom w:val="none" w:sz="0" w:space="0" w:color="auto"/>
        <w:right w:val="none" w:sz="0" w:space="0" w:color="auto"/>
      </w:divBdr>
    </w:div>
    <w:div w:id="128793443">
      <w:bodyDiv w:val="1"/>
      <w:marLeft w:val="0"/>
      <w:marRight w:val="0"/>
      <w:marTop w:val="0"/>
      <w:marBottom w:val="0"/>
      <w:divBdr>
        <w:top w:val="none" w:sz="0" w:space="0" w:color="auto"/>
        <w:left w:val="none" w:sz="0" w:space="0" w:color="auto"/>
        <w:bottom w:val="none" w:sz="0" w:space="0" w:color="auto"/>
        <w:right w:val="none" w:sz="0" w:space="0" w:color="auto"/>
      </w:divBdr>
    </w:div>
    <w:div w:id="129253799">
      <w:bodyDiv w:val="1"/>
      <w:marLeft w:val="0"/>
      <w:marRight w:val="0"/>
      <w:marTop w:val="0"/>
      <w:marBottom w:val="0"/>
      <w:divBdr>
        <w:top w:val="none" w:sz="0" w:space="0" w:color="auto"/>
        <w:left w:val="none" w:sz="0" w:space="0" w:color="auto"/>
        <w:bottom w:val="none" w:sz="0" w:space="0" w:color="auto"/>
        <w:right w:val="none" w:sz="0" w:space="0" w:color="auto"/>
      </w:divBdr>
    </w:div>
    <w:div w:id="130250675">
      <w:bodyDiv w:val="1"/>
      <w:marLeft w:val="0"/>
      <w:marRight w:val="0"/>
      <w:marTop w:val="0"/>
      <w:marBottom w:val="0"/>
      <w:divBdr>
        <w:top w:val="none" w:sz="0" w:space="0" w:color="auto"/>
        <w:left w:val="none" w:sz="0" w:space="0" w:color="auto"/>
        <w:bottom w:val="none" w:sz="0" w:space="0" w:color="auto"/>
        <w:right w:val="none" w:sz="0" w:space="0" w:color="auto"/>
      </w:divBdr>
    </w:div>
    <w:div w:id="130945553">
      <w:bodyDiv w:val="1"/>
      <w:marLeft w:val="0"/>
      <w:marRight w:val="0"/>
      <w:marTop w:val="0"/>
      <w:marBottom w:val="0"/>
      <w:divBdr>
        <w:top w:val="none" w:sz="0" w:space="0" w:color="auto"/>
        <w:left w:val="none" w:sz="0" w:space="0" w:color="auto"/>
        <w:bottom w:val="none" w:sz="0" w:space="0" w:color="auto"/>
        <w:right w:val="none" w:sz="0" w:space="0" w:color="auto"/>
      </w:divBdr>
    </w:div>
    <w:div w:id="132718114">
      <w:bodyDiv w:val="1"/>
      <w:marLeft w:val="0"/>
      <w:marRight w:val="0"/>
      <w:marTop w:val="0"/>
      <w:marBottom w:val="0"/>
      <w:divBdr>
        <w:top w:val="none" w:sz="0" w:space="0" w:color="auto"/>
        <w:left w:val="none" w:sz="0" w:space="0" w:color="auto"/>
        <w:bottom w:val="none" w:sz="0" w:space="0" w:color="auto"/>
        <w:right w:val="none" w:sz="0" w:space="0" w:color="auto"/>
      </w:divBdr>
    </w:div>
    <w:div w:id="132988483">
      <w:bodyDiv w:val="1"/>
      <w:marLeft w:val="0"/>
      <w:marRight w:val="0"/>
      <w:marTop w:val="0"/>
      <w:marBottom w:val="0"/>
      <w:divBdr>
        <w:top w:val="none" w:sz="0" w:space="0" w:color="auto"/>
        <w:left w:val="none" w:sz="0" w:space="0" w:color="auto"/>
        <w:bottom w:val="none" w:sz="0" w:space="0" w:color="auto"/>
        <w:right w:val="none" w:sz="0" w:space="0" w:color="auto"/>
      </w:divBdr>
    </w:div>
    <w:div w:id="133304458">
      <w:bodyDiv w:val="1"/>
      <w:marLeft w:val="0"/>
      <w:marRight w:val="0"/>
      <w:marTop w:val="0"/>
      <w:marBottom w:val="0"/>
      <w:divBdr>
        <w:top w:val="none" w:sz="0" w:space="0" w:color="auto"/>
        <w:left w:val="none" w:sz="0" w:space="0" w:color="auto"/>
        <w:bottom w:val="none" w:sz="0" w:space="0" w:color="auto"/>
        <w:right w:val="none" w:sz="0" w:space="0" w:color="auto"/>
      </w:divBdr>
    </w:div>
    <w:div w:id="133372034">
      <w:bodyDiv w:val="1"/>
      <w:marLeft w:val="0"/>
      <w:marRight w:val="0"/>
      <w:marTop w:val="0"/>
      <w:marBottom w:val="0"/>
      <w:divBdr>
        <w:top w:val="none" w:sz="0" w:space="0" w:color="auto"/>
        <w:left w:val="none" w:sz="0" w:space="0" w:color="auto"/>
        <w:bottom w:val="none" w:sz="0" w:space="0" w:color="auto"/>
        <w:right w:val="none" w:sz="0" w:space="0" w:color="auto"/>
      </w:divBdr>
    </w:div>
    <w:div w:id="133913362">
      <w:bodyDiv w:val="1"/>
      <w:marLeft w:val="0"/>
      <w:marRight w:val="0"/>
      <w:marTop w:val="0"/>
      <w:marBottom w:val="0"/>
      <w:divBdr>
        <w:top w:val="none" w:sz="0" w:space="0" w:color="auto"/>
        <w:left w:val="none" w:sz="0" w:space="0" w:color="auto"/>
        <w:bottom w:val="none" w:sz="0" w:space="0" w:color="auto"/>
        <w:right w:val="none" w:sz="0" w:space="0" w:color="auto"/>
      </w:divBdr>
    </w:div>
    <w:div w:id="133959933">
      <w:bodyDiv w:val="1"/>
      <w:marLeft w:val="0"/>
      <w:marRight w:val="0"/>
      <w:marTop w:val="0"/>
      <w:marBottom w:val="0"/>
      <w:divBdr>
        <w:top w:val="none" w:sz="0" w:space="0" w:color="auto"/>
        <w:left w:val="none" w:sz="0" w:space="0" w:color="auto"/>
        <w:bottom w:val="none" w:sz="0" w:space="0" w:color="auto"/>
        <w:right w:val="none" w:sz="0" w:space="0" w:color="auto"/>
      </w:divBdr>
    </w:div>
    <w:div w:id="134103670">
      <w:bodyDiv w:val="1"/>
      <w:marLeft w:val="0"/>
      <w:marRight w:val="0"/>
      <w:marTop w:val="0"/>
      <w:marBottom w:val="0"/>
      <w:divBdr>
        <w:top w:val="none" w:sz="0" w:space="0" w:color="auto"/>
        <w:left w:val="none" w:sz="0" w:space="0" w:color="auto"/>
        <w:bottom w:val="none" w:sz="0" w:space="0" w:color="auto"/>
        <w:right w:val="none" w:sz="0" w:space="0" w:color="auto"/>
      </w:divBdr>
    </w:div>
    <w:div w:id="134613324">
      <w:bodyDiv w:val="1"/>
      <w:marLeft w:val="0"/>
      <w:marRight w:val="0"/>
      <w:marTop w:val="0"/>
      <w:marBottom w:val="0"/>
      <w:divBdr>
        <w:top w:val="none" w:sz="0" w:space="0" w:color="auto"/>
        <w:left w:val="none" w:sz="0" w:space="0" w:color="auto"/>
        <w:bottom w:val="none" w:sz="0" w:space="0" w:color="auto"/>
        <w:right w:val="none" w:sz="0" w:space="0" w:color="auto"/>
      </w:divBdr>
    </w:div>
    <w:div w:id="135025774">
      <w:bodyDiv w:val="1"/>
      <w:marLeft w:val="0"/>
      <w:marRight w:val="0"/>
      <w:marTop w:val="0"/>
      <w:marBottom w:val="0"/>
      <w:divBdr>
        <w:top w:val="none" w:sz="0" w:space="0" w:color="auto"/>
        <w:left w:val="none" w:sz="0" w:space="0" w:color="auto"/>
        <w:bottom w:val="none" w:sz="0" w:space="0" w:color="auto"/>
        <w:right w:val="none" w:sz="0" w:space="0" w:color="auto"/>
      </w:divBdr>
    </w:div>
    <w:div w:id="135032798">
      <w:bodyDiv w:val="1"/>
      <w:marLeft w:val="0"/>
      <w:marRight w:val="0"/>
      <w:marTop w:val="0"/>
      <w:marBottom w:val="0"/>
      <w:divBdr>
        <w:top w:val="none" w:sz="0" w:space="0" w:color="auto"/>
        <w:left w:val="none" w:sz="0" w:space="0" w:color="auto"/>
        <w:bottom w:val="none" w:sz="0" w:space="0" w:color="auto"/>
        <w:right w:val="none" w:sz="0" w:space="0" w:color="auto"/>
      </w:divBdr>
    </w:div>
    <w:div w:id="135490973">
      <w:bodyDiv w:val="1"/>
      <w:marLeft w:val="0"/>
      <w:marRight w:val="0"/>
      <w:marTop w:val="0"/>
      <w:marBottom w:val="0"/>
      <w:divBdr>
        <w:top w:val="none" w:sz="0" w:space="0" w:color="auto"/>
        <w:left w:val="none" w:sz="0" w:space="0" w:color="auto"/>
        <w:bottom w:val="none" w:sz="0" w:space="0" w:color="auto"/>
        <w:right w:val="none" w:sz="0" w:space="0" w:color="auto"/>
      </w:divBdr>
    </w:div>
    <w:div w:id="136000965">
      <w:bodyDiv w:val="1"/>
      <w:marLeft w:val="0"/>
      <w:marRight w:val="0"/>
      <w:marTop w:val="0"/>
      <w:marBottom w:val="0"/>
      <w:divBdr>
        <w:top w:val="none" w:sz="0" w:space="0" w:color="auto"/>
        <w:left w:val="none" w:sz="0" w:space="0" w:color="auto"/>
        <w:bottom w:val="none" w:sz="0" w:space="0" w:color="auto"/>
        <w:right w:val="none" w:sz="0" w:space="0" w:color="auto"/>
      </w:divBdr>
    </w:div>
    <w:div w:id="136075307">
      <w:bodyDiv w:val="1"/>
      <w:marLeft w:val="0"/>
      <w:marRight w:val="0"/>
      <w:marTop w:val="0"/>
      <w:marBottom w:val="0"/>
      <w:divBdr>
        <w:top w:val="none" w:sz="0" w:space="0" w:color="auto"/>
        <w:left w:val="none" w:sz="0" w:space="0" w:color="auto"/>
        <w:bottom w:val="none" w:sz="0" w:space="0" w:color="auto"/>
        <w:right w:val="none" w:sz="0" w:space="0" w:color="auto"/>
      </w:divBdr>
    </w:div>
    <w:div w:id="136459882">
      <w:bodyDiv w:val="1"/>
      <w:marLeft w:val="0"/>
      <w:marRight w:val="0"/>
      <w:marTop w:val="0"/>
      <w:marBottom w:val="0"/>
      <w:divBdr>
        <w:top w:val="none" w:sz="0" w:space="0" w:color="auto"/>
        <w:left w:val="none" w:sz="0" w:space="0" w:color="auto"/>
        <w:bottom w:val="none" w:sz="0" w:space="0" w:color="auto"/>
        <w:right w:val="none" w:sz="0" w:space="0" w:color="auto"/>
      </w:divBdr>
    </w:div>
    <w:div w:id="137766951">
      <w:bodyDiv w:val="1"/>
      <w:marLeft w:val="0"/>
      <w:marRight w:val="0"/>
      <w:marTop w:val="0"/>
      <w:marBottom w:val="0"/>
      <w:divBdr>
        <w:top w:val="none" w:sz="0" w:space="0" w:color="auto"/>
        <w:left w:val="none" w:sz="0" w:space="0" w:color="auto"/>
        <w:bottom w:val="none" w:sz="0" w:space="0" w:color="auto"/>
        <w:right w:val="none" w:sz="0" w:space="0" w:color="auto"/>
      </w:divBdr>
      <w:divsChild>
        <w:div w:id="2012290130">
          <w:marLeft w:val="0"/>
          <w:marRight w:val="0"/>
          <w:marTop w:val="0"/>
          <w:marBottom w:val="0"/>
          <w:divBdr>
            <w:top w:val="none" w:sz="0" w:space="0" w:color="auto"/>
            <w:left w:val="none" w:sz="0" w:space="0" w:color="auto"/>
            <w:bottom w:val="none" w:sz="0" w:space="0" w:color="auto"/>
            <w:right w:val="none" w:sz="0" w:space="0" w:color="auto"/>
          </w:divBdr>
        </w:div>
      </w:divsChild>
    </w:div>
    <w:div w:id="138612959">
      <w:bodyDiv w:val="1"/>
      <w:marLeft w:val="0"/>
      <w:marRight w:val="0"/>
      <w:marTop w:val="0"/>
      <w:marBottom w:val="0"/>
      <w:divBdr>
        <w:top w:val="none" w:sz="0" w:space="0" w:color="auto"/>
        <w:left w:val="none" w:sz="0" w:space="0" w:color="auto"/>
        <w:bottom w:val="none" w:sz="0" w:space="0" w:color="auto"/>
        <w:right w:val="none" w:sz="0" w:space="0" w:color="auto"/>
      </w:divBdr>
    </w:div>
    <w:div w:id="138811395">
      <w:bodyDiv w:val="1"/>
      <w:marLeft w:val="0"/>
      <w:marRight w:val="0"/>
      <w:marTop w:val="0"/>
      <w:marBottom w:val="0"/>
      <w:divBdr>
        <w:top w:val="none" w:sz="0" w:space="0" w:color="auto"/>
        <w:left w:val="none" w:sz="0" w:space="0" w:color="auto"/>
        <w:bottom w:val="none" w:sz="0" w:space="0" w:color="auto"/>
        <w:right w:val="none" w:sz="0" w:space="0" w:color="auto"/>
      </w:divBdr>
    </w:div>
    <w:div w:id="139198752">
      <w:bodyDiv w:val="1"/>
      <w:marLeft w:val="0"/>
      <w:marRight w:val="0"/>
      <w:marTop w:val="0"/>
      <w:marBottom w:val="0"/>
      <w:divBdr>
        <w:top w:val="none" w:sz="0" w:space="0" w:color="auto"/>
        <w:left w:val="none" w:sz="0" w:space="0" w:color="auto"/>
        <w:bottom w:val="none" w:sz="0" w:space="0" w:color="auto"/>
        <w:right w:val="none" w:sz="0" w:space="0" w:color="auto"/>
      </w:divBdr>
    </w:div>
    <w:div w:id="139419508">
      <w:bodyDiv w:val="1"/>
      <w:marLeft w:val="0"/>
      <w:marRight w:val="0"/>
      <w:marTop w:val="0"/>
      <w:marBottom w:val="0"/>
      <w:divBdr>
        <w:top w:val="none" w:sz="0" w:space="0" w:color="auto"/>
        <w:left w:val="none" w:sz="0" w:space="0" w:color="auto"/>
        <w:bottom w:val="none" w:sz="0" w:space="0" w:color="auto"/>
        <w:right w:val="none" w:sz="0" w:space="0" w:color="auto"/>
      </w:divBdr>
    </w:div>
    <w:div w:id="139615644">
      <w:bodyDiv w:val="1"/>
      <w:marLeft w:val="0"/>
      <w:marRight w:val="0"/>
      <w:marTop w:val="0"/>
      <w:marBottom w:val="0"/>
      <w:divBdr>
        <w:top w:val="none" w:sz="0" w:space="0" w:color="auto"/>
        <w:left w:val="none" w:sz="0" w:space="0" w:color="auto"/>
        <w:bottom w:val="none" w:sz="0" w:space="0" w:color="auto"/>
        <w:right w:val="none" w:sz="0" w:space="0" w:color="auto"/>
      </w:divBdr>
    </w:div>
    <w:div w:id="139929947">
      <w:bodyDiv w:val="1"/>
      <w:marLeft w:val="0"/>
      <w:marRight w:val="0"/>
      <w:marTop w:val="0"/>
      <w:marBottom w:val="0"/>
      <w:divBdr>
        <w:top w:val="none" w:sz="0" w:space="0" w:color="auto"/>
        <w:left w:val="none" w:sz="0" w:space="0" w:color="auto"/>
        <w:bottom w:val="none" w:sz="0" w:space="0" w:color="auto"/>
        <w:right w:val="none" w:sz="0" w:space="0" w:color="auto"/>
      </w:divBdr>
    </w:div>
    <w:div w:id="140276860">
      <w:bodyDiv w:val="1"/>
      <w:marLeft w:val="0"/>
      <w:marRight w:val="0"/>
      <w:marTop w:val="0"/>
      <w:marBottom w:val="0"/>
      <w:divBdr>
        <w:top w:val="none" w:sz="0" w:space="0" w:color="auto"/>
        <w:left w:val="none" w:sz="0" w:space="0" w:color="auto"/>
        <w:bottom w:val="none" w:sz="0" w:space="0" w:color="auto"/>
        <w:right w:val="none" w:sz="0" w:space="0" w:color="auto"/>
      </w:divBdr>
    </w:div>
    <w:div w:id="140315103">
      <w:bodyDiv w:val="1"/>
      <w:marLeft w:val="0"/>
      <w:marRight w:val="0"/>
      <w:marTop w:val="0"/>
      <w:marBottom w:val="0"/>
      <w:divBdr>
        <w:top w:val="none" w:sz="0" w:space="0" w:color="auto"/>
        <w:left w:val="none" w:sz="0" w:space="0" w:color="auto"/>
        <w:bottom w:val="none" w:sz="0" w:space="0" w:color="auto"/>
        <w:right w:val="none" w:sz="0" w:space="0" w:color="auto"/>
      </w:divBdr>
    </w:div>
    <w:div w:id="140661984">
      <w:bodyDiv w:val="1"/>
      <w:marLeft w:val="0"/>
      <w:marRight w:val="0"/>
      <w:marTop w:val="0"/>
      <w:marBottom w:val="0"/>
      <w:divBdr>
        <w:top w:val="none" w:sz="0" w:space="0" w:color="auto"/>
        <w:left w:val="none" w:sz="0" w:space="0" w:color="auto"/>
        <w:bottom w:val="none" w:sz="0" w:space="0" w:color="auto"/>
        <w:right w:val="none" w:sz="0" w:space="0" w:color="auto"/>
      </w:divBdr>
    </w:div>
    <w:div w:id="141193348">
      <w:bodyDiv w:val="1"/>
      <w:marLeft w:val="0"/>
      <w:marRight w:val="0"/>
      <w:marTop w:val="0"/>
      <w:marBottom w:val="0"/>
      <w:divBdr>
        <w:top w:val="none" w:sz="0" w:space="0" w:color="auto"/>
        <w:left w:val="none" w:sz="0" w:space="0" w:color="auto"/>
        <w:bottom w:val="none" w:sz="0" w:space="0" w:color="auto"/>
        <w:right w:val="none" w:sz="0" w:space="0" w:color="auto"/>
      </w:divBdr>
    </w:div>
    <w:div w:id="141239352">
      <w:bodyDiv w:val="1"/>
      <w:marLeft w:val="0"/>
      <w:marRight w:val="0"/>
      <w:marTop w:val="0"/>
      <w:marBottom w:val="0"/>
      <w:divBdr>
        <w:top w:val="none" w:sz="0" w:space="0" w:color="auto"/>
        <w:left w:val="none" w:sz="0" w:space="0" w:color="auto"/>
        <w:bottom w:val="none" w:sz="0" w:space="0" w:color="auto"/>
        <w:right w:val="none" w:sz="0" w:space="0" w:color="auto"/>
      </w:divBdr>
    </w:div>
    <w:div w:id="141582547">
      <w:bodyDiv w:val="1"/>
      <w:marLeft w:val="0"/>
      <w:marRight w:val="0"/>
      <w:marTop w:val="0"/>
      <w:marBottom w:val="0"/>
      <w:divBdr>
        <w:top w:val="none" w:sz="0" w:space="0" w:color="auto"/>
        <w:left w:val="none" w:sz="0" w:space="0" w:color="auto"/>
        <w:bottom w:val="none" w:sz="0" w:space="0" w:color="auto"/>
        <w:right w:val="none" w:sz="0" w:space="0" w:color="auto"/>
      </w:divBdr>
    </w:div>
    <w:div w:id="142239701">
      <w:bodyDiv w:val="1"/>
      <w:marLeft w:val="0"/>
      <w:marRight w:val="0"/>
      <w:marTop w:val="0"/>
      <w:marBottom w:val="0"/>
      <w:divBdr>
        <w:top w:val="none" w:sz="0" w:space="0" w:color="auto"/>
        <w:left w:val="none" w:sz="0" w:space="0" w:color="auto"/>
        <w:bottom w:val="none" w:sz="0" w:space="0" w:color="auto"/>
        <w:right w:val="none" w:sz="0" w:space="0" w:color="auto"/>
      </w:divBdr>
    </w:div>
    <w:div w:id="142626871">
      <w:bodyDiv w:val="1"/>
      <w:marLeft w:val="0"/>
      <w:marRight w:val="0"/>
      <w:marTop w:val="0"/>
      <w:marBottom w:val="0"/>
      <w:divBdr>
        <w:top w:val="none" w:sz="0" w:space="0" w:color="auto"/>
        <w:left w:val="none" w:sz="0" w:space="0" w:color="auto"/>
        <w:bottom w:val="none" w:sz="0" w:space="0" w:color="auto"/>
        <w:right w:val="none" w:sz="0" w:space="0" w:color="auto"/>
      </w:divBdr>
    </w:div>
    <w:div w:id="142699418">
      <w:bodyDiv w:val="1"/>
      <w:marLeft w:val="0"/>
      <w:marRight w:val="0"/>
      <w:marTop w:val="0"/>
      <w:marBottom w:val="0"/>
      <w:divBdr>
        <w:top w:val="none" w:sz="0" w:space="0" w:color="auto"/>
        <w:left w:val="none" w:sz="0" w:space="0" w:color="auto"/>
        <w:bottom w:val="none" w:sz="0" w:space="0" w:color="auto"/>
        <w:right w:val="none" w:sz="0" w:space="0" w:color="auto"/>
      </w:divBdr>
    </w:div>
    <w:div w:id="142743580">
      <w:bodyDiv w:val="1"/>
      <w:marLeft w:val="0"/>
      <w:marRight w:val="0"/>
      <w:marTop w:val="0"/>
      <w:marBottom w:val="0"/>
      <w:divBdr>
        <w:top w:val="none" w:sz="0" w:space="0" w:color="auto"/>
        <w:left w:val="none" w:sz="0" w:space="0" w:color="auto"/>
        <w:bottom w:val="none" w:sz="0" w:space="0" w:color="auto"/>
        <w:right w:val="none" w:sz="0" w:space="0" w:color="auto"/>
      </w:divBdr>
    </w:div>
    <w:div w:id="143284267">
      <w:bodyDiv w:val="1"/>
      <w:marLeft w:val="0"/>
      <w:marRight w:val="0"/>
      <w:marTop w:val="0"/>
      <w:marBottom w:val="0"/>
      <w:divBdr>
        <w:top w:val="none" w:sz="0" w:space="0" w:color="auto"/>
        <w:left w:val="none" w:sz="0" w:space="0" w:color="auto"/>
        <w:bottom w:val="none" w:sz="0" w:space="0" w:color="auto"/>
        <w:right w:val="none" w:sz="0" w:space="0" w:color="auto"/>
      </w:divBdr>
    </w:div>
    <w:div w:id="144666787">
      <w:bodyDiv w:val="1"/>
      <w:marLeft w:val="0"/>
      <w:marRight w:val="0"/>
      <w:marTop w:val="0"/>
      <w:marBottom w:val="0"/>
      <w:divBdr>
        <w:top w:val="none" w:sz="0" w:space="0" w:color="auto"/>
        <w:left w:val="none" w:sz="0" w:space="0" w:color="auto"/>
        <w:bottom w:val="none" w:sz="0" w:space="0" w:color="auto"/>
        <w:right w:val="none" w:sz="0" w:space="0" w:color="auto"/>
      </w:divBdr>
    </w:div>
    <w:div w:id="146283859">
      <w:bodyDiv w:val="1"/>
      <w:marLeft w:val="0"/>
      <w:marRight w:val="0"/>
      <w:marTop w:val="0"/>
      <w:marBottom w:val="0"/>
      <w:divBdr>
        <w:top w:val="none" w:sz="0" w:space="0" w:color="auto"/>
        <w:left w:val="none" w:sz="0" w:space="0" w:color="auto"/>
        <w:bottom w:val="none" w:sz="0" w:space="0" w:color="auto"/>
        <w:right w:val="none" w:sz="0" w:space="0" w:color="auto"/>
      </w:divBdr>
    </w:div>
    <w:div w:id="146435629">
      <w:bodyDiv w:val="1"/>
      <w:marLeft w:val="0"/>
      <w:marRight w:val="0"/>
      <w:marTop w:val="0"/>
      <w:marBottom w:val="0"/>
      <w:divBdr>
        <w:top w:val="none" w:sz="0" w:space="0" w:color="auto"/>
        <w:left w:val="none" w:sz="0" w:space="0" w:color="auto"/>
        <w:bottom w:val="none" w:sz="0" w:space="0" w:color="auto"/>
        <w:right w:val="none" w:sz="0" w:space="0" w:color="auto"/>
      </w:divBdr>
    </w:div>
    <w:div w:id="146479169">
      <w:bodyDiv w:val="1"/>
      <w:marLeft w:val="0"/>
      <w:marRight w:val="0"/>
      <w:marTop w:val="0"/>
      <w:marBottom w:val="0"/>
      <w:divBdr>
        <w:top w:val="none" w:sz="0" w:space="0" w:color="auto"/>
        <w:left w:val="none" w:sz="0" w:space="0" w:color="auto"/>
        <w:bottom w:val="none" w:sz="0" w:space="0" w:color="auto"/>
        <w:right w:val="none" w:sz="0" w:space="0" w:color="auto"/>
      </w:divBdr>
    </w:div>
    <w:div w:id="147208752">
      <w:bodyDiv w:val="1"/>
      <w:marLeft w:val="0"/>
      <w:marRight w:val="0"/>
      <w:marTop w:val="0"/>
      <w:marBottom w:val="0"/>
      <w:divBdr>
        <w:top w:val="none" w:sz="0" w:space="0" w:color="auto"/>
        <w:left w:val="none" w:sz="0" w:space="0" w:color="auto"/>
        <w:bottom w:val="none" w:sz="0" w:space="0" w:color="auto"/>
        <w:right w:val="none" w:sz="0" w:space="0" w:color="auto"/>
      </w:divBdr>
    </w:div>
    <w:div w:id="147598262">
      <w:bodyDiv w:val="1"/>
      <w:marLeft w:val="0"/>
      <w:marRight w:val="0"/>
      <w:marTop w:val="0"/>
      <w:marBottom w:val="0"/>
      <w:divBdr>
        <w:top w:val="none" w:sz="0" w:space="0" w:color="auto"/>
        <w:left w:val="none" w:sz="0" w:space="0" w:color="auto"/>
        <w:bottom w:val="none" w:sz="0" w:space="0" w:color="auto"/>
        <w:right w:val="none" w:sz="0" w:space="0" w:color="auto"/>
      </w:divBdr>
    </w:div>
    <w:div w:id="148518580">
      <w:bodyDiv w:val="1"/>
      <w:marLeft w:val="0"/>
      <w:marRight w:val="0"/>
      <w:marTop w:val="0"/>
      <w:marBottom w:val="0"/>
      <w:divBdr>
        <w:top w:val="none" w:sz="0" w:space="0" w:color="auto"/>
        <w:left w:val="none" w:sz="0" w:space="0" w:color="auto"/>
        <w:bottom w:val="none" w:sz="0" w:space="0" w:color="auto"/>
        <w:right w:val="none" w:sz="0" w:space="0" w:color="auto"/>
      </w:divBdr>
    </w:div>
    <w:div w:id="148979434">
      <w:bodyDiv w:val="1"/>
      <w:marLeft w:val="0"/>
      <w:marRight w:val="0"/>
      <w:marTop w:val="0"/>
      <w:marBottom w:val="0"/>
      <w:divBdr>
        <w:top w:val="none" w:sz="0" w:space="0" w:color="auto"/>
        <w:left w:val="none" w:sz="0" w:space="0" w:color="auto"/>
        <w:bottom w:val="none" w:sz="0" w:space="0" w:color="auto"/>
        <w:right w:val="none" w:sz="0" w:space="0" w:color="auto"/>
      </w:divBdr>
    </w:div>
    <w:div w:id="149291039">
      <w:bodyDiv w:val="1"/>
      <w:marLeft w:val="0"/>
      <w:marRight w:val="0"/>
      <w:marTop w:val="0"/>
      <w:marBottom w:val="0"/>
      <w:divBdr>
        <w:top w:val="none" w:sz="0" w:space="0" w:color="auto"/>
        <w:left w:val="none" w:sz="0" w:space="0" w:color="auto"/>
        <w:bottom w:val="none" w:sz="0" w:space="0" w:color="auto"/>
        <w:right w:val="none" w:sz="0" w:space="0" w:color="auto"/>
      </w:divBdr>
    </w:div>
    <w:div w:id="150487770">
      <w:bodyDiv w:val="1"/>
      <w:marLeft w:val="0"/>
      <w:marRight w:val="0"/>
      <w:marTop w:val="0"/>
      <w:marBottom w:val="0"/>
      <w:divBdr>
        <w:top w:val="none" w:sz="0" w:space="0" w:color="auto"/>
        <w:left w:val="none" w:sz="0" w:space="0" w:color="auto"/>
        <w:bottom w:val="none" w:sz="0" w:space="0" w:color="auto"/>
        <w:right w:val="none" w:sz="0" w:space="0" w:color="auto"/>
      </w:divBdr>
    </w:div>
    <w:div w:id="151146301">
      <w:bodyDiv w:val="1"/>
      <w:marLeft w:val="0"/>
      <w:marRight w:val="0"/>
      <w:marTop w:val="0"/>
      <w:marBottom w:val="0"/>
      <w:divBdr>
        <w:top w:val="none" w:sz="0" w:space="0" w:color="auto"/>
        <w:left w:val="none" w:sz="0" w:space="0" w:color="auto"/>
        <w:bottom w:val="none" w:sz="0" w:space="0" w:color="auto"/>
        <w:right w:val="none" w:sz="0" w:space="0" w:color="auto"/>
      </w:divBdr>
    </w:div>
    <w:div w:id="152066036">
      <w:bodyDiv w:val="1"/>
      <w:marLeft w:val="0"/>
      <w:marRight w:val="0"/>
      <w:marTop w:val="0"/>
      <w:marBottom w:val="0"/>
      <w:divBdr>
        <w:top w:val="none" w:sz="0" w:space="0" w:color="auto"/>
        <w:left w:val="none" w:sz="0" w:space="0" w:color="auto"/>
        <w:bottom w:val="none" w:sz="0" w:space="0" w:color="auto"/>
        <w:right w:val="none" w:sz="0" w:space="0" w:color="auto"/>
      </w:divBdr>
    </w:div>
    <w:div w:id="153422728">
      <w:bodyDiv w:val="1"/>
      <w:marLeft w:val="0"/>
      <w:marRight w:val="0"/>
      <w:marTop w:val="0"/>
      <w:marBottom w:val="0"/>
      <w:divBdr>
        <w:top w:val="none" w:sz="0" w:space="0" w:color="auto"/>
        <w:left w:val="none" w:sz="0" w:space="0" w:color="auto"/>
        <w:bottom w:val="none" w:sz="0" w:space="0" w:color="auto"/>
        <w:right w:val="none" w:sz="0" w:space="0" w:color="auto"/>
      </w:divBdr>
    </w:div>
    <w:div w:id="153568237">
      <w:bodyDiv w:val="1"/>
      <w:marLeft w:val="0"/>
      <w:marRight w:val="0"/>
      <w:marTop w:val="0"/>
      <w:marBottom w:val="0"/>
      <w:divBdr>
        <w:top w:val="none" w:sz="0" w:space="0" w:color="auto"/>
        <w:left w:val="none" w:sz="0" w:space="0" w:color="auto"/>
        <w:bottom w:val="none" w:sz="0" w:space="0" w:color="auto"/>
        <w:right w:val="none" w:sz="0" w:space="0" w:color="auto"/>
      </w:divBdr>
    </w:div>
    <w:div w:id="153572279">
      <w:bodyDiv w:val="1"/>
      <w:marLeft w:val="0"/>
      <w:marRight w:val="0"/>
      <w:marTop w:val="0"/>
      <w:marBottom w:val="0"/>
      <w:divBdr>
        <w:top w:val="none" w:sz="0" w:space="0" w:color="auto"/>
        <w:left w:val="none" w:sz="0" w:space="0" w:color="auto"/>
        <w:bottom w:val="none" w:sz="0" w:space="0" w:color="auto"/>
        <w:right w:val="none" w:sz="0" w:space="0" w:color="auto"/>
      </w:divBdr>
    </w:div>
    <w:div w:id="154303512">
      <w:bodyDiv w:val="1"/>
      <w:marLeft w:val="0"/>
      <w:marRight w:val="0"/>
      <w:marTop w:val="0"/>
      <w:marBottom w:val="0"/>
      <w:divBdr>
        <w:top w:val="none" w:sz="0" w:space="0" w:color="auto"/>
        <w:left w:val="none" w:sz="0" w:space="0" w:color="auto"/>
        <w:bottom w:val="none" w:sz="0" w:space="0" w:color="auto"/>
        <w:right w:val="none" w:sz="0" w:space="0" w:color="auto"/>
      </w:divBdr>
    </w:div>
    <w:div w:id="154342290">
      <w:bodyDiv w:val="1"/>
      <w:marLeft w:val="0"/>
      <w:marRight w:val="0"/>
      <w:marTop w:val="0"/>
      <w:marBottom w:val="0"/>
      <w:divBdr>
        <w:top w:val="none" w:sz="0" w:space="0" w:color="auto"/>
        <w:left w:val="none" w:sz="0" w:space="0" w:color="auto"/>
        <w:bottom w:val="none" w:sz="0" w:space="0" w:color="auto"/>
        <w:right w:val="none" w:sz="0" w:space="0" w:color="auto"/>
      </w:divBdr>
    </w:div>
    <w:div w:id="155002353">
      <w:bodyDiv w:val="1"/>
      <w:marLeft w:val="0"/>
      <w:marRight w:val="0"/>
      <w:marTop w:val="0"/>
      <w:marBottom w:val="0"/>
      <w:divBdr>
        <w:top w:val="none" w:sz="0" w:space="0" w:color="auto"/>
        <w:left w:val="none" w:sz="0" w:space="0" w:color="auto"/>
        <w:bottom w:val="none" w:sz="0" w:space="0" w:color="auto"/>
        <w:right w:val="none" w:sz="0" w:space="0" w:color="auto"/>
      </w:divBdr>
    </w:div>
    <w:div w:id="155271106">
      <w:bodyDiv w:val="1"/>
      <w:marLeft w:val="0"/>
      <w:marRight w:val="0"/>
      <w:marTop w:val="0"/>
      <w:marBottom w:val="0"/>
      <w:divBdr>
        <w:top w:val="none" w:sz="0" w:space="0" w:color="auto"/>
        <w:left w:val="none" w:sz="0" w:space="0" w:color="auto"/>
        <w:bottom w:val="none" w:sz="0" w:space="0" w:color="auto"/>
        <w:right w:val="none" w:sz="0" w:space="0" w:color="auto"/>
      </w:divBdr>
    </w:div>
    <w:div w:id="155344301">
      <w:bodyDiv w:val="1"/>
      <w:marLeft w:val="0"/>
      <w:marRight w:val="0"/>
      <w:marTop w:val="0"/>
      <w:marBottom w:val="0"/>
      <w:divBdr>
        <w:top w:val="none" w:sz="0" w:space="0" w:color="auto"/>
        <w:left w:val="none" w:sz="0" w:space="0" w:color="auto"/>
        <w:bottom w:val="none" w:sz="0" w:space="0" w:color="auto"/>
        <w:right w:val="none" w:sz="0" w:space="0" w:color="auto"/>
      </w:divBdr>
    </w:div>
    <w:div w:id="156457323">
      <w:bodyDiv w:val="1"/>
      <w:marLeft w:val="0"/>
      <w:marRight w:val="0"/>
      <w:marTop w:val="0"/>
      <w:marBottom w:val="0"/>
      <w:divBdr>
        <w:top w:val="none" w:sz="0" w:space="0" w:color="auto"/>
        <w:left w:val="none" w:sz="0" w:space="0" w:color="auto"/>
        <w:bottom w:val="none" w:sz="0" w:space="0" w:color="auto"/>
        <w:right w:val="none" w:sz="0" w:space="0" w:color="auto"/>
      </w:divBdr>
    </w:div>
    <w:div w:id="156464895">
      <w:bodyDiv w:val="1"/>
      <w:marLeft w:val="0"/>
      <w:marRight w:val="0"/>
      <w:marTop w:val="0"/>
      <w:marBottom w:val="0"/>
      <w:divBdr>
        <w:top w:val="none" w:sz="0" w:space="0" w:color="auto"/>
        <w:left w:val="none" w:sz="0" w:space="0" w:color="auto"/>
        <w:bottom w:val="none" w:sz="0" w:space="0" w:color="auto"/>
        <w:right w:val="none" w:sz="0" w:space="0" w:color="auto"/>
      </w:divBdr>
    </w:div>
    <w:div w:id="156772104">
      <w:bodyDiv w:val="1"/>
      <w:marLeft w:val="0"/>
      <w:marRight w:val="0"/>
      <w:marTop w:val="0"/>
      <w:marBottom w:val="0"/>
      <w:divBdr>
        <w:top w:val="none" w:sz="0" w:space="0" w:color="auto"/>
        <w:left w:val="none" w:sz="0" w:space="0" w:color="auto"/>
        <w:bottom w:val="none" w:sz="0" w:space="0" w:color="auto"/>
        <w:right w:val="none" w:sz="0" w:space="0" w:color="auto"/>
      </w:divBdr>
    </w:div>
    <w:div w:id="157695052">
      <w:bodyDiv w:val="1"/>
      <w:marLeft w:val="0"/>
      <w:marRight w:val="0"/>
      <w:marTop w:val="0"/>
      <w:marBottom w:val="0"/>
      <w:divBdr>
        <w:top w:val="none" w:sz="0" w:space="0" w:color="auto"/>
        <w:left w:val="none" w:sz="0" w:space="0" w:color="auto"/>
        <w:bottom w:val="none" w:sz="0" w:space="0" w:color="auto"/>
        <w:right w:val="none" w:sz="0" w:space="0" w:color="auto"/>
      </w:divBdr>
    </w:div>
    <w:div w:id="157818172">
      <w:bodyDiv w:val="1"/>
      <w:marLeft w:val="0"/>
      <w:marRight w:val="0"/>
      <w:marTop w:val="0"/>
      <w:marBottom w:val="0"/>
      <w:divBdr>
        <w:top w:val="none" w:sz="0" w:space="0" w:color="auto"/>
        <w:left w:val="none" w:sz="0" w:space="0" w:color="auto"/>
        <w:bottom w:val="none" w:sz="0" w:space="0" w:color="auto"/>
        <w:right w:val="none" w:sz="0" w:space="0" w:color="auto"/>
      </w:divBdr>
    </w:div>
    <w:div w:id="158466553">
      <w:bodyDiv w:val="1"/>
      <w:marLeft w:val="0"/>
      <w:marRight w:val="0"/>
      <w:marTop w:val="0"/>
      <w:marBottom w:val="0"/>
      <w:divBdr>
        <w:top w:val="none" w:sz="0" w:space="0" w:color="auto"/>
        <w:left w:val="none" w:sz="0" w:space="0" w:color="auto"/>
        <w:bottom w:val="none" w:sz="0" w:space="0" w:color="auto"/>
        <w:right w:val="none" w:sz="0" w:space="0" w:color="auto"/>
      </w:divBdr>
    </w:div>
    <w:div w:id="158470988">
      <w:bodyDiv w:val="1"/>
      <w:marLeft w:val="0"/>
      <w:marRight w:val="0"/>
      <w:marTop w:val="0"/>
      <w:marBottom w:val="0"/>
      <w:divBdr>
        <w:top w:val="none" w:sz="0" w:space="0" w:color="auto"/>
        <w:left w:val="none" w:sz="0" w:space="0" w:color="auto"/>
        <w:bottom w:val="none" w:sz="0" w:space="0" w:color="auto"/>
        <w:right w:val="none" w:sz="0" w:space="0" w:color="auto"/>
      </w:divBdr>
    </w:div>
    <w:div w:id="158544603">
      <w:bodyDiv w:val="1"/>
      <w:marLeft w:val="0"/>
      <w:marRight w:val="0"/>
      <w:marTop w:val="0"/>
      <w:marBottom w:val="0"/>
      <w:divBdr>
        <w:top w:val="none" w:sz="0" w:space="0" w:color="auto"/>
        <w:left w:val="none" w:sz="0" w:space="0" w:color="auto"/>
        <w:bottom w:val="none" w:sz="0" w:space="0" w:color="auto"/>
        <w:right w:val="none" w:sz="0" w:space="0" w:color="auto"/>
      </w:divBdr>
    </w:div>
    <w:div w:id="159347191">
      <w:bodyDiv w:val="1"/>
      <w:marLeft w:val="0"/>
      <w:marRight w:val="0"/>
      <w:marTop w:val="0"/>
      <w:marBottom w:val="0"/>
      <w:divBdr>
        <w:top w:val="none" w:sz="0" w:space="0" w:color="auto"/>
        <w:left w:val="none" w:sz="0" w:space="0" w:color="auto"/>
        <w:bottom w:val="none" w:sz="0" w:space="0" w:color="auto"/>
        <w:right w:val="none" w:sz="0" w:space="0" w:color="auto"/>
      </w:divBdr>
    </w:div>
    <w:div w:id="159976714">
      <w:bodyDiv w:val="1"/>
      <w:marLeft w:val="0"/>
      <w:marRight w:val="0"/>
      <w:marTop w:val="0"/>
      <w:marBottom w:val="0"/>
      <w:divBdr>
        <w:top w:val="none" w:sz="0" w:space="0" w:color="auto"/>
        <w:left w:val="none" w:sz="0" w:space="0" w:color="auto"/>
        <w:bottom w:val="none" w:sz="0" w:space="0" w:color="auto"/>
        <w:right w:val="none" w:sz="0" w:space="0" w:color="auto"/>
      </w:divBdr>
    </w:div>
    <w:div w:id="161090087">
      <w:bodyDiv w:val="1"/>
      <w:marLeft w:val="0"/>
      <w:marRight w:val="0"/>
      <w:marTop w:val="0"/>
      <w:marBottom w:val="0"/>
      <w:divBdr>
        <w:top w:val="none" w:sz="0" w:space="0" w:color="auto"/>
        <w:left w:val="none" w:sz="0" w:space="0" w:color="auto"/>
        <w:bottom w:val="none" w:sz="0" w:space="0" w:color="auto"/>
        <w:right w:val="none" w:sz="0" w:space="0" w:color="auto"/>
      </w:divBdr>
    </w:div>
    <w:div w:id="161511498">
      <w:bodyDiv w:val="1"/>
      <w:marLeft w:val="0"/>
      <w:marRight w:val="0"/>
      <w:marTop w:val="0"/>
      <w:marBottom w:val="0"/>
      <w:divBdr>
        <w:top w:val="none" w:sz="0" w:space="0" w:color="auto"/>
        <w:left w:val="none" w:sz="0" w:space="0" w:color="auto"/>
        <w:bottom w:val="none" w:sz="0" w:space="0" w:color="auto"/>
        <w:right w:val="none" w:sz="0" w:space="0" w:color="auto"/>
      </w:divBdr>
    </w:div>
    <w:div w:id="161627788">
      <w:bodyDiv w:val="1"/>
      <w:marLeft w:val="0"/>
      <w:marRight w:val="0"/>
      <w:marTop w:val="0"/>
      <w:marBottom w:val="0"/>
      <w:divBdr>
        <w:top w:val="none" w:sz="0" w:space="0" w:color="auto"/>
        <w:left w:val="none" w:sz="0" w:space="0" w:color="auto"/>
        <w:bottom w:val="none" w:sz="0" w:space="0" w:color="auto"/>
        <w:right w:val="none" w:sz="0" w:space="0" w:color="auto"/>
      </w:divBdr>
    </w:div>
    <w:div w:id="161704437">
      <w:bodyDiv w:val="1"/>
      <w:marLeft w:val="0"/>
      <w:marRight w:val="0"/>
      <w:marTop w:val="0"/>
      <w:marBottom w:val="0"/>
      <w:divBdr>
        <w:top w:val="none" w:sz="0" w:space="0" w:color="auto"/>
        <w:left w:val="none" w:sz="0" w:space="0" w:color="auto"/>
        <w:bottom w:val="none" w:sz="0" w:space="0" w:color="auto"/>
        <w:right w:val="none" w:sz="0" w:space="0" w:color="auto"/>
      </w:divBdr>
    </w:div>
    <w:div w:id="162474788">
      <w:bodyDiv w:val="1"/>
      <w:marLeft w:val="0"/>
      <w:marRight w:val="0"/>
      <w:marTop w:val="0"/>
      <w:marBottom w:val="0"/>
      <w:divBdr>
        <w:top w:val="none" w:sz="0" w:space="0" w:color="auto"/>
        <w:left w:val="none" w:sz="0" w:space="0" w:color="auto"/>
        <w:bottom w:val="none" w:sz="0" w:space="0" w:color="auto"/>
        <w:right w:val="none" w:sz="0" w:space="0" w:color="auto"/>
      </w:divBdr>
    </w:div>
    <w:div w:id="162625229">
      <w:bodyDiv w:val="1"/>
      <w:marLeft w:val="0"/>
      <w:marRight w:val="0"/>
      <w:marTop w:val="0"/>
      <w:marBottom w:val="0"/>
      <w:divBdr>
        <w:top w:val="none" w:sz="0" w:space="0" w:color="auto"/>
        <w:left w:val="none" w:sz="0" w:space="0" w:color="auto"/>
        <w:bottom w:val="none" w:sz="0" w:space="0" w:color="auto"/>
        <w:right w:val="none" w:sz="0" w:space="0" w:color="auto"/>
      </w:divBdr>
    </w:div>
    <w:div w:id="163592910">
      <w:bodyDiv w:val="1"/>
      <w:marLeft w:val="0"/>
      <w:marRight w:val="0"/>
      <w:marTop w:val="0"/>
      <w:marBottom w:val="0"/>
      <w:divBdr>
        <w:top w:val="none" w:sz="0" w:space="0" w:color="auto"/>
        <w:left w:val="none" w:sz="0" w:space="0" w:color="auto"/>
        <w:bottom w:val="none" w:sz="0" w:space="0" w:color="auto"/>
        <w:right w:val="none" w:sz="0" w:space="0" w:color="auto"/>
      </w:divBdr>
    </w:div>
    <w:div w:id="163787133">
      <w:bodyDiv w:val="1"/>
      <w:marLeft w:val="0"/>
      <w:marRight w:val="0"/>
      <w:marTop w:val="0"/>
      <w:marBottom w:val="0"/>
      <w:divBdr>
        <w:top w:val="none" w:sz="0" w:space="0" w:color="auto"/>
        <w:left w:val="none" w:sz="0" w:space="0" w:color="auto"/>
        <w:bottom w:val="none" w:sz="0" w:space="0" w:color="auto"/>
        <w:right w:val="none" w:sz="0" w:space="0" w:color="auto"/>
      </w:divBdr>
    </w:div>
    <w:div w:id="164170878">
      <w:bodyDiv w:val="1"/>
      <w:marLeft w:val="0"/>
      <w:marRight w:val="0"/>
      <w:marTop w:val="0"/>
      <w:marBottom w:val="0"/>
      <w:divBdr>
        <w:top w:val="none" w:sz="0" w:space="0" w:color="auto"/>
        <w:left w:val="none" w:sz="0" w:space="0" w:color="auto"/>
        <w:bottom w:val="none" w:sz="0" w:space="0" w:color="auto"/>
        <w:right w:val="none" w:sz="0" w:space="0" w:color="auto"/>
      </w:divBdr>
    </w:div>
    <w:div w:id="164368731">
      <w:bodyDiv w:val="1"/>
      <w:marLeft w:val="0"/>
      <w:marRight w:val="0"/>
      <w:marTop w:val="0"/>
      <w:marBottom w:val="0"/>
      <w:divBdr>
        <w:top w:val="none" w:sz="0" w:space="0" w:color="auto"/>
        <w:left w:val="none" w:sz="0" w:space="0" w:color="auto"/>
        <w:bottom w:val="none" w:sz="0" w:space="0" w:color="auto"/>
        <w:right w:val="none" w:sz="0" w:space="0" w:color="auto"/>
      </w:divBdr>
    </w:div>
    <w:div w:id="164512243">
      <w:bodyDiv w:val="1"/>
      <w:marLeft w:val="0"/>
      <w:marRight w:val="0"/>
      <w:marTop w:val="0"/>
      <w:marBottom w:val="0"/>
      <w:divBdr>
        <w:top w:val="none" w:sz="0" w:space="0" w:color="auto"/>
        <w:left w:val="none" w:sz="0" w:space="0" w:color="auto"/>
        <w:bottom w:val="none" w:sz="0" w:space="0" w:color="auto"/>
        <w:right w:val="none" w:sz="0" w:space="0" w:color="auto"/>
      </w:divBdr>
    </w:div>
    <w:div w:id="164633651">
      <w:bodyDiv w:val="1"/>
      <w:marLeft w:val="0"/>
      <w:marRight w:val="0"/>
      <w:marTop w:val="0"/>
      <w:marBottom w:val="0"/>
      <w:divBdr>
        <w:top w:val="none" w:sz="0" w:space="0" w:color="auto"/>
        <w:left w:val="none" w:sz="0" w:space="0" w:color="auto"/>
        <w:bottom w:val="none" w:sz="0" w:space="0" w:color="auto"/>
        <w:right w:val="none" w:sz="0" w:space="0" w:color="auto"/>
      </w:divBdr>
    </w:div>
    <w:div w:id="165095455">
      <w:bodyDiv w:val="1"/>
      <w:marLeft w:val="0"/>
      <w:marRight w:val="0"/>
      <w:marTop w:val="0"/>
      <w:marBottom w:val="0"/>
      <w:divBdr>
        <w:top w:val="none" w:sz="0" w:space="0" w:color="auto"/>
        <w:left w:val="none" w:sz="0" w:space="0" w:color="auto"/>
        <w:bottom w:val="none" w:sz="0" w:space="0" w:color="auto"/>
        <w:right w:val="none" w:sz="0" w:space="0" w:color="auto"/>
      </w:divBdr>
    </w:div>
    <w:div w:id="165752038">
      <w:bodyDiv w:val="1"/>
      <w:marLeft w:val="0"/>
      <w:marRight w:val="0"/>
      <w:marTop w:val="0"/>
      <w:marBottom w:val="0"/>
      <w:divBdr>
        <w:top w:val="none" w:sz="0" w:space="0" w:color="auto"/>
        <w:left w:val="none" w:sz="0" w:space="0" w:color="auto"/>
        <w:bottom w:val="none" w:sz="0" w:space="0" w:color="auto"/>
        <w:right w:val="none" w:sz="0" w:space="0" w:color="auto"/>
      </w:divBdr>
    </w:div>
    <w:div w:id="166755183">
      <w:bodyDiv w:val="1"/>
      <w:marLeft w:val="0"/>
      <w:marRight w:val="0"/>
      <w:marTop w:val="0"/>
      <w:marBottom w:val="0"/>
      <w:divBdr>
        <w:top w:val="none" w:sz="0" w:space="0" w:color="auto"/>
        <w:left w:val="none" w:sz="0" w:space="0" w:color="auto"/>
        <w:bottom w:val="none" w:sz="0" w:space="0" w:color="auto"/>
        <w:right w:val="none" w:sz="0" w:space="0" w:color="auto"/>
      </w:divBdr>
    </w:div>
    <w:div w:id="167139165">
      <w:bodyDiv w:val="1"/>
      <w:marLeft w:val="0"/>
      <w:marRight w:val="0"/>
      <w:marTop w:val="0"/>
      <w:marBottom w:val="0"/>
      <w:divBdr>
        <w:top w:val="none" w:sz="0" w:space="0" w:color="auto"/>
        <w:left w:val="none" w:sz="0" w:space="0" w:color="auto"/>
        <w:bottom w:val="none" w:sz="0" w:space="0" w:color="auto"/>
        <w:right w:val="none" w:sz="0" w:space="0" w:color="auto"/>
      </w:divBdr>
    </w:div>
    <w:div w:id="167330654">
      <w:bodyDiv w:val="1"/>
      <w:marLeft w:val="0"/>
      <w:marRight w:val="0"/>
      <w:marTop w:val="0"/>
      <w:marBottom w:val="0"/>
      <w:divBdr>
        <w:top w:val="none" w:sz="0" w:space="0" w:color="auto"/>
        <w:left w:val="none" w:sz="0" w:space="0" w:color="auto"/>
        <w:bottom w:val="none" w:sz="0" w:space="0" w:color="auto"/>
        <w:right w:val="none" w:sz="0" w:space="0" w:color="auto"/>
      </w:divBdr>
    </w:div>
    <w:div w:id="167405090">
      <w:bodyDiv w:val="1"/>
      <w:marLeft w:val="0"/>
      <w:marRight w:val="0"/>
      <w:marTop w:val="0"/>
      <w:marBottom w:val="0"/>
      <w:divBdr>
        <w:top w:val="none" w:sz="0" w:space="0" w:color="auto"/>
        <w:left w:val="none" w:sz="0" w:space="0" w:color="auto"/>
        <w:bottom w:val="none" w:sz="0" w:space="0" w:color="auto"/>
        <w:right w:val="none" w:sz="0" w:space="0" w:color="auto"/>
      </w:divBdr>
    </w:div>
    <w:div w:id="167601468">
      <w:bodyDiv w:val="1"/>
      <w:marLeft w:val="0"/>
      <w:marRight w:val="0"/>
      <w:marTop w:val="0"/>
      <w:marBottom w:val="0"/>
      <w:divBdr>
        <w:top w:val="none" w:sz="0" w:space="0" w:color="auto"/>
        <w:left w:val="none" w:sz="0" w:space="0" w:color="auto"/>
        <w:bottom w:val="none" w:sz="0" w:space="0" w:color="auto"/>
        <w:right w:val="none" w:sz="0" w:space="0" w:color="auto"/>
      </w:divBdr>
    </w:div>
    <w:div w:id="167908203">
      <w:bodyDiv w:val="1"/>
      <w:marLeft w:val="0"/>
      <w:marRight w:val="0"/>
      <w:marTop w:val="0"/>
      <w:marBottom w:val="0"/>
      <w:divBdr>
        <w:top w:val="none" w:sz="0" w:space="0" w:color="auto"/>
        <w:left w:val="none" w:sz="0" w:space="0" w:color="auto"/>
        <w:bottom w:val="none" w:sz="0" w:space="0" w:color="auto"/>
        <w:right w:val="none" w:sz="0" w:space="0" w:color="auto"/>
      </w:divBdr>
    </w:div>
    <w:div w:id="170075089">
      <w:bodyDiv w:val="1"/>
      <w:marLeft w:val="0"/>
      <w:marRight w:val="0"/>
      <w:marTop w:val="0"/>
      <w:marBottom w:val="0"/>
      <w:divBdr>
        <w:top w:val="none" w:sz="0" w:space="0" w:color="auto"/>
        <w:left w:val="none" w:sz="0" w:space="0" w:color="auto"/>
        <w:bottom w:val="none" w:sz="0" w:space="0" w:color="auto"/>
        <w:right w:val="none" w:sz="0" w:space="0" w:color="auto"/>
      </w:divBdr>
    </w:div>
    <w:div w:id="170796514">
      <w:bodyDiv w:val="1"/>
      <w:marLeft w:val="0"/>
      <w:marRight w:val="0"/>
      <w:marTop w:val="0"/>
      <w:marBottom w:val="0"/>
      <w:divBdr>
        <w:top w:val="none" w:sz="0" w:space="0" w:color="auto"/>
        <w:left w:val="none" w:sz="0" w:space="0" w:color="auto"/>
        <w:bottom w:val="none" w:sz="0" w:space="0" w:color="auto"/>
        <w:right w:val="none" w:sz="0" w:space="0" w:color="auto"/>
      </w:divBdr>
    </w:div>
    <w:div w:id="171459056">
      <w:bodyDiv w:val="1"/>
      <w:marLeft w:val="0"/>
      <w:marRight w:val="0"/>
      <w:marTop w:val="0"/>
      <w:marBottom w:val="0"/>
      <w:divBdr>
        <w:top w:val="none" w:sz="0" w:space="0" w:color="auto"/>
        <w:left w:val="none" w:sz="0" w:space="0" w:color="auto"/>
        <w:bottom w:val="none" w:sz="0" w:space="0" w:color="auto"/>
        <w:right w:val="none" w:sz="0" w:space="0" w:color="auto"/>
      </w:divBdr>
    </w:div>
    <w:div w:id="171996637">
      <w:bodyDiv w:val="1"/>
      <w:marLeft w:val="0"/>
      <w:marRight w:val="0"/>
      <w:marTop w:val="0"/>
      <w:marBottom w:val="0"/>
      <w:divBdr>
        <w:top w:val="none" w:sz="0" w:space="0" w:color="auto"/>
        <w:left w:val="none" w:sz="0" w:space="0" w:color="auto"/>
        <w:bottom w:val="none" w:sz="0" w:space="0" w:color="auto"/>
        <w:right w:val="none" w:sz="0" w:space="0" w:color="auto"/>
      </w:divBdr>
    </w:div>
    <w:div w:id="173040186">
      <w:bodyDiv w:val="1"/>
      <w:marLeft w:val="0"/>
      <w:marRight w:val="0"/>
      <w:marTop w:val="0"/>
      <w:marBottom w:val="0"/>
      <w:divBdr>
        <w:top w:val="none" w:sz="0" w:space="0" w:color="auto"/>
        <w:left w:val="none" w:sz="0" w:space="0" w:color="auto"/>
        <w:bottom w:val="none" w:sz="0" w:space="0" w:color="auto"/>
        <w:right w:val="none" w:sz="0" w:space="0" w:color="auto"/>
      </w:divBdr>
    </w:div>
    <w:div w:id="173230370">
      <w:bodyDiv w:val="1"/>
      <w:marLeft w:val="0"/>
      <w:marRight w:val="0"/>
      <w:marTop w:val="0"/>
      <w:marBottom w:val="0"/>
      <w:divBdr>
        <w:top w:val="none" w:sz="0" w:space="0" w:color="auto"/>
        <w:left w:val="none" w:sz="0" w:space="0" w:color="auto"/>
        <w:bottom w:val="none" w:sz="0" w:space="0" w:color="auto"/>
        <w:right w:val="none" w:sz="0" w:space="0" w:color="auto"/>
      </w:divBdr>
    </w:div>
    <w:div w:id="173375042">
      <w:bodyDiv w:val="1"/>
      <w:marLeft w:val="0"/>
      <w:marRight w:val="0"/>
      <w:marTop w:val="0"/>
      <w:marBottom w:val="0"/>
      <w:divBdr>
        <w:top w:val="none" w:sz="0" w:space="0" w:color="auto"/>
        <w:left w:val="none" w:sz="0" w:space="0" w:color="auto"/>
        <w:bottom w:val="none" w:sz="0" w:space="0" w:color="auto"/>
        <w:right w:val="none" w:sz="0" w:space="0" w:color="auto"/>
      </w:divBdr>
    </w:div>
    <w:div w:id="173570674">
      <w:bodyDiv w:val="1"/>
      <w:marLeft w:val="0"/>
      <w:marRight w:val="0"/>
      <w:marTop w:val="0"/>
      <w:marBottom w:val="0"/>
      <w:divBdr>
        <w:top w:val="none" w:sz="0" w:space="0" w:color="auto"/>
        <w:left w:val="none" w:sz="0" w:space="0" w:color="auto"/>
        <w:bottom w:val="none" w:sz="0" w:space="0" w:color="auto"/>
        <w:right w:val="none" w:sz="0" w:space="0" w:color="auto"/>
      </w:divBdr>
    </w:div>
    <w:div w:id="174079448">
      <w:bodyDiv w:val="1"/>
      <w:marLeft w:val="0"/>
      <w:marRight w:val="0"/>
      <w:marTop w:val="0"/>
      <w:marBottom w:val="0"/>
      <w:divBdr>
        <w:top w:val="none" w:sz="0" w:space="0" w:color="auto"/>
        <w:left w:val="none" w:sz="0" w:space="0" w:color="auto"/>
        <w:bottom w:val="none" w:sz="0" w:space="0" w:color="auto"/>
        <w:right w:val="none" w:sz="0" w:space="0" w:color="auto"/>
      </w:divBdr>
    </w:div>
    <w:div w:id="174420693">
      <w:bodyDiv w:val="1"/>
      <w:marLeft w:val="0"/>
      <w:marRight w:val="0"/>
      <w:marTop w:val="0"/>
      <w:marBottom w:val="0"/>
      <w:divBdr>
        <w:top w:val="none" w:sz="0" w:space="0" w:color="auto"/>
        <w:left w:val="none" w:sz="0" w:space="0" w:color="auto"/>
        <w:bottom w:val="none" w:sz="0" w:space="0" w:color="auto"/>
        <w:right w:val="none" w:sz="0" w:space="0" w:color="auto"/>
      </w:divBdr>
    </w:div>
    <w:div w:id="175076188">
      <w:bodyDiv w:val="1"/>
      <w:marLeft w:val="0"/>
      <w:marRight w:val="0"/>
      <w:marTop w:val="0"/>
      <w:marBottom w:val="0"/>
      <w:divBdr>
        <w:top w:val="none" w:sz="0" w:space="0" w:color="auto"/>
        <w:left w:val="none" w:sz="0" w:space="0" w:color="auto"/>
        <w:bottom w:val="none" w:sz="0" w:space="0" w:color="auto"/>
        <w:right w:val="none" w:sz="0" w:space="0" w:color="auto"/>
      </w:divBdr>
    </w:div>
    <w:div w:id="175315091">
      <w:bodyDiv w:val="1"/>
      <w:marLeft w:val="0"/>
      <w:marRight w:val="0"/>
      <w:marTop w:val="0"/>
      <w:marBottom w:val="0"/>
      <w:divBdr>
        <w:top w:val="none" w:sz="0" w:space="0" w:color="auto"/>
        <w:left w:val="none" w:sz="0" w:space="0" w:color="auto"/>
        <w:bottom w:val="none" w:sz="0" w:space="0" w:color="auto"/>
        <w:right w:val="none" w:sz="0" w:space="0" w:color="auto"/>
      </w:divBdr>
    </w:div>
    <w:div w:id="175964207">
      <w:bodyDiv w:val="1"/>
      <w:marLeft w:val="0"/>
      <w:marRight w:val="0"/>
      <w:marTop w:val="0"/>
      <w:marBottom w:val="0"/>
      <w:divBdr>
        <w:top w:val="none" w:sz="0" w:space="0" w:color="auto"/>
        <w:left w:val="none" w:sz="0" w:space="0" w:color="auto"/>
        <w:bottom w:val="none" w:sz="0" w:space="0" w:color="auto"/>
        <w:right w:val="none" w:sz="0" w:space="0" w:color="auto"/>
      </w:divBdr>
    </w:div>
    <w:div w:id="176120620">
      <w:bodyDiv w:val="1"/>
      <w:marLeft w:val="0"/>
      <w:marRight w:val="0"/>
      <w:marTop w:val="0"/>
      <w:marBottom w:val="0"/>
      <w:divBdr>
        <w:top w:val="none" w:sz="0" w:space="0" w:color="auto"/>
        <w:left w:val="none" w:sz="0" w:space="0" w:color="auto"/>
        <w:bottom w:val="none" w:sz="0" w:space="0" w:color="auto"/>
        <w:right w:val="none" w:sz="0" w:space="0" w:color="auto"/>
      </w:divBdr>
    </w:div>
    <w:div w:id="179702757">
      <w:bodyDiv w:val="1"/>
      <w:marLeft w:val="0"/>
      <w:marRight w:val="0"/>
      <w:marTop w:val="0"/>
      <w:marBottom w:val="0"/>
      <w:divBdr>
        <w:top w:val="none" w:sz="0" w:space="0" w:color="auto"/>
        <w:left w:val="none" w:sz="0" w:space="0" w:color="auto"/>
        <w:bottom w:val="none" w:sz="0" w:space="0" w:color="auto"/>
        <w:right w:val="none" w:sz="0" w:space="0" w:color="auto"/>
      </w:divBdr>
    </w:div>
    <w:div w:id="180820738">
      <w:bodyDiv w:val="1"/>
      <w:marLeft w:val="0"/>
      <w:marRight w:val="0"/>
      <w:marTop w:val="0"/>
      <w:marBottom w:val="0"/>
      <w:divBdr>
        <w:top w:val="none" w:sz="0" w:space="0" w:color="auto"/>
        <w:left w:val="none" w:sz="0" w:space="0" w:color="auto"/>
        <w:bottom w:val="none" w:sz="0" w:space="0" w:color="auto"/>
        <w:right w:val="none" w:sz="0" w:space="0" w:color="auto"/>
      </w:divBdr>
    </w:div>
    <w:div w:id="181433739">
      <w:bodyDiv w:val="1"/>
      <w:marLeft w:val="0"/>
      <w:marRight w:val="0"/>
      <w:marTop w:val="0"/>
      <w:marBottom w:val="0"/>
      <w:divBdr>
        <w:top w:val="none" w:sz="0" w:space="0" w:color="auto"/>
        <w:left w:val="none" w:sz="0" w:space="0" w:color="auto"/>
        <w:bottom w:val="none" w:sz="0" w:space="0" w:color="auto"/>
        <w:right w:val="none" w:sz="0" w:space="0" w:color="auto"/>
      </w:divBdr>
    </w:div>
    <w:div w:id="182404244">
      <w:bodyDiv w:val="1"/>
      <w:marLeft w:val="0"/>
      <w:marRight w:val="0"/>
      <w:marTop w:val="0"/>
      <w:marBottom w:val="0"/>
      <w:divBdr>
        <w:top w:val="none" w:sz="0" w:space="0" w:color="auto"/>
        <w:left w:val="none" w:sz="0" w:space="0" w:color="auto"/>
        <w:bottom w:val="none" w:sz="0" w:space="0" w:color="auto"/>
        <w:right w:val="none" w:sz="0" w:space="0" w:color="auto"/>
      </w:divBdr>
    </w:div>
    <w:div w:id="184180017">
      <w:bodyDiv w:val="1"/>
      <w:marLeft w:val="0"/>
      <w:marRight w:val="0"/>
      <w:marTop w:val="0"/>
      <w:marBottom w:val="0"/>
      <w:divBdr>
        <w:top w:val="none" w:sz="0" w:space="0" w:color="auto"/>
        <w:left w:val="none" w:sz="0" w:space="0" w:color="auto"/>
        <w:bottom w:val="none" w:sz="0" w:space="0" w:color="auto"/>
        <w:right w:val="none" w:sz="0" w:space="0" w:color="auto"/>
      </w:divBdr>
    </w:div>
    <w:div w:id="184949684">
      <w:bodyDiv w:val="1"/>
      <w:marLeft w:val="0"/>
      <w:marRight w:val="0"/>
      <w:marTop w:val="0"/>
      <w:marBottom w:val="0"/>
      <w:divBdr>
        <w:top w:val="none" w:sz="0" w:space="0" w:color="auto"/>
        <w:left w:val="none" w:sz="0" w:space="0" w:color="auto"/>
        <w:bottom w:val="none" w:sz="0" w:space="0" w:color="auto"/>
        <w:right w:val="none" w:sz="0" w:space="0" w:color="auto"/>
      </w:divBdr>
    </w:div>
    <w:div w:id="185482589">
      <w:bodyDiv w:val="1"/>
      <w:marLeft w:val="0"/>
      <w:marRight w:val="0"/>
      <w:marTop w:val="0"/>
      <w:marBottom w:val="0"/>
      <w:divBdr>
        <w:top w:val="none" w:sz="0" w:space="0" w:color="auto"/>
        <w:left w:val="none" w:sz="0" w:space="0" w:color="auto"/>
        <w:bottom w:val="none" w:sz="0" w:space="0" w:color="auto"/>
        <w:right w:val="none" w:sz="0" w:space="0" w:color="auto"/>
      </w:divBdr>
    </w:div>
    <w:div w:id="186333732">
      <w:bodyDiv w:val="1"/>
      <w:marLeft w:val="0"/>
      <w:marRight w:val="0"/>
      <w:marTop w:val="0"/>
      <w:marBottom w:val="0"/>
      <w:divBdr>
        <w:top w:val="none" w:sz="0" w:space="0" w:color="auto"/>
        <w:left w:val="none" w:sz="0" w:space="0" w:color="auto"/>
        <w:bottom w:val="none" w:sz="0" w:space="0" w:color="auto"/>
        <w:right w:val="none" w:sz="0" w:space="0" w:color="auto"/>
      </w:divBdr>
    </w:div>
    <w:div w:id="186409632">
      <w:bodyDiv w:val="1"/>
      <w:marLeft w:val="0"/>
      <w:marRight w:val="0"/>
      <w:marTop w:val="0"/>
      <w:marBottom w:val="0"/>
      <w:divBdr>
        <w:top w:val="none" w:sz="0" w:space="0" w:color="auto"/>
        <w:left w:val="none" w:sz="0" w:space="0" w:color="auto"/>
        <w:bottom w:val="none" w:sz="0" w:space="0" w:color="auto"/>
        <w:right w:val="none" w:sz="0" w:space="0" w:color="auto"/>
      </w:divBdr>
    </w:div>
    <w:div w:id="187724630">
      <w:bodyDiv w:val="1"/>
      <w:marLeft w:val="0"/>
      <w:marRight w:val="0"/>
      <w:marTop w:val="0"/>
      <w:marBottom w:val="0"/>
      <w:divBdr>
        <w:top w:val="none" w:sz="0" w:space="0" w:color="auto"/>
        <w:left w:val="none" w:sz="0" w:space="0" w:color="auto"/>
        <w:bottom w:val="none" w:sz="0" w:space="0" w:color="auto"/>
        <w:right w:val="none" w:sz="0" w:space="0" w:color="auto"/>
      </w:divBdr>
    </w:div>
    <w:div w:id="188108417">
      <w:bodyDiv w:val="1"/>
      <w:marLeft w:val="0"/>
      <w:marRight w:val="0"/>
      <w:marTop w:val="0"/>
      <w:marBottom w:val="0"/>
      <w:divBdr>
        <w:top w:val="none" w:sz="0" w:space="0" w:color="auto"/>
        <w:left w:val="none" w:sz="0" w:space="0" w:color="auto"/>
        <w:bottom w:val="none" w:sz="0" w:space="0" w:color="auto"/>
        <w:right w:val="none" w:sz="0" w:space="0" w:color="auto"/>
      </w:divBdr>
    </w:div>
    <w:div w:id="188492051">
      <w:bodyDiv w:val="1"/>
      <w:marLeft w:val="0"/>
      <w:marRight w:val="0"/>
      <w:marTop w:val="0"/>
      <w:marBottom w:val="0"/>
      <w:divBdr>
        <w:top w:val="none" w:sz="0" w:space="0" w:color="auto"/>
        <w:left w:val="none" w:sz="0" w:space="0" w:color="auto"/>
        <w:bottom w:val="none" w:sz="0" w:space="0" w:color="auto"/>
        <w:right w:val="none" w:sz="0" w:space="0" w:color="auto"/>
      </w:divBdr>
    </w:div>
    <w:div w:id="188642883">
      <w:bodyDiv w:val="1"/>
      <w:marLeft w:val="0"/>
      <w:marRight w:val="0"/>
      <w:marTop w:val="0"/>
      <w:marBottom w:val="0"/>
      <w:divBdr>
        <w:top w:val="none" w:sz="0" w:space="0" w:color="auto"/>
        <w:left w:val="none" w:sz="0" w:space="0" w:color="auto"/>
        <w:bottom w:val="none" w:sz="0" w:space="0" w:color="auto"/>
        <w:right w:val="none" w:sz="0" w:space="0" w:color="auto"/>
      </w:divBdr>
    </w:div>
    <w:div w:id="189075081">
      <w:bodyDiv w:val="1"/>
      <w:marLeft w:val="0"/>
      <w:marRight w:val="0"/>
      <w:marTop w:val="0"/>
      <w:marBottom w:val="0"/>
      <w:divBdr>
        <w:top w:val="none" w:sz="0" w:space="0" w:color="auto"/>
        <w:left w:val="none" w:sz="0" w:space="0" w:color="auto"/>
        <w:bottom w:val="none" w:sz="0" w:space="0" w:color="auto"/>
        <w:right w:val="none" w:sz="0" w:space="0" w:color="auto"/>
      </w:divBdr>
    </w:div>
    <w:div w:id="189298158">
      <w:bodyDiv w:val="1"/>
      <w:marLeft w:val="0"/>
      <w:marRight w:val="0"/>
      <w:marTop w:val="0"/>
      <w:marBottom w:val="0"/>
      <w:divBdr>
        <w:top w:val="none" w:sz="0" w:space="0" w:color="auto"/>
        <w:left w:val="none" w:sz="0" w:space="0" w:color="auto"/>
        <w:bottom w:val="none" w:sz="0" w:space="0" w:color="auto"/>
        <w:right w:val="none" w:sz="0" w:space="0" w:color="auto"/>
      </w:divBdr>
    </w:div>
    <w:div w:id="189802298">
      <w:bodyDiv w:val="1"/>
      <w:marLeft w:val="0"/>
      <w:marRight w:val="0"/>
      <w:marTop w:val="0"/>
      <w:marBottom w:val="0"/>
      <w:divBdr>
        <w:top w:val="none" w:sz="0" w:space="0" w:color="auto"/>
        <w:left w:val="none" w:sz="0" w:space="0" w:color="auto"/>
        <w:bottom w:val="none" w:sz="0" w:space="0" w:color="auto"/>
        <w:right w:val="none" w:sz="0" w:space="0" w:color="auto"/>
      </w:divBdr>
    </w:div>
    <w:div w:id="190144907">
      <w:bodyDiv w:val="1"/>
      <w:marLeft w:val="0"/>
      <w:marRight w:val="0"/>
      <w:marTop w:val="0"/>
      <w:marBottom w:val="0"/>
      <w:divBdr>
        <w:top w:val="none" w:sz="0" w:space="0" w:color="auto"/>
        <w:left w:val="none" w:sz="0" w:space="0" w:color="auto"/>
        <w:bottom w:val="none" w:sz="0" w:space="0" w:color="auto"/>
        <w:right w:val="none" w:sz="0" w:space="0" w:color="auto"/>
      </w:divBdr>
    </w:div>
    <w:div w:id="190534927">
      <w:bodyDiv w:val="1"/>
      <w:marLeft w:val="0"/>
      <w:marRight w:val="0"/>
      <w:marTop w:val="0"/>
      <w:marBottom w:val="0"/>
      <w:divBdr>
        <w:top w:val="none" w:sz="0" w:space="0" w:color="auto"/>
        <w:left w:val="none" w:sz="0" w:space="0" w:color="auto"/>
        <w:bottom w:val="none" w:sz="0" w:space="0" w:color="auto"/>
        <w:right w:val="none" w:sz="0" w:space="0" w:color="auto"/>
      </w:divBdr>
    </w:div>
    <w:div w:id="190537014">
      <w:bodyDiv w:val="1"/>
      <w:marLeft w:val="0"/>
      <w:marRight w:val="0"/>
      <w:marTop w:val="0"/>
      <w:marBottom w:val="0"/>
      <w:divBdr>
        <w:top w:val="none" w:sz="0" w:space="0" w:color="auto"/>
        <w:left w:val="none" w:sz="0" w:space="0" w:color="auto"/>
        <w:bottom w:val="none" w:sz="0" w:space="0" w:color="auto"/>
        <w:right w:val="none" w:sz="0" w:space="0" w:color="auto"/>
      </w:divBdr>
    </w:div>
    <w:div w:id="190606334">
      <w:bodyDiv w:val="1"/>
      <w:marLeft w:val="0"/>
      <w:marRight w:val="0"/>
      <w:marTop w:val="0"/>
      <w:marBottom w:val="0"/>
      <w:divBdr>
        <w:top w:val="none" w:sz="0" w:space="0" w:color="auto"/>
        <w:left w:val="none" w:sz="0" w:space="0" w:color="auto"/>
        <w:bottom w:val="none" w:sz="0" w:space="0" w:color="auto"/>
        <w:right w:val="none" w:sz="0" w:space="0" w:color="auto"/>
      </w:divBdr>
    </w:div>
    <w:div w:id="190919728">
      <w:bodyDiv w:val="1"/>
      <w:marLeft w:val="0"/>
      <w:marRight w:val="0"/>
      <w:marTop w:val="0"/>
      <w:marBottom w:val="0"/>
      <w:divBdr>
        <w:top w:val="none" w:sz="0" w:space="0" w:color="auto"/>
        <w:left w:val="none" w:sz="0" w:space="0" w:color="auto"/>
        <w:bottom w:val="none" w:sz="0" w:space="0" w:color="auto"/>
        <w:right w:val="none" w:sz="0" w:space="0" w:color="auto"/>
      </w:divBdr>
    </w:div>
    <w:div w:id="190994145">
      <w:bodyDiv w:val="1"/>
      <w:marLeft w:val="0"/>
      <w:marRight w:val="0"/>
      <w:marTop w:val="0"/>
      <w:marBottom w:val="0"/>
      <w:divBdr>
        <w:top w:val="none" w:sz="0" w:space="0" w:color="auto"/>
        <w:left w:val="none" w:sz="0" w:space="0" w:color="auto"/>
        <w:bottom w:val="none" w:sz="0" w:space="0" w:color="auto"/>
        <w:right w:val="none" w:sz="0" w:space="0" w:color="auto"/>
      </w:divBdr>
    </w:div>
    <w:div w:id="192113171">
      <w:bodyDiv w:val="1"/>
      <w:marLeft w:val="0"/>
      <w:marRight w:val="0"/>
      <w:marTop w:val="0"/>
      <w:marBottom w:val="0"/>
      <w:divBdr>
        <w:top w:val="none" w:sz="0" w:space="0" w:color="auto"/>
        <w:left w:val="none" w:sz="0" w:space="0" w:color="auto"/>
        <w:bottom w:val="none" w:sz="0" w:space="0" w:color="auto"/>
        <w:right w:val="none" w:sz="0" w:space="0" w:color="auto"/>
      </w:divBdr>
    </w:div>
    <w:div w:id="192766165">
      <w:bodyDiv w:val="1"/>
      <w:marLeft w:val="0"/>
      <w:marRight w:val="0"/>
      <w:marTop w:val="0"/>
      <w:marBottom w:val="0"/>
      <w:divBdr>
        <w:top w:val="none" w:sz="0" w:space="0" w:color="auto"/>
        <w:left w:val="none" w:sz="0" w:space="0" w:color="auto"/>
        <w:bottom w:val="none" w:sz="0" w:space="0" w:color="auto"/>
        <w:right w:val="none" w:sz="0" w:space="0" w:color="auto"/>
      </w:divBdr>
    </w:div>
    <w:div w:id="193155608">
      <w:bodyDiv w:val="1"/>
      <w:marLeft w:val="0"/>
      <w:marRight w:val="0"/>
      <w:marTop w:val="0"/>
      <w:marBottom w:val="0"/>
      <w:divBdr>
        <w:top w:val="none" w:sz="0" w:space="0" w:color="auto"/>
        <w:left w:val="none" w:sz="0" w:space="0" w:color="auto"/>
        <w:bottom w:val="none" w:sz="0" w:space="0" w:color="auto"/>
        <w:right w:val="none" w:sz="0" w:space="0" w:color="auto"/>
      </w:divBdr>
    </w:div>
    <w:div w:id="193421251">
      <w:bodyDiv w:val="1"/>
      <w:marLeft w:val="0"/>
      <w:marRight w:val="0"/>
      <w:marTop w:val="0"/>
      <w:marBottom w:val="0"/>
      <w:divBdr>
        <w:top w:val="none" w:sz="0" w:space="0" w:color="auto"/>
        <w:left w:val="none" w:sz="0" w:space="0" w:color="auto"/>
        <w:bottom w:val="none" w:sz="0" w:space="0" w:color="auto"/>
        <w:right w:val="none" w:sz="0" w:space="0" w:color="auto"/>
      </w:divBdr>
    </w:div>
    <w:div w:id="193425062">
      <w:bodyDiv w:val="1"/>
      <w:marLeft w:val="0"/>
      <w:marRight w:val="0"/>
      <w:marTop w:val="0"/>
      <w:marBottom w:val="0"/>
      <w:divBdr>
        <w:top w:val="none" w:sz="0" w:space="0" w:color="auto"/>
        <w:left w:val="none" w:sz="0" w:space="0" w:color="auto"/>
        <w:bottom w:val="none" w:sz="0" w:space="0" w:color="auto"/>
        <w:right w:val="none" w:sz="0" w:space="0" w:color="auto"/>
      </w:divBdr>
    </w:div>
    <w:div w:id="193811272">
      <w:bodyDiv w:val="1"/>
      <w:marLeft w:val="0"/>
      <w:marRight w:val="0"/>
      <w:marTop w:val="0"/>
      <w:marBottom w:val="0"/>
      <w:divBdr>
        <w:top w:val="none" w:sz="0" w:space="0" w:color="auto"/>
        <w:left w:val="none" w:sz="0" w:space="0" w:color="auto"/>
        <w:bottom w:val="none" w:sz="0" w:space="0" w:color="auto"/>
        <w:right w:val="none" w:sz="0" w:space="0" w:color="auto"/>
      </w:divBdr>
    </w:div>
    <w:div w:id="193925368">
      <w:bodyDiv w:val="1"/>
      <w:marLeft w:val="0"/>
      <w:marRight w:val="0"/>
      <w:marTop w:val="0"/>
      <w:marBottom w:val="0"/>
      <w:divBdr>
        <w:top w:val="none" w:sz="0" w:space="0" w:color="auto"/>
        <w:left w:val="none" w:sz="0" w:space="0" w:color="auto"/>
        <w:bottom w:val="none" w:sz="0" w:space="0" w:color="auto"/>
        <w:right w:val="none" w:sz="0" w:space="0" w:color="auto"/>
      </w:divBdr>
    </w:div>
    <w:div w:id="194318991">
      <w:bodyDiv w:val="1"/>
      <w:marLeft w:val="0"/>
      <w:marRight w:val="0"/>
      <w:marTop w:val="0"/>
      <w:marBottom w:val="0"/>
      <w:divBdr>
        <w:top w:val="none" w:sz="0" w:space="0" w:color="auto"/>
        <w:left w:val="none" w:sz="0" w:space="0" w:color="auto"/>
        <w:bottom w:val="none" w:sz="0" w:space="0" w:color="auto"/>
        <w:right w:val="none" w:sz="0" w:space="0" w:color="auto"/>
      </w:divBdr>
    </w:div>
    <w:div w:id="194320172">
      <w:bodyDiv w:val="1"/>
      <w:marLeft w:val="0"/>
      <w:marRight w:val="0"/>
      <w:marTop w:val="0"/>
      <w:marBottom w:val="0"/>
      <w:divBdr>
        <w:top w:val="none" w:sz="0" w:space="0" w:color="auto"/>
        <w:left w:val="none" w:sz="0" w:space="0" w:color="auto"/>
        <w:bottom w:val="none" w:sz="0" w:space="0" w:color="auto"/>
        <w:right w:val="none" w:sz="0" w:space="0" w:color="auto"/>
      </w:divBdr>
    </w:div>
    <w:div w:id="195116847">
      <w:bodyDiv w:val="1"/>
      <w:marLeft w:val="0"/>
      <w:marRight w:val="0"/>
      <w:marTop w:val="0"/>
      <w:marBottom w:val="0"/>
      <w:divBdr>
        <w:top w:val="none" w:sz="0" w:space="0" w:color="auto"/>
        <w:left w:val="none" w:sz="0" w:space="0" w:color="auto"/>
        <w:bottom w:val="none" w:sz="0" w:space="0" w:color="auto"/>
        <w:right w:val="none" w:sz="0" w:space="0" w:color="auto"/>
      </w:divBdr>
    </w:div>
    <w:div w:id="195310852">
      <w:bodyDiv w:val="1"/>
      <w:marLeft w:val="0"/>
      <w:marRight w:val="0"/>
      <w:marTop w:val="0"/>
      <w:marBottom w:val="0"/>
      <w:divBdr>
        <w:top w:val="none" w:sz="0" w:space="0" w:color="auto"/>
        <w:left w:val="none" w:sz="0" w:space="0" w:color="auto"/>
        <w:bottom w:val="none" w:sz="0" w:space="0" w:color="auto"/>
        <w:right w:val="none" w:sz="0" w:space="0" w:color="auto"/>
      </w:divBdr>
    </w:div>
    <w:div w:id="195317593">
      <w:bodyDiv w:val="1"/>
      <w:marLeft w:val="0"/>
      <w:marRight w:val="0"/>
      <w:marTop w:val="0"/>
      <w:marBottom w:val="0"/>
      <w:divBdr>
        <w:top w:val="none" w:sz="0" w:space="0" w:color="auto"/>
        <w:left w:val="none" w:sz="0" w:space="0" w:color="auto"/>
        <w:bottom w:val="none" w:sz="0" w:space="0" w:color="auto"/>
        <w:right w:val="none" w:sz="0" w:space="0" w:color="auto"/>
      </w:divBdr>
    </w:div>
    <w:div w:id="195503958">
      <w:bodyDiv w:val="1"/>
      <w:marLeft w:val="0"/>
      <w:marRight w:val="0"/>
      <w:marTop w:val="0"/>
      <w:marBottom w:val="0"/>
      <w:divBdr>
        <w:top w:val="none" w:sz="0" w:space="0" w:color="auto"/>
        <w:left w:val="none" w:sz="0" w:space="0" w:color="auto"/>
        <w:bottom w:val="none" w:sz="0" w:space="0" w:color="auto"/>
        <w:right w:val="none" w:sz="0" w:space="0" w:color="auto"/>
      </w:divBdr>
    </w:div>
    <w:div w:id="195505820">
      <w:bodyDiv w:val="1"/>
      <w:marLeft w:val="0"/>
      <w:marRight w:val="0"/>
      <w:marTop w:val="0"/>
      <w:marBottom w:val="0"/>
      <w:divBdr>
        <w:top w:val="none" w:sz="0" w:space="0" w:color="auto"/>
        <w:left w:val="none" w:sz="0" w:space="0" w:color="auto"/>
        <w:bottom w:val="none" w:sz="0" w:space="0" w:color="auto"/>
        <w:right w:val="none" w:sz="0" w:space="0" w:color="auto"/>
      </w:divBdr>
    </w:div>
    <w:div w:id="195849335">
      <w:bodyDiv w:val="1"/>
      <w:marLeft w:val="0"/>
      <w:marRight w:val="0"/>
      <w:marTop w:val="0"/>
      <w:marBottom w:val="0"/>
      <w:divBdr>
        <w:top w:val="none" w:sz="0" w:space="0" w:color="auto"/>
        <w:left w:val="none" w:sz="0" w:space="0" w:color="auto"/>
        <w:bottom w:val="none" w:sz="0" w:space="0" w:color="auto"/>
        <w:right w:val="none" w:sz="0" w:space="0" w:color="auto"/>
      </w:divBdr>
    </w:div>
    <w:div w:id="196092205">
      <w:bodyDiv w:val="1"/>
      <w:marLeft w:val="0"/>
      <w:marRight w:val="0"/>
      <w:marTop w:val="0"/>
      <w:marBottom w:val="0"/>
      <w:divBdr>
        <w:top w:val="none" w:sz="0" w:space="0" w:color="auto"/>
        <w:left w:val="none" w:sz="0" w:space="0" w:color="auto"/>
        <w:bottom w:val="none" w:sz="0" w:space="0" w:color="auto"/>
        <w:right w:val="none" w:sz="0" w:space="0" w:color="auto"/>
      </w:divBdr>
    </w:div>
    <w:div w:id="196163519">
      <w:bodyDiv w:val="1"/>
      <w:marLeft w:val="0"/>
      <w:marRight w:val="0"/>
      <w:marTop w:val="0"/>
      <w:marBottom w:val="0"/>
      <w:divBdr>
        <w:top w:val="none" w:sz="0" w:space="0" w:color="auto"/>
        <w:left w:val="none" w:sz="0" w:space="0" w:color="auto"/>
        <w:bottom w:val="none" w:sz="0" w:space="0" w:color="auto"/>
        <w:right w:val="none" w:sz="0" w:space="0" w:color="auto"/>
      </w:divBdr>
    </w:div>
    <w:div w:id="196235176">
      <w:bodyDiv w:val="1"/>
      <w:marLeft w:val="0"/>
      <w:marRight w:val="0"/>
      <w:marTop w:val="0"/>
      <w:marBottom w:val="0"/>
      <w:divBdr>
        <w:top w:val="none" w:sz="0" w:space="0" w:color="auto"/>
        <w:left w:val="none" w:sz="0" w:space="0" w:color="auto"/>
        <w:bottom w:val="none" w:sz="0" w:space="0" w:color="auto"/>
        <w:right w:val="none" w:sz="0" w:space="0" w:color="auto"/>
      </w:divBdr>
    </w:div>
    <w:div w:id="196625830">
      <w:bodyDiv w:val="1"/>
      <w:marLeft w:val="0"/>
      <w:marRight w:val="0"/>
      <w:marTop w:val="0"/>
      <w:marBottom w:val="0"/>
      <w:divBdr>
        <w:top w:val="none" w:sz="0" w:space="0" w:color="auto"/>
        <w:left w:val="none" w:sz="0" w:space="0" w:color="auto"/>
        <w:bottom w:val="none" w:sz="0" w:space="0" w:color="auto"/>
        <w:right w:val="none" w:sz="0" w:space="0" w:color="auto"/>
      </w:divBdr>
    </w:div>
    <w:div w:id="196745234">
      <w:bodyDiv w:val="1"/>
      <w:marLeft w:val="0"/>
      <w:marRight w:val="0"/>
      <w:marTop w:val="0"/>
      <w:marBottom w:val="0"/>
      <w:divBdr>
        <w:top w:val="none" w:sz="0" w:space="0" w:color="auto"/>
        <w:left w:val="none" w:sz="0" w:space="0" w:color="auto"/>
        <w:bottom w:val="none" w:sz="0" w:space="0" w:color="auto"/>
        <w:right w:val="none" w:sz="0" w:space="0" w:color="auto"/>
      </w:divBdr>
    </w:div>
    <w:div w:id="197472086">
      <w:bodyDiv w:val="1"/>
      <w:marLeft w:val="0"/>
      <w:marRight w:val="0"/>
      <w:marTop w:val="0"/>
      <w:marBottom w:val="0"/>
      <w:divBdr>
        <w:top w:val="none" w:sz="0" w:space="0" w:color="auto"/>
        <w:left w:val="none" w:sz="0" w:space="0" w:color="auto"/>
        <w:bottom w:val="none" w:sz="0" w:space="0" w:color="auto"/>
        <w:right w:val="none" w:sz="0" w:space="0" w:color="auto"/>
      </w:divBdr>
    </w:div>
    <w:div w:id="198204147">
      <w:bodyDiv w:val="1"/>
      <w:marLeft w:val="0"/>
      <w:marRight w:val="0"/>
      <w:marTop w:val="0"/>
      <w:marBottom w:val="0"/>
      <w:divBdr>
        <w:top w:val="none" w:sz="0" w:space="0" w:color="auto"/>
        <w:left w:val="none" w:sz="0" w:space="0" w:color="auto"/>
        <w:bottom w:val="none" w:sz="0" w:space="0" w:color="auto"/>
        <w:right w:val="none" w:sz="0" w:space="0" w:color="auto"/>
      </w:divBdr>
    </w:div>
    <w:div w:id="198326757">
      <w:bodyDiv w:val="1"/>
      <w:marLeft w:val="0"/>
      <w:marRight w:val="0"/>
      <w:marTop w:val="0"/>
      <w:marBottom w:val="0"/>
      <w:divBdr>
        <w:top w:val="none" w:sz="0" w:space="0" w:color="auto"/>
        <w:left w:val="none" w:sz="0" w:space="0" w:color="auto"/>
        <w:bottom w:val="none" w:sz="0" w:space="0" w:color="auto"/>
        <w:right w:val="none" w:sz="0" w:space="0" w:color="auto"/>
      </w:divBdr>
    </w:div>
    <w:div w:id="198664739">
      <w:bodyDiv w:val="1"/>
      <w:marLeft w:val="0"/>
      <w:marRight w:val="0"/>
      <w:marTop w:val="0"/>
      <w:marBottom w:val="0"/>
      <w:divBdr>
        <w:top w:val="none" w:sz="0" w:space="0" w:color="auto"/>
        <w:left w:val="none" w:sz="0" w:space="0" w:color="auto"/>
        <w:bottom w:val="none" w:sz="0" w:space="0" w:color="auto"/>
        <w:right w:val="none" w:sz="0" w:space="0" w:color="auto"/>
      </w:divBdr>
    </w:div>
    <w:div w:id="199171409">
      <w:bodyDiv w:val="1"/>
      <w:marLeft w:val="0"/>
      <w:marRight w:val="0"/>
      <w:marTop w:val="0"/>
      <w:marBottom w:val="0"/>
      <w:divBdr>
        <w:top w:val="none" w:sz="0" w:space="0" w:color="auto"/>
        <w:left w:val="none" w:sz="0" w:space="0" w:color="auto"/>
        <w:bottom w:val="none" w:sz="0" w:space="0" w:color="auto"/>
        <w:right w:val="none" w:sz="0" w:space="0" w:color="auto"/>
      </w:divBdr>
    </w:div>
    <w:div w:id="199704823">
      <w:bodyDiv w:val="1"/>
      <w:marLeft w:val="0"/>
      <w:marRight w:val="0"/>
      <w:marTop w:val="0"/>
      <w:marBottom w:val="0"/>
      <w:divBdr>
        <w:top w:val="none" w:sz="0" w:space="0" w:color="auto"/>
        <w:left w:val="none" w:sz="0" w:space="0" w:color="auto"/>
        <w:bottom w:val="none" w:sz="0" w:space="0" w:color="auto"/>
        <w:right w:val="none" w:sz="0" w:space="0" w:color="auto"/>
      </w:divBdr>
    </w:div>
    <w:div w:id="199905908">
      <w:bodyDiv w:val="1"/>
      <w:marLeft w:val="0"/>
      <w:marRight w:val="0"/>
      <w:marTop w:val="0"/>
      <w:marBottom w:val="0"/>
      <w:divBdr>
        <w:top w:val="none" w:sz="0" w:space="0" w:color="auto"/>
        <w:left w:val="none" w:sz="0" w:space="0" w:color="auto"/>
        <w:bottom w:val="none" w:sz="0" w:space="0" w:color="auto"/>
        <w:right w:val="none" w:sz="0" w:space="0" w:color="auto"/>
      </w:divBdr>
    </w:div>
    <w:div w:id="199980891">
      <w:bodyDiv w:val="1"/>
      <w:marLeft w:val="0"/>
      <w:marRight w:val="0"/>
      <w:marTop w:val="0"/>
      <w:marBottom w:val="0"/>
      <w:divBdr>
        <w:top w:val="none" w:sz="0" w:space="0" w:color="auto"/>
        <w:left w:val="none" w:sz="0" w:space="0" w:color="auto"/>
        <w:bottom w:val="none" w:sz="0" w:space="0" w:color="auto"/>
        <w:right w:val="none" w:sz="0" w:space="0" w:color="auto"/>
      </w:divBdr>
    </w:div>
    <w:div w:id="200170314">
      <w:bodyDiv w:val="1"/>
      <w:marLeft w:val="0"/>
      <w:marRight w:val="0"/>
      <w:marTop w:val="0"/>
      <w:marBottom w:val="0"/>
      <w:divBdr>
        <w:top w:val="none" w:sz="0" w:space="0" w:color="auto"/>
        <w:left w:val="none" w:sz="0" w:space="0" w:color="auto"/>
        <w:bottom w:val="none" w:sz="0" w:space="0" w:color="auto"/>
        <w:right w:val="none" w:sz="0" w:space="0" w:color="auto"/>
      </w:divBdr>
    </w:div>
    <w:div w:id="200437381">
      <w:bodyDiv w:val="1"/>
      <w:marLeft w:val="0"/>
      <w:marRight w:val="0"/>
      <w:marTop w:val="0"/>
      <w:marBottom w:val="0"/>
      <w:divBdr>
        <w:top w:val="none" w:sz="0" w:space="0" w:color="auto"/>
        <w:left w:val="none" w:sz="0" w:space="0" w:color="auto"/>
        <w:bottom w:val="none" w:sz="0" w:space="0" w:color="auto"/>
        <w:right w:val="none" w:sz="0" w:space="0" w:color="auto"/>
      </w:divBdr>
    </w:div>
    <w:div w:id="200484751">
      <w:bodyDiv w:val="1"/>
      <w:marLeft w:val="0"/>
      <w:marRight w:val="0"/>
      <w:marTop w:val="0"/>
      <w:marBottom w:val="0"/>
      <w:divBdr>
        <w:top w:val="none" w:sz="0" w:space="0" w:color="auto"/>
        <w:left w:val="none" w:sz="0" w:space="0" w:color="auto"/>
        <w:bottom w:val="none" w:sz="0" w:space="0" w:color="auto"/>
        <w:right w:val="none" w:sz="0" w:space="0" w:color="auto"/>
      </w:divBdr>
    </w:div>
    <w:div w:id="200675592">
      <w:bodyDiv w:val="1"/>
      <w:marLeft w:val="0"/>
      <w:marRight w:val="0"/>
      <w:marTop w:val="0"/>
      <w:marBottom w:val="0"/>
      <w:divBdr>
        <w:top w:val="none" w:sz="0" w:space="0" w:color="auto"/>
        <w:left w:val="none" w:sz="0" w:space="0" w:color="auto"/>
        <w:bottom w:val="none" w:sz="0" w:space="0" w:color="auto"/>
        <w:right w:val="none" w:sz="0" w:space="0" w:color="auto"/>
      </w:divBdr>
    </w:div>
    <w:div w:id="200754259">
      <w:bodyDiv w:val="1"/>
      <w:marLeft w:val="0"/>
      <w:marRight w:val="0"/>
      <w:marTop w:val="0"/>
      <w:marBottom w:val="0"/>
      <w:divBdr>
        <w:top w:val="none" w:sz="0" w:space="0" w:color="auto"/>
        <w:left w:val="none" w:sz="0" w:space="0" w:color="auto"/>
        <w:bottom w:val="none" w:sz="0" w:space="0" w:color="auto"/>
        <w:right w:val="none" w:sz="0" w:space="0" w:color="auto"/>
      </w:divBdr>
    </w:div>
    <w:div w:id="200821339">
      <w:bodyDiv w:val="1"/>
      <w:marLeft w:val="0"/>
      <w:marRight w:val="0"/>
      <w:marTop w:val="0"/>
      <w:marBottom w:val="0"/>
      <w:divBdr>
        <w:top w:val="none" w:sz="0" w:space="0" w:color="auto"/>
        <w:left w:val="none" w:sz="0" w:space="0" w:color="auto"/>
        <w:bottom w:val="none" w:sz="0" w:space="0" w:color="auto"/>
        <w:right w:val="none" w:sz="0" w:space="0" w:color="auto"/>
      </w:divBdr>
    </w:div>
    <w:div w:id="201095909">
      <w:bodyDiv w:val="1"/>
      <w:marLeft w:val="0"/>
      <w:marRight w:val="0"/>
      <w:marTop w:val="0"/>
      <w:marBottom w:val="0"/>
      <w:divBdr>
        <w:top w:val="none" w:sz="0" w:space="0" w:color="auto"/>
        <w:left w:val="none" w:sz="0" w:space="0" w:color="auto"/>
        <w:bottom w:val="none" w:sz="0" w:space="0" w:color="auto"/>
        <w:right w:val="none" w:sz="0" w:space="0" w:color="auto"/>
      </w:divBdr>
    </w:div>
    <w:div w:id="201290760">
      <w:bodyDiv w:val="1"/>
      <w:marLeft w:val="0"/>
      <w:marRight w:val="0"/>
      <w:marTop w:val="0"/>
      <w:marBottom w:val="0"/>
      <w:divBdr>
        <w:top w:val="none" w:sz="0" w:space="0" w:color="auto"/>
        <w:left w:val="none" w:sz="0" w:space="0" w:color="auto"/>
        <w:bottom w:val="none" w:sz="0" w:space="0" w:color="auto"/>
        <w:right w:val="none" w:sz="0" w:space="0" w:color="auto"/>
      </w:divBdr>
    </w:div>
    <w:div w:id="202444536">
      <w:bodyDiv w:val="1"/>
      <w:marLeft w:val="0"/>
      <w:marRight w:val="0"/>
      <w:marTop w:val="0"/>
      <w:marBottom w:val="0"/>
      <w:divBdr>
        <w:top w:val="none" w:sz="0" w:space="0" w:color="auto"/>
        <w:left w:val="none" w:sz="0" w:space="0" w:color="auto"/>
        <w:bottom w:val="none" w:sz="0" w:space="0" w:color="auto"/>
        <w:right w:val="none" w:sz="0" w:space="0" w:color="auto"/>
      </w:divBdr>
    </w:div>
    <w:div w:id="202796140">
      <w:bodyDiv w:val="1"/>
      <w:marLeft w:val="0"/>
      <w:marRight w:val="0"/>
      <w:marTop w:val="0"/>
      <w:marBottom w:val="0"/>
      <w:divBdr>
        <w:top w:val="none" w:sz="0" w:space="0" w:color="auto"/>
        <w:left w:val="none" w:sz="0" w:space="0" w:color="auto"/>
        <w:bottom w:val="none" w:sz="0" w:space="0" w:color="auto"/>
        <w:right w:val="none" w:sz="0" w:space="0" w:color="auto"/>
      </w:divBdr>
    </w:div>
    <w:div w:id="203835625">
      <w:bodyDiv w:val="1"/>
      <w:marLeft w:val="0"/>
      <w:marRight w:val="0"/>
      <w:marTop w:val="0"/>
      <w:marBottom w:val="0"/>
      <w:divBdr>
        <w:top w:val="none" w:sz="0" w:space="0" w:color="auto"/>
        <w:left w:val="none" w:sz="0" w:space="0" w:color="auto"/>
        <w:bottom w:val="none" w:sz="0" w:space="0" w:color="auto"/>
        <w:right w:val="none" w:sz="0" w:space="0" w:color="auto"/>
      </w:divBdr>
    </w:div>
    <w:div w:id="204413928">
      <w:bodyDiv w:val="1"/>
      <w:marLeft w:val="0"/>
      <w:marRight w:val="0"/>
      <w:marTop w:val="0"/>
      <w:marBottom w:val="0"/>
      <w:divBdr>
        <w:top w:val="none" w:sz="0" w:space="0" w:color="auto"/>
        <w:left w:val="none" w:sz="0" w:space="0" w:color="auto"/>
        <w:bottom w:val="none" w:sz="0" w:space="0" w:color="auto"/>
        <w:right w:val="none" w:sz="0" w:space="0" w:color="auto"/>
      </w:divBdr>
    </w:div>
    <w:div w:id="204608789">
      <w:bodyDiv w:val="1"/>
      <w:marLeft w:val="0"/>
      <w:marRight w:val="0"/>
      <w:marTop w:val="0"/>
      <w:marBottom w:val="0"/>
      <w:divBdr>
        <w:top w:val="none" w:sz="0" w:space="0" w:color="auto"/>
        <w:left w:val="none" w:sz="0" w:space="0" w:color="auto"/>
        <w:bottom w:val="none" w:sz="0" w:space="0" w:color="auto"/>
        <w:right w:val="none" w:sz="0" w:space="0" w:color="auto"/>
      </w:divBdr>
    </w:div>
    <w:div w:id="204684511">
      <w:bodyDiv w:val="1"/>
      <w:marLeft w:val="0"/>
      <w:marRight w:val="0"/>
      <w:marTop w:val="0"/>
      <w:marBottom w:val="0"/>
      <w:divBdr>
        <w:top w:val="none" w:sz="0" w:space="0" w:color="auto"/>
        <w:left w:val="none" w:sz="0" w:space="0" w:color="auto"/>
        <w:bottom w:val="none" w:sz="0" w:space="0" w:color="auto"/>
        <w:right w:val="none" w:sz="0" w:space="0" w:color="auto"/>
      </w:divBdr>
    </w:div>
    <w:div w:id="205411925">
      <w:bodyDiv w:val="1"/>
      <w:marLeft w:val="0"/>
      <w:marRight w:val="0"/>
      <w:marTop w:val="0"/>
      <w:marBottom w:val="0"/>
      <w:divBdr>
        <w:top w:val="none" w:sz="0" w:space="0" w:color="auto"/>
        <w:left w:val="none" w:sz="0" w:space="0" w:color="auto"/>
        <w:bottom w:val="none" w:sz="0" w:space="0" w:color="auto"/>
        <w:right w:val="none" w:sz="0" w:space="0" w:color="auto"/>
      </w:divBdr>
    </w:div>
    <w:div w:id="206110886">
      <w:bodyDiv w:val="1"/>
      <w:marLeft w:val="0"/>
      <w:marRight w:val="0"/>
      <w:marTop w:val="0"/>
      <w:marBottom w:val="0"/>
      <w:divBdr>
        <w:top w:val="none" w:sz="0" w:space="0" w:color="auto"/>
        <w:left w:val="none" w:sz="0" w:space="0" w:color="auto"/>
        <w:bottom w:val="none" w:sz="0" w:space="0" w:color="auto"/>
        <w:right w:val="none" w:sz="0" w:space="0" w:color="auto"/>
      </w:divBdr>
    </w:div>
    <w:div w:id="206376575">
      <w:bodyDiv w:val="1"/>
      <w:marLeft w:val="0"/>
      <w:marRight w:val="0"/>
      <w:marTop w:val="0"/>
      <w:marBottom w:val="0"/>
      <w:divBdr>
        <w:top w:val="none" w:sz="0" w:space="0" w:color="auto"/>
        <w:left w:val="none" w:sz="0" w:space="0" w:color="auto"/>
        <w:bottom w:val="none" w:sz="0" w:space="0" w:color="auto"/>
        <w:right w:val="none" w:sz="0" w:space="0" w:color="auto"/>
      </w:divBdr>
    </w:div>
    <w:div w:id="206650701">
      <w:bodyDiv w:val="1"/>
      <w:marLeft w:val="0"/>
      <w:marRight w:val="0"/>
      <w:marTop w:val="0"/>
      <w:marBottom w:val="0"/>
      <w:divBdr>
        <w:top w:val="none" w:sz="0" w:space="0" w:color="auto"/>
        <w:left w:val="none" w:sz="0" w:space="0" w:color="auto"/>
        <w:bottom w:val="none" w:sz="0" w:space="0" w:color="auto"/>
        <w:right w:val="none" w:sz="0" w:space="0" w:color="auto"/>
      </w:divBdr>
    </w:div>
    <w:div w:id="206726818">
      <w:bodyDiv w:val="1"/>
      <w:marLeft w:val="0"/>
      <w:marRight w:val="0"/>
      <w:marTop w:val="0"/>
      <w:marBottom w:val="0"/>
      <w:divBdr>
        <w:top w:val="none" w:sz="0" w:space="0" w:color="auto"/>
        <w:left w:val="none" w:sz="0" w:space="0" w:color="auto"/>
        <w:bottom w:val="none" w:sz="0" w:space="0" w:color="auto"/>
        <w:right w:val="none" w:sz="0" w:space="0" w:color="auto"/>
      </w:divBdr>
    </w:div>
    <w:div w:id="207231095">
      <w:bodyDiv w:val="1"/>
      <w:marLeft w:val="0"/>
      <w:marRight w:val="0"/>
      <w:marTop w:val="0"/>
      <w:marBottom w:val="0"/>
      <w:divBdr>
        <w:top w:val="none" w:sz="0" w:space="0" w:color="auto"/>
        <w:left w:val="none" w:sz="0" w:space="0" w:color="auto"/>
        <w:bottom w:val="none" w:sz="0" w:space="0" w:color="auto"/>
        <w:right w:val="none" w:sz="0" w:space="0" w:color="auto"/>
      </w:divBdr>
    </w:div>
    <w:div w:id="207760803">
      <w:bodyDiv w:val="1"/>
      <w:marLeft w:val="0"/>
      <w:marRight w:val="0"/>
      <w:marTop w:val="0"/>
      <w:marBottom w:val="0"/>
      <w:divBdr>
        <w:top w:val="none" w:sz="0" w:space="0" w:color="auto"/>
        <w:left w:val="none" w:sz="0" w:space="0" w:color="auto"/>
        <w:bottom w:val="none" w:sz="0" w:space="0" w:color="auto"/>
        <w:right w:val="none" w:sz="0" w:space="0" w:color="auto"/>
      </w:divBdr>
    </w:div>
    <w:div w:id="208106264">
      <w:bodyDiv w:val="1"/>
      <w:marLeft w:val="0"/>
      <w:marRight w:val="0"/>
      <w:marTop w:val="0"/>
      <w:marBottom w:val="0"/>
      <w:divBdr>
        <w:top w:val="none" w:sz="0" w:space="0" w:color="auto"/>
        <w:left w:val="none" w:sz="0" w:space="0" w:color="auto"/>
        <w:bottom w:val="none" w:sz="0" w:space="0" w:color="auto"/>
        <w:right w:val="none" w:sz="0" w:space="0" w:color="auto"/>
      </w:divBdr>
    </w:div>
    <w:div w:id="208231646">
      <w:bodyDiv w:val="1"/>
      <w:marLeft w:val="0"/>
      <w:marRight w:val="0"/>
      <w:marTop w:val="0"/>
      <w:marBottom w:val="0"/>
      <w:divBdr>
        <w:top w:val="none" w:sz="0" w:space="0" w:color="auto"/>
        <w:left w:val="none" w:sz="0" w:space="0" w:color="auto"/>
        <w:bottom w:val="none" w:sz="0" w:space="0" w:color="auto"/>
        <w:right w:val="none" w:sz="0" w:space="0" w:color="auto"/>
      </w:divBdr>
    </w:div>
    <w:div w:id="209272195">
      <w:bodyDiv w:val="1"/>
      <w:marLeft w:val="0"/>
      <w:marRight w:val="0"/>
      <w:marTop w:val="0"/>
      <w:marBottom w:val="0"/>
      <w:divBdr>
        <w:top w:val="none" w:sz="0" w:space="0" w:color="auto"/>
        <w:left w:val="none" w:sz="0" w:space="0" w:color="auto"/>
        <w:bottom w:val="none" w:sz="0" w:space="0" w:color="auto"/>
        <w:right w:val="none" w:sz="0" w:space="0" w:color="auto"/>
      </w:divBdr>
    </w:div>
    <w:div w:id="209460243">
      <w:bodyDiv w:val="1"/>
      <w:marLeft w:val="0"/>
      <w:marRight w:val="0"/>
      <w:marTop w:val="0"/>
      <w:marBottom w:val="0"/>
      <w:divBdr>
        <w:top w:val="none" w:sz="0" w:space="0" w:color="auto"/>
        <w:left w:val="none" w:sz="0" w:space="0" w:color="auto"/>
        <w:bottom w:val="none" w:sz="0" w:space="0" w:color="auto"/>
        <w:right w:val="none" w:sz="0" w:space="0" w:color="auto"/>
      </w:divBdr>
    </w:div>
    <w:div w:id="210461500">
      <w:bodyDiv w:val="1"/>
      <w:marLeft w:val="0"/>
      <w:marRight w:val="0"/>
      <w:marTop w:val="0"/>
      <w:marBottom w:val="0"/>
      <w:divBdr>
        <w:top w:val="none" w:sz="0" w:space="0" w:color="auto"/>
        <w:left w:val="none" w:sz="0" w:space="0" w:color="auto"/>
        <w:bottom w:val="none" w:sz="0" w:space="0" w:color="auto"/>
        <w:right w:val="none" w:sz="0" w:space="0" w:color="auto"/>
      </w:divBdr>
    </w:div>
    <w:div w:id="211695164">
      <w:bodyDiv w:val="1"/>
      <w:marLeft w:val="0"/>
      <w:marRight w:val="0"/>
      <w:marTop w:val="0"/>
      <w:marBottom w:val="0"/>
      <w:divBdr>
        <w:top w:val="none" w:sz="0" w:space="0" w:color="auto"/>
        <w:left w:val="none" w:sz="0" w:space="0" w:color="auto"/>
        <w:bottom w:val="none" w:sz="0" w:space="0" w:color="auto"/>
        <w:right w:val="none" w:sz="0" w:space="0" w:color="auto"/>
      </w:divBdr>
    </w:div>
    <w:div w:id="211817906">
      <w:bodyDiv w:val="1"/>
      <w:marLeft w:val="0"/>
      <w:marRight w:val="0"/>
      <w:marTop w:val="0"/>
      <w:marBottom w:val="0"/>
      <w:divBdr>
        <w:top w:val="none" w:sz="0" w:space="0" w:color="auto"/>
        <w:left w:val="none" w:sz="0" w:space="0" w:color="auto"/>
        <w:bottom w:val="none" w:sz="0" w:space="0" w:color="auto"/>
        <w:right w:val="none" w:sz="0" w:space="0" w:color="auto"/>
      </w:divBdr>
    </w:div>
    <w:div w:id="212813754">
      <w:bodyDiv w:val="1"/>
      <w:marLeft w:val="0"/>
      <w:marRight w:val="0"/>
      <w:marTop w:val="0"/>
      <w:marBottom w:val="0"/>
      <w:divBdr>
        <w:top w:val="none" w:sz="0" w:space="0" w:color="auto"/>
        <w:left w:val="none" w:sz="0" w:space="0" w:color="auto"/>
        <w:bottom w:val="none" w:sz="0" w:space="0" w:color="auto"/>
        <w:right w:val="none" w:sz="0" w:space="0" w:color="auto"/>
      </w:divBdr>
    </w:div>
    <w:div w:id="213078359">
      <w:bodyDiv w:val="1"/>
      <w:marLeft w:val="0"/>
      <w:marRight w:val="0"/>
      <w:marTop w:val="0"/>
      <w:marBottom w:val="0"/>
      <w:divBdr>
        <w:top w:val="none" w:sz="0" w:space="0" w:color="auto"/>
        <w:left w:val="none" w:sz="0" w:space="0" w:color="auto"/>
        <w:bottom w:val="none" w:sz="0" w:space="0" w:color="auto"/>
        <w:right w:val="none" w:sz="0" w:space="0" w:color="auto"/>
      </w:divBdr>
    </w:div>
    <w:div w:id="213659744">
      <w:bodyDiv w:val="1"/>
      <w:marLeft w:val="0"/>
      <w:marRight w:val="0"/>
      <w:marTop w:val="0"/>
      <w:marBottom w:val="0"/>
      <w:divBdr>
        <w:top w:val="none" w:sz="0" w:space="0" w:color="auto"/>
        <w:left w:val="none" w:sz="0" w:space="0" w:color="auto"/>
        <w:bottom w:val="none" w:sz="0" w:space="0" w:color="auto"/>
        <w:right w:val="none" w:sz="0" w:space="0" w:color="auto"/>
      </w:divBdr>
    </w:div>
    <w:div w:id="213736713">
      <w:bodyDiv w:val="1"/>
      <w:marLeft w:val="0"/>
      <w:marRight w:val="0"/>
      <w:marTop w:val="0"/>
      <w:marBottom w:val="0"/>
      <w:divBdr>
        <w:top w:val="none" w:sz="0" w:space="0" w:color="auto"/>
        <w:left w:val="none" w:sz="0" w:space="0" w:color="auto"/>
        <w:bottom w:val="none" w:sz="0" w:space="0" w:color="auto"/>
        <w:right w:val="none" w:sz="0" w:space="0" w:color="auto"/>
      </w:divBdr>
    </w:div>
    <w:div w:id="213852702">
      <w:bodyDiv w:val="1"/>
      <w:marLeft w:val="0"/>
      <w:marRight w:val="0"/>
      <w:marTop w:val="0"/>
      <w:marBottom w:val="0"/>
      <w:divBdr>
        <w:top w:val="none" w:sz="0" w:space="0" w:color="auto"/>
        <w:left w:val="none" w:sz="0" w:space="0" w:color="auto"/>
        <w:bottom w:val="none" w:sz="0" w:space="0" w:color="auto"/>
        <w:right w:val="none" w:sz="0" w:space="0" w:color="auto"/>
      </w:divBdr>
    </w:div>
    <w:div w:id="214513134">
      <w:bodyDiv w:val="1"/>
      <w:marLeft w:val="0"/>
      <w:marRight w:val="0"/>
      <w:marTop w:val="0"/>
      <w:marBottom w:val="0"/>
      <w:divBdr>
        <w:top w:val="none" w:sz="0" w:space="0" w:color="auto"/>
        <w:left w:val="none" w:sz="0" w:space="0" w:color="auto"/>
        <w:bottom w:val="none" w:sz="0" w:space="0" w:color="auto"/>
        <w:right w:val="none" w:sz="0" w:space="0" w:color="auto"/>
      </w:divBdr>
    </w:div>
    <w:div w:id="215363073">
      <w:bodyDiv w:val="1"/>
      <w:marLeft w:val="0"/>
      <w:marRight w:val="0"/>
      <w:marTop w:val="0"/>
      <w:marBottom w:val="0"/>
      <w:divBdr>
        <w:top w:val="none" w:sz="0" w:space="0" w:color="auto"/>
        <w:left w:val="none" w:sz="0" w:space="0" w:color="auto"/>
        <w:bottom w:val="none" w:sz="0" w:space="0" w:color="auto"/>
        <w:right w:val="none" w:sz="0" w:space="0" w:color="auto"/>
      </w:divBdr>
    </w:div>
    <w:div w:id="215430124">
      <w:bodyDiv w:val="1"/>
      <w:marLeft w:val="0"/>
      <w:marRight w:val="0"/>
      <w:marTop w:val="0"/>
      <w:marBottom w:val="0"/>
      <w:divBdr>
        <w:top w:val="none" w:sz="0" w:space="0" w:color="auto"/>
        <w:left w:val="none" w:sz="0" w:space="0" w:color="auto"/>
        <w:bottom w:val="none" w:sz="0" w:space="0" w:color="auto"/>
        <w:right w:val="none" w:sz="0" w:space="0" w:color="auto"/>
      </w:divBdr>
    </w:div>
    <w:div w:id="215508518">
      <w:bodyDiv w:val="1"/>
      <w:marLeft w:val="0"/>
      <w:marRight w:val="0"/>
      <w:marTop w:val="0"/>
      <w:marBottom w:val="0"/>
      <w:divBdr>
        <w:top w:val="none" w:sz="0" w:space="0" w:color="auto"/>
        <w:left w:val="none" w:sz="0" w:space="0" w:color="auto"/>
        <w:bottom w:val="none" w:sz="0" w:space="0" w:color="auto"/>
        <w:right w:val="none" w:sz="0" w:space="0" w:color="auto"/>
      </w:divBdr>
    </w:div>
    <w:div w:id="216165373">
      <w:bodyDiv w:val="1"/>
      <w:marLeft w:val="0"/>
      <w:marRight w:val="0"/>
      <w:marTop w:val="0"/>
      <w:marBottom w:val="0"/>
      <w:divBdr>
        <w:top w:val="none" w:sz="0" w:space="0" w:color="auto"/>
        <w:left w:val="none" w:sz="0" w:space="0" w:color="auto"/>
        <w:bottom w:val="none" w:sz="0" w:space="0" w:color="auto"/>
        <w:right w:val="none" w:sz="0" w:space="0" w:color="auto"/>
      </w:divBdr>
    </w:div>
    <w:div w:id="216405933">
      <w:bodyDiv w:val="1"/>
      <w:marLeft w:val="0"/>
      <w:marRight w:val="0"/>
      <w:marTop w:val="0"/>
      <w:marBottom w:val="0"/>
      <w:divBdr>
        <w:top w:val="none" w:sz="0" w:space="0" w:color="auto"/>
        <w:left w:val="none" w:sz="0" w:space="0" w:color="auto"/>
        <w:bottom w:val="none" w:sz="0" w:space="0" w:color="auto"/>
        <w:right w:val="none" w:sz="0" w:space="0" w:color="auto"/>
      </w:divBdr>
    </w:div>
    <w:div w:id="217130603">
      <w:bodyDiv w:val="1"/>
      <w:marLeft w:val="0"/>
      <w:marRight w:val="0"/>
      <w:marTop w:val="0"/>
      <w:marBottom w:val="0"/>
      <w:divBdr>
        <w:top w:val="none" w:sz="0" w:space="0" w:color="auto"/>
        <w:left w:val="none" w:sz="0" w:space="0" w:color="auto"/>
        <w:bottom w:val="none" w:sz="0" w:space="0" w:color="auto"/>
        <w:right w:val="none" w:sz="0" w:space="0" w:color="auto"/>
      </w:divBdr>
    </w:div>
    <w:div w:id="217320827">
      <w:bodyDiv w:val="1"/>
      <w:marLeft w:val="0"/>
      <w:marRight w:val="0"/>
      <w:marTop w:val="0"/>
      <w:marBottom w:val="0"/>
      <w:divBdr>
        <w:top w:val="none" w:sz="0" w:space="0" w:color="auto"/>
        <w:left w:val="none" w:sz="0" w:space="0" w:color="auto"/>
        <w:bottom w:val="none" w:sz="0" w:space="0" w:color="auto"/>
        <w:right w:val="none" w:sz="0" w:space="0" w:color="auto"/>
      </w:divBdr>
    </w:div>
    <w:div w:id="218441437">
      <w:bodyDiv w:val="1"/>
      <w:marLeft w:val="0"/>
      <w:marRight w:val="0"/>
      <w:marTop w:val="0"/>
      <w:marBottom w:val="0"/>
      <w:divBdr>
        <w:top w:val="none" w:sz="0" w:space="0" w:color="auto"/>
        <w:left w:val="none" w:sz="0" w:space="0" w:color="auto"/>
        <w:bottom w:val="none" w:sz="0" w:space="0" w:color="auto"/>
        <w:right w:val="none" w:sz="0" w:space="0" w:color="auto"/>
      </w:divBdr>
    </w:div>
    <w:div w:id="218589166">
      <w:bodyDiv w:val="1"/>
      <w:marLeft w:val="0"/>
      <w:marRight w:val="0"/>
      <w:marTop w:val="0"/>
      <w:marBottom w:val="0"/>
      <w:divBdr>
        <w:top w:val="none" w:sz="0" w:space="0" w:color="auto"/>
        <w:left w:val="none" w:sz="0" w:space="0" w:color="auto"/>
        <w:bottom w:val="none" w:sz="0" w:space="0" w:color="auto"/>
        <w:right w:val="none" w:sz="0" w:space="0" w:color="auto"/>
      </w:divBdr>
    </w:div>
    <w:div w:id="218711751">
      <w:bodyDiv w:val="1"/>
      <w:marLeft w:val="0"/>
      <w:marRight w:val="0"/>
      <w:marTop w:val="0"/>
      <w:marBottom w:val="0"/>
      <w:divBdr>
        <w:top w:val="none" w:sz="0" w:space="0" w:color="auto"/>
        <w:left w:val="none" w:sz="0" w:space="0" w:color="auto"/>
        <w:bottom w:val="none" w:sz="0" w:space="0" w:color="auto"/>
        <w:right w:val="none" w:sz="0" w:space="0" w:color="auto"/>
      </w:divBdr>
    </w:div>
    <w:div w:id="219293950">
      <w:bodyDiv w:val="1"/>
      <w:marLeft w:val="0"/>
      <w:marRight w:val="0"/>
      <w:marTop w:val="0"/>
      <w:marBottom w:val="0"/>
      <w:divBdr>
        <w:top w:val="none" w:sz="0" w:space="0" w:color="auto"/>
        <w:left w:val="none" w:sz="0" w:space="0" w:color="auto"/>
        <w:bottom w:val="none" w:sz="0" w:space="0" w:color="auto"/>
        <w:right w:val="none" w:sz="0" w:space="0" w:color="auto"/>
      </w:divBdr>
    </w:div>
    <w:div w:id="219445401">
      <w:bodyDiv w:val="1"/>
      <w:marLeft w:val="0"/>
      <w:marRight w:val="0"/>
      <w:marTop w:val="0"/>
      <w:marBottom w:val="0"/>
      <w:divBdr>
        <w:top w:val="none" w:sz="0" w:space="0" w:color="auto"/>
        <w:left w:val="none" w:sz="0" w:space="0" w:color="auto"/>
        <w:bottom w:val="none" w:sz="0" w:space="0" w:color="auto"/>
        <w:right w:val="none" w:sz="0" w:space="0" w:color="auto"/>
      </w:divBdr>
    </w:div>
    <w:div w:id="219950980">
      <w:bodyDiv w:val="1"/>
      <w:marLeft w:val="0"/>
      <w:marRight w:val="0"/>
      <w:marTop w:val="0"/>
      <w:marBottom w:val="0"/>
      <w:divBdr>
        <w:top w:val="none" w:sz="0" w:space="0" w:color="auto"/>
        <w:left w:val="none" w:sz="0" w:space="0" w:color="auto"/>
        <w:bottom w:val="none" w:sz="0" w:space="0" w:color="auto"/>
        <w:right w:val="none" w:sz="0" w:space="0" w:color="auto"/>
      </w:divBdr>
    </w:div>
    <w:div w:id="221064102">
      <w:bodyDiv w:val="1"/>
      <w:marLeft w:val="0"/>
      <w:marRight w:val="0"/>
      <w:marTop w:val="0"/>
      <w:marBottom w:val="0"/>
      <w:divBdr>
        <w:top w:val="none" w:sz="0" w:space="0" w:color="auto"/>
        <w:left w:val="none" w:sz="0" w:space="0" w:color="auto"/>
        <w:bottom w:val="none" w:sz="0" w:space="0" w:color="auto"/>
        <w:right w:val="none" w:sz="0" w:space="0" w:color="auto"/>
      </w:divBdr>
    </w:div>
    <w:div w:id="221141127">
      <w:bodyDiv w:val="1"/>
      <w:marLeft w:val="0"/>
      <w:marRight w:val="0"/>
      <w:marTop w:val="0"/>
      <w:marBottom w:val="0"/>
      <w:divBdr>
        <w:top w:val="none" w:sz="0" w:space="0" w:color="auto"/>
        <w:left w:val="none" w:sz="0" w:space="0" w:color="auto"/>
        <w:bottom w:val="none" w:sz="0" w:space="0" w:color="auto"/>
        <w:right w:val="none" w:sz="0" w:space="0" w:color="auto"/>
      </w:divBdr>
    </w:div>
    <w:div w:id="222184167">
      <w:bodyDiv w:val="1"/>
      <w:marLeft w:val="0"/>
      <w:marRight w:val="0"/>
      <w:marTop w:val="0"/>
      <w:marBottom w:val="0"/>
      <w:divBdr>
        <w:top w:val="none" w:sz="0" w:space="0" w:color="auto"/>
        <w:left w:val="none" w:sz="0" w:space="0" w:color="auto"/>
        <w:bottom w:val="none" w:sz="0" w:space="0" w:color="auto"/>
        <w:right w:val="none" w:sz="0" w:space="0" w:color="auto"/>
      </w:divBdr>
    </w:div>
    <w:div w:id="222453157">
      <w:bodyDiv w:val="1"/>
      <w:marLeft w:val="0"/>
      <w:marRight w:val="0"/>
      <w:marTop w:val="0"/>
      <w:marBottom w:val="0"/>
      <w:divBdr>
        <w:top w:val="none" w:sz="0" w:space="0" w:color="auto"/>
        <w:left w:val="none" w:sz="0" w:space="0" w:color="auto"/>
        <w:bottom w:val="none" w:sz="0" w:space="0" w:color="auto"/>
        <w:right w:val="none" w:sz="0" w:space="0" w:color="auto"/>
      </w:divBdr>
    </w:div>
    <w:div w:id="223376100">
      <w:bodyDiv w:val="1"/>
      <w:marLeft w:val="0"/>
      <w:marRight w:val="0"/>
      <w:marTop w:val="0"/>
      <w:marBottom w:val="0"/>
      <w:divBdr>
        <w:top w:val="none" w:sz="0" w:space="0" w:color="auto"/>
        <w:left w:val="none" w:sz="0" w:space="0" w:color="auto"/>
        <w:bottom w:val="none" w:sz="0" w:space="0" w:color="auto"/>
        <w:right w:val="none" w:sz="0" w:space="0" w:color="auto"/>
      </w:divBdr>
    </w:div>
    <w:div w:id="223836092">
      <w:bodyDiv w:val="1"/>
      <w:marLeft w:val="0"/>
      <w:marRight w:val="0"/>
      <w:marTop w:val="0"/>
      <w:marBottom w:val="0"/>
      <w:divBdr>
        <w:top w:val="none" w:sz="0" w:space="0" w:color="auto"/>
        <w:left w:val="none" w:sz="0" w:space="0" w:color="auto"/>
        <w:bottom w:val="none" w:sz="0" w:space="0" w:color="auto"/>
        <w:right w:val="none" w:sz="0" w:space="0" w:color="auto"/>
      </w:divBdr>
    </w:div>
    <w:div w:id="224293925">
      <w:bodyDiv w:val="1"/>
      <w:marLeft w:val="0"/>
      <w:marRight w:val="0"/>
      <w:marTop w:val="0"/>
      <w:marBottom w:val="0"/>
      <w:divBdr>
        <w:top w:val="none" w:sz="0" w:space="0" w:color="auto"/>
        <w:left w:val="none" w:sz="0" w:space="0" w:color="auto"/>
        <w:bottom w:val="none" w:sz="0" w:space="0" w:color="auto"/>
        <w:right w:val="none" w:sz="0" w:space="0" w:color="auto"/>
      </w:divBdr>
    </w:div>
    <w:div w:id="225261916">
      <w:bodyDiv w:val="1"/>
      <w:marLeft w:val="0"/>
      <w:marRight w:val="0"/>
      <w:marTop w:val="0"/>
      <w:marBottom w:val="0"/>
      <w:divBdr>
        <w:top w:val="none" w:sz="0" w:space="0" w:color="auto"/>
        <w:left w:val="none" w:sz="0" w:space="0" w:color="auto"/>
        <w:bottom w:val="none" w:sz="0" w:space="0" w:color="auto"/>
        <w:right w:val="none" w:sz="0" w:space="0" w:color="auto"/>
      </w:divBdr>
    </w:div>
    <w:div w:id="225379013">
      <w:bodyDiv w:val="1"/>
      <w:marLeft w:val="0"/>
      <w:marRight w:val="0"/>
      <w:marTop w:val="0"/>
      <w:marBottom w:val="0"/>
      <w:divBdr>
        <w:top w:val="none" w:sz="0" w:space="0" w:color="auto"/>
        <w:left w:val="none" w:sz="0" w:space="0" w:color="auto"/>
        <w:bottom w:val="none" w:sz="0" w:space="0" w:color="auto"/>
        <w:right w:val="none" w:sz="0" w:space="0" w:color="auto"/>
      </w:divBdr>
    </w:div>
    <w:div w:id="225457382">
      <w:bodyDiv w:val="1"/>
      <w:marLeft w:val="0"/>
      <w:marRight w:val="0"/>
      <w:marTop w:val="0"/>
      <w:marBottom w:val="0"/>
      <w:divBdr>
        <w:top w:val="none" w:sz="0" w:space="0" w:color="auto"/>
        <w:left w:val="none" w:sz="0" w:space="0" w:color="auto"/>
        <w:bottom w:val="none" w:sz="0" w:space="0" w:color="auto"/>
        <w:right w:val="none" w:sz="0" w:space="0" w:color="auto"/>
      </w:divBdr>
    </w:div>
    <w:div w:id="225533282">
      <w:bodyDiv w:val="1"/>
      <w:marLeft w:val="0"/>
      <w:marRight w:val="0"/>
      <w:marTop w:val="0"/>
      <w:marBottom w:val="0"/>
      <w:divBdr>
        <w:top w:val="none" w:sz="0" w:space="0" w:color="auto"/>
        <w:left w:val="none" w:sz="0" w:space="0" w:color="auto"/>
        <w:bottom w:val="none" w:sz="0" w:space="0" w:color="auto"/>
        <w:right w:val="none" w:sz="0" w:space="0" w:color="auto"/>
      </w:divBdr>
    </w:div>
    <w:div w:id="226495677">
      <w:bodyDiv w:val="1"/>
      <w:marLeft w:val="0"/>
      <w:marRight w:val="0"/>
      <w:marTop w:val="0"/>
      <w:marBottom w:val="0"/>
      <w:divBdr>
        <w:top w:val="none" w:sz="0" w:space="0" w:color="auto"/>
        <w:left w:val="none" w:sz="0" w:space="0" w:color="auto"/>
        <w:bottom w:val="none" w:sz="0" w:space="0" w:color="auto"/>
        <w:right w:val="none" w:sz="0" w:space="0" w:color="auto"/>
      </w:divBdr>
    </w:div>
    <w:div w:id="226652212">
      <w:bodyDiv w:val="1"/>
      <w:marLeft w:val="0"/>
      <w:marRight w:val="0"/>
      <w:marTop w:val="0"/>
      <w:marBottom w:val="0"/>
      <w:divBdr>
        <w:top w:val="none" w:sz="0" w:space="0" w:color="auto"/>
        <w:left w:val="none" w:sz="0" w:space="0" w:color="auto"/>
        <w:bottom w:val="none" w:sz="0" w:space="0" w:color="auto"/>
        <w:right w:val="none" w:sz="0" w:space="0" w:color="auto"/>
      </w:divBdr>
    </w:div>
    <w:div w:id="227961198">
      <w:bodyDiv w:val="1"/>
      <w:marLeft w:val="0"/>
      <w:marRight w:val="0"/>
      <w:marTop w:val="0"/>
      <w:marBottom w:val="0"/>
      <w:divBdr>
        <w:top w:val="none" w:sz="0" w:space="0" w:color="auto"/>
        <w:left w:val="none" w:sz="0" w:space="0" w:color="auto"/>
        <w:bottom w:val="none" w:sz="0" w:space="0" w:color="auto"/>
        <w:right w:val="none" w:sz="0" w:space="0" w:color="auto"/>
      </w:divBdr>
    </w:div>
    <w:div w:id="228080677">
      <w:bodyDiv w:val="1"/>
      <w:marLeft w:val="0"/>
      <w:marRight w:val="0"/>
      <w:marTop w:val="0"/>
      <w:marBottom w:val="0"/>
      <w:divBdr>
        <w:top w:val="none" w:sz="0" w:space="0" w:color="auto"/>
        <w:left w:val="none" w:sz="0" w:space="0" w:color="auto"/>
        <w:bottom w:val="none" w:sz="0" w:space="0" w:color="auto"/>
        <w:right w:val="none" w:sz="0" w:space="0" w:color="auto"/>
      </w:divBdr>
    </w:div>
    <w:div w:id="228351304">
      <w:bodyDiv w:val="1"/>
      <w:marLeft w:val="0"/>
      <w:marRight w:val="0"/>
      <w:marTop w:val="0"/>
      <w:marBottom w:val="0"/>
      <w:divBdr>
        <w:top w:val="none" w:sz="0" w:space="0" w:color="auto"/>
        <w:left w:val="none" w:sz="0" w:space="0" w:color="auto"/>
        <w:bottom w:val="none" w:sz="0" w:space="0" w:color="auto"/>
        <w:right w:val="none" w:sz="0" w:space="0" w:color="auto"/>
      </w:divBdr>
    </w:div>
    <w:div w:id="228467438">
      <w:bodyDiv w:val="1"/>
      <w:marLeft w:val="0"/>
      <w:marRight w:val="0"/>
      <w:marTop w:val="0"/>
      <w:marBottom w:val="0"/>
      <w:divBdr>
        <w:top w:val="none" w:sz="0" w:space="0" w:color="auto"/>
        <w:left w:val="none" w:sz="0" w:space="0" w:color="auto"/>
        <w:bottom w:val="none" w:sz="0" w:space="0" w:color="auto"/>
        <w:right w:val="none" w:sz="0" w:space="0" w:color="auto"/>
      </w:divBdr>
    </w:div>
    <w:div w:id="228813450">
      <w:bodyDiv w:val="1"/>
      <w:marLeft w:val="0"/>
      <w:marRight w:val="0"/>
      <w:marTop w:val="0"/>
      <w:marBottom w:val="0"/>
      <w:divBdr>
        <w:top w:val="none" w:sz="0" w:space="0" w:color="auto"/>
        <w:left w:val="none" w:sz="0" w:space="0" w:color="auto"/>
        <w:bottom w:val="none" w:sz="0" w:space="0" w:color="auto"/>
        <w:right w:val="none" w:sz="0" w:space="0" w:color="auto"/>
      </w:divBdr>
    </w:div>
    <w:div w:id="229198259">
      <w:bodyDiv w:val="1"/>
      <w:marLeft w:val="0"/>
      <w:marRight w:val="0"/>
      <w:marTop w:val="0"/>
      <w:marBottom w:val="0"/>
      <w:divBdr>
        <w:top w:val="none" w:sz="0" w:space="0" w:color="auto"/>
        <w:left w:val="none" w:sz="0" w:space="0" w:color="auto"/>
        <w:bottom w:val="none" w:sz="0" w:space="0" w:color="auto"/>
        <w:right w:val="none" w:sz="0" w:space="0" w:color="auto"/>
      </w:divBdr>
    </w:div>
    <w:div w:id="229653323">
      <w:bodyDiv w:val="1"/>
      <w:marLeft w:val="0"/>
      <w:marRight w:val="0"/>
      <w:marTop w:val="0"/>
      <w:marBottom w:val="0"/>
      <w:divBdr>
        <w:top w:val="none" w:sz="0" w:space="0" w:color="auto"/>
        <w:left w:val="none" w:sz="0" w:space="0" w:color="auto"/>
        <w:bottom w:val="none" w:sz="0" w:space="0" w:color="auto"/>
        <w:right w:val="none" w:sz="0" w:space="0" w:color="auto"/>
      </w:divBdr>
    </w:div>
    <w:div w:id="230653525">
      <w:bodyDiv w:val="1"/>
      <w:marLeft w:val="0"/>
      <w:marRight w:val="0"/>
      <w:marTop w:val="0"/>
      <w:marBottom w:val="0"/>
      <w:divBdr>
        <w:top w:val="none" w:sz="0" w:space="0" w:color="auto"/>
        <w:left w:val="none" w:sz="0" w:space="0" w:color="auto"/>
        <w:bottom w:val="none" w:sz="0" w:space="0" w:color="auto"/>
        <w:right w:val="none" w:sz="0" w:space="0" w:color="auto"/>
      </w:divBdr>
    </w:div>
    <w:div w:id="230893128">
      <w:bodyDiv w:val="1"/>
      <w:marLeft w:val="0"/>
      <w:marRight w:val="0"/>
      <w:marTop w:val="0"/>
      <w:marBottom w:val="0"/>
      <w:divBdr>
        <w:top w:val="none" w:sz="0" w:space="0" w:color="auto"/>
        <w:left w:val="none" w:sz="0" w:space="0" w:color="auto"/>
        <w:bottom w:val="none" w:sz="0" w:space="0" w:color="auto"/>
        <w:right w:val="none" w:sz="0" w:space="0" w:color="auto"/>
      </w:divBdr>
    </w:div>
    <w:div w:id="231277025">
      <w:bodyDiv w:val="1"/>
      <w:marLeft w:val="0"/>
      <w:marRight w:val="0"/>
      <w:marTop w:val="0"/>
      <w:marBottom w:val="0"/>
      <w:divBdr>
        <w:top w:val="none" w:sz="0" w:space="0" w:color="auto"/>
        <w:left w:val="none" w:sz="0" w:space="0" w:color="auto"/>
        <w:bottom w:val="none" w:sz="0" w:space="0" w:color="auto"/>
        <w:right w:val="none" w:sz="0" w:space="0" w:color="auto"/>
      </w:divBdr>
    </w:div>
    <w:div w:id="231701868">
      <w:bodyDiv w:val="1"/>
      <w:marLeft w:val="0"/>
      <w:marRight w:val="0"/>
      <w:marTop w:val="0"/>
      <w:marBottom w:val="0"/>
      <w:divBdr>
        <w:top w:val="none" w:sz="0" w:space="0" w:color="auto"/>
        <w:left w:val="none" w:sz="0" w:space="0" w:color="auto"/>
        <w:bottom w:val="none" w:sz="0" w:space="0" w:color="auto"/>
        <w:right w:val="none" w:sz="0" w:space="0" w:color="auto"/>
      </w:divBdr>
    </w:div>
    <w:div w:id="231739338">
      <w:bodyDiv w:val="1"/>
      <w:marLeft w:val="0"/>
      <w:marRight w:val="0"/>
      <w:marTop w:val="0"/>
      <w:marBottom w:val="0"/>
      <w:divBdr>
        <w:top w:val="none" w:sz="0" w:space="0" w:color="auto"/>
        <w:left w:val="none" w:sz="0" w:space="0" w:color="auto"/>
        <w:bottom w:val="none" w:sz="0" w:space="0" w:color="auto"/>
        <w:right w:val="none" w:sz="0" w:space="0" w:color="auto"/>
      </w:divBdr>
    </w:div>
    <w:div w:id="231937950">
      <w:bodyDiv w:val="1"/>
      <w:marLeft w:val="0"/>
      <w:marRight w:val="0"/>
      <w:marTop w:val="0"/>
      <w:marBottom w:val="0"/>
      <w:divBdr>
        <w:top w:val="none" w:sz="0" w:space="0" w:color="auto"/>
        <w:left w:val="none" w:sz="0" w:space="0" w:color="auto"/>
        <w:bottom w:val="none" w:sz="0" w:space="0" w:color="auto"/>
        <w:right w:val="none" w:sz="0" w:space="0" w:color="auto"/>
      </w:divBdr>
    </w:div>
    <w:div w:id="232198697">
      <w:bodyDiv w:val="1"/>
      <w:marLeft w:val="0"/>
      <w:marRight w:val="0"/>
      <w:marTop w:val="0"/>
      <w:marBottom w:val="0"/>
      <w:divBdr>
        <w:top w:val="none" w:sz="0" w:space="0" w:color="auto"/>
        <w:left w:val="none" w:sz="0" w:space="0" w:color="auto"/>
        <w:bottom w:val="none" w:sz="0" w:space="0" w:color="auto"/>
        <w:right w:val="none" w:sz="0" w:space="0" w:color="auto"/>
      </w:divBdr>
    </w:div>
    <w:div w:id="233244744">
      <w:bodyDiv w:val="1"/>
      <w:marLeft w:val="0"/>
      <w:marRight w:val="0"/>
      <w:marTop w:val="0"/>
      <w:marBottom w:val="0"/>
      <w:divBdr>
        <w:top w:val="none" w:sz="0" w:space="0" w:color="auto"/>
        <w:left w:val="none" w:sz="0" w:space="0" w:color="auto"/>
        <w:bottom w:val="none" w:sz="0" w:space="0" w:color="auto"/>
        <w:right w:val="none" w:sz="0" w:space="0" w:color="auto"/>
      </w:divBdr>
    </w:div>
    <w:div w:id="234751107">
      <w:bodyDiv w:val="1"/>
      <w:marLeft w:val="0"/>
      <w:marRight w:val="0"/>
      <w:marTop w:val="0"/>
      <w:marBottom w:val="0"/>
      <w:divBdr>
        <w:top w:val="none" w:sz="0" w:space="0" w:color="auto"/>
        <w:left w:val="none" w:sz="0" w:space="0" w:color="auto"/>
        <w:bottom w:val="none" w:sz="0" w:space="0" w:color="auto"/>
        <w:right w:val="none" w:sz="0" w:space="0" w:color="auto"/>
      </w:divBdr>
    </w:div>
    <w:div w:id="234902920">
      <w:bodyDiv w:val="1"/>
      <w:marLeft w:val="0"/>
      <w:marRight w:val="0"/>
      <w:marTop w:val="0"/>
      <w:marBottom w:val="0"/>
      <w:divBdr>
        <w:top w:val="none" w:sz="0" w:space="0" w:color="auto"/>
        <w:left w:val="none" w:sz="0" w:space="0" w:color="auto"/>
        <w:bottom w:val="none" w:sz="0" w:space="0" w:color="auto"/>
        <w:right w:val="none" w:sz="0" w:space="0" w:color="auto"/>
      </w:divBdr>
    </w:div>
    <w:div w:id="234976264">
      <w:bodyDiv w:val="1"/>
      <w:marLeft w:val="0"/>
      <w:marRight w:val="0"/>
      <w:marTop w:val="0"/>
      <w:marBottom w:val="0"/>
      <w:divBdr>
        <w:top w:val="none" w:sz="0" w:space="0" w:color="auto"/>
        <w:left w:val="none" w:sz="0" w:space="0" w:color="auto"/>
        <w:bottom w:val="none" w:sz="0" w:space="0" w:color="auto"/>
        <w:right w:val="none" w:sz="0" w:space="0" w:color="auto"/>
      </w:divBdr>
    </w:div>
    <w:div w:id="235097693">
      <w:bodyDiv w:val="1"/>
      <w:marLeft w:val="0"/>
      <w:marRight w:val="0"/>
      <w:marTop w:val="0"/>
      <w:marBottom w:val="0"/>
      <w:divBdr>
        <w:top w:val="none" w:sz="0" w:space="0" w:color="auto"/>
        <w:left w:val="none" w:sz="0" w:space="0" w:color="auto"/>
        <w:bottom w:val="none" w:sz="0" w:space="0" w:color="auto"/>
        <w:right w:val="none" w:sz="0" w:space="0" w:color="auto"/>
      </w:divBdr>
    </w:div>
    <w:div w:id="235365036">
      <w:bodyDiv w:val="1"/>
      <w:marLeft w:val="0"/>
      <w:marRight w:val="0"/>
      <w:marTop w:val="0"/>
      <w:marBottom w:val="0"/>
      <w:divBdr>
        <w:top w:val="none" w:sz="0" w:space="0" w:color="auto"/>
        <w:left w:val="none" w:sz="0" w:space="0" w:color="auto"/>
        <w:bottom w:val="none" w:sz="0" w:space="0" w:color="auto"/>
        <w:right w:val="none" w:sz="0" w:space="0" w:color="auto"/>
      </w:divBdr>
    </w:div>
    <w:div w:id="235672466">
      <w:bodyDiv w:val="1"/>
      <w:marLeft w:val="0"/>
      <w:marRight w:val="0"/>
      <w:marTop w:val="0"/>
      <w:marBottom w:val="0"/>
      <w:divBdr>
        <w:top w:val="none" w:sz="0" w:space="0" w:color="auto"/>
        <w:left w:val="none" w:sz="0" w:space="0" w:color="auto"/>
        <w:bottom w:val="none" w:sz="0" w:space="0" w:color="auto"/>
        <w:right w:val="none" w:sz="0" w:space="0" w:color="auto"/>
      </w:divBdr>
    </w:div>
    <w:div w:id="236327390">
      <w:bodyDiv w:val="1"/>
      <w:marLeft w:val="0"/>
      <w:marRight w:val="0"/>
      <w:marTop w:val="0"/>
      <w:marBottom w:val="0"/>
      <w:divBdr>
        <w:top w:val="none" w:sz="0" w:space="0" w:color="auto"/>
        <w:left w:val="none" w:sz="0" w:space="0" w:color="auto"/>
        <w:bottom w:val="none" w:sz="0" w:space="0" w:color="auto"/>
        <w:right w:val="none" w:sz="0" w:space="0" w:color="auto"/>
      </w:divBdr>
    </w:div>
    <w:div w:id="236403938">
      <w:bodyDiv w:val="1"/>
      <w:marLeft w:val="0"/>
      <w:marRight w:val="0"/>
      <w:marTop w:val="0"/>
      <w:marBottom w:val="0"/>
      <w:divBdr>
        <w:top w:val="none" w:sz="0" w:space="0" w:color="auto"/>
        <w:left w:val="none" w:sz="0" w:space="0" w:color="auto"/>
        <w:bottom w:val="none" w:sz="0" w:space="0" w:color="auto"/>
        <w:right w:val="none" w:sz="0" w:space="0" w:color="auto"/>
      </w:divBdr>
    </w:div>
    <w:div w:id="238098966">
      <w:bodyDiv w:val="1"/>
      <w:marLeft w:val="0"/>
      <w:marRight w:val="0"/>
      <w:marTop w:val="0"/>
      <w:marBottom w:val="0"/>
      <w:divBdr>
        <w:top w:val="none" w:sz="0" w:space="0" w:color="auto"/>
        <w:left w:val="none" w:sz="0" w:space="0" w:color="auto"/>
        <w:bottom w:val="none" w:sz="0" w:space="0" w:color="auto"/>
        <w:right w:val="none" w:sz="0" w:space="0" w:color="auto"/>
      </w:divBdr>
    </w:div>
    <w:div w:id="238905902">
      <w:bodyDiv w:val="1"/>
      <w:marLeft w:val="0"/>
      <w:marRight w:val="0"/>
      <w:marTop w:val="0"/>
      <w:marBottom w:val="0"/>
      <w:divBdr>
        <w:top w:val="none" w:sz="0" w:space="0" w:color="auto"/>
        <w:left w:val="none" w:sz="0" w:space="0" w:color="auto"/>
        <w:bottom w:val="none" w:sz="0" w:space="0" w:color="auto"/>
        <w:right w:val="none" w:sz="0" w:space="0" w:color="auto"/>
      </w:divBdr>
    </w:div>
    <w:div w:id="239488697">
      <w:bodyDiv w:val="1"/>
      <w:marLeft w:val="0"/>
      <w:marRight w:val="0"/>
      <w:marTop w:val="0"/>
      <w:marBottom w:val="0"/>
      <w:divBdr>
        <w:top w:val="none" w:sz="0" w:space="0" w:color="auto"/>
        <w:left w:val="none" w:sz="0" w:space="0" w:color="auto"/>
        <w:bottom w:val="none" w:sz="0" w:space="0" w:color="auto"/>
        <w:right w:val="none" w:sz="0" w:space="0" w:color="auto"/>
      </w:divBdr>
    </w:div>
    <w:div w:id="240412582">
      <w:bodyDiv w:val="1"/>
      <w:marLeft w:val="0"/>
      <w:marRight w:val="0"/>
      <w:marTop w:val="0"/>
      <w:marBottom w:val="0"/>
      <w:divBdr>
        <w:top w:val="none" w:sz="0" w:space="0" w:color="auto"/>
        <w:left w:val="none" w:sz="0" w:space="0" w:color="auto"/>
        <w:bottom w:val="none" w:sz="0" w:space="0" w:color="auto"/>
        <w:right w:val="none" w:sz="0" w:space="0" w:color="auto"/>
      </w:divBdr>
    </w:div>
    <w:div w:id="240720486">
      <w:bodyDiv w:val="1"/>
      <w:marLeft w:val="0"/>
      <w:marRight w:val="0"/>
      <w:marTop w:val="0"/>
      <w:marBottom w:val="0"/>
      <w:divBdr>
        <w:top w:val="none" w:sz="0" w:space="0" w:color="auto"/>
        <w:left w:val="none" w:sz="0" w:space="0" w:color="auto"/>
        <w:bottom w:val="none" w:sz="0" w:space="0" w:color="auto"/>
        <w:right w:val="none" w:sz="0" w:space="0" w:color="auto"/>
      </w:divBdr>
    </w:div>
    <w:div w:id="241183390">
      <w:bodyDiv w:val="1"/>
      <w:marLeft w:val="0"/>
      <w:marRight w:val="0"/>
      <w:marTop w:val="0"/>
      <w:marBottom w:val="0"/>
      <w:divBdr>
        <w:top w:val="none" w:sz="0" w:space="0" w:color="auto"/>
        <w:left w:val="none" w:sz="0" w:space="0" w:color="auto"/>
        <w:bottom w:val="none" w:sz="0" w:space="0" w:color="auto"/>
        <w:right w:val="none" w:sz="0" w:space="0" w:color="auto"/>
      </w:divBdr>
    </w:div>
    <w:div w:id="241574860">
      <w:bodyDiv w:val="1"/>
      <w:marLeft w:val="0"/>
      <w:marRight w:val="0"/>
      <w:marTop w:val="0"/>
      <w:marBottom w:val="0"/>
      <w:divBdr>
        <w:top w:val="none" w:sz="0" w:space="0" w:color="auto"/>
        <w:left w:val="none" w:sz="0" w:space="0" w:color="auto"/>
        <w:bottom w:val="none" w:sz="0" w:space="0" w:color="auto"/>
        <w:right w:val="none" w:sz="0" w:space="0" w:color="auto"/>
      </w:divBdr>
    </w:div>
    <w:div w:id="242492011">
      <w:bodyDiv w:val="1"/>
      <w:marLeft w:val="0"/>
      <w:marRight w:val="0"/>
      <w:marTop w:val="0"/>
      <w:marBottom w:val="0"/>
      <w:divBdr>
        <w:top w:val="none" w:sz="0" w:space="0" w:color="auto"/>
        <w:left w:val="none" w:sz="0" w:space="0" w:color="auto"/>
        <w:bottom w:val="none" w:sz="0" w:space="0" w:color="auto"/>
        <w:right w:val="none" w:sz="0" w:space="0" w:color="auto"/>
      </w:divBdr>
    </w:div>
    <w:div w:id="242571124">
      <w:bodyDiv w:val="1"/>
      <w:marLeft w:val="0"/>
      <w:marRight w:val="0"/>
      <w:marTop w:val="0"/>
      <w:marBottom w:val="0"/>
      <w:divBdr>
        <w:top w:val="none" w:sz="0" w:space="0" w:color="auto"/>
        <w:left w:val="none" w:sz="0" w:space="0" w:color="auto"/>
        <w:bottom w:val="none" w:sz="0" w:space="0" w:color="auto"/>
        <w:right w:val="none" w:sz="0" w:space="0" w:color="auto"/>
      </w:divBdr>
    </w:div>
    <w:div w:id="243420180">
      <w:bodyDiv w:val="1"/>
      <w:marLeft w:val="0"/>
      <w:marRight w:val="0"/>
      <w:marTop w:val="0"/>
      <w:marBottom w:val="0"/>
      <w:divBdr>
        <w:top w:val="none" w:sz="0" w:space="0" w:color="auto"/>
        <w:left w:val="none" w:sz="0" w:space="0" w:color="auto"/>
        <w:bottom w:val="none" w:sz="0" w:space="0" w:color="auto"/>
        <w:right w:val="none" w:sz="0" w:space="0" w:color="auto"/>
      </w:divBdr>
    </w:div>
    <w:div w:id="243536163">
      <w:bodyDiv w:val="1"/>
      <w:marLeft w:val="0"/>
      <w:marRight w:val="0"/>
      <w:marTop w:val="0"/>
      <w:marBottom w:val="0"/>
      <w:divBdr>
        <w:top w:val="none" w:sz="0" w:space="0" w:color="auto"/>
        <w:left w:val="none" w:sz="0" w:space="0" w:color="auto"/>
        <w:bottom w:val="none" w:sz="0" w:space="0" w:color="auto"/>
        <w:right w:val="none" w:sz="0" w:space="0" w:color="auto"/>
      </w:divBdr>
    </w:div>
    <w:div w:id="244461607">
      <w:bodyDiv w:val="1"/>
      <w:marLeft w:val="0"/>
      <w:marRight w:val="0"/>
      <w:marTop w:val="0"/>
      <w:marBottom w:val="0"/>
      <w:divBdr>
        <w:top w:val="none" w:sz="0" w:space="0" w:color="auto"/>
        <w:left w:val="none" w:sz="0" w:space="0" w:color="auto"/>
        <w:bottom w:val="none" w:sz="0" w:space="0" w:color="auto"/>
        <w:right w:val="none" w:sz="0" w:space="0" w:color="auto"/>
      </w:divBdr>
    </w:div>
    <w:div w:id="245574428">
      <w:bodyDiv w:val="1"/>
      <w:marLeft w:val="0"/>
      <w:marRight w:val="0"/>
      <w:marTop w:val="0"/>
      <w:marBottom w:val="0"/>
      <w:divBdr>
        <w:top w:val="none" w:sz="0" w:space="0" w:color="auto"/>
        <w:left w:val="none" w:sz="0" w:space="0" w:color="auto"/>
        <w:bottom w:val="none" w:sz="0" w:space="0" w:color="auto"/>
        <w:right w:val="none" w:sz="0" w:space="0" w:color="auto"/>
      </w:divBdr>
    </w:div>
    <w:div w:id="246501425">
      <w:bodyDiv w:val="1"/>
      <w:marLeft w:val="0"/>
      <w:marRight w:val="0"/>
      <w:marTop w:val="0"/>
      <w:marBottom w:val="0"/>
      <w:divBdr>
        <w:top w:val="none" w:sz="0" w:space="0" w:color="auto"/>
        <w:left w:val="none" w:sz="0" w:space="0" w:color="auto"/>
        <w:bottom w:val="none" w:sz="0" w:space="0" w:color="auto"/>
        <w:right w:val="none" w:sz="0" w:space="0" w:color="auto"/>
      </w:divBdr>
    </w:div>
    <w:div w:id="247006246">
      <w:bodyDiv w:val="1"/>
      <w:marLeft w:val="0"/>
      <w:marRight w:val="0"/>
      <w:marTop w:val="0"/>
      <w:marBottom w:val="0"/>
      <w:divBdr>
        <w:top w:val="none" w:sz="0" w:space="0" w:color="auto"/>
        <w:left w:val="none" w:sz="0" w:space="0" w:color="auto"/>
        <w:bottom w:val="none" w:sz="0" w:space="0" w:color="auto"/>
        <w:right w:val="none" w:sz="0" w:space="0" w:color="auto"/>
      </w:divBdr>
    </w:div>
    <w:div w:id="248000049">
      <w:bodyDiv w:val="1"/>
      <w:marLeft w:val="0"/>
      <w:marRight w:val="0"/>
      <w:marTop w:val="0"/>
      <w:marBottom w:val="0"/>
      <w:divBdr>
        <w:top w:val="none" w:sz="0" w:space="0" w:color="auto"/>
        <w:left w:val="none" w:sz="0" w:space="0" w:color="auto"/>
        <w:bottom w:val="none" w:sz="0" w:space="0" w:color="auto"/>
        <w:right w:val="none" w:sz="0" w:space="0" w:color="auto"/>
      </w:divBdr>
    </w:div>
    <w:div w:id="248197173">
      <w:bodyDiv w:val="1"/>
      <w:marLeft w:val="0"/>
      <w:marRight w:val="0"/>
      <w:marTop w:val="0"/>
      <w:marBottom w:val="0"/>
      <w:divBdr>
        <w:top w:val="none" w:sz="0" w:space="0" w:color="auto"/>
        <w:left w:val="none" w:sz="0" w:space="0" w:color="auto"/>
        <w:bottom w:val="none" w:sz="0" w:space="0" w:color="auto"/>
        <w:right w:val="none" w:sz="0" w:space="0" w:color="auto"/>
      </w:divBdr>
    </w:div>
    <w:div w:id="248317082">
      <w:bodyDiv w:val="1"/>
      <w:marLeft w:val="0"/>
      <w:marRight w:val="0"/>
      <w:marTop w:val="0"/>
      <w:marBottom w:val="0"/>
      <w:divBdr>
        <w:top w:val="none" w:sz="0" w:space="0" w:color="auto"/>
        <w:left w:val="none" w:sz="0" w:space="0" w:color="auto"/>
        <w:bottom w:val="none" w:sz="0" w:space="0" w:color="auto"/>
        <w:right w:val="none" w:sz="0" w:space="0" w:color="auto"/>
      </w:divBdr>
    </w:div>
    <w:div w:id="248543565">
      <w:bodyDiv w:val="1"/>
      <w:marLeft w:val="0"/>
      <w:marRight w:val="0"/>
      <w:marTop w:val="0"/>
      <w:marBottom w:val="0"/>
      <w:divBdr>
        <w:top w:val="none" w:sz="0" w:space="0" w:color="auto"/>
        <w:left w:val="none" w:sz="0" w:space="0" w:color="auto"/>
        <w:bottom w:val="none" w:sz="0" w:space="0" w:color="auto"/>
        <w:right w:val="none" w:sz="0" w:space="0" w:color="auto"/>
      </w:divBdr>
    </w:div>
    <w:div w:id="248589577">
      <w:bodyDiv w:val="1"/>
      <w:marLeft w:val="0"/>
      <w:marRight w:val="0"/>
      <w:marTop w:val="0"/>
      <w:marBottom w:val="0"/>
      <w:divBdr>
        <w:top w:val="none" w:sz="0" w:space="0" w:color="auto"/>
        <w:left w:val="none" w:sz="0" w:space="0" w:color="auto"/>
        <w:bottom w:val="none" w:sz="0" w:space="0" w:color="auto"/>
        <w:right w:val="none" w:sz="0" w:space="0" w:color="auto"/>
      </w:divBdr>
    </w:div>
    <w:div w:id="248849520">
      <w:bodyDiv w:val="1"/>
      <w:marLeft w:val="0"/>
      <w:marRight w:val="0"/>
      <w:marTop w:val="0"/>
      <w:marBottom w:val="0"/>
      <w:divBdr>
        <w:top w:val="none" w:sz="0" w:space="0" w:color="auto"/>
        <w:left w:val="none" w:sz="0" w:space="0" w:color="auto"/>
        <w:bottom w:val="none" w:sz="0" w:space="0" w:color="auto"/>
        <w:right w:val="none" w:sz="0" w:space="0" w:color="auto"/>
      </w:divBdr>
    </w:div>
    <w:div w:id="248933443">
      <w:bodyDiv w:val="1"/>
      <w:marLeft w:val="0"/>
      <w:marRight w:val="0"/>
      <w:marTop w:val="0"/>
      <w:marBottom w:val="0"/>
      <w:divBdr>
        <w:top w:val="none" w:sz="0" w:space="0" w:color="auto"/>
        <w:left w:val="none" w:sz="0" w:space="0" w:color="auto"/>
        <w:bottom w:val="none" w:sz="0" w:space="0" w:color="auto"/>
        <w:right w:val="none" w:sz="0" w:space="0" w:color="auto"/>
      </w:divBdr>
    </w:div>
    <w:div w:id="249002110">
      <w:bodyDiv w:val="1"/>
      <w:marLeft w:val="0"/>
      <w:marRight w:val="0"/>
      <w:marTop w:val="0"/>
      <w:marBottom w:val="0"/>
      <w:divBdr>
        <w:top w:val="none" w:sz="0" w:space="0" w:color="auto"/>
        <w:left w:val="none" w:sz="0" w:space="0" w:color="auto"/>
        <w:bottom w:val="none" w:sz="0" w:space="0" w:color="auto"/>
        <w:right w:val="none" w:sz="0" w:space="0" w:color="auto"/>
      </w:divBdr>
    </w:div>
    <w:div w:id="249390804">
      <w:bodyDiv w:val="1"/>
      <w:marLeft w:val="0"/>
      <w:marRight w:val="0"/>
      <w:marTop w:val="0"/>
      <w:marBottom w:val="0"/>
      <w:divBdr>
        <w:top w:val="none" w:sz="0" w:space="0" w:color="auto"/>
        <w:left w:val="none" w:sz="0" w:space="0" w:color="auto"/>
        <w:bottom w:val="none" w:sz="0" w:space="0" w:color="auto"/>
        <w:right w:val="none" w:sz="0" w:space="0" w:color="auto"/>
      </w:divBdr>
    </w:div>
    <w:div w:id="249655804">
      <w:bodyDiv w:val="1"/>
      <w:marLeft w:val="0"/>
      <w:marRight w:val="0"/>
      <w:marTop w:val="0"/>
      <w:marBottom w:val="0"/>
      <w:divBdr>
        <w:top w:val="none" w:sz="0" w:space="0" w:color="auto"/>
        <w:left w:val="none" w:sz="0" w:space="0" w:color="auto"/>
        <w:bottom w:val="none" w:sz="0" w:space="0" w:color="auto"/>
        <w:right w:val="none" w:sz="0" w:space="0" w:color="auto"/>
      </w:divBdr>
    </w:div>
    <w:div w:id="250551913">
      <w:bodyDiv w:val="1"/>
      <w:marLeft w:val="0"/>
      <w:marRight w:val="0"/>
      <w:marTop w:val="0"/>
      <w:marBottom w:val="0"/>
      <w:divBdr>
        <w:top w:val="none" w:sz="0" w:space="0" w:color="auto"/>
        <w:left w:val="none" w:sz="0" w:space="0" w:color="auto"/>
        <w:bottom w:val="none" w:sz="0" w:space="0" w:color="auto"/>
        <w:right w:val="none" w:sz="0" w:space="0" w:color="auto"/>
      </w:divBdr>
    </w:div>
    <w:div w:id="252058072">
      <w:bodyDiv w:val="1"/>
      <w:marLeft w:val="0"/>
      <w:marRight w:val="0"/>
      <w:marTop w:val="0"/>
      <w:marBottom w:val="0"/>
      <w:divBdr>
        <w:top w:val="none" w:sz="0" w:space="0" w:color="auto"/>
        <w:left w:val="none" w:sz="0" w:space="0" w:color="auto"/>
        <w:bottom w:val="none" w:sz="0" w:space="0" w:color="auto"/>
        <w:right w:val="none" w:sz="0" w:space="0" w:color="auto"/>
      </w:divBdr>
    </w:div>
    <w:div w:id="252781345">
      <w:bodyDiv w:val="1"/>
      <w:marLeft w:val="0"/>
      <w:marRight w:val="0"/>
      <w:marTop w:val="0"/>
      <w:marBottom w:val="0"/>
      <w:divBdr>
        <w:top w:val="none" w:sz="0" w:space="0" w:color="auto"/>
        <w:left w:val="none" w:sz="0" w:space="0" w:color="auto"/>
        <w:bottom w:val="none" w:sz="0" w:space="0" w:color="auto"/>
        <w:right w:val="none" w:sz="0" w:space="0" w:color="auto"/>
      </w:divBdr>
    </w:div>
    <w:div w:id="253049331">
      <w:bodyDiv w:val="1"/>
      <w:marLeft w:val="0"/>
      <w:marRight w:val="0"/>
      <w:marTop w:val="0"/>
      <w:marBottom w:val="0"/>
      <w:divBdr>
        <w:top w:val="none" w:sz="0" w:space="0" w:color="auto"/>
        <w:left w:val="none" w:sz="0" w:space="0" w:color="auto"/>
        <w:bottom w:val="none" w:sz="0" w:space="0" w:color="auto"/>
        <w:right w:val="none" w:sz="0" w:space="0" w:color="auto"/>
      </w:divBdr>
      <w:divsChild>
        <w:div w:id="1755513286">
          <w:marLeft w:val="0"/>
          <w:marRight w:val="0"/>
          <w:marTop w:val="0"/>
          <w:marBottom w:val="0"/>
          <w:divBdr>
            <w:top w:val="none" w:sz="0" w:space="0" w:color="auto"/>
            <w:left w:val="none" w:sz="0" w:space="0" w:color="auto"/>
            <w:bottom w:val="none" w:sz="0" w:space="0" w:color="auto"/>
            <w:right w:val="none" w:sz="0" w:space="0" w:color="auto"/>
          </w:divBdr>
          <w:divsChild>
            <w:div w:id="1809471817">
              <w:marLeft w:val="0"/>
              <w:marRight w:val="0"/>
              <w:marTop w:val="0"/>
              <w:marBottom w:val="0"/>
              <w:divBdr>
                <w:top w:val="none" w:sz="0" w:space="0" w:color="auto"/>
                <w:left w:val="none" w:sz="0" w:space="0" w:color="auto"/>
                <w:bottom w:val="none" w:sz="0" w:space="0" w:color="auto"/>
                <w:right w:val="none" w:sz="0" w:space="0" w:color="auto"/>
              </w:divBdr>
              <w:divsChild>
                <w:div w:id="686299124">
                  <w:marLeft w:val="0"/>
                  <w:marRight w:val="0"/>
                  <w:marTop w:val="0"/>
                  <w:marBottom w:val="0"/>
                  <w:divBdr>
                    <w:top w:val="none" w:sz="0" w:space="0" w:color="auto"/>
                    <w:left w:val="none" w:sz="0" w:space="0" w:color="auto"/>
                    <w:bottom w:val="none" w:sz="0" w:space="0" w:color="auto"/>
                    <w:right w:val="none" w:sz="0" w:space="0" w:color="auto"/>
                  </w:divBdr>
                  <w:divsChild>
                    <w:div w:id="86195028">
                      <w:marLeft w:val="0"/>
                      <w:marRight w:val="0"/>
                      <w:marTop w:val="0"/>
                      <w:marBottom w:val="0"/>
                      <w:divBdr>
                        <w:top w:val="none" w:sz="0" w:space="0" w:color="auto"/>
                        <w:left w:val="none" w:sz="0" w:space="0" w:color="auto"/>
                        <w:bottom w:val="none" w:sz="0" w:space="0" w:color="auto"/>
                        <w:right w:val="none" w:sz="0" w:space="0" w:color="auto"/>
                      </w:divBdr>
                      <w:divsChild>
                        <w:div w:id="2196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827317">
      <w:bodyDiv w:val="1"/>
      <w:marLeft w:val="0"/>
      <w:marRight w:val="0"/>
      <w:marTop w:val="0"/>
      <w:marBottom w:val="0"/>
      <w:divBdr>
        <w:top w:val="none" w:sz="0" w:space="0" w:color="auto"/>
        <w:left w:val="none" w:sz="0" w:space="0" w:color="auto"/>
        <w:bottom w:val="none" w:sz="0" w:space="0" w:color="auto"/>
        <w:right w:val="none" w:sz="0" w:space="0" w:color="auto"/>
      </w:divBdr>
    </w:div>
    <w:div w:id="253905255">
      <w:bodyDiv w:val="1"/>
      <w:marLeft w:val="0"/>
      <w:marRight w:val="0"/>
      <w:marTop w:val="0"/>
      <w:marBottom w:val="0"/>
      <w:divBdr>
        <w:top w:val="none" w:sz="0" w:space="0" w:color="auto"/>
        <w:left w:val="none" w:sz="0" w:space="0" w:color="auto"/>
        <w:bottom w:val="none" w:sz="0" w:space="0" w:color="auto"/>
        <w:right w:val="none" w:sz="0" w:space="0" w:color="auto"/>
      </w:divBdr>
    </w:div>
    <w:div w:id="254174877">
      <w:bodyDiv w:val="1"/>
      <w:marLeft w:val="0"/>
      <w:marRight w:val="0"/>
      <w:marTop w:val="0"/>
      <w:marBottom w:val="0"/>
      <w:divBdr>
        <w:top w:val="none" w:sz="0" w:space="0" w:color="auto"/>
        <w:left w:val="none" w:sz="0" w:space="0" w:color="auto"/>
        <w:bottom w:val="none" w:sz="0" w:space="0" w:color="auto"/>
        <w:right w:val="none" w:sz="0" w:space="0" w:color="auto"/>
      </w:divBdr>
    </w:div>
    <w:div w:id="254291777">
      <w:bodyDiv w:val="1"/>
      <w:marLeft w:val="0"/>
      <w:marRight w:val="0"/>
      <w:marTop w:val="0"/>
      <w:marBottom w:val="0"/>
      <w:divBdr>
        <w:top w:val="none" w:sz="0" w:space="0" w:color="auto"/>
        <w:left w:val="none" w:sz="0" w:space="0" w:color="auto"/>
        <w:bottom w:val="none" w:sz="0" w:space="0" w:color="auto"/>
        <w:right w:val="none" w:sz="0" w:space="0" w:color="auto"/>
      </w:divBdr>
    </w:div>
    <w:div w:id="254751101">
      <w:bodyDiv w:val="1"/>
      <w:marLeft w:val="0"/>
      <w:marRight w:val="0"/>
      <w:marTop w:val="0"/>
      <w:marBottom w:val="0"/>
      <w:divBdr>
        <w:top w:val="none" w:sz="0" w:space="0" w:color="auto"/>
        <w:left w:val="none" w:sz="0" w:space="0" w:color="auto"/>
        <w:bottom w:val="none" w:sz="0" w:space="0" w:color="auto"/>
        <w:right w:val="none" w:sz="0" w:space="0" w:color="auto"/>
      </w:divBdr>
    </w:div>
    <w:div w:id="255990299">
      <w:bodyDiv w:val="1"/>
      <w:marLeft w:val="0"/>
      <w:marRight w:val="0"/>
      <w:marTop w:val="0"/>
      <w:marBottom w:val="0"/>
      <w:divBdr>
        <w:top w:val="none" w:sz="0" w:space="0" w:color="auto"/>
        <w:left w:val="none" w:sz="0" w:space="0" w:color="auto"/>
        <w:bottom w:val="none" w:sz="0" w:space="0" w:color="auto"/>
        <w:right w:val="none" w:sz="0" w:space="0" w:color="auto"/>
      </w:divBdr>
    </w:div>
    <w:div w:id="256452385">
      <w:bodyDiv w:val="1"/>
      <w:marLeft w:val="0"/>
      <w:marRight w:val="0"/>
      <w:marTop w:val="0"/>
      <w:marBottom w:val="0"/>
      <w:divBdr>
        <w:top w:val="none" w:sz="0" w:space="0" w:color="auto"/>
        <w:left w:val="none" w:sz="0" w:space="0" w:color="auto"/>
        <w:bottom w:val="none" w:sz="0" w:space="0" w:color="auto"/>
        <w:right w:val="none" w:sz="0" w:space="0" w:color="auto"/>
      </w:divBdr>
    </w:div>
    <w:div w:id="257098613">
      <w:bodyDiv w:val="1"/>
      <w:marLeft w:val="0"/>
      <w:marRight w:val="0"/>
      <w:marTop w:val="0"/>
      <w:marBottom w:val="0"/>
      <w:divBdr>
        <w:top w:val="none" w:sz="0" w:space="0" w:color="auto"/>
        <w:left w:val="none" w:sz="0" w:space="0" w:color="auto"/>
        <w:bottom w:val="none" w:sz="0" w:space="0" w:color="auto"/>
        <w:right w:val="none" w:sz="0" w:space="0" w:color="auto"/>
      </w:divBdr>
    </w:div>
    <w:div w:id="258031977">
      <w:bodyDiv w:val="1"/>
      <w:marLeft w:val="0"/>
      <w:marRight w:val="0"/>
      <w:marTop w:val="0"/>
      <w:marBottom w:val="0"/>
      <w:divBdr>
        <w:top w:val="none" w:sz="0" w:space="0" w:color="auto"/>
        <w:left w:val="none" w:sz="0" w:space="0" w:color="auto"/>
        <w:bottom w:val="none" w:sz="0" w:space="0" w:color="auto"/>
        <w:right w:val="none" w:sz="0" w:space="0" w:color="auto"/>
      </w:divBdr>
    </w:div>
    <w:div w:id="258177322">
      <w:bodyDiv w:val="1"/>
      <w:marLeft w:val="0"/>
      <w:marRight w:val="0"/>
      <w:marTop w:val="0"/>
      <w:marBottom w:val="0"/>
      <w:divBdr>
        <w:top w:val="none" w:sz="0" w:space="0" w:color="auto"/>
        <w:left w:val="none" w:sz="0" w:space="0" w:color="auto"/>
        <w:bottom w:val="none" w:sz="0" w:space="0" w:color="auto"/>
        <w:right w:val="none" w:sz="0" w:space="0" w:color="auto"/>
      </w:divBdr>
    </w:div>
    <w:div w:id="259030168">
      <w:bodyDiv w:val="1"/>
      <w:marLeft w:val="0"/>
      <w:marRight w:val="0"/>
      <w:marTop w:val="0"/>
      <w:marBottom w:val="0"/>
      <w:divBdr>
        <w:top w:val="none" w:sz="0" w:space="0" w:color="auto"/>
        <w:left w:val="none" w:sz="0" w:space="0" w:color="auto"/>
        <w:bottom w:val="none" w:sz="0" w:space="0" w:color="auto"/>
        <w:right w:val="none" w:sz="0" w:space="0" w:color="auto"/>
      </w:divBdr>
    </w:div>
    <w:div w:id="259066174">
      <w:bodyDiv w:val="1"/>
      <w:marLeft w:val="0"/>
      <w:marRight w:val="0"/>
      <w:marTop w:val="0"/>
      <w:marBottom w:val="0"/>
      <w:divBdr>
        <w:top w:val="none" w:sz="0" w:space="0" w:color="auto"/>
        <w:left w:val="none" w:sz="0" w:space="0" w:color="auto"/>
        <w:bottom w:val="none" w:sz="0" w:space="0" w:color="auto"/>
        <w:right w:val="none" w:sz="0" w:space="0" w:color="auto"/>
      </w:divBdr>
    </w:div>
    <w:div w:id="259340655">
      <w:bodyDiv w:val="1"/>
      <w:marLeft w:val="0"/>
      <w:marRight w:val="0"/>
      <w:marTop w:val="0"/>
      <w:marBottom w:val="0"/>
      <w:divBdr>
        <w:top w:val="none" w:sz="0" w:space="0" w:color="auto"/>
        <w:left w:val="none" w:sz="0" w:space="0" w:color="auto"/>
        <w:bottom w:val="none" w:sz="0" w:space="0" w:color="auto"/>
        <w:right w:val="none" w:sz="0" w:space="0" w:color="auto"/>
      </w:divBdr>
    </w:div>
    <w:div w:id="259720231">
      <w:bodyDiv w:val="1"/>
      <w:marLeft w:val="0"/>
      <w:marRight w:val="0"/>
      <w:marTop w:val="0"/>
      <w:marBottom w:val="0"/>
      <w:divBdr>
        <w:top w:val="none" w:sz="0" w:space="0" w:color="auto"/>
        <w:left w:val="none" w:sz="0" w:space="0" w:color="auto"/>
        <w:bottom w:val="none" w:sz="0" w:space="0" w:color="auto"/>
        <w:right w:val="none" w:sz="0" w:space="0" w:color="auto"/>
      </w:divBdr>
    </w:div>
    <w:div w:id="259993370">
      <w:bodyDiv w:val="1"/>
      <w:marLeft w:val="0"/>
      <w:marRight w:val="0"/>
      <w:marTop w:val="0"/>
      <w:marBottom w:val="0"/>
      <w:divBdr>
        <w:top w:val="none" w:sz="0" w:space="0" w:color="auto"/>
        <w:left w:val="none" w:sz="0" w:space="0" w:color="auto"/>
        <w:bottom w:val="none" w:sz="0" w:space="0" w:color="auto"/>
        <w:right w:val="none" w:sz="0" w:space="0" w:color="auto"/>
      </w:divBdr>
    </w:div>
    <w:div w:id="261190366">
      <w:bodyDiv w:val="1"/>
      <w:marLeft w:val="0"/>
      <w:marRight w:val="0"/>
      <w:marTop w:val="0"/>
      <w:marBottom w:val="0"/>
      <w:divBdr>
        <w:top w:val="none" w:sz="0" w:space="0" w:color="auto"/>
        <w:left w:val="none" w:sz="0" w:space="0" w:color="auto"/>
        <w:bottom w:val="none" w:sz="0" w:space="0" w:color="auto"/>
        <w:right w:val="none" w:sz="0" w:space="0" w:color="auto"/>
      </w:divBdr>
    </w:div>
    <w:div w:id="261840787">
      <w:bodyDiv w:val="1"/>
      <w:marLeft w:val="0"/>
      <w:marRight w:val="0"/>
      <w:marTop w:val="0"/>
      <w:marBottom w:val="0"/>
      <w:divBdr>
        <w:top w:val="none" w:sz="0" w:space="0" w:color="auto"/>
        <w:left w:val="none" w:sz="0" w:space="0" w:color="auto"/>
        <w:bottom w:val="none" w:sz="0" w:space="0" w:color="auto"/>
        <w:right w:val="none" w:sz="0" w:space="0" w:color="auto"/>
      </w:divBdr>
    </w:div>
    <w:div w:id="262736088">
      <w:bodyDiv w:val="1"/>
      <w:marLeft w:val="0"/>
      <w:marRight w:val="0"/>
      <w:marTop w:val="0"/>
      <w:marBottom w:val="0"/>
      <w:divBdr>
        <w:top w:val="none" w:sz="0" w:space="0" w:color="auto"/>
        <w:left w:val="none" w:sz="0" w:space="0" w:color="auto"/>
        <w:bottom w:val="none" w:sz="0" w:space="0" w:color="auto"/>
        <w:right w:val="none" w:sz="0" w:space="0" w:color="auto"/>
      </w:divBdr>
    </w:div>
    <w:div w:id="263152312">
      <w:bodyDiv w:val="1"/>
      <w:marLeft w:val="0"/>
      <w:marRight w:val="0"/>
      <w:marTop w:val="0"/>
      <w:marBottom w:val="0"/>
      <w:divBdr>
        <w:top w:val="none" w:sz="0" w:space="0" w:color="auto"/>
        <w:left w:val="none" w:sz="0" w:space="0" w:color="auto"/>
        <w:bottom w:val="none" w:sz="0" w:space="0" w:color="auto"/>
        <w:right w:val="none" w:sz="0" w:space="0" w:color="auto"/>
      </w:divBdr>
    </w:div>
    <w:div w:id="263223304">
      <w:bodyDiv w:val="1"/>
      <w:marLeft w:val="0"/>
      <w:marRight w:val="0"/>
      <w:marTop w:val="0"/>
      <w:marBottom w:val="0"/>
      <w:divBdr>
        <w:top w:val="none" w:sz="0" w:space="0" w:color="auto"/>
        <w:left w:val="none" w:sz="0" w:space="0" w:color="auto"/>
        <w:bottom w:val="none" w:sz="0" w:space="0" w:color="auto"/>
        <w:right w:val="none" w:sz="0" w:space="0" w:color="auto"/>
      </w:divBdr>
    </w:div>
    <w:div w:id="263416698">
      <w:bodyDiv w:val="1"/>
      <w:marLeft w:val="0"/>
      <w:marRight w:val="0"/>
      <w:marTop w:val="0"/>
      <w:marBottom w:val="0"/>
      <w:divBdr>
        <w:top w:val="none" w:sz="0" w:space="0" w:color="auto"/>
        <w:left w:val="none" w:sz="0" w:space="0" w:color="auto"/>
        <w:bottom w:val="none" w:sz="0" w:space="0" w:color="auto"/>
        <w:right w:val="none" w:sz="0" w:space="0" w:color="auto"/>
      </w:divBdr>
    </w:div>
    <w:div w:id="263419406">
      <w:bodyDiv w:val="1"/>
      <w:marLeft w:val="0"/>
      <w:marRight w:val="0"/>
      <w:marTop w:val="0"/>
      <w:marBottom w:val="0"/>
      <w:divBdr>
        <w:top w:val="none" w:sz="0" w:space="0" w:color="auto"/>
        <w:left w:val="none" w:sz="0" w:space="0" w:color="auto"/>
        <w:bottom w:val="none" w:sz="0" w:space="0" w:color="auto"/>
        <w:right w:val="none" w:sz="0" w:space="0" w:color="auto"/>
      </w:divBdr>
    </w:div>
    <w:div w:id="264075708">
      <w:bodyDiv w:val="1"/>
      <w:marLeft w:val="0"/>
      <w:marRight w:val="0"/>
      <w:marTop w:val="0"/>
      <w:marBottom w:val="0"/>
      <w:divBdr>
        <w:top w:val="none" w:sz="0" w:space="0" w:color="auto"/>
        <w:left w:val="none" w:sz="0" w:space="0" w:color="auto"/>
        <w:bottom w:val="none" w:sz="0" w:space="0" w:color="auto"/>
        <w:right w:val="none" w:sz="0" w:space="0" w:color="auto"/>
      </w:divBdr>
    </w:div>
    <w:div w:id="265163924">
      <w:bodyDiv w:val="1"/>
      <w:marLeft w:val="0"/>
      <w:marRight w:val="0"/>
      <w:marTop w:val="0"/>
      <w:marBottom w:val="0"/>
      <w:divBdr>
        <w:top w:val="none" w:sz="0" w:space="0" w:color="auto"/>
        <w:left w:val="none" w:sz="0" w:space="0" w:color="auto"/>
        <w:bottom w:val="none" w:sz="0" w:space="0" w:color="auto"/>
        <w:right w:val="none" w:sz="0" w:space="0" w:color="auto"/>
      </w:divBdr>
    </w:div>
    <w:div w:id="265885717">
      <w:bodyDiv w:val="1"/>
      <w:marLeft w:val="0"/>
      <w:marRight w:val="0"/>
      <w:marTop w:val="0"/>
      <w:marBottom w:val="0"/>
      <w:divBdr>
        <w:top w:val="none" w:sz="0" w:space="0" w:color="auto"/>
        <w:left w:val="none" w:sz="0" w:space="0" w:color="auto"/>
        <w:bottom w:val="none" w:sz="0" w:space="0" w:color="auto"/>
        <w:right w:val="none" w:sz="0" w:space="0" w:color="auto"/>
      </w:divBdr>
    </w:div>
    <w:div w:id="266473141">
      <w:bodyDiv w:val="1"/>
      <w:marLeft w:val="0"/>
      <w:marRight w:val="0"/>
      <w:marTop w:val="0"/>
      <w:marBottom w:val="0"/>
      <w:divBdr>
        <w:top w:val="none" w:sz="0" w:space="0" w:color="auto"/>
        <w:left w:val="none" w:sz="0" w:space="0" w:color="auto"/>
        <w:bottom w:val="none" w:sz="0" w:space="0" w:color="auto"/>
        <w:right w:val="none" w:sz="0" w:space="0" w:color="auto"/>
      </w:divBdr>
    </w:div>
    <w:div w:id="266696361">
      <w:bodyDiv w:val="1"/>
      <w:marLeft w:val="0"/>
      <w:marRight w:val="0"/>
      <w:marTop w:val="0"/>
      <w:marBottom w:val="0"/>
      <w:divBdr>
        <w:top w:val="none" w:sz="0" w:space="0" w:color="auto"/>
        <w:left w:val="none" w:sz="0" w:space="0" w:color="auto"/>
        <w:bottom w:val="none" w:sz="0" w:space="0" w:color="auto"/>
        <w:right w:val="none" w:sz="0" w:space="0" w:color="auto"/>
      </w:divBdr>
    </w:div>
    <w:div w:id="266890183">
      <w:bodyDiv w:val="1"/>
      <w:marLeft w:val="0"/>
      <w:marRight w:val="0"/>
      <w:marTop w:val="0"/>
      <w:marBottom w:val="0"/>
      <w:divBdr>
        <w:top w:val="none" w:sz="0" w:space="0" w:color="auto"/>
        <w:left w:val="none" w:sz="0" w:space="0" w:color="auto"/>
        <w:bottom w:val="none" w:sz="0" w:space="0" w:color="auto"/>
        <w:right w:val="none" w:sz="0" w:space="0" w:color="auto"/>
      </w:divBdr>
    </w:div>
    <w:div w:id="267812783">
      <w:bodyDiv w:val="1"/>
      <w:marLeft w:val="0"/>
      <w:marRight w:val="0"/>
      <w:marTop w:val="0"/>
      <w:marBottom w:val="0"/>
      <w:divBdr>
        <w:top w:val="none" w:sz="0" w:space="0" w:color="auto"/>
        <w:left w:val="none" w:sz="0" w:space="0" w:color="auto"/>
        <w:bottom w:val="none" w:sz="0" w:space="0" w:color="auto"/>
        <w:right w:val="none" w:sz="0" w:space="0" w:color="auto"/>
      </w:divBdr>
    </w:div>
    <w:div w:id="267930215">
      <w:bodyDiv w:val="1"/>
      <w:marLeft w:val="0"/>
      <w:marRight w:val="0"/>
      <w:marTop w:val="0"/>
      <w:marBottom w:val="0"/>
      <w:divBdr>
        <w:top w:val="none" w:sz="0" w:space="0" w:color="auto"/>
        <w:left w:val="none" w:sz="0" w:space="0" w:color="auto"/>
        <w:bottom w:val="none" w:sz="0" w:space="0" w:color="auto"/>
        <w:right w:val="none" w:sz="0" w:space="0" w:color="auto"/>
      </w:divBdr>
    </w:div>
    <w:div w:id="268054326">
      <w:bodyDiv w:val="1"/>
      <w:marLeft w:val="0"/>
      <w:marRight w:val="0"/>
      <w:marTop w:val="0"/>
      <w:marBottom w:val="0"/>
      <w:divBdr>
        <w:top w:val="none" w:sz="0" w:space="0" w:color="auto"/>
        <w:left w:val="none" w:sz="0" w:space="0" w:color="auto"/>
        <w:bottom w:val="none" w:sz="0" w:space="0" w:color="auto"/>
        <w:right w:val="none" w:sz="0" w:space="0" w:color="auto"/>
      </w:divBdr>
    </w:div>
    <w:div w:id="268205103">
      <w:bodyDiv w:val="1"/>
      <w:marLeft w:val="0"/>
      <w:marRight w:val="0"/>
      <w:marTop w:val="0"/>
      <w:marBottom w:val="0"/>
      <w:divBdr>
        <w:top w:val="none" w:sz="0" w:space="0" w:color="auto"/>
        <w:left w:val="none" w:sz="0" w:space="0" w:color="auto"/>
        <w:bottom w:val="none" w:sz="0" w:space="0" w:color="auto"/>
        <w:right w:val="none" w:sz="0" w:space="0" w:color="auto"/>
      </w:divBdr>
    </w:div>
    <w:div w:id="269046307">
      <w:bodyDiv w:val="1"/>
      <w:marLeft w:val="0"/>
      <w:marRight w:val="0"/>
      <w:marTop w:val="0"/>
      <w:marBottom w:val="0"/>
      <w:divBdr>
        <w:top w:val="none" w:sz="0" w:space="0" w:color="auto"/>
        <w:left w:val="none" w:sz="0" w:space="0" w:color="auto"/>
        <w:bottom w:val="none" w:sz="0" w:space="0" w:color="auto"/>
        <w:right w:val="none" w:sz="0" w:space="0" w:color="auto"/>
      </w:divBdr>
    </w:div>
    <w:div w:id="269050528">
      <w:bodyDiv w:val="1"/>
      <w:marLeft w:val="0"/>
      <w:marRight w:val="0"/>
      <w:marTop w:val="0"/>
      <w:marBottom w:val="0"/>
      <w:divBdr>
        <w:top w:val="none" w:sz="0" w:space="0" w:color="auto"/>
        <w:left w:val="none" w:sz="0" w:space="0" w:color="auto"/>
        <w:bottom w:val="none" w:sz="0" w:space="0" w:color="auto"/>
        <w:right w:val="none" w:sz="0" w:space="0" w:color="auto"/>
      </w:divBdr>
    </w:div>
    <w:div w:id="269625470">
      <w:bodyDiv w:val="1"/>
      <w:marLeft w:val="0"/>
      <w:marRight w:val="0"/>
      <w:marTop w:val="0"/>
      <w:marBottom w:val="0"/>
      <w:divBdr>
        <w:top w:val="none" w:sz="0" w:space="0" w:color="auto"/>
        <w:left w:val="none" w:sz="0" w:space="0" w:color="auto"/>
        <w:bottom w:val="none" w:sz="0" w:space="0" w:color="auto"/>
        <w:right w:val="none" w:sz="0" w:space="0" w:color="auto"/>
      </w:divBdr>
    </w:div>
    <w:div w:id="270206915">
      <w:bodyDiv w:val="1"/>
      <w:marLeft w:val="0"/>
      <w:marRight w:val="0"/>
      <w:marTop w:val="0"/>
      <w:marBottom w:val="0"/>
      <w:divBdr>
        <w:top w:val="none" w:sz="0" w:space="0" w:color="auto"/>
        <w:left w:val="none" w:sz="0" w:space="0" w:color="auto"/>
        <w:bottom w:val="none" w:sz="0" w:space="0" w:color="auto"/>
        <w:right w:val="none" w:sz="0" w:space="0" w:color="auto"/>
      </w:divBdr>
    </w:div>
    <w:div w:id="270207257">
      <w:bodyDiv w:val="1"/>
      <w:marLeft w:val="0"/>
      <w:marRight w:val="0"/>
      <w:marTop w:val="0"/>
      <w:marBottom w:val="0"/>
      <w:divBdr>
        <w:top w:val="none" w:sz="0" w:space="0" w:color="auto"/>
        <w:left w:val="none" w:sz="0" w:space="0" w:color="auto"/>
        <w:bottom w:val="none" w:sz="0" w:space="0" w:color="auto"/>
        <w:right w:val="none" w:sz="0" w:space="0" w:color="auto"/>
      </w:divBdr>
    </w:div>
    <w:div w:id="270237335">
      <w:bodyDiv w:val="1"/>
      <w:marLeft w:val="0"/>
      <w:marRight w:val="0"/>
      <w:marTop w:val="0"/>
      <w:marBottom w:val="0"/>
      <w:divBdr>
        <w:top w:val="none" w:sz="0" w:space="0" w:color="auto"/>
        <w:left w:val="none" w:sz="0" w:space="0" w:color="auto"/>
        <w:bottom w:val="none" w:sz="0" w:space="0" w:color="auto"/>
        <w:right w:val="none" w:sz="0" w:space="0" w:color="auto"/>
      </w:divBdr>
    </w:div>
    <w:div w:id="270673261">
      <w:bodyDiv w:val="1"/>
      <w:marLeft w:val="0"/>
      <w:marRight w:val="0"/>
      <w:marTop w:val="0"/>
      <w:marBottom w:val="0"/>
      <w:divBdr>
        <w:top w:val="none" w:sz="0" w:space="0" w:color="auto"/>
        <w:left w:val="none" w:sz="0" w:space="0" w:color="auto"/>
        <w:bottom w:val="none" w:sz="0" w:space="0" w:color="auto"/>
        <w:right w:val="none" w:sz="0" w:space="0" w:color="auto"/>
      </w:divBdr>
    </w:div>
    <w:div w:id="271135376">
      <w:bodyDiv w:val="1"/>
      <w:marLeft w:val="0"/>
      <w:marRight w:val="0"/>
      <w:marTop w:val="0"/>
      <w:marBottom w:val="0"/>
      <w:divBdr>
        <w:top w:val="none" w:sz="0" w:space="0" w:color="auto"/>
        <w:left w:val="none" w:sz="0" w:space="0" w:color="auto"/>
        <w:bottom w:val="none" w:sz="0" w:space="0" w:color="auto"/>
        <w:right w:val="none" w:sz="0" w:space="0" w:color="auto"/>
      </w:divBdr>
    </w:div>
    <w:div w:id="271935111">
      <w:bodyDiv w:val="1"/>
      <w:marLeft w:val="0"/>
      <w:marRight w:val="0"/>
      <w:marTop w:val="0"/>
      <w:marBottom w:val="0"/>
      <w:divBdr>
        <w:top w:val="none" w:sz="0" w:space="0" w:color="auto"/>
        <w:left w:val="none" w:sz="0" w:space="0" w:color="auto"/>
        <w:bottom w:val="none" w:sz="0" w:space="0" w:color="auto"/>
        <w:right w:val="none" w:sz="0" w:space="0" w:color="auto"/>
      </w:divBdr>
    </w:div>
    <w:div w:id="271985089">
      <w:bodyDiv w:val="1"/>
      <w:marLeft w:val="0"/>
      <w:marRight w:val="0"/>
      <w:marTop w:val="0"/>
      <w:marBottom w:val="0"/>
      <w:divBdr>
        <w:top w:val="none" w:sz="0" w:space="0" w:color="auto"/>
        <w:left w:val="none" w:sz="0" w:space="0" w:color="auto"/>
        <w:bottom w:val="none" w:sz="0" w:space="0" w:color="auto"/>
        <w:right w:val="none" w:sz="0" w:space="0" w:color="auto"/>
      </w:divBdr>
    </w:div>
    <w:div w:id="272246653">
      <w:bodyDiv w:val="1"/>
      <w:marLeft w:val="0"/>
      <w:marRight w:val="0"/>
      <w:marTop w:val="0"/>
      <w:marBottom w:val="0"/>
      <w:divBdr>
        <w:top w:val="none" w:sz="0" w:space="0" w:color="auto"/>
        <w:left w:val="none" w:sz="0" w:space="0" w:color="auto"/>
        <w:bottom w:val="none" w:sz="0" w:space="0" w:color="auto"/>
        <w:right w:val="none" w:sz="0" w:space="0" w:color="auto"/>
      </w:divBdr>
    </w:div>
    <w:div w:id="272446201">
      <w:bodyDiv w:val="1"/>
      <w:marLeft w:val="0"/>
      <w:marRight w:val="0"/>
      <w:marTop w:val="0"/>
      <w:marBottom w:val="0"/>
      <w:divBdr>
        <w:top w:val="none" w:sz="0" w:space="0" w:color="auto"/>
        <w:left w:val="none" w:sz="0" w:space="0" w:color="auto"/>
        <w:bottom w:val="none" w:sz="0" w:space="0" w:color="auto"/>
        <w:right w:val="none" w:sz="0" w:space="0" w:color="auto"/>
      </w:divBdr>
    </w:div>
    <w:div w:id="272791578">
      <w:bodyDiv w:val="1"/>
      <w:marLeft w:val="0"/>
      <w:marRight w:val="0"/>
      <w:marTop w:val="0"/>
      <w:marBottom w:val="0"/>
      <w:divBdr>
        <w:top w:val="none" w:sz="0" w:space="0" w:color="auto"/>
        <w:left w:val="none" w:sz="0" w:space="0" w:color="auto"/>
        <w:bottom w:val="none" w:sz="0" w:space="0" w:color="auto"/>
        <w:right w:val="none" w:sz="0" w:space="0" w:color="auto"/>
      </w:divBdr>
    </w:div>
    <w:div w:id="273220380">
      <w:bodyDiv w:val="1"/>
      <w:marLeft w:val="0"/>
      <w:marRight w:val="0"/>
      <w:marTop w:val="0"/>
      <w:marBottom w:val="0"/>
      <w:divBdr>
        <w:top w:val="none" w:sz="0" w:space="0" w:color="auto"/>
        <w:left w:val="none" w:sz="0" w:space="0" w:color="auto"/>
        <w:bottom w:val="none" w:sz="0" w:space="0" w:color="auto"/>
        <w:right w:val="none" w:sz="0" w:space="0" w:color="auto"/>
      </w:divBdr>
    </w:div>
    <w:div w:id="273632105">
      <w:bodyDiv w:val="1"/>
      <w:marLeft w:val="0"/>
      <w:marRight w:val="0"/>
      <w:marTop w:val="0"/>
      <w:marBottom w:val="0"/>
      <w:divBdr>
        <w:top w:val="none" w:sz="0" w:space="0" w:color="auto"/>
        <w:left w:val="none" w:sz="0" w:space="0" w:color="auto"/>
        <w:bottom w:val="none" w:sz="0" w:space="0" w:color="auto"/>
        <w:right w:val="none" w:sz="0" w:space="0" w:color="auto"/>
      </w:divBdr>
    </w:div>
    <w:div w:id="275066313">
      <w:bodyDiv w:val="1"/>
      <w:marLeft w:val="0"/>
      <w:marRight w:val="0"/>
      <w:marTop w:val="0"/>
      <w:marBottom w:val="0"/>
      <w:divBdr>
        <w:top w:val="none" w:sz="0" w:space="0" w:color="auto"/>
        <w:left w:val="none" w:sz="0" w:space="0" w:color="auto"/>
        <w:bottom w:val="none" w:sz="0" w:space="0" w:color="auto"/>
        <w:right w:val="none" w:sz="0" w:space="0" w:color="auto"/>
      </w:divBdr>
    </w:div>
    <w:div w:id="275455512">
      <w:bodyDiv w:val="1"/>
      <w:marLeft w:val="0"/>
      <w:marRight w:val="0"/>
      <w:marTop w:val="0"/>
      <w:marBottom w:val="0"/>
      <w:divBdr>
        <w:top w:val="none" w:sz="0" w:space="0" w:color="auto"/>
        <w:left w:val="none" w:sz="0" w:space="0" w:color="auto"/>
        <w:bottom w:val="none" w:sz="0" w:space="0" w:color="auto"/>
        <w:right w:val="none" w:sz="0" w:space="0" w:color="auto"/>
      </w:divBdr>
    </w:div>
    <w:div w:id="275910567">
      <w:bodyDiv w:val="1"/>
      <w:marLeft w:val="0"/>
      <w:marRight w:val="0"/>
      <w:marTop w:val="0"/>
      <w:marBottom w:val="0"/>
      <w:divBdr>
        <w:top w:val="none" w:sz="0" w:space="0" w:color="auto"/>
        <w:left w:val="none" w:sz="0" w:space="0" w:color="auto"/>
        <w:bottom w:val="none" w:sz="0" w:space="0" w:color="auto"/>
        <w:right w:val="none" w:sz="0" w:space="0" w:color="auto"/>
      </w:divBdr>
    </w:div>
    <w:div w:id="275987851">
      <w:bodyDiv w:val="1"/>
      <w:marLeft w:val="0"/>
      <w:marRight w:val="0"/>
      <w:marTop w:val="0"/>
      <w:marBottom w:val="0"/>
      <w:divBdr>
        <w:top w:val="none" w:sz="0" w:space="0" w:color="auto"/>
        <w:left w:val="none" w:sz="0" w:space="0" w:color="auto"/>
        <w:bottom w:val="none" w:sz="0" w:space="0" w:color="auto"/>
        <w:right w:val="none" w:sz="0" w:space="0" w:color="auto"/>
      </w:divBdr>
    </w:div>
    <w:div w:id="276520823">
      <w:bodyDiv w:val="1"/>
      <w:marLeft w:val="0"/>
      <w:marRight w:val="0"/>
      <w:marTop w:val="0"/>
      <w:marBottom w:val="0"/>
      <w:divBdr>
        <w:top w:val="none" w:sz="0" w:space="0" w:color="auto"/>
        <w:left w:val="none" w:sz="0" w:space="0" w:color="auto"/>
        <w:bottom w:val="none" w:sz="0" w:space="0" w:color="auto"/>
        <w:right w:val="none" w:sz="0" w:space="0" w:color="auto"/>
      </w:divBdr>
    </w:div>
    <w:div w:id="276567975">
      <w:bodyDiv w:val="1"/>
      <w:marLeft w:val="0"/>
      <w:marRight w:val="0"/>
      <w:marTop w:val="0"/>
      <w:marBottom w:val="0"/>
      <w:divBdr>
        <w:top w:val="none" w:sz="0" w:space="0" w:color="auto"/>
        <w:left w:val="none" w:sz="0" w:space="0" w:color="auto"/>
        <w:bottom w:val="none" w:sz="0" w:space="0" w:color="auto"/>
        <w:right w:val="none" w:sz="0" w:space="0" w:color="auto"/>
      </w:divBdr>
    </w:div>
    <w:div w:id="276841432">
      <w:bodyDiv w:val="1"/>
      <w:marLeft w:val="0"/>
      <w:marRight w:val="0"/>
      <w:marTop w:val="0"/>
      <w:marBottom w:val="0"/>
      <w:divBdr>
        <w:top w:val="none" w:sz="0" w:space="0" w:color="auto"/>
        <w:left w:val="none" w:sz="0" w:space="0" w:color="auto"/>
        <w:bottom w:val="none" w:sz="0" w:space="0" w:color="auto"/>
        <w:right w:val="none" w:sz="0" w:space="0" w:color="auto"/>
      </w:divBdr>
    </w:div>
    <w:div w:id="278226843">
      <w:bodyDiv w:val="1"/>
      <w:marLeft w:val="0"/>
      <w:marRight w:val="0"/>
      <w:marTop w:val="0"/>
      <w:marBottom w:val="0"/>
      <w:divBdr>
        <w:top w:val="none" w:sz="0" w:space="0" w:color="auto"/>
        <w:left w:val="none" w:sz="0" w:space="0" w:color="auto"/>
        <w:bottom w:val="none" w:sz="0" w:space="0" w:color="auto"/>
        <w:right w:val="none" w:sz="0" w:space="0" w:color="auto"/>
      </w:divBdr>
    </w:div>
    <w:div w:id="278294330">
      <w:bodyDiv w:val="1"/>
      <w:marLeft w:val="0"/>
      <w:marRight w:val="0"/>
      <w:marTop w:val="0"/>
      <w:marBottom w:val="0"/>
      <w:divBdr>
        <w:top w:val="none" w:sz="0" w:space="0" w:color="auto"/>
        <w:left w:val="none" w:sz="0" w:space="0" w:color="auto"/>
        <w:bottom w:val="none" w:sz="0" w:space="0" w:color="auto"/>
        <w:right w:val="none" w:sz="0" w:space="0" w:color="auto"/>
      </w:divBdr>
    </w:div>
    <w:div w:id="278345061">
      <w:bodyDiv w:val="1"/>
      <w:marLeft w:val="0"/>
      <w:marRight w:val="0"/>
      <w:marTop w:val="0"/>
      <w:marBottom w:val="0"/>
      <w:divBdr>
        <w:top w:val="none" w:sz="0" w:space="0" w:color="auto"/>
        <w:left w:val="none" w:sz="0" w:space="0" w:color="auto"/>
        <w:bottom w:val="none" w:sz="0" w:space="0" w:color="auto"/>
        <w:right w:val="none" w:sz="0" w:space="0" w:color="auto"/>
      </w:divBdr>
    </w:div>
    <w:div w:id="278605458">
      <w:bodyDiv w:val="1"/>
      <w:marLeft w:val="0"/>
      <w:marRight w:val="0"/>
      <w:marTop w:val="0"/>
      <w:marBottom w:val="0"/>
      <w:divBdr>
        <w:top w:val="none" w:sz="0" w:space="0" w:color="auto"/>
        <w:left w:val="none" w:sz="0" w:space="0" w:color="auto"/>
        <w:bottom w:val="none" w:sz="0" w:space="0" w:color="auto"/>
        <w:right w:val="none" w:sz="0" w:space="0" w:color="auto"/>
      </w:divBdr>
    </w:div>
    <w:div w:id="278612750">
      <w:bodyDiv w:val="1"/>
      <w:marLeft w:val="0"/>
      <w:marRight w:val="0"/>
      <w:marTop w:val="0"/>
      <w:marBottom w:val="0"/>
      <w:divBdr>
        <w:top w:val="none" w:sz="0" w:space="0" w:color="auto"/>
        <w:left w:val="none" w:sz="0" w:space="0" w:color="auto"/>
        <w:bottom w:val="none" w:sz="0" w:space="0" w:color="auto"/>
        <w:right w:val="none" w:sz="0" w:space="0" w:color="auto"/>
      </w:divBdr>
    </w:div>
    <w:div w:id="279146862">
      <w:bodyDiv w:val="1"/>
      <w:marLeft w:val="0"/>
      <w:marRight w:val="0"/>
      <w:marTop w:val="0"/>
      <w:marBottom w:val="0"/>
      <w:divBdr>
        <w:top w:val="none" w:sz="0" w:space="0" w:color="auto"/>
        <w:left w:val="none" w:sz="0" w:space="0" w:color="auto"/>
        <w:bottom w:val="none" w:sz="0" w:space="0" w:color="auto"/>
        <w:right w:val="none" w:sz="0" w:space="0" w:color="auto"/>
      </w:divBdr>
    </w:div>
    <w:div w:id="279453431">
      <w:bodyDiv w:val="1"/>
      <w:marLeft w:val="0"/>
      <w:marRight w:val="0"/>
      <w:marTop w:val="0"/>
      <w:marBottom w:val="0"/>
      <w:divBdr>
        <w:top w:val="none" w:sz="0" w:space="0" w:color="auto"/>
        <w:left w:val="none" w:sz="0" w:space="0" w:color="auto"/>
        <w:bottom w:val="none" w:sz="0" w:space="0" w:color="auto"/>
        <w:right w:val="none" w:sz="0" w:space="0" w:color="auto"/>
      </w:divBdr>
    </w:div>
    <w:div w:id="279729540">
      <w:bodyDiv w:val="1"/>
      <w:marLeft w:val="0"/>
      <w:marRight w:val="0"/>
      <w:marTop w:val="0"/>
      <w:marBottom w:val="0"/>
      <w:divBdr>
        <w:top w:val="none" w:sz="0" w:space="0" w:color="auto"/>
        <w:left w:val="none" w:sz="0" w:space="0" w:color="auto"/>
        <w:bottom w:val="none" w:sz="0" w:space="0" w:color="auto"/>
        <w:right w:val="none" w:sz="0" w:space="0" w:color="auto"/>
      </w:divBdr>
    </w:div>
    <w:div w:id="279999251">
      <w:bodyDiv w:val="1"/>
      <w:marLeft w:val="0"/>
      <w:marRight w:val="0"/>
      <w:marTop w:val="0"/>
      <w:marBottom w:val="0"/>
      <w:divBdr>
        <w:top w:val="none" w:sz="0" w:space="0" w:color="auto"/>
        <w:left w:val="none" w:sz="0" w:space="0" w:color="auto"/>
        <w:bottom w:val="none" w:sz="0" w:space="0" w:color="auto"/>
        <w:right w:val="none" w:sz="0" w:space="0" w:color="auto"/>
      </w:divBdr>
    </w:div>
    <w:div w:id="280767743">
      <w:bodyDiv w:val="1"/>
      <w:marLeft w:val="0"/>
      <w:marRight w:val="0"/>
      <w:marTop w:val="0"/>
      <w:marBottom w:val="0"/>
      <w:divBdr>
        <w:top w:val="none" w:sz="0" w:space="0" w:color="auto"/>
        <w:left w:val="none" w:sz="0" w:space="0" w:color="auto"/>
        <w:bottom w:val="none" w:sz="0" w:space="0" w:color="auto"/>
        <w:right w:val="none" w:sz="0" w:space="0" w:color="auto"/>
      </w:divBdr>
    </w:div>
    <w:div w:id="281421097">
      <w:bodyDiv w:val="1"/>
      <w:marLeft w:val="0"/>
      <w:marRight w:val="0"/>
      <w:marTop w:val="0"/>
      <w:marBottom w:val="0"/>
      <w:divBdr>
        <w:top w:val="none" w:sz="0" w:space="0" w:color="auto"/>
        <w:left w:val="none" w:sz="0" w:space="0" w:color="auto"/>
        <w:bottom w:val="none" w:sz="0" w:space="0" w:color="auto"/>
        <w:right w:val="none" w:sz="0" w:space="0" w:color="auto"/>
      </w:divBdr>
    </w:div>
    <w:div w:id="281500150">
      <w:bodyDiv w:val="1"/>
      <w:marLeft w:val="0"/>
      <w:marRight w:val="0"/>
      <w:marTop w:val="0"/>
      <w:marBottom w:val="0"/>
      <w:divBdr>
        <w:top w:val="none" w:sz="0" w:space="0" w:color="auto"/>
        <w:left w:val="none" w:sz="0" w:space="0" w:color="auto"/>
        <w:bottom w:val="none" w:sz="0" w:space="0" w:color="auto"/>
        <w:right w:val="none" w:sz="0" w:space="0" w:color="auto"/>
      </w:divBdr>
    </w:div>
    <w:div w:id="282423653">
      <w:bodyDiv w:val="1"/>
      <w:marLeft w:val="0"/>
      <w:marRight w:val="0"/>
      <w:marTop w:val="0"/>
      <w:marBottom w:val="0"/>
      <w:divBdr>
        <w:top w:val="none" w:sz="0" w:space="0" w:color="auto"/>
        <w:left w:val="none" w:sz="0" w:space="0" w:color="auto"/>
        <w:bottom w:val="none" w:sz="0" w:space="0" w:color="auto"/>
        <w:right w:val="none" w:sz="0" w:space="0" w:color="auto"/>
      </w:divBdr>
    </w:div>
    <w:div w:id="283853284">
      <w:bodyDiv w:val="1"/>
      <w:marLeft w:val="0"/>
      <w:marRight w:val="0"/>
      <w:marTop w:val="0"/>
      <w:marBottom w:val="0"/>
      <w:divBdr>
        <w:top w:val="none" w:sz="0" w:space="0" w:color="auto"/>
        <w:left w:val="none" w:sz="0" w:space="0" w:color="auto"/>
        <w:bottom w:val="none" w:sz="0" w:space="0" w:color="auto"/>
        <w:right w:val="none" w:sz="0" w:space="0" w:color="auto"/>
      </w:divBdr>
    </w:div>
    <w:div w:id="283925818">
      <w:bodyDiv w:val="1"/>
      <w:marLeft w:val="0"/>
      <w:marRight w:val="0"/>
      <w:marTop w:val="0"/>
      <w:marBottom w:val="0"/>
      <w:divBdr>
        <w:top w:val="none" w:sz="0" w:space="0" w:color="auto"/>
        <w:left w:val="none" w:sz="0" w:space="0" w:color="auto"/>
        <w:bottom w:val="none" w:sz="0" w:space="0" w:color="auto"/>
        <w:right w:val="none" w:sz="0" w:space="0" w:color="auto"/>
      </w:divBdr>
    </w:div>
    <w:div w:id="285355882">
      <w:bodyDiv w:val="1"/>
      <w:marLeft w:val="0"/>
      <w:marRight w:val="0"/>
      <w:marTop w:val="0"/>
      <w:marBottom w:val="0"/>
      <w:divBdr>
        <w:top w:val="none" w:sz="0" w:space="0" w:color="auto"/>
        <w:left w:val="none" w:sz="0" w:space="0" w:color="auto"/>
        <w:bottom w:val="none" w:sz="0" w:space="0" w:color="auto"/>
        <w:right w:val="none" w:sz="0" w:space="0" w:color="auto"/>
      </w:divBdr>
    </w:div>
    <w:div w:id="285428900">
      <w:bodyDiv w:val="1"/>
      <w:marLeft w:val="0"/>
      <w:marRight w:val="0"/>
      <w:marTop w:val="0"/>
      <w:marBottom w:val="0"/>
      <w:divBdr>
        <w:top w:val="none" w:sz="0" w:space="0" w:color="auto"/>
        <w:left w:val="none" w:sz="0" w:space="0" w:color="auto"/>
        <w:bottom w:val="none" w:sz="0" w:space="0" w:color="auto"/>
        <w:right w:val="none" w:sz="0" w:space="0" w:color="auto"/>
      </w:divBdr>
      <w:divsChild>
        <w:div w:id="2017069250">
          <w:marLeft w:val="0"/>
          <w:marRight w:val="0"/>
          <w:marTop w:val="0"/>
          <w:marBottom w:val="0"/>
          <w:divBdr>
            <w:top w:val="none" w:sz="0" w:space="0" w:color="auto"/>
            <w:left w:val="none" w:sz="0" w:space="0" w:color="auto"/>
            <w:bottom w:val="none" w:sz="0" w:space="0" w:color="auto"/>
            <w:right w:val="none" w:sz="0" w:space="0" w:color="auto"/>
          </w:divBdr>
        </w:div>
      </w:divsChild>
    </w:div>
    <w:div w:id="286860831">
      <w:bodyDiv w:val="1"/>
      <w:marLeft w:val="0"/>
      <w:marRight w:val="0"/>
      <w:marTop w:val="0"/>
      <w:marBottom w:val="0"/>
      <w:divBdr>
        <w:top w:val="none" w:sz="0" w:space="0" w:color="auto"/>
        <w:left w:val="none" w:sz="0" w:space="0" w:color="auto"/>
        <w:bottom w:val="none" w:sz="0" w:space="0" w:color="auto"/>
        <w:right w:val="none" w:sz="0" w:space="0" w:color="auto"/>
      </w:divBdr>
    </w:div>
    <w:div w:id="286861215">
      <w:bodyDiv w:val="1"/>
      <w:marLeft w:val="0"/>
      <w:marRight w:val="0"/>
      <w:marTop w:val="0"/>
      <w:marBottom w:val="0"/>
      <w:divBdr>
        <w:top w:val="none" w:sz="0" w:space="0" w:color="auto"/>
        <w:left w:val="none" w:sz="0" w:space="0" w:color="auto"/>
        <w:bottom w:val="none" w:sz="0" w:space="0" w:color="auto"/>
        <w:right w:val="none" w:sz="0" w:space="0" w:color="auto"/>
      </w:divBdr>
    </w:div>
    <w:div w:id="287316453">
      <w:bodyDiv w:val="1"/>
      <w:marLeft w:val="0"/>
      <w:marRight w:val="0"/>
      <w:marTop w:val="0"/>
      <w:marBottom w:val="0"/>
      <w:divBdr>
        <w:top w:val="none" w:sz="0" w:space="0" w:color="auto"/>
        <w:left w:val="none" w:sz="0" w:space="0" w:color="auto"/>
        <w:bottom w:val="none" w:sz="0" w:space="0" w:color="auto"/>
        <w:right w:val="none" w:sz="0" w:space="0" w:color="auto"/>
      </w:divBdr>
    </w:div>
    <w:div w:id="287665122">
      <w:bodyDiv w:val="1"/>
      <w:marLeft w:val="0"/>
      <w:marRight w:val="0"/>
      <w:marTop w:val="0"/>
      <w:marBottom w:val="0"/>
      <w:divBdr>
        <w:top w:val="none" w:sz="0" w:space="0" w:color="auto"/>
        <w:left w:val="none" w:sz="0" w:space="0" w:color="auto"/>
        <w:bottom w:val="none" w:sz="0" w:space="0" w:color="auto"/>
        <w:right w:val="none" w:sz="0" w:space="0" w:color="auto"/>
      </w:divBdr>
    </w:div>
    <w:div w:id="287665938">
      <w:bodyDiv w:val="1"/>
      <w:marLeft w:val="0"/>
      <w:marRight w:val="0"/>
      <w:marTop w:val="0"/>
      <w:marBottom w:val="0"/>
      <w:divBdr>
        <w:top w:val="none" w:sz="0" w:space="0" w:color="auto"/>
        <w:left w:val="none" w:sz="0" w:space="0" w:color="auto"/>
        <w:bottom w:val="none" w:sz="0" w:space="0" w:color="auto"/>
        <w:right w:val="none" w:sz="0" w:space="0" w:color="auto"/>
      </w:divBdr>
    </w:div>
    <w:div w:id="288128345">
      <w:bodyDiv w:val="1"/>
      <w:marLeft w:val="0"/>
      <w:marRight w:val="0"/>
      <w:marTop w:val="0"/>
      <w:marBottom w:val="0"/>
      <w:divBdr>
        <w:top w:val="none" w:sz="0" w:space="0" w:color="auto"/>
        <w:left w:val="none" w:sz="0" w:space="0" w:color="auto"/>
        <w:bottom w:val="none" w:sz="0" w:space="0" w:color="auto"/>
        <w:right w:val="none" w:sz="0" w:space="0" w:color="auto"/>
      </w:divBdr>
    </w:div>
    <w:div w:id="288319138">
      <w:bodyDiv w:val="1"/>
      <w:marLeft w:val="0"/>
      <w:marRight w:val="0"/>
      <w:marTop w:val="0"/>
      <w:marBottom w:val="0"/>
      <w:divBdr>
        <w:top w:val="none" w:sz="0" w:space="0" w:color="auto"/>
        <w:left w:val="none" w:sz="0" w:space="0" w:color="auto"/>
        <w:bottom w:val="none" w:sz="0" w:space="0" w:color="auto"/>
        <w:right w:val="none" w:sz="0" w:space="0" w:color="auto"/>
      </w:divBdr>
    </w:div>
    <w:div w:id="288754064">
      <w:bodyDiv w:val="1"/>
      <w:marLeft w:val="0"/>
      <w:marRight w:val="0"/>
      <w:marTop w:val="0"/>
      <w:marBottom w:val="0"/>
      <w:divBdr>
        <w:top w:val="none" w:sz="0" w:space="0" w:color="auto"/>
        <w:left w:val="none" w:sz="0" w:space="0" w:color="auto"/>
        <w:bottom w:val="none" w:sz="0" w:space="0" w:color="auto"/>
        <w:right w:val="none" w:sz="0" w:space="0" w:color="auto"/>
      </w:divBdr>
    </w:div>
    <w:div w:id="289094909">
      <w:bodyDiv w:val="1"/>
      <w:marLeft w:val="0"/>
      <w:marRight w:val="0"/>
      <w:marTop w:val="0"/>
      <w:marBottom w:val="0"/>
      <w:divBdr>
        <w:top w:val="none" w:sz="0" w:space="0" w:color="auto"/>
        <w:left w:val="none" w:sz="0" w:space="0" w:color="auto"/>
        <w:bottom w:val="none" w:sz="0" w:space="0" w:color="auto"/>
        <w:right w:val="none" w:sz="0" w:space="0" w:color="auto"/>
      </w:divBdr>
    </w:div>
    <w:div w:id="289674126">
      <w:bodyDiv w:val="1"/>
      <w:marLeft w:val="0"/>
      <w:marRight w:val="0"/>
      <w:marTop w:val="0"/>
      <w:marBottom w:val="0"/>
      <w:divBdr>
        <w:top w:val="none" w:sz="0" w:space="0" w:color="auto"/>
        <w:left w:val="none" w:sz="0" w:space="0" w:color="auto"/>
        <w:bottom w:val="none" w:sz="0" w:space="0" w:color="auto"/>
        <w:right w:val="none" w:sz="0" w:space="0" w:color="auto"/>
      </w:divBdr>
    </w:div>
    <w:div w:id="289823271">
      <w:bodyDiv w:val="1"/>
      <w:marLeft w:val="0"/>
      <w:marRight w:val="0"/>
      <w:marTop w:val="0"/>
      <w:marBottom w:val="0"/>
      <w:divBdr>
        <w:top w:val="none" w:sz="0" w:space="0" w:color="auto"/>
        <w:left w:val="none" w:sz="0" w:space="0" w:color="auto"/>
        <w:bottom w:val="none" w:sz="0" w:space="0" w:color="auto"/>
        <w:right w:val="none" w:sz="0" w:space="0" w:color="auto"/>
      </w:divBdr>
    </w:div>
    <w:div w:id="289939887">
      <w:bodyDiv w:val="1"/>
      <w:marLeft w:val="0"/>
      <w:marRight w:val="0"/>
      <w:marTop w:val="0"/>
      <w:marBottom w:val="0"/>
      <w:divBdr>
        <w:top w:val="none" w:sz="0" w:space="0" w:color="auto"/>
        <w:left w:val="none" w:sz="0" w:space="0" w:color="auto"/>
        <w:bottom w:val="none" w:sz="0" w:space="0" w:color="auto"/>
        <w:right w:val="none" w:sz="0" w:space="0" w:color="auto"/>
      </w:divBdr>
    </w:div>
    <w:div w:id="290282170">
      <w:bodyDiv w:val="1"/>
      <w:marLeft w:val="0"/>
      <w:marRight w:val="0"/>
      <w:marTop w:val="0"/>
      <w:marBottom w:val="0"/>
      <w:divBdr>
        <w:top w:val="none" w:sz="0" w:space="0" w:color="auto"/>
        <w:left w:val="none" w:sz="0" w:space="0" w:color="auto"/>
        <w:bottom w:val="none" w:sz="0" w:space="0" w:color="auto"/>
        <w:right w:val="none" w:sz="0" w:space="0" w:color="auto"/>
      </w:divBdr>
    </w:div>
    <w:div w:id="290937890">
      <w:bodyDiv w:val="1"/>
      <w:marLeft w:val="0"/>
      <w:marRight w:val="0"/>
      <w:marTop w:val="0"/>
      <w:marBottom w:val="0"/>
      <w:divBdr>
        <w:top w:val="none" w:sz="0" w:space="0" w:color="auto"/>
        <w:left w:val="none" w:sz="0" w:space="0" w:color="auto"/>
        <w:bottom w:val="none" w:sz="0" w:space="0" w:color="auto"/>
        <w:right w:val="none" w:sz="0" w:space="0" w:color="auto"/>
      </w:divBdr>
    </w:div>
    <w:div w:id="291596963">
      <w:bodyDiv w:val="1"/>
      <w:marLeft w:val="0"/>
      <w:marRight w:val="0"/>
      <w:marTop w:val="0"/>
      <w:marBottom w:val="0"/>
      <w:divBdr>
        <w:top w:val="none" w:sz="0" w:space="0" w:color="auto"/>
        <w:left w:val="none" w:sz="0" w:space="0" w:color="auto"/>
        <w:bottom w:val="none" w:sz="0" w:space="0" w:color="auto"/>
        <w:right w:val="none" w:sz="0" w:space="0" w:color="auto"/>
      </w:divBdr>
    </w:div>
    <w:div w:id="291978637">
      <w:bodyDiv w:val="1"/>
      <w:marLeft w:val="0"/>
      <w:marRight w:val="0"/>
      <w:marTop w:val="0"/>
      <w:marBottom w:val="0"/>
      <w:divBdr>
        <w:top w:val="none" w:sz="0" w:space="0" w:color="auto"/>
        <w:left w:val="none" w:sz="0" w:space="0" w:color="auto"/>
        <w:bottom w:val="none" w:sz="0" w:space="0" w:color="auto"/>
        <w:right w:val="none" w:sz="0" w:space="0" w:color="auto"/>
      </w:divBdr>
    </w:div>
    <w:div w:id="294147110">
      <w:bodyDiv w:val="1"/>
      <w:marLeft w:val="0"/>
      <w:marRight w:val="0"/>
      <w:marTop w:val="0"/>
      <w:marBottom w:val="0"/>
      <w:divBdr>
        <w:top w:val="none" w:sz="0" w:space="0" w:color="auto"/>
        <w:left w:val="none" w:sz="0" w:space="0" w:color="auto"/>
        <w:bottom w:val="none" w:sz="0" w:space="0" w:color="auto"/>
        <w:right w:val="none" w:sz="0" w:space="0" w:color="auto"/>
      </w:divBdr>
    </w:div>
    <w:div w:id="294218498">
      <w:bodyDiv w:val="1"/>
      <w:marLeft w:val="0"/>
      <w:marRight w:val="0"/>
      <w:marTop w:val="0"/>
      <w:marBottom w:val="0"/>
      <w:divBdr>
        <w:top w:val="none" w:sz="0" w:space="0" w:color="auto"/>
        <w:left w:val="none" w:sz="0" w:space="0" w:color="auto"/>
        <w:bottom w:val="none" w:sz="0" w:space="0" w:color="auto"/>
        <w:right w:val="none" w:sz="0" w:space="0" w:color="auto"/>
      </w:divBdr>
    </w:div>
    <w:div w:id="295186660">
      <w:bodyDiv w:val="1"/>
      <w:marLeft w:val="0"/>
      <w:marRight w:val="0"/>
      <w:marTop w:val="0"/>
      <w:marBottom w:val="0"/>
      <w:divBdr>
        <w:top w:val="none" w:sz="0" w:space="0" w:color="auto"/>
        <w:left w:val="none" w:sz="0" w:space="0" w:color="auto"/>
        <w:bottom w:val="none" w:sz="0" w:space="0" w:color="auto"/>
        <w:right w:val="none" w:sz="0" w:space="0" w:color="auto"/>
      </w:divBdr>
    </w:div>
    <w:div w:id="295261656">
      <w:bodyDiv w:val="1"/>
      <w:marLeft w:val="0"/>
      <w:marRight w:val="0"/>
      <w:marTop w:val="0"/>
      <w:marBottom w:val="0"/>
      <w:divBdr>
        <w:top w:val="none" w:sz="0" w:space="0" w:color="auto"/>
        <w:left w:val="none" w:sz="0" w:space="0" w:color="auto"/>
        <w:bottom w:val="none" w:sz="0" w:space="0" w:color="auto"/>
        <w:right w:val="none" w:sz="0" w:space="0" w:color="auto"/>
      </w:divBdr>
    </w:div>
    <w:div w:id="297493866">
      <w:bodyDiv w:val="1"/>
      <w:marLeft w:val="0"/>
      <w:marRight w:val="0"/>
      <w:marTop w:val="0"/>
      <w:marBottom w:val="0"/>
      <w:divBdr>
        <w:top w:val="none" w:sz="0" w:space="0" w:color="auto"/>
        <w:left w:val="none" w:sz="0" w:space="0" w:color="auto"/>
        <w:bottom w:val="none" w:sz="0" w:space="0" w:color="auto"/>
        <w:right w:val="none" w:sz="0" w:space="0" w:color="auto"/>
      </w:divBdr>
    </w:div>
    <w:div w:id="297809792">
      <w:bodyDiv w:val="1"/>
      <w:marLeft w:val="0"/>
      <w:marRight w:val="0"/>
      <w:marTop w:val="0"/>
      <w:marBottom w:val="0"/>
      <w:divBdr>
        <w:top w:val="none" w:sz="0" w:space="0" w:color="auto"/>
        <w:left w:val="none" w:sz="0" w:space="0" w:color="auto"/>
        <w:bottom w:val="none" w:sz="0" w:space="0" w:color="auto"/>
        <w:right w:val="none" w:sz="0" w:space="0" w:color="auto"/>
      </w:divBdr>
    </w:div>
    <w:div w:id="297999466">
      <w:bodyDiv w:val="1"/>
      <w:marLeft w:val="0"/>
      <w:marRight w:val="0"/>
      <w:marTop w:val="0"/>
      <w:marBottom w:val="0"/>
      <w:divBdr>
        <w:top w:val="none" w:sz="0" w:space="0" w:color="auto"/>
        <w:left w:val="none" w:sz="0" w:space="0" w:color="auto"/>
        <w:bottom w:val="none" w:sz="0" w:space="0" w:color="auto"/>
        <w:right w:val="none" w:sz="0" w:space="0" w:color="auto"/>
      </w:divBdr>
    </w:div>
    <w:div w:id="298459360">
      <w:bodyDiv w:val="1"/>
      <w:marLeft w:val="0"/>
      <w:marRight w:val="0"/>
      <w:marTop w:val="0"/>
      <w:marBottom w:val="0"/>
      <w:divBdr>
        <w:top w:val="none" w:sz="0" w:space="0" w:color="auto"/>
        <w:left w:val="none" w:sz="0" w:space="0" w:color="auto"/>
        <w:bottom w:val="none" w:sz="0" w:space="0" w:color="auto"/>
        <w:right w:val="none" w:sz="0" w:space="0" w:color="auto"/>
      </w:divBdr>
    </w:div>
    <w:div w:id="299195263">
      <w:bodyDiv w:val="1"/>
      <w:marLeft w:val="0"/>
      <w:marRight w:val="0"/>
      <w:marTop w:val="0"/>
      <w:marBottom w:val="0"/>
      <w:divBdr>
        <w:top w:val="none" w:sz="0" w:space="0" w:color="auto"/>
        <w:left w:val="none" w:sz="0" w:space="0" w:color="auto"/>
        <w:bottom w:val="none" w:sz="0" w:space="0" w:color="auto"/>
        <w:right w:val="none" w:sz="0" w:space="0" w:color="auto"/>
      </w:divBdr>
    </w:div>
    <w:div w:id="299265909">
      <w:bodyDiv w:val="1"/>
      <w:marLeft w:val="0"/>
      <w:marRight w:val="0"/>
      <w:marTop w:val="0"/>
      <w:marBottom w:val="0"/>
      <w:divBdr>
        <w:top w:val="none" w:sz="0" w:space="0" w:color="auto"/>
        <w:left w:val="none" w:sz="0" w:space="0" w:color="auto"/>
        <w:bottom w:val="none" w:sz="0" w:space="0" w:color="auto"/>
        <w:right w:val="none" w:sz="0" w:space="0" w:color="auto"/>
      </w:divBdr>
    </w:div>
    <w:div w:id="300039345">
      <w:bodyDiv w:val="1"/>
      <w:marLeft w:val="0"/>
      <w:marRight w:val="0"/>
      <w:marTop w:val="0"/>
      <w:marBottom w:val="0"/>
      <w:divBdr>
        <w:top w:val="none" w:sz="0" w:space="0" w:color="auto"/>
        <w:left w:val="none" w:sz="0" w:space="0" w:color="auto"/>
        <w:bottom w:val="none" w:sz="0" w:space="0" w:color="auto"/>
        <w:right w:val="none" w:sz="0" w:space="0" w:color="auto"/>
      </w:divBdr>
    </w:div>
    <w:div w:id="300622778">
      <w:bodyDiv w:val="1"/>
      <w:marLeft w:val="0"/>
      <w:marRight w:val="0"/>
      <w:marTop w:val="0"/>
      <w:marBottom w:val="0"/>
      <w:divBdr>
        <w:top w:val="none" w:sz="0" w:space="0" w:color="auto"/>
        <w:left w:val="none" w:sz="0" w:space="0" w:color="auto"/>
        <w:bottom w:val="none" w:sz="0" w:space="0" w:color="auto"/>
        <w:right w:val="none" w:sz="0" w:space="0" w:color="auto"/>
      </w:divBdr>
    </w:div>
    <w:div w:id="300768958">
      <w:bodyDiv w:val="1"/>
      <w:marLeft w:val="0"/>
      <w:marRight w:val="0"/>
      <w:marTop w:val="0"/>
      <w:marBottom w:val="0"/>
      <w:divBdr>
        <w:top w:val="none" w:sz="0" w:space="0" w:color="auto"/>
        <w:left w:val="none" w:sz="0" w:space="0" w:color="auto"/>
        <w:bottom w:val="none" w:sz="0" w:space="0" w:color="auto"/>
        <w:right w:val="none" w:sz="0" w:space="0" w:color="auto"/>
      </w:divBdr>
    </w:div>
    <w:div w:id="301036036">
      <w:bodyDiv w:val="1"/>
      <w:marLeft w:val="0"/>
      <w:marRight w:val="0"/>
      <w:marTop w:val="0"/>
      <w:marBottom w:val="0"/>
      <w:divBdr>
        <w:top w:val="none" w:sz="0" w:space="0" w:color="auto"/>
        <w:left w:val="none" w:sz="0" w:space="0" w:color="auto"/>
        <w:bottom w:val="none" w:sz="0" w:space="0" w:color="auto"/>
        <w:right w:val="none" w:sz="0" w:space="0" w:color="auto"/>
      </w:divBdr>
    </w:div>
    <w:div w:id="301086553">
      <w:bodyDiv w:val="1"/>
      <w:marLeft w:val="0"/>
      <w:marRight w:val="0"/>
      <w:marTop w:val="0"/>
      <w:marBottom w:val="0"/>
      <w:divBdr>
        <w:top w:val="none" w:sz="0" w:space="0" w:color="auto"/>
        <w:left w:val="none" w:sz="0" w:space="0" w:color="auto"/>
        <w:bottom w:val="none" w:sz="0" w:space="0" w:color="auto"/>
        <w:right w:val="none" w:sz="0" w:space="0" w:color="auto"/>
      </w:divBdr>
    </w:div>
    <w:div w:id="301272130">
      <w:bodyDiv w:val="1"/>
      <w:marLeft w:val="0"/>
      <w:marRight w:val="0"/>
      <w:marTop w:val="0"/>
      <w:marBottom w:val="0"/>
      <w:divBdr>
        <w:top w:val="none" w:sz="0" w:space="0" w:color="auto"/>
        <w:left w:val="none" w:sz="0" w:space="0" w:color="auto"/>
        <w:bottom w:val="none" w:sz="0" w:space="0" w:color="auto"/>
        <w:right w:val="none" w:sz="0" w:space="0" w:color="auto"/>
      </w:divBdr>
    </w:div>
    <w:div w:id="301355150">
      <w:bodyDiv w:val="1"/>
      <w:marLeft w:val="0"/>
      <w:marRight w:val="0"/>
      <w:marTop w:val="0"/>
      <w:marBottom w:val="0"/>
      <w:divBdr>
        <w:top w:val="none" w:sz="0" w:space="0" w:color="auto"/>
        <w:left w:val="none" w:sz="0" w:space="0" w:color="auto"/>
        <w:bottom w:val="none" w:sz="0" w:space="0" w:color="auto"/>
        <w:right w:val="none" w:sz="0" w:space="0" w:color="auto"/>
      </w:divBdr>
    </w:div>
    <w:div w:id="301882869">
      <w:bodyDiv w:val="1"/>
      <w:marLeft w:val="0"/>
      <w:marRight w:val="0"/>
      <w:marTop w:val="0"/>
      <w:marBottom w:val="0"/>
      <w:divBdr>
        <w:top w:val="none" w:sz="0" w:space="0" w:color="auto"/>
        <w:left w:val="none" w:sz="0" w:space="0" w:color="auto"/>
        <w:bottom w:val="none" w:sz="0" w:space="0" w:color="auto"/>
        <w:right w:val="none" w:sz="0" w:space="0" w:color="auto"/>
      </w:divBdr>
    </w:div>
    <w:div w:id="302345595">
      <w:bodyDiv w:val="1"/>
      <w:marLeft w:val="0"/>
      <w:marRight w:val="0"/>
      <w:marTop w:val="0"/>
      <w:marBottom w:val="0"/>
      <w:divBdr>
        <w:top w:val="none" w:sz="0" w:space="0" w:color="auto"/>
        <w:left w:val="none" w:sz="0" w:space="0" w:color="auto"/>
        <w:bottom w:val="none" w:sz="0" w:space="0" w:color="auto"/>
        <w:right w:val="none" w:sz="0" w:space="0" w:color="auto"/>
      </w:divBdr>
    </w:div>
    <w:div w:id="302585944">
      <w:bodyDiv w:val="1"/>
      <w:marLeft w:val="0"/>
      <w:marRight w:val="0"/>
      <w:marTop w:val="0"/>
      <w:marBottom w:val="0"/>
      <w:divBdr>
        <w:top w:val="none" w:sz="0" w:space="0" w:color="auto"/>
        <w:left w:val="none" w:sz="0" w:space="0" w:color="auto"/>
        <w:bottom w:val="none" w:sz="0" w:space="0" w:color="auto"/>
        <w:right w:val="none" w:sz="0" w:space="0" w:color="auto"/>
      </w:divBdr>
    </w:div>
    <w:div w:id="302735025">
      <w:bodyDiv w:val="1"/>
      <w:marLeft w:val="0"/>
      <w:marRight w:val="0"/>
      <w:marTop w:val="0"/>
      <w:marBottom w:val="0"/>
      <w:divBdr>
        <w:top w:val="none" w:sz="0" w:space="0" w:color="auto"/>
        <w:left w:val="none" w:sz="0" w:space="0" w:color="auto"/>
        <w:bottom w:val="none" w:sz="0" w:space="0" w:color="auto"/>
        <w:right w:val="none" w:sz="0" w:space="0" w:color="auto"/>
      </w:divBdr>
    </w:div>
    <w:div w:id="303049007">
      <w:bodyDiv w:val="1"/>
      <w:marLeft w:val="0"/>
      <w:marRight w:val="0"/>
      <w:marTop w:val="0"/>
      <w:marBottom w:val="0"/>
      <w:divBdr>
        <w:top w:val="none" w:sz="0" w:space="0" w:color="auto"/>
        <w:left w:val="none" w:sz="0" w:space="0" w:color="auto"/>
        <w:bottom w:val="none" w:sz="0" w:space="0" w:color="auto"/>
        <w:right w:val="none" w:sz="0" w:space="0" w:color="auto"/>
      </w:divBdr>
    </w:div>
    <w:div w:id="303512582">
      <w:bodyDiv w:val="1"/>
      <w:marLeft w:val="0"/>
      <w:marRight w:val="0"/>
      <w:marTop w:val="0"/>
      <w:marBottom w:val="0"/>
      <w:divBdr>
        <w:top w:val="none" w:sz="0" w:space="0" w:color="auto"/>
        <w:left w:val="none" w:sz="0" w:space="0" w:color="auto"/>
        <w:bottom w:val="none" w:sz="0" w:space="0" w:color="auto"/>
        <w:right w:val="none" w:sz="0" w:space="0" w:color="auto"/>
      </w:divBdr>
    </w:div>
    <w:div w:id="303825141">
      <w:bodyDiv w:val="1"/>
      <w:marLeft w:val="0"/>
      <w:marRight w:val="0"/>
      <w:marTop w:val="0"/>
      <w:marBottom w:val="0"/>
      <w:divBdr>
        <w:top w:val="none" w:sz="0" w:space="0" w:color="auto"/>
        <w:left w:val="none" w:sz="0" w:space="0" w:color="auto"/>
        <w:bottom w:val="none" w:sz="0" w:space="0" w:color="auto"/>
        <w:right w:val="none" w:sz="0" w:space="0" w:color="auto"/>
      </w:divBdr>
    </w:div>
    <w:div w:id="303899830">
      <w:bodyDiv w:val="1"/>
      <w:marLeft w:val="0"/>
      <w:marRight w:val="0"/>
      <w:marTop w:val="0"/>
      <w:marBottom w:val="0"/>
      <w:divBdr>
        <w:top w:val="none" w:sz="0" w:space="0" w:color="auto"/>
        <w:left w:val="none" w:sz="0" w:space="0" w:color="auto"/>
        <w:bottom w:val="none" w:sz="0" w:space="0" w:color="auto"/>
        <w:right w:val="none" w:sz="0" w:space="0" w:color="auto"/>
      </w:divBdr>
    </w:div>
    <w:div w:id="304354602">
      <w:bodyDiv w:val="1"/>
      <w:marLeft w:val="0"/>
      <w:marRight w:val="0"/>
      <w:marTop w:val="0"/>
      <w:marBottom w:val="0"/>
      <w:divBdr>
        <w:top w:val="none" w:sz="0" w:space="0" w:color="auto"/>
        <w:left w:val="none" w:sz="0" w:space="0" w:color="auto"/>
        <w:bottom w:val="none" w:sz="0" w:space="0" w:color="auto"/>
        <w:right w:val="none" w:sz="0" w:space="0" w:color="auto"/>
      </w:divBdr>
    </w:div>
    <w:div w:id="304699535">
      <w:bodyDiv w:val="1"/>
      <w:marLeft w:val="0"/>
      <w:marRight w:val="0"/>
      <w:marTop w:val="0"/>
      <w:marBottom w:val="0"/>
      <w:divBdr>
        <w:top w:val="none" w:sz="0" w:space="0" w:color="auto"/>
        <w:left w:val="none" w:sz="0" w:space="0" w:color="auto"/>
        <w:bottom w:val="none" w:sz="0" w:space="0" w:color="auto"/>
        <w:right w:val="none" w:sz="0" w:space="0" w:color="auto"/>
      </w:divBdr>
    </w:div>
    <w:div w:id="304773427">
      <w:bodyDiv w:val="1"/>
      <w:marLeft w:val="0"/>
      <w:marRight w:val="0"/>
      <w:marTop w:val="0"/>
      <w:marBottom w:val="0"/>
      <w:divBdr>
        <w:top w:val="none" w:sz="0" w:space="0" w:color="auto"/>
        <w:left w:val="none" w:sz="0" w:space="0" w:color="auto"/>
        <w:bottom w:val="none" w:sz="0" w:space="0" w:color="auto"/>
        <w:right w:val="none" w:sz="0" w:space="0" w:color="auto"/>
      </w:divBdr>
    </w:div>
    <w:div w:id="304819217">
      <w:bodyDiv w:val="1"/>
      <w:marLeft w:val="0"/>
      <w:marRight w:val="0"/>
      <w:marTop w:val="0"/>
      <w:marBottom w:val="0"/>
      <w:divBdr>
        <w:top w:val="none" w:sz="0" w:space="0" w:color="auto"/>
        <w:left w:val="none" w:sz="0" w:space="0" w:color="auto"/>
        <w:bottom w:val="none" w:sz="0" w:space="0" w:color="auto"/>
        <w:right w:val="none" w:sz="0" w:space="0" w:color="auto"/>
      </w:divBdr>
    </w:div>
    <w:div w:id="305356914">
      <w:bodyDiv w:val="1"/>
      <w:marLeft w:val="0"/>
      <w:marRight w:val="0"/>
      <w:marTop w:val="0"/>
      <w:marBottom w:val="0"/>
      <w:divBdr>
        <w:top w:val="none" w:sz="0" w:space="0" w:color="auto"/>
        <w:left w:val="none" w:sz="0" w:space="0" w:color="auto"/>
        <w:bottom w:val="none" w:sz="0" w:space="0" w:color="auto"/>
        <w:right w:val="none" w:sz="0" w:space="0" w:color="auto"/>
      </w:divBdr>
    </w:div>
    <w:div w:id="305668572">
      <w:bodyDiv w:val="1"/>
      <w:marLeft w:val="0"/>
      <w:marRight w:val="0"/>
      <w:marTop w:val="0"/>
      <w:marBottom w:val="0"/>
      <w:divBdr>
        <w:top w:val="none" w:sz="0" w:space="0" w:color="auto"/>
        <w:left w:val="none" w:sz="0" w:space="0" w:color="auto"/>
        <w:bottom w:val="none" w:sz="0" w:space="0" w:color="auto"/>
        <w:right w:val="none" w:sz="0" w:space="0" w:color="auto"/>
      </w:divBdr>
    </w:div>
    <w:div w:id="306281625">
      <w:bodyDiv w:val="1"/>
      <w:marLeft w:val="0"/>
      <w:marRight w:val="0"/>
      <w:marTop w:val="0"/>
      <w:marBottom w:val="0"/>
      <w:divBdr>
        <w:top w:val="none" w:sz="0" w:space="0" w:color="auto"/>
        <w:left w:val="none" w:sz="0" w:space="0" w:color="auto"/>
        <w:bottom w:val="none" w:sz="0" w:space="0" w:color="auto"/>
        <w:right w:val="none" w:sz="0" w:space="0" w:color="auto"/>
      </w:divBdr>
    </w:div>
    <w:div w:id="306862293">
      <w:bodyDiv w:val="1"/>
      <w:marLeft w:val="0"/>
      <w:marRight w:val="0"/>
      <w:marTop w:val="0"/>
      <w:marBottom w:val="0"/>
      <w:divBdr>
        <w:top w:val="none" w:sz="0" w:space="0" w:color="auto"/>
        <w:left w:val="none" w:sz="0" w:space="0" w:color="auto"/>
        <w:bottom w:val="none" w:sz="0" w:space="0" w:color="auto"/>
        <w:right w:val="none" w:sz="0" w:space="0" w:color="auto"/>
      </w:divBdr>
    </w:div>
    <w:div w:id="306906709">
      <w:bodyDiv w:val="1"/>
      <w:marLeft w:val="0"/>
      <w:marRight w:val="0"/>
      <w:marTop w:val="0"/>
      <w:marBottom w:val="0"/>
      <w:divBdr>
        <w:top w:val="none" w:sz="0" w:space="0" w:color="auto"/>
        <w:left w:val="none" w:sz="0" w:space="0" w:color="auto"/>
        <w:bottom w:val="none" w:sz="0" w:space="0" w:color="auto"/>
        <w:right w:val="none" w:sz="0" w:space="0" w:color="auto"/>
      </w:divBdr>
    </w:div>
    <w:div w:id="307173603">
      <w:bodyDiv w:val="1"/>
      <w:marLeft w:val="0"/>
      <w:marRight w:val="0"/>
      <w:marTop w:val="0"/>
      <w:marBottom w:val="0"/>
      <w:divBdr>
        <w:top w:val="none" w:sz="0" w:space="0" w:color="auto"/>
        <w:left w:val="none" w:sz="0" w:space="0" w:color="auto"/>
        <w:bottom w:val="none" w:sz="0" w:space="0" w:color="auto"/>
        <w:right w:val="none" w:sz="0" w:space="0" w:color="auto"/>
      </w:divBdr>
    </w:div>
    <w:div w:id="307439902">
      <w:bodyDiv w:val="1"/>
      <w:marLeft w:val="0"/>
      <w:marRight w:val="0"/>
      <w:marTop w:val="0"/>
      <w:marBottom w:val="0"/>
      <w:divBdr>
        <w:top w:val="none" w:sz="0" w:space="0" w:color="auto"/>
        <w:left w:val="none" w:sz="0" w:space="0" w:color="auto"/>
        <w:bottom w:val="none" w:sz="0" w:space="0" w:color="auto"/>
        <w:right w:val="none" w:sz="0" w:space="0" w:color="auto"/>
      </w:divBdr>
    </w:div>
    <w:div w:id="307590619">
      <w:bodyDiv w:val="1"/>
      <w:marLeft w:val="0"/>
      <w:marRight w:val="0"/>
      <w:marTop w:val="0"/>
      <w:marBottom w:val="0"/>
      <w:divBdr>
        <w:top w:val="none" w:sz="0" w:space="0" w:color="auto"/>
        <w:left w:val="none" w:sz="0" w:space="0" w:color="auto"/>
        <w:bottom w:val="none" w:sz="0" w:space="0" w:color="auto"/>
        <w:right w:val="none" w:sz="0" w:space="0" w:color="auto"/>
      </w:divBdr>
    </w:div>
    <w:div w:id="307901599">
      <w:bodyDiv w:val="1"/>
      <w:marLeft w:val="0"/>
      <w:marRight w:val="0"/>
      <w:marTop w:val="0"/>
      <w:marBottom w:val="0"/>
      <w:divBdr>
        <w:top w:val="none" w:sz="0" w:space="0" w:color="auto"/>
        <w:left w:val="none" w:sz="0" w:space="0" w:color="auto"/>
        <w:bottom w:val="none" w:sz="0" w:space="0" w:color="auto"/>
        <w:right w:val="none" w:sz="0" w:space="0" w:color="auto"/>
      </w:divBdr>
    </w:div>
    <w:div w:id="308095567">
      <w:bodyDiv w:val="1"/>
      <w:marLeft w:val="0"/>
      <w:marRight w:val="0"/>
      <w:marTop w:val="0"/>
      <w:marBottom w:val="0"/>
      <w:divBdr>
        <w:top w:val="none" w:sz="0" w:space="0" w:color="auto"/>
        <w:left w:val="none" w:sz="0" w:space="0" w:color="auto"/>
        <w:bottom w:val="none" w:sz="0" w:space="0" w:color="auto"/>
        <w:right w:val="none" w:sz="0" w:space="0" w:color="auto"/>
      </w:divBdr>
    </w:div>
    <w:div w:id="308097196">
      <w:bodyDiv w:val="1"/>
      <w:marLeft w:val="0"/>
      <w:marRight w:val="0"/>
      <w:marTop w:val="0"/>
      <w:marBottom w:val="0"/>
      <w:divBdr>
        <w:top w:val="none" w:sz="0" w:space="0" w:color="auto"/>
        <w:left w:val="none" w:sz="0" w:space="0" w:color="auto"/>
        <w:bottom w:val="none" w:sz="0" w:space="0" w:color="auto"/>
        <w:right w:val="none" w:sz="0" w:space="0" w:color="auto"/>
      </w:divBdr>
    </w:div>
    <w:div w:id="309291395">
      <w:bodyDiv w:val="1"/>
      <w:marLeft w:val="0"/>
      <w:marRight w:val="0"/>
      <w:marTop w:val="0"/>
      <w:marBottom w:val="0"/>
      <w:divBdr>
        <w:top w:val="none" w:sz="0" w:space="0" w:color="auto"/>
        <w:left w:val="none" w:sz="0" w:space="0" w:color="auto"/>
        <w:bottom w:val="none" w:sz="0" w:space="0" w:color="auto"/>
        <w:right w:val="none" w:sz="0" w:space="0" w:color="auto"/>
      </w:divBdr>
    </w:div>
    <w:div w:id="311174744">
      <w:bodyDiv w:val="1"/>
      <w:marLeft w:val="0"/>
      <w:marRight w:val="0"/>
      <w:marTop w:val="0"/>
      <w:marBottom w:val="0"/>
      <w:divBdr>
        <w:top w:val="none" w:sz="0" w:space="0" w:color="auto"/>
        <w:left w:val="none" w:sz="0" w:space="0" w:color="auto"/>
        <w:bottom w:val="none" w:sz="0" w:space="0" w:color="auto"/>
        <w:right w:val="none" w:sz="0" w:space="0" w:color="auto"/>
      </w:divBdr>
    </w:div>
    <w:div w:id="311448812">
      <w:bodyDiv w:val="1"/>
      <w:marLeft w:val="0"/>
      <w:marRight w:val="0"/>
      <w:marTop w:val="0"/>
      <w:marBottom w:val="0"/>
      <w:divBdr>
        <w:top w:val="none" w:sz="0" w:space="0" w:color="auto"/>
        <w:left w:val="none" w:sz="0" w:space="0" w:color="auto"/>
        <w:bottom w:val="none" w:sz="0" w:space="0" w:color="auto"/>
        <w:right w:val="none" w:sz="0" w:space="0" w:color="auto"/>
      </w:divBdr>
    </w:div>
    <w:div w:id="312028750">
      <w:bodyDiv w:val="1"/>
      <w:marLeft w:val="0"/>
      <w:marRight w:val="0"/>
      <w:marTop w:val="0"/>
      <w:marBottom w:val="0"/>
      <w:divBdr>
        <w:top w:val="none" w:sz="0" w:space="0" w:color="auto"/>
        <w:left w:val="none" w:sz="0" w:space="0" w:color="auto"/>
        <w:bottom w:val="none" w:sz="0" w:space="0" w:color="auto"/>
        <w:right w:val="none" w:sz="0" w:space="0" w:color="auto"/>
      </w:divBdr>
    </w:div>
    <w:div w:id="312102250">
      <w:bodyDiv w:val="1"/>
      <w:marLeft w:val="0"/>
      <w:marRight w:val="0"/>
      <w:marTop w:val="0"/>
      <w:marBottom w:val="0"/>
      <w:divBdr>
        <w:top w:val="none" w:sz="0" w:space="0" w:color="auto"/>
        <w:left w:val="none" w:sz="0" w:space="0" w:color="auto"/>
        <w:bottom w:val="none" w:sz="0" w:space="0" w:color="auto"/>
        <w:right w:val="none" w:sz="0" w:space="0" w:color="auto"/>
      </w:divBdr>
    </w:div>
    <w:div w:id="312414419">
      <w:bodyDiv w:val="1"/>
      <w:marLeft w:val="0"/>
      <w:marRight w:val="0"/>
      <w:marTop w:val="0"/>
      <w:marBottom w:val="0"/>
      <w:divBdr>
        <w:top w:val="none" w:sz="0" w:space="0" w:color="auto"/>
        <w:left w:val="none" w:sz="0" w:space="0" w:color="auto"/>
        <w:bottom w:val="none" w:sz="0" w:space="0" w:color="auto"/>
        <w:right w:val="none" w:sz="0" w:space="0" w:color="auto"/>
      </w:divBdr>
    </w:div>
    <w:div w:id="312418169">
      <w:bodyDiv w:val="1"/>
      <w:marLeft w:val="0"/>
      <w:marRight w:val="0"/>
      <w:marTop w:val="0"/>
      <w:marBottom w:val="0"/>
      <w:divBdr>
        <w:top w:val="none" w:sz="0" w:space="0" w:color="auto"/>
        <w:left w:val="none" w:sz="0" w:space="0" w:color="auto"/>
        <w:bottom w:val="none" w:sz="0" w:space="0" w:color="auto"/>
        <w:right w:val="none" w:sz="0" w:space="0" w:color="auto"/>
      </w:divBdr>
    </w:div>
    <w:div w:id="312879961">
      <w:bodyDiv w:val="1"/>
      <w:marLeft w:val="0"/>
      <w:marRight w:val="0"/>
      <w:marTop w:val="0"/>
      <w:marBottom w:val="0"/>
      <w:divBdr>
        <w:top w:val="none" w:sz="0" w:space="0" w:color="auto"/>
        <w:left w:val="none" w:sz="0" w:space="0" w:color="auto"/>
        <w:bottom w:val="none" w:sz="0" w:space="0" w:color="auto"/>
        <w:right w:val="none" w:sz="0" w:space="0" w:color="auto"/>
      </w:divBdr>
    </w:div>
    <w:div w:id="314408925">
      <w:bodyDiv w:val="1"/>
      <w:marLeft w:val="0"/>
      <w:marRight w:val="0"/>
      <w:marTop w:val="0"/>
      <w:marBottom w:val="0"/>
      <w:divBdr>
        <w:top w:val="none" w:sz="0" w:space="0" w:color="auto"/>
        <w:left w:val="none" w:sz="0" w:space="0" w:color="auto"/>
        <w:bottom w:val="none" w:sz="0" w:space="0" w:color="auto"/>
        <w:right w:val="none" w:sz="0" w:space="0" w:color="auto"/>
      </w:divBdr>
    </w:div>
    <w:div w:id="314842002">
      <w:bodyDiv w:val="1"/>
      <w:marLeft w:val="0"/>
      <w:marRight w:val="0"/>
      <w:marTop w:val="0"/>
      <w:marBottom w:val="0"/>
      <w:divBdr>
        <w:top w:val="none" w:sz="0" w:space="0" w:color="auto"/>
        <w:left w:val="none" w:sz="0" w:space="0" w:color="auto"/>
        <w:bottom w:val="none" w:sz="0" w:space="0" w:color="auto"/>
        <w:right w:val="none" w:sz="0" w:space="0" w:color="auto"/>
      </w:divBdr>
    </w:div>
    <w:div w:id="315257255">
      <w:bodyDiv w:val="1"/>
      <w:marLeft w:val="0"/>
      <w:marRight w:val="0"/>
      <w:marTop w:val="0"/>
      <w:marBottom w:val="0"/>
      <w:divBdr>
        <w:top w:val="none" w:sz="0" w:space="0" w:color="auto"/>
        <w:left w:val="none" w:sz="0" w:space="0" w:color="auto"/>
        <w:bottom w:val="none" w:sz="0" w:space="0" w:color="auto"/>
        <w:right w:val="none" w:sz="0" w:space="0" w:color="auto"/>
      </w:divBdr>
    </w:div>
    <w:div w:id="316106670">
      <w:bodyDiv w:val="1"/>
      <w:marLeft w:val="0"/>
      <w:marRight w:val="0"/>
      <w:marTop w:val="0"/>
      <w:marBottom w:val="0"/>
      <w:divBdr>
        <w:top w:val="none" w:sz="0" w:space="0" w:color="auto"/>
        <w:left w:val="none" w:sz="0" w:space="0" w:color="auto"/>
        <w:bottom w:val="none" w:sz="0" w:space="0" w:color="auto"/>
        <w:right w:val="none" w:sz="0" w:space="0" w:color="auto"/>
      </w:divBdr>
    </w:div>
    <w:div w:id="316157344">
      <w:bodyDiv w:val="1"/>
      <w:marLeft w:val="0"/>
      <w:marRight w:val="0"/>
      <w:marTop w:val="0"/>
      <w:marBottom w:val="0"/>
      <w:divBdr>
        <w:top w:val="none" w:sz="0" w:space="0" w:color="auto"/>
        <w:left w:val="none" w:sz="0" w:space="0" w:color="auto"/>
        <w:bottom w:val="none" w:sz="0" w:space="0" w:color="auto"/>
        <w:right w:val="none" w:sz="0" w:space="0" w:color="auto"/>
      </w:divBdr>
    </w:div>
    <w:div w:id="316223577">
      <w:bodyDiv w:val="1"/>
      <w:marLeft w:val="0"/>
      <w:marRight w:val="0"/>
      <w:marTop w:val="0"/>
      <w:marBottom w:val="0"/>
      <w:divBdr>
        <w:top w:val="none" w:sz="0" w:space="0" w:color="auto"/>
        <w:left w:val="none" w:sz="0" w:space="0" w:color="auto"/>
        <w:bottom w:val="none" w:sz="0" w:space="0" w:color="auto"/>
        <w:right w:val="none" w:sz="0" w:space="0" w:color="auto"/>
      </w:divBdr>
    </w:div>
    <w:div w:id="316766365">
      <w:bodyDiv w:val="1"/>
      <w:marLeft w:val="0"/>
      <w:marRight w:val="0"/>
      <w:marTop w:val="0"/>
      <w:marBottom w:val="0"/>
      <w:divBdr>
        <w:top w:val="none" w:sz="0" w:space="0" w:color="auto"/>
        <w:left w:val="none" w:sz="0" w:space="0" w:color="auto"/>
        <w:bottom w:val="none" w:sz="0" w:space="0" w:color="auto"/>
        <w:right w:val="none" w:sz="0" w:space="0" w:color="auto"/>
      </w:divBdr>
    </w:div>
    <w:div w:id="316961799">
      <w:bodyDiv w:val="1"/>
      <w:marLeft w:val="0"/>
      <w:marRight w:val="0"/>
      <w:marTop w:val="0"/>
      <w:marBottom w:val="0"/>
      <w:divBdr>
        <w:top w:val="none" w:sz="0" w:space="0" w:color="auto"/>
        <w:left w:val="none" w:sz="0" w:space="0" w:color="auto"/>
        <w:bottom w:val="none" w:sz="0" w:space="0" w:color="auto"/>
        <w:right w:val="none" w:sz="0" w:space="0" w:color="auto"/>
      </w:divBdr>
    </w:div>
    <w:div w:id="317195534">
      <w:bodyDiv w:val="1"/>
      <w:marLeft w:val="0"/>
      <w:marRight w:val="0"/>
      <w:marTop w:val="0"/>
      <w:marBottom w:val="0"/>
      <w:divBdr>
        <w:top w:val="none" w:sz="0" w:space="0" w:color="auto"/>
        <w:left w:val="none" w:sz="0" w:space="0" w:color="auto"/>
        <w:bottom w:val="none" w:sz="0" w:space="0" w:color="auto"/>
        <w:right w:val="none" w:sz="0" w:space="0" w:color="auto"/>
      </w:divBdr>
    </w:div>
    <w:div w:id="317812338">
      <w:bodyDiv w:val="1"/>
      <w:marLeft w:val="0"/>
      <w:marRight w:val="0"/>
      <w:marTop w:val="0"/>
      <w:marBottom w:val="0"/>
      <w:divBdr>
        <w:top w:val="none" w:sz="0" w:space="0" w:color="auto"/>
        <w:left w:val="none" w:sz="0" w:space="0" w:color="auto"/>
        <w:bottom w:val="none" w:sz="0" w:space="0" w:color="auto"/>
        <w:right w:val="none" w:sz="0" w:space="0" w:color="auto"/>
      </w:divBdr>
    </w:div>
    <w:div w:id="318120443">
      <w:bodyDiv w:val="1"/>
      <w:marLeft w:val="0"/>
      <w:marRight w:val="0"/>
      <w:marTop w:val="0"/>
      <w:marBottom w:val="0"/>
      <w:divBdr>
        <w:top w:val="none" w:sz="0" w:space="0" w:color="auto"/>
        <w:left w:val="none" w:sz="0" w:space="0" w:color="auto"/>
        <w:bottom w:val="none" w:sz="0" w:space="0" w:color="auto"/>
        <w:right w:val="none" w:sz="0" w:space="0" w:color="auto"/>
      </w:divBdr>
    </w:div>
    <w:div w:id="318314107">
      <w:bodyDiv w:val="1"/>
      <w:marLeft w:val="0"/>
      <w:marRight w:val="0"/>
      <w:marTop w:val="0"/>
      <w:marBottom w:val="0"/>
      <w:divBdr>
        <w:top w:val="none" w:sz="0" w:space="0" w:color="auto"/>
        <w:left w:val="none" w:sz="0" w:space="0" w:color="auto"/>
        <w:bottom w:val="none" w:sz="0" w:space="0" w:color="auto"/>
        <w:right w:val="none" w:sz="0" w:space="0" w:color="auto"/>
      </w:divBdr>
    </w:div>
    <w:div w:id="318388189">
      <w:bodyDiv w:val="1"/>
      <w:marLeft w:val="0"/>
      <w:marRight w:val="0"/>
      <w:marTop w:val="0"/>
      <w:marBottom w:val="0"/>
      <w:divBdr>
        <w:top w:val="none" w:sz="0" w:space="0" w:color="auto"/>
        <w:left w:val="none" w:sz="0" w:space="0" w:color="auto"/>
        <w:bottom w:val="none" w:sz="0" w:space="0" w:color="auto"/>
        <w:right w:val="none" w:sz="0" w:space="0" w:color="auto"/>
      </w:divBdr>
    </w:div>
    <w:div w:id="318463179">
      <w:bodyDiv w:val="1"/>
      <w:marLeft w:val="0"/>
      <w:marRight w:val="0"/>
      <w:marTop w:val="0"/>
      <w:marBottom w:val="0"/>
      <w:divBdr>
        <w:top w:val="none" w:sz="0" w:space="0" w:color="auto"/>
        <w:left w:val="none" w:sz="0" w:space="0" w:color="auto"/>
        <w:bottom w:val="none" w:sz="0" w:space="0" w:color="auto"/>
        <w:right w:val="none" w:sz="0" w:space="0" w:color="auto"/>
      </w:divBdr>
    </w:div>
    <w:div w:id="318653999">
      <w:bodyDiv w:val="1"/>
      <w:marLeft w:val="0"/>
      <w:marRight w:val="0"/>
      <w:marTop w:val="0"/>
      <w:marBottom w:val="0"/>
      <w:divBdr>
        <w:top w:val="none" w:sz="0" w:space="0" w:color="auto"/>
        <w:left w:val="none" w:sz="0" w:space="0" w:color="auto"/>
        <w:bottom w:val="none" w:sz="0" w:space="0" w:color="auto"/>
        <w:right w:val="none" w:sz="0" w:space="0" w:color="auto"/>
      </w:divBdr>
    </w:div>
    <w:div w:id="319040059">
      <w:bodyDiv w:val="1"/>
      <w:marLeft w:val="0"/>
      <w:marRight w:val="0"/>
      <w:marTop w:val="0"/>
      <w:marBottom w:val="0"/>
      <w:divBdr>
        <w:top w:val="none" w:sz="0" w:space="0" w:color="auto"/>
        <w:left w:val="none" w:sz="0" w:space="0" w:color="auto"/>
        <w:bottom w:val="none" w:sz="0" w:space="0" w:color="auto"/>
        <w:right w:val="none" w:sz="0" w:space="0" w:color="auto"/>
      </w:divBdr>
    </w:div>
    <w:div w:id="319895282">
      <w:bodyDiv w:val="1"/>
      <w:marLeft w:val="0"/>
      <w:marRight w:val="0"/>
      <w:marTop w:val="0"/>
      <w:marBottom w:val="0"/>
      <w:divBdr>
        <w:top w:val="none" w:sz="0" w:space="0" w:color="auto"/>
        <w:left w:val="none" w:sz="0" w:space="0" w:color="auto"/>
        <w:bottom w:val="none" w:sz="0" w:space="0" w:color="auto"/>
        <w:right w:val="none" w:sz="0" w:space="0" w:color="auto"/>
      </w:divBdr>
    </w:div>
    <w:div w:id="320817361">
      <w:bodyDiv w:val="1"/>
      <w:marLeft w:val="0"/>
      <w:marRight w:val="0"/>
      <w:marTop w:val="0"/>
      <w:marBottom w:val="0"/>
      <w:divBdr>
        <w:top w:val="none" w:sz="0" w:space="0" w:color="auto"/>
        <w:left w:val="none" w:sz="0" w:space="0" w:color="auto"/>
        <w:bottom w:val="none" w:sz="0" w:space="0" w:color="auto"/>
        <w:right w:val="none" w:sz="0" w:space="0" w:color="auto"/>
      </w:divBdr>
    </w:div>
    <w:div w:id="321088258">
      <w:bodyDiv w:val="1"/>
      <w:marLeft w:val="0"/>
      <w:marRight w:val="0"/>
      <w:marTop w:val="0"/>
      <w:marBottom w:val="0"/>
      <w:divBdr>
        <w:top w:val="none" w:sz="0" w:space="0" w:color="auto"/>
        <w:left w:val="none" w:sz="0" w:space="0" w:color="auto"/>
        <w:bottom w:val="none" w:sz="0" w:space="0" w:color="auto"/>
        <w:right w:val="none" w:sz="0" w:space="0" w:color="auto"/>
      </w:divBdr>
    </w:div>
    <w:div w:id="321399243">
      <w:bodyDiv w:val="1"/>
      <w:marLeft w:val="0"/>
      <w:marRight w:val="0"/>
      <w:marTop w:val="0"/>
      <w:marBottom w:val="0"/>
      <w:divBdr>
        <w:top w:val="none" w:sz="0" w:space="0" w:color="auto"/>
        <w:left w:val="none" w:sz="0" w:space="0" w:color="auto"/>
        <w:bottom w:val="none" w:sz="0" w:space="0" w:color="auto"/>
        <w:right w:val="none" w:sz="0" w:space="0" w:color="auto"/>
      </w:divBdr>
    </w:div>
    <w:div w:id="321856977">
      <w:bodyDiv w:val="1"/>
      <w:marLeft w:val="0"/>
      <w:marRight w:val="0"/>
      <w:marTop w:val="0"/>
      <w:marBottom w:val="0"/>
      <w:divBdr>
        <w:top w:val="none" w:sz="0" w:space="0" w:color="auto"/>
        <w:left w:val="none" w:sz="0" w:space="0" w:color="auto"/>
        <w:bottom w:val="none" w:sz="0" w:space="0" w:color="auto"/>
        <w:right w:val="none" w:sz="0" w:space="0" w:color="auto"/>
      </w:divBdr>
    </w:div>
    <w:div w:id="321858382">
      <w:bodyDiv w:val="1"/>
      <w:marLeft w:val="0"/>
      <w:marRight w:val="0"/>
      <w:marTop w:val="0"/>
      <w:marBottom w:val="0"/>
      <w:divBdr>
        <w:top w:val="none" w:sz="0" w:space="0" w:color="auto"/>
        <w:left w:val="none" w:sz="0" w:space="0" w:color="auto"/>
        <w:bottom w:val="none" w:sz="0" w:space="0" w:color="auto"/>
        <w:right w:val="none" w:sz="0" w:space="0" w:color="auto"/>
      </w:divBdr>
    </w:div>
    <w:div w:id="322903819">
      <w:bodyDiv w:val="1"/>
      <w:marLeft w:val="0"/>
      <w:marRight w:val="0"/>
      <w:marTop w:val="0"/>
      <w:marBottom w:val="0"/>
      <w:divBdr>
        <w:top w:val="none" w:sz="0" w:space="0" w:color="auto"/>
        <w:left w:val="none" w:sz="0" w:space="0" w:color="auto"/>
        <w:bottom w:val="none" w:sz="0" w:space="0" w:color="auto"/>
        <w:right w:val="none" w:sz="0" w:space="0" w:color="auto"/>
      </w:divBdr>
    </w:div>
    <w:div w:id="323096773">
      <w:bodyDiv w:val="1"/>
      <w:marLeft w:val="0"/>
      <w:marRight w:val="0"/>
      <w:marTop w:val="0"/>
      <w:marBottom w:val="0"/>
      <w:divBdr>
        <w:top w:val="none" w:sz="0" w:space="0" w:color="auto"/>
        <w:left w:val="none" w:sz="0" w:space="0" w:color="auto"/>
        <w:bottom w:val="none" w:sz="0" w:space="0" w:color="auto"/>
        <w:right w:val="none" w:sz="0" w:space="0" w:color="auto"/>
      </w:divBdr>
    </w:div>
    <w:div w:id="323626933">
      <w:bodyDiv w:val="1"/>
      <w:marLeft w:val="0"/>
      <w:marRight w:val="0"/>
      <w:marTop w:val="0"/>
      <w:marBottom w:val="0"/>
      <w:divBdr>
        <w:top w:val="none" w:sz="0" w:space="0" w:color="auto"/>
        <w:left w:val="none" w:sz="0" w:space="0" w:color="auto"/>
        <w:bottom w:val="none" w:sz="0" w:space="0" w:color="auto"/>
        <w:right w:val="none" w:sz="0" w:space="0" w:color="auto"/>
      </w:divBdr>
    </w:div>
    <w:div w:id="323824502">
      <w:bodyDiv w:val="1"/>
      <w:marLeft w:val="0"/>
      <w:marRight w:val="0"/>
      <w:marTop w:val="0"/>
      <w:marBottom w:val="0"/>
      <w:divBdr>
        <w:top w:val="none" w:sz="0" w:space="0" w:color="auto"/>
        <w:left w:val="none" w:sz="0" w:space="0" w:color="auto"/>
        <w:bottom w:val="none" w:sz="0" w:space="0" w:color="auto"/>
        <w:right w:val="none" w:sz="0" w:space="0" w:color="auto"/>
      </w:divBdr>
    </w:div>
    <w:div w:id="325086420">
      <w:bodyDiv w:val="1"/>
      <w:marLeft w:val="0"/>
      <w:marRight w:val="0"/>
      <w:marTop w:val="0"/>
      <w:marBottom w:val="0"/>
      <w:divBdr>
        <w:top w:val="none" w:sz="0" w:space="0" w:color="auto"/>
        <w:left w:val="none" w:sz="0" w:space="0" w:color="auto"/>
        <w:bottom w:val="none" w:sz="0" w:space="0" w:color="auto"/>
        <w:right w:val="none" w:sz="0" w:space="0" w:color="auto"/>
      </w:divBdr>
    </w:div>
    <w:div w:id="325208350">
      <w:bodyDiv w:val="1"/>
      <w:marLeft w:val="0"/>
      <w:marRight w:val="0"/>
      <w:marTop w:val="0"/>
      <w:marBottom w:val="0"/>
      <w:divBdr>
        <w:top w:val="none" w:sz="0" w:space="0" w:color="auto"/>
        <w:left w:val="none" w:sz="0" w:space="0" w:color="auto"/>
        <w:bottom w:val="none" w:sz="0" w:space="0" w:color="auto"/>
        <w:right w:val="none" w:sz="0" w:space="0" w:color="auto"/>
      </w:divBdr>
    </w:div>
    <w:div w:id="325983271">
      <w:bodyDiv w:val="1"/>
      <w:marLeft w:val="0"/>
      <w:marRight w:val="0"/>
      <w:marTop w:val="0"/>
      <w:marBottom w:val="0"/>
      <w:divBdr>
        <w:top w:val="none" w:sz="0" w:space="0" w:color="auto"/>
        <w:left w:val="none" w:sz="0" w:space="0" w:color="auto"/>
        <w:bottom w:val="none" w:sz="0" w:space="0" w:color="auto"/>
        <w:right w:val="none" w:sz="0" w:space="0" w:color="auto"/>
      </w:divBdr>
    </w:div>
    <w:div w:id="326443120">
      <w:bodyDiv w:val="1"/>
      <w:marLeft w:val="0"/>
      <w:marRight w:val="0"/>
      <w:marTop w:val="0"/>
      <w:marBottom w:val="0"/>
      <w:divBdr>
        <w:top w:val="none" w:sz="0" w:space="0" w:color="auto"/>
        <w:left w:val="none" w:sz="0" w:space="0" w:color="auto"/>
        <w:bottom w:val="none" w:sz="0" w:space="0" w:color="auto"/>
        <w:right w:val="none" w:sz="0" w:space="0" w:color="auto"/>
      </w:divBdr>
    </w:div>
    <w:div w:id="326445842">
      <w:bodyDiv w:val="1"/>
      <w:marLeft w:val="0"/>
      <w:marRight w:val="0"/>
      <w:marTop w:val="0"/>
      <w:marBottom w:val="0"/>
      <w:divBdr>
        <w:top w:val="none" w:sz="0" w:space="0" w:color="auto"/>
        <w:left w:val="none" w:sz="0" w:space="0" w:color="auto"/>
        <w:bottom w:val="none" w:sz="0" w:space="0" w:color="auto"/>
        <w:right w:val="none" w:sz="0" w:space="0" w:color="auto"/>
      </w:divBdr>
    </w:div>
    <w:div w:id="326784878">
      <w:bodyDiv w:val="1"/>
      <w:marLeft w:val="0"/>
      <w:marRight w:val="0"/>
      <w:marTop w:val="0"/>
      <w:marBottom w:val="0"/>
      <w:divBdr>
        <w:top w:val="none" w:sz="0" w:space="0" w:color="auto"/>
        <w:left w:val="none" w:sz="0" w:space="0" w:color="auto"/>
        <w:bottom w:val="none" w:sz="0" w:space="0" w:color="auto"/>
        <w:right w:val="none" w:sz="0" w:space="0" w:color="auto"/>
      </w:divBdr>
    </w:div>
    <w:div w:id="326860461">
      <w:bodyDiv w:val="1"/>
      <w:marLeft w:val="0"/>
      <w:marRight w:val="0"/>
      <w:marTop w:val="0"/>
      <w:marBottom w:val="0"/>
      <w:divBdr>
        <w:top w:val="none" w:sz="0" w:space="0" w:color="auto"/>
        <w:left w:val="none" w:sz="0" w:space="0" w:color="auto"/>
        <w:bottom w:val="none" w:sz="0" w:space="0" w:color="auto"/>
        <w:right w:val="none" w:sz="0" w:space="0" w:color="auto"/>
      </w:divBdr>
    </w:div>
    <w:div w:id="327174566">
      <w:bodyDiv w:val="1"/>
      <w:marLeft w:val="0"/>
      <w:marRight w:val="0"/>
      <w:marTop w:val="0"/>
      <w:marBottom w:val="0"/>
      <w:divBdr>
        <w:top w:val="none" w:sz="0" w:space="0" w:color="auto"/>
        <w:left w:val="none" w:sz="0" w:space="0" w:color="auto"/>
        <w:bottom w:val="none" w:sz="0" w:space="0" w:color="auto"/>
        <w:right w:val="none" w:sz="0" w:space="0" w:color="auto"/>
      </w:divBdr>
    </w:div>
    <w:div w:id="327833299">
      <w:bodyDiv w:val="1"/>
      <w:marLeft w:val="0"/>
      <w:marRight w:val="0"/>
      <w:marTop w:val="0"/>
      <w:marBottom w:val="0"/>
      <w:divBdr>
        <w:top w:val="none" w:sz="0" w:space="0" w:color="auto"/>
        <w:left w:val="none" w:sz="0" w:space="0" w:color="auto"/>
        <w:bottom w:val="none" w:sz="0" w:space="0" w:color="auto"/>
        <w:right w:val="none" w:sz="0" w:space="0" w:color="auto"/>
      </w:divBdr>
    </w:div>
    <w:div w:id="329258587">
      <w:bodyDiv w:val="1"/>
      <w:marLeft w:val="0"/>
      <w:marRight w:val="0"/>
      <w:marTop w:val="0"/>
      <w:marBottom w:val="0"/>
      <w:divBdr>
        <w:top w:val="none" w:sz="0" w:space="0" w:color="auto"/>
        <w:left w:val="none" w:sz="0" w:space="0" w:color="auto"/>
        <w:bottom w:val="none" w:sz="0" w:space="0" w:color="auto"/>
        <w:right w:val="none" w:sz="0" w:space="0" w:color="auto"/>
      </w:divBdr>
    </w:div>
    <w:div w:id="329412403">
      <w:bodyDiv w:val="1"/>
      <w:marLeft w:val="0"/>
      <w:marRight w:val="0"/>
      <w:marTop w:val="0"/>
      <w:marBottom w:val="0"/>
      <w:divBdr>
        <w:top w:val="none" w:sz="0" w:space="0" w:color="auto"/>
        <w:left w:val="none" w:sz="0" w:space="0" w:color="auto"/>
        <w:bottom w:val="none" w:sz="0" w:space="0" w:color="auto"/>
        <w:right w:val="none" w:sz="0" w:space="0" w:color="auto"/>
      </w:divBdr>
    </w:div>
    <w:div w:id="329717366">
      <w:bodyDiv w:val="1"/>
      <w:marLeft w:val="0"/>
      <w:marRight w:val="0"/>
      <w:marTop w:val="0"/>
      <w:marBottom w:val="0"/>
      <w:divBdr>
        <w:top w:val="none" w:sz="0" w:space="0" w:color="auto"/>
        <w:left w:val="none" w:sz="0" w:space="0" w:color="auto"/>
        <w:bottom w:val="none" w:sz="0" w:space="0" w:color="auto"/>
        <w:right w:val="none" w:sz="0" w:space="0" w:color="auto"/>
      </w:divBdr>
    </w:div>
    <w:div w:id="330761923">
      <w:bodyDiv w:val="1"/>
      <w:marLeft w:val="0"/>
      <w:marRight w:val="0"/>
      <w:marTop w:val="0"/>
      <w:marBottom w:val="0"/>
      <w:divBdr>
        <w:top w:val="none" w:sz="0" w:space="0" w:color="auto"/>
        <w:left w:val="none" w:sz="0" w:space="0" w:color="auto"/>
        <w:bottom w:val="none" w:sz="0" w:space="0" w:color="auto"/>
        <w:right w:val="none" w:sz="0" w:space="0" w:color="auto"/>
      </w:divBdr>
    </w:div>
    <w:div w:id="331640445">
      <w:bodyDiv w:val="1"/>
      <w:marLeft w:val="0"/>
      <w:marRight w:val="0"/>
      <w:marTop w:val="0"/>
      <w:marBottom w:val="0"/>
      <w:divBdr>
        <w:top w:val="none" w:sz="0" w:space="0" w:color="auto"/>
        <w:left w:val="none" w:sz="0" w:space="0" w:color="auto"/>
        <w:bottom w:val="none" w:sz="0" w:space="0" w:color="auto"/>
        <w:right w:val="none" w:sz="0" w:space="0" w:color="auto"/>
      </w:divBdr>
    </w:div>
    <w:div w:id="331641427">
      <w:bodyDiv w:val="1"/>
      <w:marLeft w:val="0"/>
      <w:marRight w:val="0"/>
      <w:marTop w:val="0"/>
      <w:marBottom w:val="0"/>
      <w:divBdr>
        <w:top w:val="none" w:sz="0" w:space="0" w:color="auto"/>
        <w:left w:val="none" w:sz="0" w:space="0" w:color="auto"/>
        <w:bottom w:val="none" w:sz="0" w:space="0" w:color="auto"/>
        <w:right w:val="none" w:sz="0" w:space="0" w:color="auto"/>
      </w:divBdr>
    </w:div>
    <w:div w:id="331643792">
      <w:bodyDiv w:val="1"/>
      <w:marLeft w:val="0"/>
      <w:marRight w:val="0"/>
      <w:marTop w:val="0"/>
      <w:marBottom w:val="0"/>
      <w:divBdr>
        <w:top w:val="none" w:sz="0" w:space="0" w:color="auto"/>
        <w:left w:val="none" w:sz="0" w:space="0" w:color="auto"/>
        <w:bottom w:val="none" w:sz="0" w:space="0" w:color="auto"/>
        <w:right w:val="none" w:sz="0" w:space="0" w:color="auto"/>
      </w:divBdr>
    </w:div>
    <w:div w:id="332074719">
      <w:bodyDiv w:val="1"/>
      <w:marLeft w:val="0"/>
      <w:marRight w:val="0"/>
      <w:marTop w:val="0"/>
      <w:marBottom w:val="0"/>
      <w:divBdr>
        <w:top w:val="none" w:sz="0" w:space="0" w:color="auto"/>
        <w:left w:val="none" w:sz="0" w:space="0" w:color="auto"/>
        <w:bottom w:val="none" w:sz="0" w:space="0" w:color="auto"/>
        <w:right w:val="none" w:sz="0" w:space="0" w:color="auto"/>
      </w:divBdr>
    </w:div>
    <w:div w:id="332342015">
      <w:bodyDiv w:val="1"/>
      <w:marLeft w:val="0"/>
      <w:marRight w:val="0"/>
      <w:marTop w:val="0"/>
      <w:marBottom w:val="0"/>
      <w:divBdr>
        <w:top w:val="none" w:sz="0" w:space="0" w:color="auto"/>
        <w:left w:val="none" w:sz="0" w:space="0" w:color="auto"/>
        <w:bottom w:val="none" w:sz="0" w:space="0" w:color="auto"/>
        <w:right w:val="none" w:sz="0" w:space="0" w:color="auto"/>
      </w:divBdr>
    </w:div>
    <w:div w:id="332488355">
      <w:bodyDiv w:val="1"/>
      <w:marLeft w:val="0"/>
      <w:marRight w:val="0"/>
      <w:marTop w:val="0"/>
      <w:marBottom w:val="0"/>
      <w:divBdr>
        <w:top w:val="none" w:sz="0" w:space="0" w:color="auto"/>
        <w:left w:val="none" w:sz="0" w:space="0" w:color="auto"/>
        <w:bottom w:val="none" w:sz="0" w:space="0" w:color="auto"/>
        <w:right w:val="none" w:sz="0" w:space="0" w:color="auto"/>
      </w:divBdr>
    </w:div>
    <w:div w:id="333069856">
      <w:bodyDiv w:val="1"/>
      <w:marLeft w:val="0"/>
      <w:marRight w:val="0"/>
      <w:marTop w:val="0"/>
      <w:marBottom w:val="0"/>
      <w:divBdr>
        <w:top w:val="none" w:sz="0" w:space="0" w:color="auto"/>
        <w:left w:val="none" w:sz="0" w:space="0" w:color="auto"/>
        <w:bottom w:val="none" w:sz="0" w:space="0" w:color="auto"/>
        <w:right w:val="none" w:sz="0" w:space="0" w:color="auto"/>
      </w:divBdr>
    </w:div>
    <w:div w:id="333609041">
      <w:bodyDiv w:val="1"/>
      <w:marLeft w:val="0"/>
      <w:marRight w:val="0"/>
      <w:marTop w:val="0"/>
      <w:marBottom w:val="0"/>
      <w:divBdr>
        <w:top w:val="none" w:sz="0" w:space="0" w:color="auto"/>
        <w:left w:val="none" w:sz="0" w:space="0" w:color="auto"/>
        <w:bottom w:val="none" w:sz="0" w:space="0" w:color="auto"/>
        <w:right w:val="none" w:sz="0" w:space="0" w:color="auto"/>
      </w:divBdr>
    </w:div>
    <w:div w:id="333846317">
      <w:bodyDiv w:val="1"/>
      <w:marLeft w:val="0"/>
      <w:marRight w:val="0"/>
      <w:marTop w:val="0"/>
      <w:marBottom w:val="0"/>
      <w:divBdr>
        <w:top w:val="none" w:sz="0" w:space="0" w:color="auto"/>
        <w:left w:val="none" w:sz="0" w:space="0" w:color="auto"/>
        <w:bottom w:val="none" w:sz="0" w:space="0" w:color="auto"/>
        <w:right w:val="none" w:sz="0" w:space="0" w:color="auto"/>
      </w:divBdr>
    </w:div>
    <w:div w:id="335422957">
      <w:bodyDiv w:val="1"/>
      <w:marLeft w:val="0"/>
      <w:marRight w:val="0"/>
      <w:marTop w:val="0"/>
      <w:marBottom w:val="0"/>
      <w:divBdr>
        <w:top w:val="none" w:sz="0" w:space="0" w:color="auto"/>
        <w:left w:val="none" w:sz="0" w:space="0" w:color="auto"/>
        <w:bottom w:val="none" w:sz="0" w:space="0" w:color="auto"/>
        <w:right w:val="none" w:sz="0" w:space="0" w:color="auto"/>
      </w:divBdr>
    </w:div>
    <w:div w:id="335889493">
      <w:bodyDiv w:val="1"/>
      <w:marLeft w:val="0"/>
      <w:marRight w:val="0"/>
      <w:marTop w:val="0"/>
      <w:marBottom w:val="0"/>
      <w:divBdr>
        <w:top w:val="none" w:sz="0" w:space="0" w:color="auto"/>
        <w:left w:val="none" w:sz="0" w:space="0" w:color="auto"/>
        <w:bottom w:val="none" w:sz="0" w:space="0" w:color="auto"/>
        <w:right w:val="none" w:sz="0" w:space="0" w:color="auto"/>
      </w:divBdr>
    </w:div>
    <w:div w:id="337776690">
      <w:bodyDiv w:val="1"/>
      <w:marLeft w:val="0"/>
      <w:marRight w:val="0"/>
      <w:marTop w:val="0"/>
      <w:marBottom w:val="0"/>
      <w:divBdr>
        <w:top w:val="none" w:sz="0" w:space="0" w:color="auto"/>
        <w:left w:val="none" w:sz="0" w:space="0" w:color="auto"/>
        <w:bottom w:val="none" w:sz="0" w:space="0" w:color="auto"/>
        <w:right w:val="none" w:sz="0" w:space="0" w:color="auto"/>
      </w:divBdr>
    </w:div>
    <w:div w:id="337781621">
      <w:bodyDiv w:val="1"/>
      <w:marLeft w:val="0"/>
      <w:marRight w:val="0"/>
      <w:marTop w:val="0"/>
      <w:marBottom w:val="0"/>
      <w:divBdr>
        <w:top w:val="none" w:sz="0" w:space="0" w:color="auto"/>
        <w:left w:val="none" w:sz="0" w:space="0" w:color="auto"/>
        <w:bottom w:val="none" w:sz="0" w:space="0" w:color="auto"/>
        <w:right w:val="none" w:sz="0" w:space="0" w:color="auto"/>
      </w:divBdr>
    </w:div>
    <w:div w:id="339939937">
      <w:bodyDiv w:val="1"/>
      <w:marLeft w:val="0"/>
      <w:marRight w:val="0"/>
      <w:marTop w:val="0"/>
      <w:marBottom w:val="0"/>
      <w:divBdr>
        <w:top w:val="none" w:sz="0" w:space="0" w:color="auto"/>
        <w:left w:val="none" w:sz="0" w:space="0" w:color="auto"/>
        <w:bottom w:val="none" w:sz="0" w:space="0" w:color="auto"/>
        <w:right w:val="none" w:sz="0" w:space="0" w:color="auto"/>
      </w:divBdr>
    </w:div>
    <w:div w:id="340737151">
      <w:bodyDiv w:val="1"/>
      <w:marLeft w:val="0"/>
      <w:marRight w:val="0"/>
      <w:marTop w:val="0"/>
      <w:marBottom w:val="0"/>
      <w:divBdr>
        <w:top w:val="none" w:sz="0" w:space="0" w:color="auto"/>
        <w:left w:val="none" w:sz="0" w:space="0" w:color="auto"/>
        <w:bottom w:val="none" w:sz="0" w:space="0" w:color="auto"/>
        <w:right w:val="none" w:sz="0" w:space="0" w:color="auto"/>
      </w:divBdr>
    </w:div>
    <w:div w:id="341200770">
      <w:bodyDiv w:val="1"/>
      <w:marLeft w:val="0"/>
      <w:marRight w:val="0"/>
      <w:marTop w:val="0"/>
      <w:marBottom w:val="0"/>
      <w:divBdr>
        <w:top w:val="none" w:sz="0" w:space="0" w:color="auto"/>
        <w:left w:val="none" w:sz="0" w:space="0" w:color="auto"/>
        <w:bottom w:val="none" w:sz="0" w:space="0" w:color="auto"/>
        <w:right w:val="none" w:sz="0" w:space="0" w:color="auto"/>
      </w:divBdr>
    </w:div>
    <w:div w:id="341515925">
      <w:bodyDiv w:val="1"/>
      <w:marLeft w:val="0"/>
      <w:marRight w:val="0"/>
      <w:marTop w:val="0"/>
      <w:marBottom w:val="0"/>
      <w:divBdr>
        <w:top w:val="none" w:sz="0" w:space="0" w:color="auto"/>
        <w:left w:val="none" w:sz="0" w:space="0" w:color="auto"/>
        <w:bottom w:val="none" w:sz="0" w:space="0" w:color="auto"/>
        <w:right w:val="none" w:sz="0" w:space="0" w:color="auto"/>
      </w:divBdr>
    </w:div>
    <w:div w:id="342124015">
      <w:bodyDiv w:val="1"/>
      <w:marLeft w:val="0"/>
      <w:marRight w:val="0"/>
      <w:marTop w:val="0"/>
      <w:marBottom w:val="0"/>
      <w:divBdr>
        <w:top w:val="none" w:sz="0" w:space="0" w:color="auto"/>
        <w:left w:val="none" w:sz="0" w:space="0" w:color="auto"/>
        <w:bottom w:val="none" w:sz="0" w:space="0" w:color="auto"/>
        <w:right w:val="none" w:sz="0" w:space="0" w:color="auto"/>
      </w:divBdr>
    </w:div>
    <w:div w:id="342515713">
      <w:bodyDiv w:val="1"/>
      <w:marLeft w:val="0"/>
      <w:marRight w:val="0"/>
      <w:marTop w:val="0"/>
      <w:marBottom w:val="0"/>
      <w:divBdr>
        <w:top w:val="none" w:sz="0" w:space="0" w:color="auto"/>
        <w:left w:val="none" w:sz="0" w:space="0" w:color="auto"/>
        <w:bottom w:val="none" w:sz="0" w:space="0" w:color="auto"/>
        <w:right w:val="none" w:sz="0" w:space="0" w:color="auto"/>
      </w:divBdr>
    </w:div>
    <w:div w:id="342710319">
      <w:bodyDiv w:val="1"/>
      <w:marLeft w:val="0"/>
      <w:marRight w:val="0"/>
      <w:marTop w:val="0"/>
      <w:marBottom w:val="0"/>
      <w:divBdr>
        <w:top w:val="none" w:sz="0" w:space="0" w:color="auto"/>
        <w:left w:val="none" w:sz="0" w:space="0" w:color="auto"/>
        <w:bottom w:val="none" w:sz="0" w:space="0" w:color="auto"/>
        <w:right w:val="none" w:sz="0" w:space="0" w:color="auto"/>
      </w:divBdr>
    </w:div>
    <w:div w:id="342824626">
      <w:bodyDiv w:val="1"/>
      <w:marLeft w:val="0"/>
      <w:marRight w:val="0"/>
      <w:marTop w:val="0"/>
      <w:marBottom w:val="0"/>
      <w:divBdr>
        <w:top w:val="none" w:sz="0" w:space="0" w:color="auto"/>
        <w:left w:val="none" w:sz="0" w:space="0" w:color="auto"/>
        <w:bottom w:val="none" w:sz="0" w:space="0" w:color="auto"/>
        <w:right w:val="none" w:sz="0" w:space="0" w:color="auto"/>
      </w:divBdr>
    </w:div>
    <w:div w:id="343174085">
      <w:bodyDiv w:val="1"/>
      <w:marLeft w:val="0"/>
      <w:marRight w:val="0"/>
      <w:marTop w:val="0"/>
      <w:marBottom w:val="0"/>
      <w:divBdr>
        <w:top w:val="none" w:sz="0" w:space="0" w:color="auto"/>
        <w:left w:val="none" w:sz="0" w:space="0" w:color="auto"/>
        <w:bottom w:val="none" w:sz="0" w:space="0" w:color="auto"/>
        <w:right w:val="none" w:sz="0" w:space="0" w:color="auto"/>
      </w:divBdr>
    </w:div>
    <w:div w:id="343481788">
      <w:bodyDiv w:val="1"/>
      <w:marLeft w:val="0"/>
      <w:marRight w:val="0"/>
      <w:marTop w:val="0"/>
      <w:marBottom w:val="0"/>
      <w:divBdr>
        <w:top w:val="none" w:sz="0" w:space="0" w:color="auto"/>
        <w:left w:val="none" w:sz="0" w:space="0" w:color="auto"/>
        <w:bottom w:val="none" w:sz="0" w:space="0" w:color="auto"/>
        <w:right w:val="none" w:sz="0" w:space="0" w:color="auto"/>
      </w:divBdr>
    </w:div>
    <w:div w:id="343747415">
      <w:bodyDiv w:val="1"/>
      <w:marLeft w:val="0"/>
      <w:marRight w:val="0"/>
      <w:marTop w:val="0"/>
      <w:marBottom w:val="0"/>
      <w:divBdr>
        <w:top w:val="none" w:sz="0" w:space="0" w:color="auto"/>
        <w:left w:val="none" w:sz="0" w:space="0" w:color="auto"/>
        <w:bottom w:val="none" w:sz="0" w:space="0" w:color="auto"/>
        <w:right w:val="none" w:sz="0" w:space="0" w:color="auto"/>
      </w:divBdr>
    </w:div>
    <w:div w:id="343942500">
      <w:bodyDiv w:val="1"/>
      <w:marLeft w:val="0"/>
      <w:marRight w:val="0"/>
      <w:marTop w:val="0"/>
      <w:marBottom w:val="0"/>
      <w:divBdr>
        <w:top w:val="none" w:sz="0" w:space="0" w:color="auto"/>
        <w:left w:val="none" w:sz="0" w:space="0" w:color="auto"/>
        <w:bottom w:val="none" w:sz="0" w:space="0" w:color="auto"/>
        <w:right w:val="none" w:sz="0" w:space="0" w:color="auto"/>
      </w:divBdr>
    </w:div>
    <w:div w:id="344982624">
      <w:bodyDiv w:val="1"/>
      <w:marLeft w:val="0"/>
      <w:marRight w:val="0"/>
      <w:marTop w:val="0"/>
      <w:marBottom w:val="0"/>
      <w:divBdr>
        <w:top w:val="none" w:sz="0" w:space="0" w:color="auto"/>
        <w:left w:val="none" w:sz="0" w:space="0" w:color="auto"/>
        <w:bottom w:val="none" w:sz="0" w:space="0" w:color="auto"/>
        <w:right w:val="none" w:sz="0" w:space="0" w:color="auto"/>
      </w:divBdr>
    </w:div>
    <w:div w:id="344984861">
      <w:bodyDiv w:val="1"/>
      <w:marLeft w:val="0"/>
      <w:marRight w:val="0"/>
      <w:marTop w:val="0"/>
      <w:marBottom w:val="0"/>
      <w:divBdr>
        <w:top w:val="none" w:sz="0" w:space="0" w:color="auto"/>
        <w:left w:val="none" w:sz="0" w:space="0" w:color="auto"/>
        <w:bottom w:val="none" w:sz="0" w:space="0" w:color="auto"/>
        <w:right w:val="none" w:sz="0" w:space="0" w:color="auto"/>
      </w:divBdr>
    </w:div>
    <w:div w:id="345210258">
      <w:bodyDiv w:val="1"/>
      <w:marLeft w:val="0"/>
      <w:marRight w:val="0"/>
      <w:marTop w:val="0"/>
      <w:marBottom w:val="0"/>
      <w:divBdr>
        <w:top w:val="none" w:sz="0" w:space="0" w:color="auto"/>
        <w:left w:val="none" w:sz="0" w:space="0" w:color="auto"/>
        <w:bottom w:val="none" w:sz="0" w:space="0" w:color="auto"/>
        <w:right w:val="none" w:sz="0" w:space="0" w:color="auto"/>
      </w:divBdr>
    </w:div>
    <w:div w:id="345450020">
      <w:bodyDiv w:val="1"/>
      <w:marLeft w:val="0"/>
      <w:marRight w:val="0"/>
      <w:marTop w:val="0"/>
      <w:marBottom w:val="0"/>
      <w:divBdr>
        <w:top w:val="none" w:sz="0" w:space="0" w:color="auto"/>
        <w:left w:val="none" w:sz="0" w:space="0" w:color="auto"/>
        <w:bottom w:val="none" w:sz="0" w:space="0" w:color="auto"/>
        <w:right w:val="none" w:sz="0" w:space="0" w:color="auto"/>
      </w:divBdr>
    </w:div>
    <w:div w:id="345599481">
      <w:bodyDiv w:val="1"/>
      <w:marLeft w:val="0"/>
      <w:marRight w:val="0"/>
      <w:marTop w:val="0"/>
      <w:marBottom w:val="0"/>
      <w:divBdr>
        <w:top w:val="none" w:sz="0" w:space="0" w:color="auto"/>
        <w:left w:val="none" w:sz="0" w:space="0" w:color="auto"/>
        <w:bottom w:val="none" w:sz="0" w:space="0" w:color="auto"/>
        <w:right w:val="none" w:sz="0" w:space="0" w:color="auto"/>
      </w:divBdr>
    </w:div>
    <w:div w:id="346251959">
      <w:bodyDiv w:val="1"/>
      <w:marLeft w:val="0"/>
      <w:marRight w:val="0"/>
      <w:marTop w:val="0"/>
      <w:marBottom w:val="0"/>
      <w:divBdr>
        <w:top w:val="none" w:sz="0" w:space="0" w:color="auto"/>
        <w:left w:val="none" w:sz="0" w:space="0" w:color="auto"/>
        <w:bottom w:val="none" w:sz="0" w:space="0" w:color="auto"/>
        <w:right w:val="none" w:sz="0" w:space="0" w:color="auto"/>
      </w:divBdr>
    </w:div>
    <w:div w:id="346296429">
      <w:bodyDiv w:val="1"/>
      <w:marLeft w:val="0"/>
      <w:marRight w:val="0"/>
      <w:marTop w:val="0"/>
      <w:marBottom w:val="0"/>
      <w:divBdr>
        <w:top w:val="none" w:sz="0" w:space="0" w:color="auto"/>
        <w:left w:val="none" w:sz="0" w:space="0" w:color="auto"/>
        <w:bottom w:val="none" w:sz="0" w:space="0" w:color="auto"/>
        <w:right w:val="none" w:sz="0" w:space="0" w:color="auto"/>
      </w:divBdr>
    </w:div>
    <w:div w:id="346640342">
      <w:bodyDiv w:val="1"/>
      <w:marLeft w:val="0"/>
      <w:marRight w:val="0"/>
      <w:marTop w:val="0"/>
      <w:marBottom w:val="0"/>
      <w:divBdr>
        <w:top w:val="none" w:sz="0" w:space="0" w:color="auto"/>
        <w:left w:val="none" w:sz="0" w:space="0" w:color="auto"/>
        <w:bottom w:val="none" w:sz="0" w:space="0" w:color="auto"/>
        <w:right w:val="none" w:sz="0" w:space="0" w:color="auto"/>
      </w:divBdr>
    </w:div>
    <w:div w:id="347296433">
      <w:bodyDiv w:val="1"/>
      <w:marLeft w:val="0"/>
      <w:marRight w:val="0"/>
      <w:marTop w:val="0"/>
      <w:marBottom w:val="0"/>
      <w:divBdr>
        <w:top w:val="none" w:sz="0" w:space="0" w:color="auto"/>
        <w:left w:val="none" w:sz="0" w:space="0" w:color="auto"/>
        <w:bottom w:val="none" w:sz="0" w:space="0" w:color="auto"/>
        <w:right w:val="none" w:sz="0" w:space="0" w:color="auto"/>
      </w:divBdr>
    </w:div>
    <w:div w:id="347949288">
      <w:bodyDiv w:val="1"/>
      <w:marLeft w:val="0"/>
      <w:marRight w:val="0"/>
      <w:marTop w:val="0"/>
      <w:marBottom w:val="0"/>
      <w:divBdr>
        <w:top w:val="none" w:sz="0" w:space="0" w:color="auto"/>
        <w:left w:val="none" w:sz="0" w:space="0" w:color="auto"/>
        <w:bottom w:val="none" w:sz="0" w:space="0" w:color="auto"/>
        <w:right w:val="none" w:sz="0" w:space="0" w:color="auto"/>
      </w:divBdr>
    </w:div>
    <w:div w:id="348214391">
      <w:bodyDiv w:val="1"/>
      <w:marLeft w:val="0"/>
      <w:marRight w:val="0"/>
      <w:marTop w:val="0"/>
      <w:marBottom w:val="0"/>
      <w:divBdr>
        <w:top w:val="none" w:sz="0" w:space="0" w:color="auto"/>
        <w:left w:val="none" w:sz="0" w:space="0" w:color="auto"/>
        <w:bottom w:val="none" w:sz="0" w:space="0" w:color="auto"/>
        <w:right w:val="none" w:sz="0" w:space="0" w:color="auto"/>
      </w:divBdr>
    </w:div>
    <w:div w:id="348263893">
      <w:bodyDiv w:val="1"/>
      <w:marLeft w:val="0"/>
      <w:marRight w:val="0"/>
      <w:marTop w:val="0"/>
      <w:marBottom w:val="0"/>
      <w:divBdr>
        <w:top w:val="none" w:sz="0" w:space="0" w:color="auto"/>
        <w:left w:val="none" w:sz="0" w:space="0" w:color="auto"/>
        <w:bottom w:val="none" w:sz="0" w:space="0" w:color="auto"/>
        <w:right w:val="none" w:sz="0" w:space="0" w:color="auto"/>
      </w:divBdr>
    </w:div>
    <w:div w:id="348603188">
      <w:bodyDiv w:val="1"/>
      <w:marLeft w:val="0"/>
      <w:marRight w:val="0"/>
      <w:marTop w:val="0"/>
      <w:marBottom w:val="0"/>
      <w:divBdr>
        <w:top w:val="none" w:sz="0" w:space="0" w:color="auto"/>
        <w:left w:val="none" w:sz="0" w:space="0" w:color="auto"/>
        <w:bottom w:val="none" w:sz="0" w:space="0" w:color="auto"/>
        <w:right w:val="none" w:sz="0" w:space="0" w:color="auto"/>
      </w:divBdr>
    </w:div>
    <w:div w:id="349183597">
      <w:bodyDiv w:val="1"/>
      <w:marLeft w:val="0"/>
      <w:marRight w:val="0"/>
      <w:marTop w:val="0"/>
      <w:marBottom w:val="0"/>
      <w:divBdr>
        <w:top w:val="none" w:sz="0" w:space="0" w:color="auto"/>
        <w:left w:val="none" w:sz="0" w:space="0" w:color="auto"/>
        <w:bottom w:val="none" w:sz="0" w:space="0" w:color="auto"/>
        <w:right w:val="none" w:sz="0" w:space="0" w:color="auto"/>
      </w:divBdr>
    </w:div>
    <w:div w:id="349837899">
      <w:bodyDiv w:val="1"/>
      <w:marLeft w:val="0"/>
      <w:marRight w:val="0"/>
      <w:marTop w:val="0"/>
      <w:marBottom w:val="0"/>
      <w:divBdr>
        <w:top w:val="none" w:sz="0" w:space="0" w:color="auto"/>
        <w:left w:val="none" w:sz="0" w:space="0" w:color="auto"/>
        <w:bottom w:val="none" w:sz="0" w:space="0" w:color="auto"/>
        <w:right w:val="none" w:sz="0" w:space="0" w:color="auto"/>
      </w:divBdr>
    </w:div>
    <w:div w:id="351107823">
      <w:bodyDiv w:val="1"/>
      <w:marLeft w:val="0"/>
      <w:marRight w:val="0"/>
      <w:marTop w:val="0"/>
      <w:marBottom w:val="0"/>
      <w:divBdr>
        <w:top w:val="none" w:sz="0" w:space="0" w:color="auto"/>
        <w:left w:val="none" w:sz="0" w:space="0" w:color="auto"/>
        <w:bottom w:val="none" w:sz="0" w:space="0" w:color="auto"/>
        <w:right w:val="none" w:sz="0" w:space="0" w:color="auto"/>
      </w:divBdr>
    </w:div>
    <w:div w:id="351108262">
      <w:bodyDiv w:val="1"/>
      <w:marLeft w:val="0"/>
      <w:marRight w:val="0"/>
      <w:marTop w:val="0"/>
      <w:marBottom w:val="0"/>
      <w:divBdr>
        <w:top w:val="none" w:sz="0" w:space="0" w:color="auto"/>
        <w:left w:val="none" w:sz="0" w:space="0" w:color="auto"/>
        <w:bottom w:val="none" w:sz="0" w:space="0" w:color="auto"/>
        <w:right w:val="none" w:sz="0" w:space="0" w:color="auto"/>
      </w:divBdr>
    </w:div>
    <w:div w:id="351153942">
      <w:bodyDiv w:val="1"/>
      <w:marLeft w:val="0"/>
      <w:marRight w:val="0"/>
      <w:marTop w:val="0"/>
      <w:marBottom w:val="0"/>
      <w:divBdr>
        <w:top w:val="none" w:sz="0" w:space="0" w:color="auto"/>
        <w:left w:val="none" w:sz="0" w:space="0" w:color="auto"/>
        <w:bottom w:val="none" w:sz="0" w:space="0" w:color="auto"/>
        <w:right w:val="none" w:sz="0" w:space="0" w:color="auto"/>
      </w:divBdr>
    </w:div>
    <w:div w:id="351684821">
      <w:bodyDiv w:val="1"/>
      <w:marLeft w:val="0"/>
      <w:marRight w:val="0"/>
      <w:marTop w:val="0"/>
      <w:marBottom w:val="0"/>
      <w:divBdr>
        <w:top w:val="none" w:sz="0" w:space="0" w:color="auto"/>
        <w:left w:val="none" w:sz="0" w:space="0" w:color="auto"/>
        <w:bottom w:val="none" w:sz="0" w:space="0" w:color="auto"/>
        <w:right w:val="none" w:sz="0" w:space="0" w:color="auto"/>
      </w:divBdr>
    </w:div>
    <w:div w:id="351960040">
      <w:bodyDiv w:val="1"/>
      <w:marLeft w:val="0"/>
      <w:marRight w:val="0"/>
      <w:marTop w:val="0"/>
      <w:marBottom w:val="0"/>
      <w:divBdr>
        <w:top w:val="none" w:sz="0" w:space="0" w:color="auto"/>
        <w:left w:val="none" w:sz="0" w:space="0" w:color="auto"/>
        <w:bottom w:val="none" w:sz="0" w:space="0" w:color="auto"/>
        <w:right w:val="none" w:sz="0" w:space="0" w:color="auto"/>
      </w:divBdr>
    </w:div>
    <w:div w:id="352264157">
      <w:bodyDiv w:val="1"/>
      <w:marLeft w:val="0"/>
      <w:marRight w:val="0"/>
      <w:marTop w:val="0"/>
      <w:marBottom w:val="0"/>
      <w:divBdr>
        <w:top w:val="none" w:sz="0" w:space="0" w:color="auto"/>
        <w:left w:val="none" w:sz="0" w:space="0" w:color="auto"/>
        <w:bottom w:val="none" w:sz="0" w:space="0" w:color="auto"/>
        <w:right w:val="none" w:sz="0" w:space="0" w:color="auto"/>
      </w:divBdr>
    </w:div>
    <w:div w:id="352732115">
      <w:bodyDiv w:val="1"/>
      <w:marLeft w:val="0"/>
      <w:marRight w:val="0"/>
      <w:marTop w:val="0"/>
      <w:marBottom w:val="0"/>
      <w:divBdr>
        <w:top w:val="none" w:sz="0" w:space="0" w:color="auto"/>
        <w:left w:val="none" w:sz="0" w:space="0" w:color="auto"/>
        <w:bottom w:val="none" w:sz="0" w:space="0" w:color="auto"/>
        <w:right w:val="none" w:sz="0" w:space="0" w:color="auto"/>
      </w:divBdr>
    </w:div>
    <w:div w:id="352734628">
      <w:bodyDiv w:val="1"/>
      <w:marLeft w:val="0"/>
      <w:marRight w:val="0"/>
      <w:marTop w:val="0"/>
      <w:marBottom w:val="0"/>
      <w:divBdr>
        <w:top w:val="none" w:sz="0" w:space="0" w:color="auto"/>
        <w:left w:val="none" w:sz="0" w:space="0" w:color="auto"/>
        <w:bottom w:val="none" w:sz="0" w:space="0" w:color="auto"/>
        <w:right w:val="none" w:sz="0" w:space="0" w:color="auto"/>
      </w:divBdr>
    </w:div>
    <w:div w:id="352804229">
      <w:bodyDiv w:val="1"/>
      <w:marLeft w:val="0"/>
      <w:marRight w:val="0"/>
      <w:marTop w:val="0"/>
      <w:marBottom w:val="0"/>
      <w:divBdr>
        <w:top w:val="none" w:sz="0" w:space="0" w:color="auto"/>
        <w:left w:val="none" w:sz="0" w:space="0" w:color="auto"/>
        <w:bottom w:val="none" w:sz="0" w:space="0" w:color="auto"/>
        <w:right w:val="none" w:sz="0" w:space="0" w:color="auto"/>
      </w:divBdr>
    </w:div>
    <w:div w:id="353655390">
      <w:bodyDiv w:val="1"/>
      <w:marLeft w:val="0"/>
      <w:marRight w:val="0"/>
      <w:marTop w:val="0"/>
      <w:marBottom w:val="0"/>
      <w:divBdr>
        <w:top w:val="none" w:sz="0" w:space="0" w:color="auto"/>
        <w:left w:val="none" w:sz="0" w:space="0" w:color="auto"/>
        <w:bottom w:val="none" w:sz="0" w:space="0" w:color="auto"/>
        <w:right w:val="none" w:sz="0" w:space="0" w:color="auto"/>
      </w:divBdr>
    </w:div>
    <w:div w:id="353962301">
      <w:bodyDiv w:val="1"/>
      <w:marLeft w:val="0"/>
      <w:marRight w:val="0"/>
      <w:marTop w:val="0"/>
      <w:marBottom w:val="0"/>
      <w:divBdr>
        <w:top w:val="none" w:sz="0" w:space="0" w:color="auto"/>
        <w:left w:val="none" w:sz="0" w:space="0" w:color="auto"/>
        <w:bottom w:val="none" w:sz="0" w:space="0" w:color="auto"/>
        <w:right w:val="none" w:sz="0" w:space="0" w:color="auto"/>
      </w:divBdr>
    </w:div>
    <w:div w:id="353968866">
      <w:bodyDiv w:val="1"/>
      <w:marLeft w:val="0"/>
      <w:marRight w:val="0"/>
      <w:marTop w:val="0"/>
      <w:marBottom w:val="0"/>
      <w:divBdr>
        <w:top w:val="none" w:sz="0" w:space="0" w:color="auto"/>
        <w:left w:val="none" w:sz="0" w:space="0" w:color="auto"/>
        <w:bottom w:val="none" w:sz="0" w:space="0" w:color="auto"/>
        <w:right w:val="none" w:sz="0" w:space="0" w:color="auto"/>
      </w:divBdr>
    </w:div>
    <w:div w:id="354813092">
      <w:bodyDiv w:val="1"/>
      <w:marLeft w:val="0"/>
      <w:marRight w:val="0"/>
      <w:marTop w:val="0"/>
      <w:marBottom w:val="0"/>
      <w:divBdr>
        <w:top w:val="none" w:sz="0" w:space="0" w:color="auto"/>
        <w:left w:val="none" w:sz="0" w:space="0" w:color="auto"/>
        <w:bottom w:val="none" w:sz="0" w:space="0" w:color="auto"/>
        <w:right w:val="none" w:sz="0" w:space="0" w:color="auto"/>
      </w:divBdr>
    </w:div>
    <w:div w:id="355430204">
      <w:bodyDiv w:val="1"/>
      <w:marLeft w:val="0"/>
      <w:marRight w:val="0"/>
      <w:marTop w:val="0"/>
      <w:marBottom w:val="0"/>
      <w:divBdr>
        <w:top w:val="none" w:sz="0" w:space="0" w:color="auto"/>
        <w:left w:val="none" w:sz="0" w:space="0" w:color="auto"/>
        <w:bottom w:val="none" w:sz="0" w:space="0" w:color="auto"/>
        <w:right w:val="none" w:sz="0" w:space="0" w:color="auto"/>
      </w:divBdr>
    </w:div>
    <w:div w:id="356272583">
      <w:bodyDiv w:val="1"/>
      <w:marLeft w:val="0"/>
      <w:marRight w:val="0"/>
      <w:marTop w:val="0"/>
      <w:marBottom w:val="0"/>
      <w:divBdr>
        <w:top w:val="none" w:sz="0" w:space="0" w:color="auto"/>
        <w:left w:val="none" w:sz="0" w:space="0" w:color="auto"/>
        <w:bottom w:val="none" w:sz="0" w:space="0" w:color="auto"/>
        <w:right w:val="none" w:sz="0" w:space="0" w:color="auto"/>
      </w:divBdr>
    </w:div>
    <w:div w:id="356276866">
      <w:bodyDiv w:val="1"/>
      <w:marLeft w:val="0"/>
      <w:marRight w:val="0"/>
      <w:marTop w:val="0"/>
      <w:marBottom w:val="0"/>
      <w:divBdr>
        <w:top w:val="none" w:sz="0" w:space="0" w:color="auto"/>
        <w:left w:val="none" w:sz="0" w:space="0" w:color="auto"/>
        <w:bottom w:val="none" w:sz="0" w:space="0" w:color="auto"/>
        <w:right w:val="none" w:sz="0" w:space="0" w:color="auto"/>
      </w:divBdr>
    </w:div>
    <w:div w:id="357391682">
      <w:bodyDiv w:val="1"/>
      <w:marLeft w:val="0"/>
      <w:marRight w:val="0"/>
      <w:marTop w:val="0"/>
      <w:marBottom w:val="0"/>
      <w:divBdr>
        <w:top w:val="none" w:sz="0" w:space="0" w:color="auto"/>
        <w:left w:val="none" w:sz="0" w:space="0" w:color="auto"/>
        <w:bottom w:val="none" w:sz="0" w:space="0" w:color="auto"/>
        <w:right w:val="none" w:sz="0" w:space="0" w:color="auto"/>
      </w:divBdr>
    </w:div>
    <w:div w:id="359168009">
      <w:bodyDiv w:val="1"/>
      <w:marLeft w:val="0"/>
      <w:marRight w:val="0"/>
      <w:marTop w:val="0"/>
      <w:marBottom w:val="0"/>
      <w:divBdr>
        <w:top w:val="none" w:sz="0" w:space="0" w:color="auto"/>
        <w:left w:val="none" w:sz="0" w:space="0" w:color="auto"/>
        <w:bottom w:val="none" w:sz="0" w:space="0" w:color="auto"/>
        <w:right w:val="none" w:sz="0" w:space="0" w:color="auto"/>
      </w:divBdr>
    </w:div>
    <w:div w:id="359203023">
      <w:bodyDiv w:val="1"/>
      <w:marLeft w:val="0"/>
      <w:marRight w:val="0"/>
      <w:marTop w:val="0"/>
      <w:marBottom w:val="0"/>
      <w:divBdr>
        <w:top w:val="none" w:sz="0" w:space="0" w:color="auto"/>
        <w:left w:val="none" w:sz="0" w:space="0" w:color="auto"/>
        <w:bottom w:val="none" w:sz="0" w:space="0" w:color="auto"/>
        <w:right w:val="none" w:sz="0" w:space="0" w:color="auto"/>
      </w:divBdr>
    </w:div>
    <w:div w:id="360669613">
      <w:bodyDiv w:val="1"/>
      <w:marLeft w:val="0"/>
      <w:marRight w:val="0"/>
      <w:marTop w:val="0"/>
      <w:marBottom w:val="0"/>
      <w:divBdr>
        <w:top w:val="none" w:sz="0" w:space="0" w:color="auto"/>
        <w:left w:val="none" w:sz="0" w:space="0" w:color="auto"/>
        <w:bottom w:val="none" w:sz="0" w:space="0" w:color="auto"/>
        <w:right w:val="none" w:sz="0" w:space="0" w:color="auto"/>
      </w:divBdr>
    </w:div>
    <w:div w:id="361712787">
      <w:bodyDiv w:val="1"/>
      <w:marLeft w:val="0"/>
      <w:marRight w:val="0"/>
      <w:marTop w:val="0"/>
      <w:marBottom w:val="0"/>
      <w:divBdr>
        <w:top w:val="none" w:sz="0" w:space="0" w:color="auto"/>
        <w:left w:val="none" w:sz="0" w:space="0" w:color="auto"/>
        <w:bottom w:val="none" w:sz="0" w:space="0" w:color="auto"/>
        <w:right w:val="none" w:sz="0" w:space="0" w:color="auto"/>
      </w:divBdr>
    </w:div>
    <w:div w:id="362095935">
      <w:bodyDiv w:val="1"/>
      <w:marLeft w:val="0"/>
      <w:marRight w:val="0"/>
      <w:marTop w:val="0"/>
      <w:marBottom w:val="0"/>
      <w:divBdr>
        <w:top w:val="none" w:sz="0" w:space="0" w:color="auto"/>
        <w:left w:val="none" w:sz="0" w:space="0" w:color="auto"/>
        <w:bottom w:val="none" w:sz="0" w:space="0" w:color="auto"/>
        <w:right w:val="none" w:sz="0" w:space="0" w:color="auto"/>
      </w:divBdr>
    </w:div>
    <w:div w:id="362369740">
      <w:bodyDiv w:val="1"/>
      <w:marLeft w:val="0"/>
      <w:marRight w:val="0"/>
      <w:marTop w:val="0"/>
      <w:marBottom w:val="0"/>
      <w:divBdr>
        <w:top w:val="none" w:sz="0" w:space="0" w:color="auto"/>
        <w:left w:val="none" w:sz="0" w:space="0" w:color="auto"/>
        <w:bottom w:val="none" w:sz="0" w:space="0" w:color="auto"/>
        <w:right w:val="none" w:sz="0" w:space="0" w:color="auto"/>
      </w:divBdr>
    </w:div>
    <w:div w:id="362561070">
      <w:bodyDiv w:val="1"/>
      <w:marLeft w:val="0"/>
      <w:marRight w:val="0"/>
      <w:marTop w:val="0"/>
      <w:marBottom w:val="0"/>
      <w:divBdr>
        <w:top w:val="none" w:sz="0" w:space="0" w:color="auto"/>
        <w:left w:val="none" w:sz="0" w:space="0" w:color="auto"/>
        <w:bottom w:val="none" w:sz="0" w:space="0" w:color="auto"/>
        <w:right w:val="none" w:sz="0" w:space="0" w:color="auto"/>
      </w:divBdr>
    </w:div>
    <w:div w:id="362748356">
      <w:bodyDiv w:val="1"/>
      <w:marLeft w:val="0"/>
      <w:marRight w:val="0"/>
      <w:marTop w:val="0"/>
      <w:marBottom w:val="0"/>
      <w:divBdr>
        <w:top w:val="none" w:sz="0" w:space="0" w:color="auto"/>
        <w:left w:val="none" w:sz="0" w:space="0" w:color="auto"/>
        <w:bottom w:val="none" w:sz="0" w:space="0" w:color="auto"/>
        <w:right w:val="none" w:sz="0" w:space="0" w:color="auto"/>
      </w:divBdr>
    </w:div>
    <w:div w:id="362751716">
      <w:bodyDiv w:val="1"/>
      <w:marLeft w:val="0"/>
      <w:marRight w:val="0"/>
      <w:marTop w:val="0"/>
      <w:marBottom w:val="0"/>
      <w:divBdr>
        <w:top w:val="none" w:sz="0" w:space="0" w:color="auto"/>
        <w:left w:val="none" w:sz="0" w:space="0" w:color="auto"/>
        <w:bottom w:val="none" w:sz="0" w:space="0" w:color="auto"/>
        <w:right w:val="none" w:sz="0" w:space="0" w:color="auto"/>
      </w:divBdr>
    </w:div>
    <w:div w:id="364260598">
      <w:bodyDiv w:val="1"/>
      <w:marLeft w:val="0"/>
      <w:marRight w:val="0"/>
      <w:marTop w:val="0"/>
      <w:marBottom w:val="0"/>
      <w:divBdr>
        <w:top w:val="none" w:sz="0" w:space="0" w:color="auto"/>
        <w:left w:val="none" w:sz="0" w:space="0" w:color="auto"/>
        <w:bottom w:val="none" w:sz="0" w:space="0" w:color="auto"/>
        <w:right w:val="none" w:sz="0" w:space="0" w:color="auto"/>
      </w:divBdr>
    </w:div>
    <w:div w:id="365253865">
      <w:bodyDiv w:val="1"/>
      <w:marLeft w:val="0"/>
      <w:marRight w:val="0"/>
      <w:marTop w:val="0"/>
      <w:marBottom w:val="0"/>
      <w:divBdr>
        <w:top w:val="none" w:sz="0" w:space="0" w:color="auto"/>
        <w:left w:val="none" w:sz="0" w:space="0" w:color="auto"/>
        <w:bottom w:val="none" w:sz="0" w:space="0" w:color="auto"/>
        <w:right w:val="none" w:sz="0" w:space="0" w:color="auto"/>
      </w:divBdr>
    </w:div>
    <w:div w:id="365447157">
      <w:bodyDiv w:val="1"/>
      <w:marLeft w:val="0"/>
      <w:marRight w:val="0"/>
      <w:marTop w:val="0"/>
      <w:marBottom w:val="0"/>
      <w:divBdr>
        <w:top w:val="none" w:sz="0" w:space="0" w:color="auto"/>
        <w:left w:val="none" w:sz="0" w:space="0" w:color="auto"/>
        <w:bottom w:val="none" w:sz="0" w:space="0" w:color="auto"/>
        <w:right w:val="none" w:sz="0" w:space="0" w:color="auto"/>
      </w:divBdr>
    </w:div>
    <w:div w:id="365453707">
      <w:bodyDiv w:val="1"/>
      <w:marLeft w:val="0"/>
      <w:marRight w:val="0"/>
      <w:marTop w:val="0"/>
      <w:marBottom w:val="0"/>
      <w:divBdr>
        <w:top w:val="none" w:sz="0" w:space="0" w:color="auto"/>
        <w:left w:val="none" w:sz="0" w:space="0" w:color="auto"/>
        <w:bottom w:val="none" w:sz="0" w:space="0" w:color="auto"/>
        <w:right w:val="none" w:sz="0" w:space="0" w:color="auto"/>
      </w:divBdr>
    </w:div>
    <w:div w:id="366950115">
      <w:bodyDiv w:val="1"/>
      <w:marLeft w:val="0"/>
      <w:marRight w:val="0"/>
      <w:marTop w:val="0"/>
      <w:marBottom w:val="0"/>
      <w:divBdr>
        <w:top w:val="none" w:sz="0" w:space="0" w:color="auto"/>
        <w:left w:val="none" w:sz="0" w:space="0" w:color="auto"/>
        <w:bottom w:val="none" w:sz="0" w:space="0" w:color="auto"/>
        <w:right w:val="none" w:sz="0" w:space="0" w:color="auto"/>
      </w:divBdr>
    </w:div>
    <w:div w:id="367219262">
      <w:bodyDiv w:val="1"/>
      <w:marLeft w:val="0"/>
      <w:marRight w:val="0"/>
      <w:marTop w:val="0"/>
      <w:marBottom w:val="0"/>
      <w:divBdr>
        <w:top w:val="none" w:sz="0" w:space="0" w:color="auto"/>
        <w:left w:val="none" w:sz="0" w:space="0" w:color="auto"/>
        <w:bottom w:val="none" w:sz="0" w:space="0" w:color="auto"/>
        <w:right w:val="none" w:sz="0" w:space="0" w:color="auto"/>
      </w:divBdr>
    </w:div>
    <w:div w:id="367226067">
      <w:bodyDiv w:val="1"/>
      <w:marLeft w:val="0"/>
      <w:marRight w:val="0"/>
      <w:marTop w:val="0"/>
      <w:marBottom w:val="0"/>
      <w:divBdr>
        <w:top w:val="none" w:sz="0" w:space="0" w:color="auto"/>
        <w:left w:val="none" w:sz="0" w:space="0" w:color="auto"/>
        <w:bottom w:val="none" w:sz="0" w:space="0" w:color="auto"/>
        <w:right w:val="none" w:sz="0" w:space="0" w:color="auto"/>
      </w:divBdr>
    </w:div>
    <w:div w:id="367267239">
      <w:bodyDiv w:val="1"/>
      <w:marLeft w:val="0"/>
      <w:marRight w:val="0"/>
      <w:marTop w:val="0"/>
      <w:marBottom w:val="0"/>
      <w:divBdr>
        <w:top w:val="none" w:sz="0" w:space="0" w:color="auto"/>
        <w:left w:val="none" w:sz="0" w:space="0" w:color="auto"/>
        <w:bottom w:val="none" w:sz="0" w:space="0" w:color="auto"/>
        <w:right w:val="none" w:sz="0" w:space="0" w:color="auto"/>
      </w:divBdr>
    </w:div>
    <w:div w:id="368648230">
      <w:bodyDiv w:val="1"/>
      <w:marLeft w:val="0"/>
      <w:marRight w:val="0"/>
      <w:marTop w:val="0"/>
      <w:marBottom w:val="0"/>
      <w:divBdr>
        <w:top w:val="none" w:sz="0" w:space="0" w:color="auto"/>
        <w:left w:val="none" w:sz="0" w:space="0" w:color="auto"/>
        <w:bottom w:val="none" w:sz="0" w:space="0" w:color="auto"/>
        <w:right w:val="none" w:sz="0" w:space="0" w:color="auto"/>
      </w:divBdr>
    </w:div>
    <w:div w:id="368652087">
      <w:bodyDiv w:val="1"/>
      <w:marLeft w:val="0"/>
      <w:marRight w:val="0"/>
      <w:marTop w:val="0"/>
      <w:marBottom w:val="0"/>
      <w:divBdr>
        <w:top w:val="none" w:sz="0" w:space="0" w:color="auto"/>
        <w:left w:val="none" w:sz="0" w:space="0" w:color="auto"/>
        <w:bottom w:val="none" w:sz="0" w:space="0" w:color="auto"/>
        <w:right w:val="none" w:sz="0" w:space="0" w:color="auto"/>
      </w:divBdr>
    </w:div>
    <w:div w:id="370040268">
      <w:bodyDiv w:val="1"/>
      <w:marLeft w:val="0"/>
      <w:marRight w:val="0"/>
      <w:marTop w:val="0"/>
      <w:marBottom w:val="0"/>
      <w:divBdr>
        <w:top w:val="none" w:sz="0" w:space="0" w:color="auto"/>
        <w:left w:val="none" w:sz="0" w:space="0" w:color="auto"/>
        <w:bottom w:val="none" w:sz="0" w:space="0" w:color="auto"/>
        <w:right w:val="none" w:sz="0" w:space="0" w:color="auto"/>
      </w:divBdr>
    </w:div>
    <w:div w:id="370569967">
      <w:bodyDiv w:val="1"/>
      <w:marLeft w:val="0"/>
      <w:marRight w:val="0"/>
      <w:marTop w:val="0"/>
      <w:marBottom w:val="0"/>
      <w:divBdr>
        <w:top w:val="none" w:sz="0" w:space="0" w:color="auto"/>
        <w:left w:val="none" w:sz="0" w:space="0" w:color="auto"/>
        <w:bottom w:val="none" w:sz="0" w:space="0" w:color="auto"/>
        <w:right w:val="none" w:sz="0" w:space="0" w:color="auto"/>
      </w:divBdr>
    </w:div>
    <w:div w:id="370768620">
      <w:bodyDiv w:val="1"/>
      <w:marLeft w:val="0"/>
      <w:marRight w:val="0"/>
      <w:marTop w:val="0"/>
      <w:marBottom w:val="0"/>
      <w:divBdr>
        <w:top w:val="none" w:sz="0" w:space="0" w:color="auto"/>
        <w:left w:val="none" w:sz="0" w:space="0" w:color="auto"/>
        <w:bottom w:val="none" w:sz="0" w:space="0" w:color="auto"/>
        <w:right w:val="none" w:sz="0" w:space="0" w:color="auto"/>
      </w:divBdr>
    </w:div>
    <w:div w:id="371273589">
      <w:bodyDiv w:val="1"/>
      <w:marLeft w:val="0"/>
      <w:marRight w:val="0"/>
      <w:marTop w:val="0"/>
      <w:marBottom w:val="0"/>
      <w:divBdr>
        <w:top w:val="none" w:sz="0" w:space="0" w:color="auto"/>
        <w:left w:val="none" w:sz="0" w:space="0" w:color="auto"/>
        <w:bottom w:val="none" w:sz="0" w:space="0" w:color="auto"/>
        <w:right w:val="none" w:sz="0" w:space="0" w:color="auto"/>
      </w:divBdr>
    </w:div>
    <w:div w:id="371544147">
      <w:bodyDiv w:val="1"/>
      <w:marLeft w:val="0"/>
      <w:marRight w:val="0"/>
      <w:marTop w:val="0"/>
      <w:marBottom w:val="0"/>
      <w:divBdr>
        <w:top w:val="none" w:sz="0" w:space="0" w:color="auto"/>
        <w:left w:val="none" w:sz="0" w:space="0" w:color="auto"/>
        <w:bottom w:val="none" w:sz="0" w:space="0" w:color="auto"/>
        <w:right w:val="none" w:sz="0" w:space="0" w:color="auto"/>
      </w:divBdr>
    </w:div>
    <w:div w:id="371734691">
      <w:bodyDiv w:val="1"/>
      <w:marLeft w:val="0"/>
      <w:marRight w:val="0"/>
      <w:marTop w:val="0"/>
      <w:marBottom w:val="0"/>
      <w:divBdr>
        <w:top w:val="none" w:sz="0" w:space="0" w:color="auto"/>
        <w:left w:val="none" w:sz="0" w:space="0" w:color="auto"/>
        <w:bottom w:val="none" w:sz="0" w:space="0" w:color="auto"/>
        <w:right w:val="none" w:sz="0" w:space="0" w:color="auto"/>
      </w:divBdr>
    </w:div>
    <w:div w:id="372465608">
      <w:bodyDiv w:val="1"/>
      <w:marLeft w:val="0"/>
      <w:marRight w:val="0"/>
      <w:marTop w:val="0"/>
      <w:marBottom w:val="0"/>
      <w:divBdr>
        <w:top w:val="none" w:sz="0" w:space="0" w:color="auto"/>
        <w:left w:val="none" w:sz="0" w:space="0" w:color="auto"/>
        <w:bottom w:val="none" w:sz="0" w:space="0" w:color="auto"/>
        <w:right w:val="none" w:sz="0" w:space="0" w:color="auto"/>
      </w:divBdr>
    </w:div>
    <w:div w:id="372777203">
      <w:bodyDiv w:val="1"/>
      <w:marLeft w:val="0"/>
      <w:marRight w:val="0"/>
      <w:marTop w:val="0"/>
      <w:marBottom w:val="0"/>
      <w:divBdr>
        <w:top w:val="none" w:sz="0" w:space="0" w:color="auto"/>
        <w:left w:val="none" w:sz="0" w:space="0" w:color="auto"/>
        <w:bottom w:val="none" w:sz="0" w:space="0" w:color="auto"/>
        <w:right w:val="none" w:sz="0" w:space="0" w:color="auto"/>
      </w:divBdr>
    </w:div>
    <w:div w:id="373114189">
      <w:bodyDiv w:val="1"/>
      <w:marLeft w:val="0"/>
      <w:marRight w:val="0"/>
      <w:marTop w:val="0"/>
      <w:marBottom w:val="0"/>
      <w:divBdr>
        <w:top w:val="none" w:sz="0" w:space="0" w:color="auto"/>
        <w:left w:val="none" w:sz="0" w:space="0" w:color="auto"/>
        <w:bottom w:val="none" w:sz="0" w:space="0" w:color="auto"/>
        <w:right w:val="none" w:sz="0" w:space="0" w:color="auto"/>
      </w:divBdr>
    </w:div>
    <w:div w:id="373576227">
      <w:bodyDiv w:val="1"/>
      <w:marLeft w:val="0"/>
      <w:marRight w:val="0"/>
      <w:marTop w:val="0"/>
      <w:marBottom w:val="0"/>
      <w:divBdr>
        <w:top w:val="none" w:sz="0" w:space="0" w:color="auto"/>
        <w:left w:val="none" w:sz="0" w:space="0" w:color="auto"/>
        <w:bottom w:val="none" w:sz="0" w:space="0" w:color="auto"/>
        <w:right w:val="none" w:sz="0" w:space="0" w:color="auto"/>
      </w:divBdr>
    </w:div>
    <w:div w:id="374702037">
      <w:bodyDiv w:val="1"/>
      <w:marLeft w:val="0"/>
      <w:marRight w:val="0"/>
      <w:marTop w:val="0"/>
      <w:marBottom w:val="0"/>
      <w:divBdr>
        <w:top w:val="none" w:sz="0" w:space="0" w:color="auto"/>
        <w:left w:val="none" w:sz="0" w:space="0" w:color="auto"/>
        <w:bottom w:val="none" w:sz="0" w:space="0" w:color="auto"/>
        <w:right w:val="none" w:sz="0" w:space="0" w:color="auto"/>
      </w:divBdr>
    </w:div>
    <w:div w:id="375085187">
      <w:bodyDiv w:val="1"/>
      <w:marLeft w:val="0"/>
      <w:marRight w:val="0"/>
      <w:marTop w:val="0"/>
      <w:marBottom w:val="0"/>
      <w:divBdr>
        <w:top w:val="none" w:sz="0" w:space="0" w:color="auto"/>
        <w:left w:val="none" w:sz="0" w:space="0" w:color="auto"/>
        <w:bottom w:val="none" w:sz="0" w:space="0" w:color="auto"/>
        <w:right w:val="none" w:sz="0" w:space="0" w:color="auto"/>
      </w:divBdr>
    </w:div>
    <w:div w:id="376399358">
      <w:bodyDiv w:val="1"/>
      <w:marLeft w:val="0"/>
      <w:marRight w:val="0"/>
      <w:marTop w:val="0"/>
      <w:marBottom w:val="0"/>
      <w:divBdr>
        <w:top w:val="none" w:sz="0" w:space="0" w:color="auto"/>
        <w:left w:val="none" w:sz="0" w:space="0" w:color="auto"/>
        <w:bottom w:val="none" w:sz="0" w:space="0" w:color="auto"/>
        <w:right w:val="none" w:sz="0" w:space="0" w:color="auto"/>
      </w:divBdr>
      <w:divsChild>
        <w:div w:id="1511673709">
          <w:marLeft w:val="0"/>
          <w:marRight w:val="0"/>
          <w:marTop w:val="0"/>
          <w:marBottom w:val="0"/>
          <w:divBdr>
            <w:top w:val="none" w:sz="0" w:space="0" w:color="auto"/>
            <w:left w:val="none" w:sz="0" w:space="0" w:color="auto"/>
            <w:bottom w:val="none" w:sz="0" w:space="0" w:color="auto"/>
            <w:right w:val="none" w:sz="0" w:space="0" w:color="auto"/>
          </w:divBdr>
        </w:div>
      </w:divsChild>
    </w:div>
    <w:div w:id="376469586">
      <w:bodyDiv w:val="1"/>
      <w:marLeft w:val="0"/>
      <w:marRight w:val="0"/>
      <w:marTop w:val="0"/>
      <w:marBottom w:val="0"/>
      <w:divBdr>
        <w:top w:val="none" w:sz="0" w:space="0" w:color="auto"/>
        <w:left w:val="none" w:sz="0" w:space="0" w:color="auto"/>
        <w:bottom w:val="none" w:sz="0" w:space="0" w:color="auto"/>
        <w:right w:val="none" w:sz="0" w:space="0" w:color="auto"/>
      </w:divBdr>
    </w:div>
    <w:div w:id="377707245">
      <w:bodyDiv w:val="1"/>
      <w:marLeft w:val="0"/>
      <w:marRight w:val="0"/>
      <w:marTop w:val="0"/>
      <w:marBottom w:val="0"/>
      <w:divBdr>
        <w:top w:val="none" w:sz="0" w:space="0" w:color="auto"/>
        <w:left w:val="none" w:sz="0" w:space="0" w:color="auto"/>
        <w:bottom w:val="none" w:sz="0" w:space="0" w:color="auto"/>
        <w:right w:val="none" w:sz="0" w:space="0" w:color="auto"/>
      </w:divBdr>
    </w:div>
    <w:div w:id="378287722">
      <w:bodyDiv w:val="1"/>
      <w:marLeft w:val="0"/>
      <w:marRight w:val="0"/>
      <w:marTop w:val="0"/>
      <w:marBottom w:val="0"/>
      <w:divBdr>
        <w:top w:val="none" w:sz="0" w:space="0" w:color="auto"/>
        <w:left w:val="none" w:sz="0" w:space="0" w:color="auto"/>
        <w:bottom w:val="none" w:sz="0" w:space="0" w:color="auto"/>
        <w:right w:val="none" w:sz="0" w:space="0" w:color="auto"/>
      </w:divBdr>
    </w:div>
    <w:div w:id="379212481">
      <w:bodyDiv w:val="1"/>
      <w:marLeft w:val="0"/>
      <w:marRight w:val="0"/>
      <w:marTop w:val="0"/>
      <w:marBottom w:val="0"/>
      <w:divBdr>
        <w:top w:val="none" w:sz="0" w:space="0" w:color="auto"/>
        <w:left w:val="none" w:sz="0" w:space="0" w:color="auto"/>
        <w:bottom w:val="none" w:sz="0" w:space="0" w:color="auto"/>
        <w:right w:val="none" w:sz="0" w:space="0" w:color="auto"/>
      </w:divBdr>
    </w:div>
    <w:div w:id="380137945">
      <w:bodyDiv w:val="1"/>
      <w:marLeft w:val="0"/>
      <w:marRight w:val="0"/>
      <w:marTop w:val="0"/>
      <w:marBottom w:val="0"/>
      <w:divBdr>
        <w:top w:val="none" w:sz="0" w:space="0" w:color="auto"/>
        <w:left w:val="none" w:sz="0" w:space="0" w:color="auto"/>
        <w:bottom w:val="none" w:sz="0" w:space="0" w:color="auto"/>
        <w:right w:val="none" w:sz="0" w:space="0" w:color="auto"/>
      </w:divBdr>
    </w:div>
    <w:div w:id="380401497">
      <w:bodyDiv w:val="1"/>
      <w:marLeft w:val="0"/>
      <w:marRight w:val="0"/>
      <w:marTop w:val="0"/>
      <w:marBottom w:val="0"/>
      <w:divBdr>
        <w:top w:val="none" w:sz="0" w:space="0" w:color="auto"/>
        <w:left w:val="none" w:sz="0" w:space="0" w:color="auto"/>
        <w:bottom w:val="none" w:sz="0" w:space="0" w:color="auto"/>
        <w:right w:val="none" w:sz="0" w:space="0" w:color="auto"/>
      </w:divBdr>
    </w:div>
    <w:div w:id="380402354">
      <w:bodyDiv w:val="1"/>
      <w:marLeft w:val="0"/>
      <w:marRight w:val="0"/>
      <w:marTop w:val="0"/>
      <w:marBottom w:val="0"/>
      <w:divBdr>
        <w:top w:val="none" w:sz="0" w:space="0" w:color="auto"/>
        <w:left w:val="none" w:sz="0" w:space="0" w:color="auto"/>
        <w:bottom w:val="none" w:sz="0" w:space="0" w:color="auto"/>
        <w:right w:val="none" w:sz="0" w:space="0" w:color="auto"/>
      </w:divBdr>
    </w:div>
    <w:div w:id="380597846">
      <w:bodyDiv w:val="1"/>
      <w:marLeft w:val="0"/>
      <w:marRight w:val="0"/>
      <w:marTop w:val="0"/>
      <w:marBottom w:val="0"/>
      <w:divBdr>
        <w:top w:val="none" w:sz="0" w:space="0" w:color="auto"/>
        <w:left w:val="none" w:sz="0" w:space="0" w:color="auto"/>
        <w:bottom w:val="none" w:sz="0" w:space="0" w:color="auto"/>
        <w:right w:val="none" w:sz="0" w:space="0" w:color="auto"/>
      </w:divBdr>
    </w:div>
    <w:div w:id="381171085">
      <w:bodyDiv w:val="1"/>
      <w:marLeft w:val="0"/>
      <w:marRight w:val="0"/>
      <w:marTop w:val="0"/>
      <w:marBottom w:val="0"/>
      <w:divBdr>
        <w:top w:val="none" w:sz="0" w:space="0" w:color="auto"/>
        <w:left w:val="none" w:sz="0" w:space="0" w:color="auto"/>
        <w:bottom w:val="none" w:sz="0" w:space="0" w:color="auto"/>
        <w:right w:val="none" w:sz="0" w:space="0" w:color="auto"/>
      </w:divBdr>
    </w:div>
    <w:div w:id="381442061">
      <w:bodyDiv w:val="1"/>
      <w:marLeft w:val="0"/>
      <w:marRight w:val="0"/>
      <w:marTop w:val="0"/>
      <w:marBottom w:val="0"/>
      <w:divBdr>
        <w:top w:val="none" w:sz="0" w:space="0" w:color="auto"/>
        <w:left w:val="none" w:sz="0" w:space="0" w:color="auto"/>
        <w:bottom w:val="none" w:sz="0" w:space="0" w:color="auto"/>
        <w:right w:val="none" w:sz="0" w:space="0" w:color="auto"/>
      </w:divBdr>
    </w:div>
    <w:div w:id="381756088">
      <w:bodyDiv w:val="1"/>
      <w:marLeft w:val="0"/>
      <w:marRight w:val="0"/>
      <w:marTop w:val="0"/>
      <w:marBottom w:val="0"/>
      <w:divBdr>
        <w:top w:val="none" w:sz="0" w:space="0" w:color="auto"/>
        <w:left w:val="none" w:sz="0" w:space="0" w:color="auto"/>
        <w:bottom w:val="none" w:sz="0" w:space="0" w:color="auto"/>
        <w:right w:val="none" w:sz="0" w:space="0" w:color="auto"/>
      </w:divBdr>
    </w:div>
    <w:div w:id="381949937">
      <w:bodyDiv w:val="1"/>
      <w:marLeft w:val="0"/>
      <w:marRight w:val="0"/>
      <w:marTop w:val="0"/>
      <w:marBottom w:val="0"/>
      <w:divBdr>
        <w:top w:val="none" w:sz="0" w:space="0" w:color="auto"/>
        <w:left w:val="none" w:sz="0" w:space="0" w:color="auto"/>
        <w:bottom w:val="none" w:sz="0" w:space="0" w:color="auto"/>
        <w:right w:val="none" w:sz="0" w:space="0" w:color="auto"/>
      </w:divBdr>
    </w:div>
    <w:div w:id="382950140">
      <w:bodyDiv w:val="1"/>
      <w:marLeft w:val="0"/>
      <w:marRight w:val="0"/>
      <w:marTop w:val="0"/>
      <w:marBottom w:val="0"/>
      <w:divBdr>
        <w:top w:val="none" w:sz="0" w:space="0" w:color="auto"/>
        <w:left w:val="none" w:sz="0" w:space="0" w:color="auto"/>
        <w:bottom w:val="none" w:sz="0" w:space="0" w:color="auto"/>
        <w:right w:val="none" w:sz="0" w:space="0" w:color="auto"/>
      </w:divBdr>
    </w:div>
    <w:div w:id="383023285">
      <w:bodyDiv w:val="1"/>
      <w:marLeft w:val="0"/>
      <w:marRight w:val="0"/>
      <w:marTop w:val="0"/>
      <w:marBottom w:val="0"/>
      <w:divBdr>
        <w:top w:val="none" w:sz="0" w:space="0" w:color="auto"/>
        <w:left w:val="none" w:sz="0" w:space="0" w:color="auto"/>
        <w:bottom w:val="none" w:sz="0" w:space="0" w:color="auto"/>
        <w:right w:val="none" w:sz="0" w:space="0" w:color="auto"/>
      </w:divBdr>
    </w:div>
    <w:div w:id="383601103">
      <w:bodyDiv w:val="1"/>
      <w:marLeft w:val="0"/>
      <w:marRight w:val="0"/>
      <w:marTop w:val="0"/>
      <w:marBottom w:val="0"/>
      <w:divBdr>
        <w:top w:val="none" w:sz="0" w:space="0" w:color="auto"/>
        <w:left w:val="none" w:sz="0" w:space="0" w:color="auto"/>
        <w:bottom w:val="none" w:sz="0" w:space="0" w:color="auto"/>
        <w:right w:val="none" w:sz="0" w:space="0" w:color="auto"/>
      </w:divBdr>
      <w:divsChild>
        <w:div w:id="957222372">
          <w:marLeft w:val="0"/>
          <w:marRight w:val="0"/>
          <w:marTop w:val="0"/>
          <w:marBottom w:val="0"/>
          <w:divBdr>
            <w:top w:val="none" w:sz="0" w:space="0" w:color="auto"/>
            <w:left w:val="none" w:sz="0" w:space="0" w:color="auto"/>
            <w:bottom w:val="none" w:sz="0" w:space="0" w:color="auto"/>
            <w:right w:val="none" w:sz="0" w:space="0" w:color="auto"/>
          </w:divBdr>
          <w:divsChild>
            <w:div w:id="851190207">
              <w:marLeft w:val="0"/>
              <w:marRight w:val="0"/>
              <w:marTop w:val="0"/>
              <w:marBottom w:val="0"/>
              <w:divBdr>
                <w:top w:val="none" w:sz="0" w:space="0" w:color="auto"/>
                <w:left w:val="none" w:sz="0" w:space="0" w:color="auto"/>
                <w:bottom w:val="none" w:sz="0" w:space="0" w:color="auto"/>
                <w:right w:val="none" w:sz="0" w:space="0" w:color="auto"/>
              </w:divBdr>
            </w:div>
          </w:divsChild>
        </w:div>
        <w:div w:id="1064642721">
          <w:marLeft w:val="0"/>
          <w:marRight w:val="0"/>
          <w:marTop w:val="0"/>
          <w:marBottom w:val="0"/>
          <w:divBdr>
            <w:top w:val="none" w:sz="0" w:space="0" w:color="auto"/>
            <w:left w:val="none" w:sz="0" w:space="0" w:color="auto"/>
            <w:bottom w:val="none" w:sz="0" w:space="0" w:color="auto"/>
            <w:right w:val="none" w:sz="0" w:space="0" w:color="auto"/>
          </w:divBdr>
          <w:divsChild>
            <w:div w:id="848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10097">
      <w:bodyDiv w:val="1"/>
      <w:marLeft w:val="0"/>
      <w:marRight w:val="0"/>
      <w:marTop w:val="0"/>
      <w:marBottom w:val="0"/>
      <w:divBdr>
        <w:top w:val="none" w:sz="0" w:space="0" w:color="auto"/>
        <w:left w:val="none" w:sz="0" w:space="0" w:color="auto"/>
        <w:bottom w:val="none" w:sz="0" w:space="0" w:color="auto"/>
        <w:right w:val="none" w:sz="0" w:space="0" w:color="auto"/>
      </w:divBdr>
    </w:div>
    <w:div w:id="384331963">
      <w:bodyDiv w:val="1"/>
      <w:marLeft w:val="0"/>
      <w:marRight w:val="0"/>
      <w:marTop w:val="0"/>
      <w:marBottom w:val="0"/>
      <w:divBdr>
        <w:top w:val="none" w:sz="0" w:space="0" w:color="auto"/>
        <w:left w:val="none" w:sz="0" w:space="0" w:color="auto"/>
        <w:bottom w:val="none" w:sz="0" w:space="0" w:color="auto"/>
        <w:right w:val="none" w:sz="0" w:space="0" w:color="auto"/>
      </w:divBdr>
    </w:div>
    <w:div w:id="384524875">
      <w:bodyDiv w:val="1"/>
      <w:marLeft w:val="0"/>
      <w:marRight w:val="0"/>
      <w:marTop w:val="0"/>
      <w:marBottom w:val="0"/>
      <w:divBdr>
        <w:top w:val="none" w:sz="0" w:space="0" w:color="auto"/>
        <w:left w:val="none" w:sz="0" w:space="0" w:color="auto"/>
        <w:bottom w:val="none" w:sz="0" w:space="0" w:color="auto"/>
        <w:right w:val="none" w:sz="0" w:space="0" w:color="auto"/>
      </w:divBdr>
    </w:div>
    <w:div w:id="385690390">
      <w:bodyDiv w:val="1"/>
      <w:marLeft w:val="0"/>
      <w:marRight w:val="0"/>
      <w:marTop w:val="0"/>
      <w:marBottom w:val="0"/>
      <w:divBdr>
        <w:top w:val="none" w:sz="0" w:space="0" w:color="auto"/>
        <w:left w:val="none" w:sz="0" w:space="0" w:color="auto"/>
        <w:bottom w:val="none" w:sz="0" w:space="0" w:color="auto"/>
        <w:right w:val="none" w:sz="0" w:space="0" w:color="auto"/>
      </w:divBdr>
    </w:div>
    <w:div w:id="387842457">
      <w:bodyDiv w:val="1"/>
      <w:marLeft w:val="0"/>
      <w:marRight w:val="0"/>
      <w:marTop w:val="0"/>
      <w:marBottom w:val="0"/>
      <w:divBdr>
        <w:top w:val="none" w:sz="0" w:space="0" w:color="auto"/>
        <w:left w:val="none" w:sz="0" w:space="0" w:color="auto"/>
        <w:bottom w:val="none" w:sz="0" w:space="0" w:color="auto"/>
        <w:right w:val="none" w:sz="0" w:space="0" w:color="auto"/>
      </w:divBdr>
    </w:div>
    <w:div w:id="387846786">
      <w:bodyDiv w:val="1"/>
      <w:marLeft w:val="0"/>
      <w:marRight w:val="0"/>
      <w:marTop w:val="0"/>
      <w:marBottom w:val="0"/>
      <w:divBdr>
        <w:top w:val="none" w:sz="0" w:space="0" w:color="auto"/>
        <w:left w:val="none" w:sz="0" w:space="0" w:color="auto"/>
        <w:bottom w:val="none" w:sz="0" w:space="0" w:color="auto"/>
        <w:right w:val="none" w:sz="0" w:space="0" w:color="auto"/>
      </w:divBdr>
    </w:div>
    <w:div w:id="388042583">
      <w:bodyDiv w:val="1"/>
      <w:marLeft w:val="0"/>
      <w:marRight w:val="0"/>
      <w:marTop w:val="0"/>
      <w:marBottom w:val="0"/>
      <w:divBdr>
        <w:top w:val="none" w:sz="0" w:space="0" w:color="auto"/>
        <w:left w:val="none" w:sz="0" w:space="0" w:color="auto"/>
        <w:bottom w:val="none" w:sz="0" w:space="0" w:color="auto"/>
        <w:right w:val="none" w:sz="0" w:space="0" w:color="auto"/>
      </w:divBdr>
    </w:div>
    <w:div w:id="388263503">
      <w:bodyDiv w:val="1"/>
      <w:marLeft w:val="0"/>
      <w:marRight w:val="0"/>
      <w:marTop w:val="0"/>
      <w:marBottom w:val="0"/>
      <w:divBdr>
        <w:top w:val="none" w:sz="0" w:space="0" w:color="auto"/>
        <w:left w:val="none" w:sz="0" w:space="0" w:color="auto"/>
        <w:bottom w:val="none" w:sz="0" w:space="0" w:color="auto"/>
        <w:right w:val="none" w:sz="0" w:space="0" w:color="auto"/>
      </w:divBdr>
    </w:div>
    <w:div w:id="388577049">
      <w:bodyDiv w:val="1"/>
      <w:marLeft w:val="0"/>
      <w:marRight w:val="0"/>
      <w:marTop w:val="0"/>
      <w:marBottom w:val="0"/>
      <w:divBdr>
        <w:top w:val="none" w:sz="0" w:space="0" w:color="auto"/>
        <w:left w:val="none" w:sz="0" w:space="0" w:color="auto"/>
        <w:bottom w:val="none" w:sz="0" w:space="0" w:color="auto"/>
        <w:right w:val="none" w:sz="0" w:space="0" w:color="auto"/>
      </w:divBdr>
    </w:div>
    <w:div w:id="388654157">
      <w:bodyDiv w:val="1"/>
      <w:marLeft w:val="0"/>
      <w:marRight w:val="0"/>
      <w:marTop w:val="0"/>
      <w:marBottom w:val="0"/>
      <w:divBdr>
        <w:top w:val="none" w:sz="0" w:space="0" w:color="auto"/>
        <w:left w:val="none" w:sz="0" w:space="0" w:color="auto"/>
        <w:bottom w:val="none" w:sz="0" w:space="0" w:color="auto"/>
        <w:right w:val="none" w:sz="0" w:space="0" w:color="auto"/>
      </w:divBdr>
    </w:div>
    <w:div w:id="388696876">
      <w:bodyDiv w:val="1"/>
      <w:marLeft w:val="0"/>
      <w:marRight w:val="0"/>
      <w:marTop w:val="0"/>
      <w:marBottom w:val="0"/>
      <w:divBdr>
        <w:top w:val="none" w:sz="0" w:space="0" w:color="auto"/>
        <w:left w:val="none" w:sz="0" w:space="0" w:color="auto"/>
        <w:bottom w:val="none" w:sz="0" w:space="0" w:color="auto"/>
        <w:right w:val="none" w:sz="0" w:space="0" w:color="auto"/>
      </w:divBdr>
    </w:div>
    <w:div w:id="388921833">
      <w:bodyDiv w:val="1"/>
      <w:marLeft w:val="0"/>
      <w:marRight w:val="0"/>
      <w:marTop w:val="0"/>
      <w:marBottom w:val="0"/>
      <w:divBdr>
        <w:top w:val="none" w:sz="0" w:space="0" w:color="auto"/>
        <w:left w:val="none" w:sz="0" w:space="0" w:color="auto"/>
        <w:bottom w:val="none" w:sz="0" w:space="0" w:color="auto"/>
        <w:right w:val="none" w:sz="0" w:space="0" w:color="auto"/>
      </w:divBdr>
    </w:div>
    <w:div w:id="389157444">
      <w:bodyDiv w:val="1"/>
      <w:marLeft w:val="0"/>
      <w:marRight w:val="0"/>
      <w:marTop w:val="0"/>
      <w:marBottom w:val="0"/>
      <w:divBdr>
        <w:top w:val="none" w:sz="0" w:space="0" w:color="auto"/>
        <w:left w:val="none" w:sz="0" w:space="0" w:color="auto"/>
        <w:bottom w:val="none" w:sz="0" w:space="0" w:color="auto"/>
        <w:right w:val="none" w:sz="0" w:space="0" w:color="auto"/>
      </w:divBdr>
    </w:div>
    <w:div w:id="389311246">
      <w:bodyDiv w:val="1"/>
      <w:marLeft w:val="0"/>
      <w:marRight w:val="0"/>
      <w:marTop w:val="0"/>
      <w:marBottom w:val="0"/>
      <w:divBdr>
        <w:top w:val="none" w:sz="0" w:space="0" w:color="auto"/>
        <w:left w:val="none" w:sz="0" w:space="0" w:color="auto"/>
        <w:bottom w:val="none" w:sz="0" w:space="0" w:color="auto"/>
        <w:right w:val="none" w:sz="0" w:space="0" w:color="auto"/>
      </w:divBdr>
    </w:div>
    <w:div w:id="389425894">
      <w:bodyDiv w:val="1"/>
      <w:marLeft w:val="0"/>
      <w:marRight w:val="0"/>
      <w:marTop w:val="0"/>
      <w:marBottom w:val="0"/>
      <w:divBdr>
        <w:top w:val="none" w:sz="0" w:space="0" w:color="auto"/>
        <w:left w:val="none" w:sz="0" w:space="0" w:color="auto"/>
        <w:bottom w:val="none" w:sz="0" w:space="0" w:color="auto"/>
        <w:right w:val="none" w:sz="0" w:space="0" w:color="auto"/>
      </w:divBdr>
    </w:div>
    <w:div w:id="389503815">
      <w:bodyDiv w:val="1"/>
      <w:marLeft w:val="0"/>
      <w:marRight w:val="0"/>
      <w:marTop w:val="0"/>
      <w:marBottom w:val="0"/>
      <w:divBdr>
        <w:top w:val="none" w:sz="0" w:space="0" w:color="auto"/>
        <w:left w:val="none" w:sz="0" w:space="0" w:color="auto"/>
        <w:bottom w:val="none" w:sz="0" w:space="0" w:color="auto"/>
        <w:right w:val="none" w:sz="0" w:space="0" w:color="auto"/>
      </w:divBdr>
    </w:div>
    <w:div w:id="389811764">
      <w:bodyDiv w:val="1"/>
      <w:marLeft w:val="0"/>
      <w:marRight w:val="0"/>
      <w:marTop w:val="0"/>
      <w:marBottom w:val="0"/>
      <w:divBdr>
        <w:top w:val="none" w:sz="0" w:space="0" w:color="auto"/>
        <w:left w:val="none" w:sz="0" w:space="0" w:color="auto"/>
        <w:bottom w:val="none" w:sz="0" w:space="0" w:color="auto"/>
        <w:right w:val="none" w:sz="0" w:space="0" w:color="auto"/>
      </w:divBdr>
    </w:div>
    <w:div w:id="390152238">
      <w:bodyDiv w:val="1"/>
      <w:marLeft w:val="0"/>
      <w:marRight w:val="0"/>
      <w:marTop w:val="0"/>
      <w:marBottom w:val="0"/>
      <w:divBdr>
        <w:top w:val="none" w:sz="0" w:space="0" w:color="auto"/>
        <w:left w:val="none" w:sz="0" w:space="0" w:color="auto"/>
        <w:bottom w:val="none" w:sz="0" w:space="0" w:color="auto"/>
        <w:right w:val="none" w:sz="0" w:space="0" w:color="auto"/>
      </w:divBdr>
    </w:div>
    <w:div w:id="390425145">
      <w:bodyDiv w:val="1"/>
      <w:marLeft w:val="0"/>
      <w:marRight w:val="0"/>
      <w:marTop w:val="0"/>
      <w:marBottom w:val="0"/>
      <w:divBdr>
        <w:top w:val="none" w:sz="0" w:space="0" w:color="auto"/>
        <w:left w:val="none" w:sz="0" w:space="0" w:color="auto"/>
        <w:bottom w:val="none" w:sz="0" w:space="0" w:color="auto"/>
        <w:right w:val="none" w:sz="0" w:space="0" w:color="auto"/>
      </w:divBdr>
    </w:div>
    <w:div w:id="390429287">
      <w:bodyDiv w:val="1"/>
      <w:marLeft w:val="0"/>
      <w:marRight w:val="0"/>
      <w:marTop w:val="0"/>
      <w:marBottom w:val="0"/>
      <w:divBdr>
        <w:top w:val="none" w:sz="0" w:space="0" w:color="auto"/>
        <w:left w:val="none" w:sz="0" w:space="0" w:color="auto"/>
        <w:bottom w:val="none" w:sz="0" w:space="0" w:color="auto"/>
        <w:right w:val="none" w:sz="0" w:space="0" w:color="auto"/>
      </w:divBdr>
    </w:div>
    <w:div w:id="390692573">
      <w:bodyDiv w:val="1"/>
      <w:marLeft w:val="0"/>
      <w:marRight w:val="0"/>
      <w:marTop w:val="0"/>
      <w:marBottom w:val="0"/>
      <w:divBdr>
        <w:top w:val="none" w:sz="0" w:space="0" w:color="auto"/>
        <w:left w:val="none" w:sz="0" w:space="0" w:color="auto"/>
        <w:bottom w:val="none" w:sz="0" w:space="0" w:color="auto"/>
        <w:right w:val="none" w:sz="0" w:space="0" w:color="auto"/>
      </w:divBdr>
    </w:div>
    <w:div w:id="391080438">
      <w:bodyDiv w:val="1"/>
      <w:marLeft w:val="0"/>
      <w:marRight w:val="0"/>
      <w:marTop w:val="0"/>
      <w:marBottom w:val="0"/>
      <w:divBdr>
        <w:top w:val="none" w:sz="0" w:space="0" w:color="auto"/>
        <w:left w:val="none" w:sz="0" w:space="0" w:color="auto"/>
        <w:bottom w:val="none" w:sz="0" w:space="0" w:color="auto"/>
        <w:right w:val="none" w:sz="0" w:space="0" w:color="auto"/>
      </w:divBdr>
    </w:div>
    <w:div w:id="391268833">
      <w:bodyDiv w:val="1"/>
      <w:marLeft w:val="0"/>
      <w:marRight w:val="0"/>
      <w:marTop w:val="0"/>
      <w:marBottom w:val="0"/>
      <w:divBdr>
        <w:top w:val="none" w:sz="0" w:space="0" w:color="auto"/>
        <w:left w:val="none" w:sz="0" w:space="0" w:color="auto"/>
        <w:bottom w:val="none" w:sz="0" w:space="0" w:color="auto"/>
        <w:right w:val="none" w:sz="0" w:space="0" w:color="auto"/>
      </w:divBdr>
    </w:div>
    <w:div w:id="391931177">
      <w:bodyDiv w:val="1"/>
      <w:marLeft w:val="0"/>
      <w:marRight w:val="0"/>
      <w:marTop w:val="0"/>
      <w:marBottom w:val="0"/>
      <w:divBdr>
        <w:top w:val="none" w:sz="0" w:space="0" w:color="auto"/>
        <w:left w:val="none" w:sz="0" w:space="0" w:color="auto"/>
        <w:bottom w:val="none" w:sz="0" w:space="0" w:color="auto"/>
        <w:right w:val="none" w:sz="0" w:space="0" w:color="auto"/>
      </w:divBdr>
    </w:div>
    <w:div w:id="391999792">
      <w:bodyDiv w:val="1"/>
      <w:marLeft w:val="0"/>
      <w:marRight w:val="0"/>
      <w:marTop w:val="0"/>
      <w:marBottom w:val="0"/>
      <w:divBdr>
        <w:top w:val="none" w:sz="0" w:space="0" w:color="auto"/>
        <w:left w:val="none" w:sz="0" w:space="0" w:color="auto"/>
        <w:bottom w:val="none" w:sz="0" w:space="0" w:color="auto"/>
        <w:right w:val="none" w:sz="0" w:space="0" w:color="auto"/>
      </w:divBdr>
    </w:div>
    <w:div w:id="392118990">
      <w:bodyDiv w:val="1"/>
      <w:marLeft w:val="0"/>
      <w:marRight w:val="0"/>
      <w:marTop w:val="0"/>
      <w:marBottom w:val="0"/>
      <w:divBdr>
        <w:top w:val="none" w:sz="0" w:space="0" w:color="auto"/>
        <w:left w:val="none" w:sz="0" w:space="0" w:color="auto"/>
        <w:bottom w:val="none" w:sz="0" w:space="0" w:color="auto"/>
        <w:right w:val="none" w:sz="0" w:space="0" w:color="auto"/>
      </w:divBdr>
    </w:div>
    <w:div w:id="392703064">
      <w:bodyDiv w:val="1"/>
      <w:marLeft w:val="0"/>
      <w:marRight w:val="0"/>
      <w:marTop w:val="0"/>
      <w:marBottom w:val="0"/>
      <w:divBdr>
        <w:top w:val="none" w:sz="0" w:space="0" w:color="auto"/>
        <w:left w:val="none" w:sz="0" w:space="0" w:color="auto"/>
        <w:bottom w:val="none" w:sz="0" w:space="0" w:color="auto"/>
        <w:right w:val="none" w:sz="0" w:space="0" w:color="auto"/>
      </w:divBdr>
    </w:div>
    <w:div w:id="392850610">
      <w:bodyDiv w:val="1"/>
      <w:marLeft w:val="0"/>
      <w:marRight w:val="0"/>
      <w:marTop w:val="0"/>
      <w:marBottom w:val="0"/>
      <w:divBdr>
        <w:top w:val="none" w:sz="0" w:space="0" w:color="auto"/>
        <w:left w:val="none" w:sz="0" w:space="0" w:color="auto"/>
        <w:bottom w:val="none" w:sz="0" w:space="0" w:color="auto"/>
        <w:right w:val="none" w:sz="0" w:space="0" w:color="auto"/>
      </w:divBdr>
    </w:div>
    <w:div w:id="393504894">
      <w:bodyDiv w:val="1"/>
      <w:marLeft w:val="0"/>
      <w:marRight w:val="0"/>
      <w:marTop w:val="0"/>
      <w:marBottom w:val="0"/>
      <w:divBdr>
        <w:top w:val="none" w:sz="0" w:space="0" w:color="auto"/>
        <w:left w:val="none" w:sz="0" w:space="0" w:color="auto"/>
        <w:bottom w:val="none" w:sz="0" w:space="0" w:color="auto"/>
        <w:right w:val="none" w:sz="0" w:space="0" w:color="auto"/>
      </w:divBdr>
    </w:div>
    <w:div w:id="393697823">
      <w:bodyDiv w:val="1"/>
      <w:marLeft w:val="0"/>
      <w:marRight w:val="0"/>
      <w:marTop w:val="0"/>
      <w:marBottom w:val="0"/>
      <w:divBdr>
        <w:top w:val="none" w:sz="0" w:space="0" w:color="auto"/>
        <w:left w:val="none" w:sz="0" w:space="0" w:color="auto"/>
        <w:bottom w:val="none" w:sz="0" w:space="0" w:color="auto"/>
        <w:right w:val="none" w:sz="0" w:space="0" w:color="auto"/>
      </w:divBdr>
    </w:div>
    <w:div w:id="394351395">
      <w:bodyDiv w:val="1"/>
      <w:marLeft w:val="0"/>
      <w:marRight w:val="0"/>
      <w:marTop w:val="0"/>
      <w:marBottom w:val="0"/>
      <w:divBdr>
        <w:top w:val="none" w:sz="0" w:space="0" w:color="auto"/>
        <w:left w:val="none" w:sz="0" w:space="0" w:color="auto"/>
        <w:bottom w:val="none" w:sz="0" w:space="0" w:color="auto"/>
        <w:right w:val="none" w:sz="0" w:space="0" w:color="auto"/>
      </w:divBdr>
    </w:div>
    <w:div w:id="395468878">
      <w:bodyDiv w:val="1"/>
      <w:marLeft w:val="0"/>
      <w:marRight w:val="0"/>
      <w:marTop w:val="0"/>
      <w:marBottom w:val="0"/>
      <w:divBdr>
        <w:top w:val="none" w:sz="0" w:space="0" w:color="auto"/>
        <w:left w:val="none" w:sz="0" w:space="0" w:color="auto"/>
        <w:bottom w:val="none" w:sz="0" w:space="0" w:color="auto"/>
        <w:right w:val="none" w:sz="0" w:space="0" w:color="auto"/>
      </w:divBdr>
    </w:div>
    <w:div w:id="395468975">
      <w:bodyDiv w:val="1"/>
      <w:marLeft w:val="0"/>
      <w:marRight w:val="0"/>
      <w:marTop w:val="0"/>
      <w:marBottom w:val="0"/>
      <w:divBdr>
        <w:top w:val="none" w:sz="0" w:space="0" w:color="auto"/>
        <w:left w:val="none" w:sz="0" w:space="0" w:color="auto"/>
        <w:bottom w:val="none" w:sz="0" w:space="0" w:color="auto"/>
        <w:right w:val="none" w:sz="0" w:space="0" w:color="auto"/>
      </w:divBdr>
    </w:div>
    <w:div w:id="395780659">
      <w:bodyDiv w:val="1"/>
      <w:marLeft w:val="0"/>
      <w:marRight w:val="0"/>
      <w:marTop w:val="0"/>
      <w:marBottom w:val="0"/>
      <w:divBdr>
        <w:top w:val="none" w:sz="0" w:space="0" w:color="auto"/>
        <w:left w:val="none" w:sz="0" w:space="0" w:color="auto"/>
        <w:bottom w:val="none" w:sz="0" w:space="0" w:color="auto"/>
        <w:right w:val="none" w:sz="0" w:space="0" w:color="auto"/>
      </w:divBdr>
    </w:div>
    <w:div w:id="396518188">
      <w:bodyDiv w:val="1"/>
      <w:marLeft w:val="0"/>
      <w:marRight w:val="0"/>
      <w:marTop w:val="0"/>
      <w:marBottom w:val="0"/>
      <w:divBdr>
        <w:top w:val="none" w:sz="0" w:space="0" w:color="auto"/>
        <w:left w:val="none" w:sz="0" w:space="0" w:color="auto"/>
        <w:bottom w:val="none" w:sz="0" w:space="0" w:color="auto"/>
        <w:right w:val="none" w:sz="0" w:space="0" w:color="auto"/>
      </w:divBdr>
    </w:div>
    <w:div w:id="396562239">
      <w:bodyDiv w:val="1"/>
      <w:marLeft w:val="0"/>
      <w:marRight w:val="0"/>
      <w:marTop w:val="0"/>
      <w:marBottom w:val="0"/>
      <w:divBdr>
        <w:top w:val="none" w:sz="0" w:space="0" w:color="auto"/>
        <w:left w:val="none" w:sz="0" w:space="0" w:color="auto"/>
        <w:bottom w:val="none" w:sz="0" w:space="0" w:color="auto"/>
        <w:right w:val="none" w:sz="0" w:space="0" w:color="auto"/>
      </w:divBdr>
    </w:div>
    <w:div w:id="396634382">
      <w:bodyDiv w:val="1"/>
      <w:marLeft w:val="0"/>
      <w:marRight w:val="0"/>
      <w:marTop w:val="0"/>
      <w:marBottom w:val="0"/>
      <w:divBdr>
        <w:top w:val="none" w:sz="0" w:space="0" w:color="auto"/>
        <w:left w:val="none" w:sz="0" w:space="0" w:color="auto"/>
        <w:bottom w:val="none" w:sz="0" w:space="0" w:color="auto"/>
        <w:right w:val="none" w:sz="0" w:space="0" w:color="auto"/>
      </w:divBdr>
    </w:div>
    <w:div w:id="396712567">
      <w:bodyDiv w:val="1"/>
      <w:marLeft w:val="0"/>
      <w:marRight w:val="0"/>
      <w:marTop w:val="0"/>
      <w:marBottom w:val="0"/>
      <w:divBdr>
        <w:top w:val="none" w:sz="0" w:space="0" w:color="auto"/>
        <w:left w:val="none" w:sz="0" w:space="0" w:color="auto"/>
        <w:bottom w:val="none" w:sz="0" w:space="0" w:color="auto"/>
        <w:right w:val="none" w:sz="0" w:space="0" w:color="auto"/>
      </w:divBdr>
    </w:div>
    <w:div w:id="396906224">
      <w:bodyDiv w:val="1"/>
      <w:marLeft w:val="0"/>
      <w:marRight w:val="0"/>
      <w:marTop w:val="0"/>
      <w:marBottom w:val="0"/>
      <w:divBdr>
        <w:top w:val="none" w:sz="0" w:space="0" w:color="auto"/>
        <w:left w:val="none" w:sz="0" w:space="0" w:color="auto"/>
        <w:bottom w:val="none" w:sz="0" w:space="0" w:color="auto"/>
        <w:right w:val="none" w:sz="0" w:space="0" w:color="auto"/>
      </w:divBdr>
    </w:div>
    <w:div w:id="397556783">
      <w:bodyDiv w:val="1"/>
      <w:marLeft w:val="0"/>
      <w:marRight w:val="0"/>
      <w:marTop w:val="0"/>
      <w:marBottom w:val="0"/>
      <w:divBdr>
        <w:top w:val="none" w:sz="0" w:space="0" w:color="auto"/>
        <w:left w:val="none" w:sz="0" w:space="0" w:color="auto"/>
        <w:bottom w:val="none" w:sz="0" w:space="0" w:color="auto"/>
        <w:right w:val="none" w:sz="0" w:space="0" w:color="auto"/>
      </w:divBdr>
    </w:div>
    <w:div w:id="397826473">
      <w:bodyDiv w:val="1"/>
      <w:marLeft w:val="0"/>
      <w:marRight w:val="0"/>
      <w:marTop w:val="0"/>
      <w:marBottom w:val="0"/>
      <w:divBdr>
        <w:top w:val="none" w:sz="0" w:space="0" w:color="auto"/>
        <w:left w:val="none" w:sz="0" w:space="0" w:color="auto"/>
        <w:bottom w:val="none" w:sz="0" w:space="0" w:color="auto"/>
        <w:right w:val="none" w:sz="0" w:space="0" w:color="auto"/>
      </w:divBdr>
    </w:div>
    <w:div w:id="397938955">
      <w:bodyDiv w:val="1"/>
      <w:marLeft w:val="0"/>
      <w:marRight w:val="0"/>
      <w:marTop w:val="0"/>
      <w:marBottom w:val="0"/>
      <w:divBdr>
        <w:top w:val="none" w:sz="0" w:space="0" w:color="auto"/>
        <w:left w:val="none" w:sz="0" w:space="0" w:color="auto"/>
        <w:bottom w:val="none" w:sz="0" w:space="0" w:color="auto"/>
        <w:right w:val="none" w:sz="0" w:space="0" w:color="auto"/>
      </w:divBdr>
    </w:div>
    <w:div w:id="398286336">
      <w:bodyDiv w:val="1"/>
      <w:marLeft w:val="0"/>
      <w:marRight w:val="0"/>
      <w:marTop w:val="0"/>
      <w:marBottom w:val="0"/>
      <w:divBdr>
        <w:top w:val="none" w:sz="0" w:space="0" w:color="auto"/>
        <w:left w:val="none" w:sz="0" w:space="0" w:color="auto"/>
        <w:bottom w:val="none" w:sz="0" w:space="0" w:color="auto"/>
        <w:right w:val="none" w:sz="0" w:space="0" w:color="auto"/>
      </w:divBdr>
    </w:div>
    <w:div w:id="398291196">
      <w:bodyDiv w:val="1"/>
      <w:marLeft w:val="0"/>
      <w:marRight w:val="0"/>
      <w:marTop w:val="0"/>
      <w:marBottom w:val="0"/>
      <w:divBdr>
        <w:top w:val="none" w:sz="0" w:space="0" w:color="auto"/>
        <w:left w:val="none" w:sz="0" w:space="0" w:color="auto"/>
        <w:bottom w:val="none" w:sz="0" w:space="0" w:color="auto"/>
        <w:right w:val="none" w:sz="0" w:space="0" w:color="auto"/>
      </w:divBdr>
    </w:div>
    <w:div w:id="398551549">
      <w:bodyDiv w:val="1"/>
      <w:marLeft w:val="0"/>
      <w:marRight w:val="0"/>
      <w:marTop w:val="0"/>
      <w:marBottom w:val="0"/>
      <w:divBdr>
        <w:top w:val="none" w:sz="0" w:space="0" w:color="auto"/>
        <w:left w:val="none" w:sz="0" w:space="0" w:color="auto"/>
        <w:bottom w:val="none" w:sz="0" w:space="0" w:color="auto"/>
        <w:right w:val="none" w:sz="0" w:space="0" w:color="auto"/>
      </w:divBdr>
    </w:div>
    <w:div w:id="399406160">
      <w:bodyDiv w:val="1"/>
      <w:marLeft w:val="0"/>
      <w:marRight w:val="0"/>
      <w:marTop w:val="0"/>
      <w:marBottom w:val="0"/>
      <w:divBdr>
        <w:top w:val="none" w:sz="0" w:space="0" w:color="auto"/>
        <w:left w:val="none" w:sz="0" w:space="0" w:color="auto"/>
        <w:bottom w:val="none" w:sz="0" w:space="0" w:color="auto"/>
        <w:right w:val="none" w:sz="0" w:space="0" w:color="auto"/>
      </w:divBdr>
    </w:div>
    <w:div w:id="399837704">
      <w:bodyDiv w:val="1"/>
      <w:marLeft w:val="0"/>
      <w:marRight w:val="0"/>
      <w:marTop w:val="0"/>
      <w:marBottom w:val="0"/>
      <w:divBdr>
        <w:top w:val="none" w:sz="0" w:space="0" w:color="auto"/>
        <w:left w:val="none" w:sz="0" w:space="0" w:color="auto"/>
        <w:bottom w:val="none" w:sz="0" w:space="0" w:color="auto"/>
        <w:right w:val="none" w:sz="0" w:space="0" w:color="auto"/>
      </w:divBdr>
    </w:div>
    <w:div w:id="400644607">
      <w:bodyDiv w:val="1"/>
      <w:marLeft w:val="0"/>
      <w:marRight w:val="0"/>
      <w:marTop w:val="0"/>
      <w:marBottom w:val="0"/>
      <w:divBdr>
        <w:top w:val="none" w:sz="0" w:space="0" w:color="auto"/>
        <w:left w:val="none" w:sz="0" w:space="0" w:color="auto"/>
        <w:bottom w:val="none" w:sz="0" w:space="0" w:color="auto"/>
        <w:right w:val="none" w:sz="0" w:space="0" w:color="auto"/>
      </w:divBdr>
    </w:div>
    <w:div w:id="401103481">
      <w:bodyDiv w:val="1"/>
      <w:marLeft w:val="0"/>
      <w:marRight w:val="0"/>
      <w:marTop w:val="0"/>
      <w:marBottom w:val="0"/>
      <w:divBdr>
        <w:top w:val="none" w:sz="0" w:space="0" w:color="auto"/>
        <w:left w:val="none" w:sz="0" w:space="0" w:color="auto"/>
        <w:bottom w:val="none" w:sz="0" w:space="0" w:color="auto"/>
        <w:right w:val="none" w:sz="0" w:space="0" w:color="auto"/>
      </w:divBdr>
    </w:div>
    <w:div w:id="401492862">
      <w:bodyDiv w:val="1"/>
      <w:marLeft w:val="0"/>
      <w:marRight w:val="0"/>
      <w:marTop w:val="0"/>
      <w:marBottom w:val="0"/>
      <w:divBdr>
        <w:top w:val="none" w:sz="0" w:space="0" w:color="auto"/>
        <w:left w:val="none" w:sz="0" w:space="0" w:color="auto"/>
        <w:bottom w:val="none" w:sz="0" w:space="0" w:color="auto"/>
        <w:right w:val="none" w:sz="0" w:space="0" w:color="auto"/>
      </w:divBdr>
    </w:div>
    <w:div w:id="401875898">
      <w:bodyDiv w:val="1"/>
      <w:marLeft w:val="0"/>
      <w:marRight w:val="0"/>
      <w:marTop w:val="0"/>
      <w:marBottom w:val="0"/>
      <w:divBdr>
        <w:top w:val="none" w:sz="0" w:space="0" w:color="auto"/>
        <w:left w:val="none" w:sz="0" w:space="0" w:color="auto"/>
        <w:bottom w:val="none" w:sz="0" w:space="0" w:color="auto"/>
        <w:right w:val="none" w:sz="0" w:space="0" w:color="auto"/>
      </w:divBdr>
    </w:div>
    <w:div w:id="402334895">
      <w:bodyDiv w:val="1"/>
      <w:marLeft w:val="0"/>
      <w:marRight w:val="0"/>
      <w:marTop w:val="0"/>
      <w:marBottom w:val="0"/>
      <w:divBdr>
        <w:top w:val="none" w:sz="0" w:space="0" w:color="auto"/>
        <w:left w:val="none" w:sz="0" w:space="0" w:color="auto"/>
        <w:bottom w:val="none" w:sz="0" w:space="0" w:color="auto"/>
        <w:right w:val="none" w:sz="0" w:space="0" w:color="auto"/>
      </w:divBdr>
    </w:div>
    <w:div w:id="402457458">
      <w:bodyDiv w:val="1"/>
      <w:marLeft w:val="0"/>
      <w:marRight w:val="0"/>
      <w:marTop w:val="0"/>
      <w:marBottom w:val="0"/>
      <w:divBdr>
        <w:top w:val="none" w:sz="0" w:space="0" w:color="auto"/>
        <w:left w:val="none" w:sz="0" w:space="0" w:color="auto"/>
        <w:bottom w:val="none" w:sz="0" w:space="0" w:color="auto"/>
        <w:right w:val="none" w:sz="0" w:space="0" w:color="auto"/>
      </w:divBdr>
    </w:div>
    <w:div w:id="402530175">
      <w:bodyDiv w:val="1"/>
      <w:marLeft w:val="0"/>
      <w:marRight w:val="0"/>
      <w:marTop w:val="0"/>
      <w:marBottom w:val="0"/>
      <w:divBdr>
        <w:top w:val="none" w:sz="0" w:space="0" w:color="auto"/>
        <w:left w:val="none" w:sz="0" w:space="0" w:color="auto"/>
        <w:bottom w:val="none" w:sz="0" w:space="0" w:color="auto"/>
        <w:right w:val="none" w:sz="0" w:space="0" w:color="auto"/>
      </w:divBdr>
    </w:div>
    <w:div w:id="403332458">
      <w:bodyDiv w:val="1"/>
      <w:marLeft w:val="0"/>
      <w:marRight w:val="0"/>
      <w:marTop w:val="0"/>
      <w:marBottom w:val="0"/>
      <w:divBdr>
        <w:top w:val="none" w:sz="0" w:space="0" w:color="auto"/>
        <w:left w:val="none" w:sz="0" w:space="0" w:color="auto"/>
        <w:bottom w:val="none" w:sz="0" w:space="0" w:color="auto"/>
        <w:right w:val="none" w:sz="0" w:space="0" w:color="auto"/>
      </w:divBdr>
    </w:div>
    <w:div w:id="403839258">
      <w:bodyDiv w:val="1"/>
      <w:marLeft w:val="0"/>
      <w:marRight w:val="0"/>
      <w:marTop w:val="0"/>
      <w:marBottom w:val="0"/>
      <w:divBdr>
        <w:top w:val="none" w:sz="0" w:space="0" w:color="auto"/>
        <w:left w:val="none" w:sz="0" w:space="0" w:color="auto"/>
        <w:bottom w:val="none" w:sz="0" w:space="0" w:color="auto"/>
        <w:right w:val="none" w:sz="0" w:space="0" w:color="auto"/>
      </w:divBdr>
    </w:div>
    <w:div w:id="404499806">
      <w:bodyDiv w:val="1"/>
      <w:marLeft w:val="0"/>
      <w:marRight w:val="0"/>
      <w:marTop w:val="0"/>
      <w:marBottom w:val="0"/>
      <w:divBdr>
        <w:top w:val="none" w:sz="0" w:space="0" w:color="auto"/>
        <w:left w:val="none" w:sz="0" w:space="0" w:color="auto"/>
        <w:bottom w:val="none" w:sz="0" w:space="0" w:color="auto"/>
        <w:right w:val="none" w:sz="0" w:space="0" w:color="auto"/>
      </w:divBdr>
    </w:div>
    <w:div w:id="405346471">
      <w:bodyDiv w:val="1"/>
      <w:marLeft w:val="0"/>
      <w:marRight w:val="0"/>
      <w:marTop w:val="0"/>
      <w:marBottom w:val="0"/>
      <w:divBdr>
        <w:top w:val="none" w:sz="0" w:space="0" w:color="auto"/>
        <w:left w:val="none" w:sz="0" w:space="0" w:color="auto"/>
        <w:bottom w:val="none" w:sz="0" w:space="0" w:color="auto"/>
        <w:right w:val="none" w:sz="0" w:space="0" w:color="auto"/>
      </w:divBdr>
    </w:div>
    <w:div w:id="405418522">
      <w:bodyDiv w:val="1"/>
      <w:marLeft w:val="0"/>
      <w:marRight w:val="0"/>
      <w:marTop w:val="0"/>
      <w:marBottom w:val="0"/>
      <w:divBdr>
        <w:top w:val="none" w:sz="0" w:space="0" w:color="auto"/>
        <w:left w:val="none" w:sz="0" w:space="0" w:color="auto"/>
        <w:bottom w:val="none" w:sz="0" w:space="0" w:color="auto"/>
        <w:right w:val="none" w:sz="0" w:space="0" w:color="auto"/>
      </w:divBdr>
    </w:div>
    <w:div w:id="405880360">
      <w:bodyDiv w:val="1"/>
      <w:marLeft w:val="0"/>
      <w:marRight w:val="0"/>
      <w:marTop w:val="0"/>
      <w:marBottom w:val="0"/>
      <w:divBdr>
        <w:top w:val="none" w:sz="0" w:space="0" w:color="auto"/>
        <w:left w:val="none" w:sz="0" w:space="0" w:color="auto"/>
        <w:bottom w:val="none" w:sz="0" w:space="0" w:color="auto"/>
        <w:right w:val="none" w:sz="0" w:space="0" w:color="auto"/>
      </w:divBdr>
    </w:div>
    <w:div w:id="405958878">
      <w:bodyDiv w:val="1"/>
      <w:marLeft w:val="0"/>
      <w:marRight w:val="0"/>
      <w:marTop w:val="0"/>
      <w:marBottom w:val="0"/>
      <w:divBdr>
        <w:top w:val="none" w:sz="0" w:space="0" w:color="auto"/>
        <w:left w:val="none" w:sz="0" w:space="0" w:color="auto"/>
        <w:bottom w:val="none" w:sz="0" w:space="0" w:color="auto"/>
        <w:right w:val="none" w:sz="0" w:space="0" w:color="auto"/>
      </w:divBdr>
    </w:div>
    <w:div w:id="406462786">
      <w:bodyDiv w:val="1"/>
      <w:marLeft w:val="0"/>
      <w:marRight w:val="0"/>
      <w:marTop w:val="0"/>
      <w:marBottom w:val="0"/>
      <w:divBdr>
        <w:top w:val="none" w:sz="0" w:space="0" w:color="auto"/>
        <w:left w:val="none" w:sz="0" w:space="0" w:color="auto"/>
        <w:bottom w:val="none" w:sz="0" w:space="0" w:color="auto"/>
        <w:right w:val="none" w:sz="0" w:space="0" w:color="auto"/>
      </w:divBdr>
    </w:div>
    <w:div w:id="407044442">
      <w:bodyDiv w:val="1"/>
      <w:marLeft w:val="0"/>
      <w:marRight w:val="0"/>
      <w:marTop w:val="0"/>
      <w:marBottom w:val="0"/>
      <w:divBdr>
        <w:top w:val="none" w:sz="0" w:space="0" w:color="auto"/>
        <w:left w:val="none" w:sz="0" w:space="0" w:color="auto"/>
        <w:bottom w:val="none" w:sz="0" w:space="0" w:color="auto"/>
        <w:right w:val="none" w:sz="0" w:space="0" w:color="auto"/>
      </w:divBdr>
    </w:div>
    <w:div w:id="407075170">
      <w:bodyDiv w:val="1"/>
      <w:marLeft w:val="0"/>
      <w:marRight w:val="0"/>
      <w:marTop w:val="0"/>
      <w:marBottom w:val="0"/>
      <w:divBdr>
        <w:top w:val="none" w:sz="0" w:space="0" w:color="auto"/>
        <w:left w:val="none" w:sz="0" w:space="0" w:color="auto"/>
        <w:bottom w:val="none" w:sz="0" w:space="0" w:color="auto"/>
        <w:right w:val="none" w:sz="0" w:space="0" w:color="auto"/>
      </w:divBdr>
    </w:div>
    <w:div w:id="407507901">
      <w:bodyDiv w:val="1"/>
      <w:marLeft w:val="0"/>
      <w:marRight w:val="0"/>
      <w:marTop w:val="0"/>
      <w:marBottom w:val="0"/>
      <w:divBdr>
        <w:top w:val="none" w:sz="0" w:space="0" w:color="auto"/>
        <w:left w:val="none" w:sz="0" w:space="0" w:color="auto"/>
        <w:bottom w:val="none" w:sz="0" w:space="0" w:color="auto"/>
        <w:right w:val="none" w:sz="0" w:space="0" w:color="auto"/>
      </w:divBdr>
    </w:div>
    <w:div w:id="407699606">
      <w:bodyDiv w:val="1"/>
      <w:marLeft w:val="0"/>
      <w:marRight w:val="0"/>
      <w:marTop w:val="0"/>
      <w:marBottom w:val="0"/>
      <w:divBdr>
        <w:top w:val="none" w:sz="0" w:space="0" w:color="auto"/>
        <w:left w:val="none" w:sz="0" w:space="0" w:color="auto"/>
        <w:bottom w:val="none" w:sz="0" w:space="0" w:color="auto"/>
        <w:right w:val="none" w:sz="0" w:space="0" w:color="auto"/>
      </w:divBdr>
    </w:div>
    <w:div w:id="407700654">
      <w:bodyDiv w:val="1"/>
      <w:marLeft w:val="0"/>
      <w:marRight w:val="0"/>
      <w:marTop w:val="0"/>
      <w:marBottom w:val="0"/>
      <w:divBdr>
        <w:top w:val="none" w:sz="0" w:space="0" w:color="auto"/>
        <w:left w:val="none" w:sz="0" w:space="0" w:color="auto"/>
        <w:bottom w:val="none" w:sz="0" w:space="0" w:color="auto"/>
        <w:right w:val="none" w:sz="0" w:space="0" w:color="auto"/>
      </w:divBdr>
    </w:div>
    <w:div w:id="408233749">
      <w:bodyDiv w:val="1"/>
      <w:marLeft w:val="0"/>
      <w:marRight w:val="0"/>
      <w:marTop w:val="0"/>
      <w:marBottom w:val="0"/>
      <w:divBdr>
        <w:top w:val="none" w:sz="0" w:space="0" w:color="auto"/>
        <w:left w:val="none" w:sz="0" w:space="0" w:color="auto"/>
        <w:bottom w:val="none" w:sz="0" w:space="0" w:color="auto"/>
        <w:right w:val="none" w:sz="0" w:space="0" w:color="auto"/>
      </w:divBdr>
    </w:div>
    <w:div w:id="409542842">
      <w:bodyDiv w:val="1"/>
      <w:marLeft w:val="0"/>
      <w:marRight w:val="0"/>
      <w:marTop w:val="0"/>
      <w:marBottom w:val="0"/>
      <w:divBdr>
        <w:top w:val="none" w:sz="0" w:space="0" w:color="auto"/>
        <w:left w:val="none" w:sz="0" w:space="0" w:color="auto"/>
        <w:bottom w:val="none" w:sz="0" w:space="0" w:color="auto"/>
        <w:right w:val="none" w:sz="0" w:space="0" w:color="auto"/>
      </w:divBdr>
    </w:div>
    <w:div w:id="410322036">
      <w:bodyDiv w:val="1"/>
      <w:marLeft w:val="0"/>
      <w:marRight w:val="0"/>
      <w:marTop w:val="0"/>
      <w:marBottom w:val="0"/>
      <w:divBdr>
        <w:top w:val="none" w:sz="0" w:space="0" w:color="auto"/>
        <w:left w:val="none" w:sz="0" w:space="0" w:color="auto"/>
        <w:bottom w:val="none" w:sz="0" w:space="0" w:color="auto"/>
        <w:right w:val="none" w:sz="0" w:space="0" w:color="auto"/>
      </w:divBdr>
    </w:div>
    <w:div w:id="411051011">
      <w:bodyDiv w:val="1"/>
      <w:marLeft w:val="0"/>
      <w:marRight w:val="0"/>
      <w:marTop w:val="0"/>
      <w:marBottom w:val="0"/>
      <w:divBdr>
        <w:top w:val="none" w:sz="0" w:space="0" w:color="auto"/>
        <w:left w:val="none" w:sz="0" w:space="0" w:color="auto"/>
        <w:bottom w:val="none" w:sz="0" w:space="0" w:color="auto"/>
        <w:right w:val="none" w:sz="0" w:space="0" w:color="auto"/>
      </w:divBdr>
    </w:div>
    <w:div w:id="411320184">
      <w:bodyDiv w:val="1"/>
      <w:marLeft w:val="0"/>
      <w:marRight w:val="0"/>
      <w:marTop w:val="0"/>
      <w:marBottom w:val="0"/>
      <w:divBdr>
        <w:top w:val="none" w:sz="0" w:space="0" w:color="auto"/>
        <w:left w:val="none" w:sz="0" w:space="0" w:color="auto"/>
        <w:bottom w:val="none" w:sz="0" w:space="0" w:color="auto"/>
        <w:right w:val="none" w:sz="0" w:space="0" w:color="auto"/>
      </w:divBdr>
    </w:div>
    <w:div w:id="411391717">
      <w:bodyDiv w:val="1"/>
      <w:marLeft w:val="0"/>
      <w:marRight w:val="0"/>
      <w:marTop w:val="0"/>
      <w:marBottom w:val="0"/>
      <w:divBdr>
        <w:top w:val="none" w:sz="0" w:space="0" w:color="auto"/>
        <w:left w:val="none" w:sz="0" w:space="0" w:color="auto"/>
        <w:bottom w:val="none" w:sz="0" w:space="0" w:color="auto"/>
        <w:right w:val="none" w:sz="0" w:space="0" w:color="auto"/>
      </w:divBdr>
    </w:div>
    <w:div w:id="413556879">
      <w:bodyDiv w:val="1"/>
      <w:marLeft w:val="0"/>
      <w:marRight w:val="0"/>
      <w:marTop w:val="0"/>
      <w:marBottom w:val="0"/>
      <w:divBdr>
        <w:top w:val="none" w:sz="0" w:space="0" w:color="auto"/>
        <w:left w:val="none" w:sz="0" w:space="0" w:color="auto"/>
        <w:bottom w:val="none" w:sz="0" w:space="0" w:color="auto"/>
        <w:right w:val="none" w:sz="0" w:space="0" w:color="auto"/>
      </w:divBdr>
    </w:div>
    <w:div w:id="414014479">
      <w:bodyDiv w:val="1"/>
      <w:marLeft w:val="0"/>
      <w:marRight w:val="0"/>
      <w:marTop w:val="0"/>
      <w:marBottom w:val="0"/>
      <w:divBdr>
        <w:top w:val="none" w:sz="0" w:space="0" w:color="auto"/>
        <w:left w:val="none" w:sz="0" w:space="0" w:color="auto"/>
        <w:bottom w:val="none" w:sz="0" w:space="0" w:color="auto"/>
        <w:right w:val="none" w:sz="0" w:space="0" w:color="auto"/>
      </w:divBdr>
    </w:div>
    <w:div w:id="414129325">
      <w:bodyDiv w:val="1"/>
      <w:marLeft w:val="0"/>
      <w:marRight w:val="0"/>
      <w:marTop w:val="0"/>
      <w:marBottom w:val="0"/>
      <w:divBdr>
        <w:top w:val="none" w:sz="0" w:space="0" w:color="auto"/>
        <w:left w:val="none" w:sz="0" w:space="0" w:color="auto"/>
        <w:bottom w:val="none" w:sz="0" w:space="0" w:color="auto"/>
        <w:right w:val="none" w:sz="0" w:space="0" w:color="auto"/>
      </w:divBdr>
    </w:div>
    <w:div w:id="414864347">
      <w:bodyDiv w:val="1"/>
      <w:marLeft w:val="0"/>
      <w:marRight w:val="0"/>
      <w:marTop w:val="0"/>
      <w:marBottom w:val="0"/>
      <w:divBdr>
        <w:top w:val="none" w:sz="0" w:space="0" w:color="auto"/>
        <w:left w:val="none" w:sz="0" w:space="0" w:color="auto"/>
        <w:bottom w:val="none" w:sz="0" w:space="0" w:color="auto"/>
        <w:right w:val="none" w:sz="0" w:space="0" w:color="auto"/>
      </w:divBdr>
    </w:div>
    <w:div w:id="415369114">
      <w:bodyDiv w:val="1"/>
      <w:marLeft w:val="0"/>
      <w:marRight w:val="0"/>
      <w:marTop w:val="0"/>
      <w:marBottom w:val="0"/>
      <w:divBdr>
        <w:top w:val="none" w:sz="0" w:space="0" w:color="auto"/>
        <w:left w:val="none" w:sz="0" w:space="0" w:color="auto"/>
        <w:bottom w:val="none" w:sz="0" w:space="0" w:color="auto"/>
        <w:right w:val="none" w:sz="0" w:space="0" w:color="auto"/>
      </w:divBdr>
    </w:div>
    <w:div w:id="415369407">
      <w:bodyDiv w:val="1"/>
      <w:marLeft w:val="0"/>
      <w:marRight w:val="0"/>
      <w:marTop w:val="0"/>
      <w:marBottom w:val="0"/>
      <w:divBdr>
        <w:top w:val="none" w:sz="0" w:space="0" w:color="auto"/>
        <w:left w:val="none" w:sz="0" w:space="0" w:color="auto"/>
        <w:bottom w:val="none" w:sz="0" w:space="0" w:color="auto"/>
        <w:right w:val="none" w:sz="0" w:space="0" w:color="auto"/>
      </w:divBdr>
    </w:div>
    <w:div w:id="415369789">
      <w:bodyDiv w:val="1"/>
      <w:marLeft w:val="0"/>
      <w:marRight w:val="0"/>
      <w:marTop w:val="0"/>
      <w:marBottom w:val="0"/>
      <w:divBdr>
        <w:top w:val="none" w:sz="0" w:space="0" w:color="auto"/>
        <w:left w:val="none" w:sz="0" w:space="0" w:color="auto"/>
        <w:bottom w:val="none" w:sz="0" w:space="0" w:color="auto"/>
        <w:right w:val="none" w:sz="0" w:space="0" w:color="auto"/>
      </w:divBdr>
    </w:div>
    <w:div w:id="415589148">
      <w:bodyDiv w:val="1"/>
      <w:marLeft w:val="0"/>
      <w:marRight w:val="0"/>
      <w:marTop w:val="0"/>
      <w:marBottom w:val="0"/>
      <w:divBdr>
        <w:top w:val="none" w:sz="0" w:space="0" w:color="auto"/>
        <w:left w:val="none" w:sz="0" w:space="0" w:color="auto"/>
        <w:bottom w:val="none" w:sz="0" w:space="0" w:color="auto"/>
        <w:right w:val="none" w:sz="0" w:space="0" w:color="auto"/>
      </w:divBdr>
    </w:div>
    <w:div w:id="415977052">
      <w:bodyDiv w:val="1"/>
      <w:marLeft w:val="0"/>
      <w:marRight w:val="0"/>
      <w:marTop w:val="0"/>
      <w:marBottom w:val="0"/>
      <w:divBdr>
        <w:top w:val="none" w:sz="0" w:space="0" w:color="auto"/>
        <w:left w:val="none" w:sz="0" w:space="0" w:color="auto"/>
        <w:bottom w:val="none" w:sz="0" w:space="0" w:color="auto"/>
        <w:right w:val="none" w:sz="0" w:space="0" w:color="auto"/>
      </w:divBdr>
    </w:div>
    <w:div w:id="416095092">
      <w:bodyDiv w:val="1"/>
      <w:marLeft w:val="0"/>
      <w:marRight w:val="0"/>
      <w:marTop w:val="0"/>
      <w:marBottom w:val="0"/>
      <w:divBdr>
        <w:top w:val="none" w:sz="0" w:space="0" w:color="auto"/>
        <w:left w:val="none" w:sz="0" w:space="0" w:color="auto"/>
        <w:bottom w:val="none" w:sz="0" w:space="0" w:color="auto"/>
        <w:right w:val="none" w:sz="0" w:space="0" w:color="auto"/>
      </w:divBdr>
    </w:div>
    <w:div w:id="416292470">
      <w:bodyDiv w:val="1"/>
      <w:marLeft w:val="0"/>
      <w:marRight w:val="0"/>
      <w:marTop w:val="0"/>
      <w:marBottom w:val="0"/>
      <w:divBdr>
        <w:top w:val="none" w:sz="0" w:space="0" w:color="auto"/>
        <w:left w:val="none" w:sz="0" w:space="0" w:color="auto"/>
        <w:bottom w:val="none" w:sz="0" w:space="0" w:color="auto"/>
        <w:right w:val="none" w:sz="0" w:space="0" w:color="auto"/>
      </w:divBdr>
    </w:div>
    <w:div w:id="416946459">
      <w:bodyDiv w:val="1"/>
      <w:marLeft w:val="0"/>
      <w:marRight w:val="0"/>
      <w:marTop w:val="0"/>
      <w:marBottom w:val="0"/>
      <w:divBdr>
        <w:top w:val="none" w:sz="0" w:space="0" w:color="auto"/>
        <w:left w:val="none" w:sz="0" w:space="0" w:color="auto"/>
        <w:bottom w:val="none" w:sz="0" w:space="0" w:color="auto"/>
        <w:right w:val="none" w:sz="0" w:space="0" w:color="auto"/>
      </w:divBdr>
    </w:div>
    <w:div w:id="417529920">
      <w:bodyDiv w:val="1"/>
      <w:marLeft w:val="0"/>
      <w:marRight w:val="0"/>
      <w:marTop w:val="0"/>
      <w:marBottom w:val="0"/>
      <w:divBdr>
        <w:top w:val="none" w:sz="0" w:space="0" w:color="auto"/>
        <w:left w:val="none" w:sz="0" w:space="0" w:color="auto"/>
        <w:bottom w:val="none" w:sz="0" w:space="0" w:color="auto"/>
        <w:right w:val="none" w:sz="0" w:space="0" w:color="auto"/>
      </w:divBdr>
    </w:div>
    <w:div w:id="419299588">
      <w:bodyDiv w:val="1"/>
      <w:marLeft w:val="0"/>
      <w:marRight w:val="0"/>
      <w:marTop w:val="0"/>
      <w:marBottom w:val="0"/>
      <w:divBdr>
        <w:top w:val="none" w:sz="0" w:space="0" w:color="auto"/>
        <w:left w:val="none" w:sz="0" w:space="0" w:color="auto"/>
        <w:bottom w:val="none" w:sz="0" w:space="0" w:color="auto"/>
        <w:right w:val="none" w:sz="0" w:space="0" w:color="auto"/>
      </w:divBdr>
    </w:div>
    <w:div w:id="419522322">
      <w:bodyDiv w:val="1"/>
      <w:marLeft w:val="0"/>
      <w:marRight w:val="0"/>
      <w:marTop w:val="0"/>
      <w:marBottom w:val="0"/>
      <w:divBdr>
        <w:top w:val="none" w:sz="0" w:space="0" w:color="auto"/>
        <w:left w:val="none" w:sz="0" w:space="0" w:color="auto"/>
        <w:bottom w:val="none" w:sz="0" w:space="0" w:color="auto"/>
        <w:right w:val="none" w:sz="0" w:space="0" w:color="auto"/>
      </w:divBdr>
    </w:div>
    <w:div w:id="420374665">
      <w:bodyDiv w:val="1"/>
      <w:marLeft w:val="0"/>
      <w:marRight w:val="0"/>
      <w:marTop w:val="0"/>
      <w:marBottom w:val="0"/>
      <w:divBdr>
        <w:top w:val="none" w:sz="0" w:space="0" w:color="auto"/>
        <w:left w:val="none" w:sz="0" w:space="0" w:color="auto"/>
        <w:bottom w:val="none" w:sz="0" w:space="0" w:color="auto"/>
        <w:right w:val="none" w:sz="0" w:space="0" w:color="auto"/>
      </w:divBdr>
    </w:div>
    <w:div w:id="421142722">
      <w:bodyDiv w:val="1"/>
      <w:marLeft w:val="0"/>
      <w:marRight w:val="0"/>
      <w:marTop w:val="0"/>
      <w:marBottom w:val="0"/>
      <w:divBdr>
        <w:top w:val="none" w:sz="0" w:space="0" w:color="auto"/>
        <w:left w:val="none" w:sz="0" w:space="0" w:color="auto"/>
        <w:bottom w:val="none" w:sz="0" w:space="0" w:color="auto"/>
        <w:right w:val="none" w:sz="0" w:space="0" w:color="auto"/>
      </w:divBdr>
    </w:div>
    <w:div w:id="422266047">
      <w:bodyDiv w:val="1"/>
      <w:marLeft w:val="0"/>
      <w:marRight w:val="0"/>
      <w:marTop w:val="0"/>
      <w:marBottom w:val="0"/>
      <w:divBdr>
        <w:top w:val="none" w:sz="0" w:space="0" w:color="auto"/>
        <w:left w:val="none" w:sz="0" w:space="0" w:color="auto"/>
        <w:bottom w:val="none" w:sz="0" w:space="0" w:color="auto"/>
        <w:right w:val="none" w:sz="0" w:space="0" w:color="auto"/>
      </w:divBdr>
    </w:div>
    <w:div w:id="423036051">
      <w:bodyDiv w:val="1"/>
      <w:marLeft w:val="0"/>
      <w:marRight w:val="0"/>
      <w:marTop w:val="0"/>
      <w:marBottom w:val="0"/>
      <w:divBdr>
        <w:top w:val="none" w:sz="0" w:space="0" w:color="auto"/>
        <w:left w:val="none" w:sz="0" w:space="0" w:color="auto"/>
        <w:bottom w:val="none" w:sz="0" w:space="0" w:color="auto"/>
        <w:right w:val="none" w:sz="0" w:space="0" w:color="auto"/>
      </w:divBdr>
    </w:div>
    <w:div w:id="423501203">
      <w:bodyDiv w:val="1"/>
      <w:marLeft w:val="0"/>
      <w:marRight w:val="0"/>
      <w:marTop w:val="0"/>
      <w:marBottom w:val="0"/>
      <w:divBdr>
        <w:top w:val="none" w:sz="0" w:space="0" w:color="auto"/>
        <w:left w:val="none" w:sz="0" w:space="0" w:color="auto"/>
        <w:bottom w:val="none" w:sz="0" w:space="0" w:color="auto"/>
        <w:right w:val="none" w:sz="0" w:space="0" w:color="auto"/>
      </w:divBdr>
    </w:div>
    <w:div w:id="423840038">
      <w:bodyDiv w:val="1"/>
      <w:marLeft w:val="0"/>
      <w:marRight w:val="0"/>
      <w:marTop w:val="0"/>
      <w:marBottom w:val="0"/>
      <w:divBdr>
        <w:top w:val="none" w:sz="0" w:space="0" w:color="auto"/>
        <w:left w:val="none" w:sz="0" w:space="0" w:color="auto"/>
        <w:bottom w:val="none" w:sz="0" w:space="0" w:color="auto"/>
        <w:right w:val="none" w:sz="0" w:space="0" w:color="auto"/>
      </w:divBdr>
      <w:divsChild>
        <w:div w:id="1620333751">
          <w:marLeft w:val="0"/>
          <w:marRight w:val="0"/>
          <w:marTop w:val="0"/>
          <w:marBottom w:val="0"/>
          <w:divBdr>
            <w:top w:val="none" w:sz="0" w:space="0" w:color="auto"/>
            <w:left w:val="none" w:sz="0" w:space="0" w:color="auto"/>
            <w:bottom w:val="none" w:sz="0" w:space="0" w:color="auto"/>
            <w:right w:val="none" w:sz="0" w:space="0" w:color="auto"/>
          </w:divBdr>
          <w:divsChild>
            <w:div w:id="380909938">
              <w:marLeft w:val="0"/>
              <w:marRight w:val="0"/>
              <w:marTop w:val="0"/>
              <w:marBottom w:val="0"/>
              <w:divBdr>
                <w:top w:val="none" w:sz="0" w:space="0" w:color="auto"/>
                <w:left w:val="none" w:sz="0" w:space="0" w:color="auto"/>
                <w:bottom w:val="none" w:sz="0" w:space="0" w:color="auto"/>
                <w:right w:val="none" w:sz="0" w:space="0" w:color="auto"/>
              </w:divBdr>
              <w:divsChild>
                <w:div w:id="1734818063">
                  <w:marLeft w:val="0"/>
                  <w:marRight w:val="0"/>
                  <w:marTop w:val="0"/>
                  <w:marBottom w:val="0"/>
                  <w:divBdr>
                    <w:top w:val="none" w:sz="0" w:space="0" w:color="auto"/>
                    <w:left w:val="none" w:sz="0" w:space="0" w:color="auto"/>
                    <w:bottom w:val="none" w:sz="0" w:space="0" w:color="auto"/>
                    <w:right w:val="none" w:sz="0" w:space="0" w:color="auto"/>
                  </w:divBdr>
                  <w:divsChild>
                    <w:div w:id="1637102628">
                      <w:marLeft w:val="0"/>
                      <w:marRight w:val="0"/>
                      <w:marTop w:val="0"/>
                      <w:marBottom w:val="0"/>
                      <w:divBdr>
                        <w:top w:val="none" w:sz="0" w:space="0" w:color="auto"/>
                        <w:left w:val="none" w:sz="0" w:space="0" w:color="auto"/>
                        <w:bottom w:val="none" w:sz="0" w:space="0" w:color="auto"/>
                        <w:right w:val="none" w:sz="0" w:space="0" w:color="auto"/>
                      </w:divBdr>
                      <w:divsChild>
                        <w:div w:id="3036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108822">
      <w:bodyDiv w:val="1"/>
      <w:marLeft w:val="0"/>
      <w:marRight w:val="0"/>
      <w:marTop w:val="0"/>
      <w:marBottom w:val="0"/>
      <w:divBdr>
        <w:top w:val="none" w:sz="0" w:space="0" w:color="auto"/>
        <w:left w:val="none" w:sz="0" w:space="0" w:color="auto"/>
        <w:bottom w:val="none" w:sz="0" w:space="0" w:color="auto"/>
        <w:right w:val="none" w:sz="0" w:space="0" w:color="auto"/>
      </w:divBdr>
    </w:div>
    <w:div w:id="424691893">
      <w:bodyDiv w:val="1"/>
      <w:marLeft w:val="0"/>
      <w:marRight w:val="0"/>
      <w:marTop w:val="0"/>
      <w:marBottom w:val="0"/>
      <w:divBdr>
        <w:top w:val="none" w:sz="0" w:space="0" w:color="auto"/>
        <w:left w:val="none" w:sz="0" w:space="0" w:color="auto"/>
        <w:bottom w:val="none" w:sz="0" w:space="0" w:color="auto"/>
        <w:right w:val="none" w:sz="0" w:space="0" w:color="auto"/>
      </w:divBdr>
    </w:div>
    <w:div w:id="425468946">
      <w:bodyDiv w:val="1"/>
      <w:marLeft w:val="0"/>
      <w:marRight w:val="0"/>
      <w:marTop w:val="0"/>
      <w:marBottom w:val="0"/>
      <w:divBdr>
        <w:top w:val="none" w:sz="0" w:space="0" w:color="auto"/>
        <w:left w:val="none" w:sz="0" w:space="0" w:color="auto"/>
        <w:bottom w:val="none" w:sz="0" w:space="0" w:color="auto"/>
        <w:right w:val="none" w:sz="0" w:space="0" w:color="auto"/>
      </w:divBdr>
    </w:div>
    <w:div w:id="426998184">
      <w:bodyDiv w:val="1"/>
      <w:marLeft w:val="0"/>
      <w:marRight w:val="0"/>
      <w:marTop w:val="0"/>
      <w:marBottom w:val="0"/>
      <w:divBdr>
        <w:top w:val="none" w:sz="0" w:space="0" w:color="auto"/>
        <w:left w:val="none" w:sz="0" w:space="0" w:color="auto"/>
        <w:bottom w:val="none" w:sz="0" w:space="0" w:color="auto"/>
        <w:right w:val="none" w:sz="0" w:space="0" w:color="auto"/>
      </w:divBdr>
    </w:div>
    <w:div w:id="427770340">
      <w:bodyDiv w:val="1"/>
      <w:marLeft w:val="0"/>
      <w:marRight w:val="0"/>
      <w:marTop w:val="0"/>
      <w:marBottom w:val="0"/>
      <w:divBdr>
        <w:top w:val="none" w:sz="0" w:space="0" w:color="auto"/>
        <w:left w:val="none" w:sz="0" w:space="0" w:color="auto"/>
        <w:bottom w:val="none" w:sz="0" w:space="0" w:color="auto"/>
        <w:right w:val="none" w:sz="0" w:space="0" w:color="auto"/>
      </w:divBdr>
    </w:div>
    <w:div w:id="427849074">
      <w:bodyDiv w:val="1"/>
      <w:marLeft w:val="0"/>
      <w:marRight w:val="0"/>
      <w:marTop w:val="0"/>
      <w:marBottom w:val="0"/>
      <w:divBdr>
        <w:top w:val="none" w:sz="0" w:space="0" w:color="auto"/>
        <w:left w:val="none" w:sz="0" w:space="0" w:color="auto"/>
        <w:bottom w:val="none" w:sz="0" w:space="0" w:color="auto"/>
        <w:right w:val="none" w:sz="0" w:space="0" w:color="auto"/>
      </w:divBdr>
    </w:div>
    <w:div w:id="428626823">
      <w:bodyDiv w:val="1"/>
      <w:marLeft w:val="0"/>
      <w:marRight w:val="0"/>
      <w:marTop w:val="0"/>
      <w:marBottom w:val="0"/>
      <w:divBdr>
        <w:top w:val="none" w:sz="0" w:space="0" w:color="auto"/>
        <w:left w:val="none" w:sz="0" w:space="0" w:color="auto"/>
        <w:bottom w:val="none" w:sz="0" w:space="0" w:color="auto"/>
        <w:right w:val="none" w:sz="0" w:space="0" w:color="auto"/>
      </w:divBdr>
    </w:div>
    <w:div w:id="429130665">
      <w:bodyDiv w:val="1"/>
      <w:marLeft w:val="0"/>
      <w:marRight w:val="0"/>
      <w:marTop w:val="0"/>
      <w:marBottom w:val="0"/>
      <w:divBdr>
        <w:top w:val="none" w:sz="0" w:space="0" w:color="auto"/>
        <w:left w:val="none" w:sz="0" w:space="0" w:color="auto"/>
        <w:bottom w:val="none" w:sz="0" w:space="0" w:color="auto"/>
        <w:right w:val="none" w:sz="0" w:space="0" w:color="auto"/>
      </w:divBdr>
    </w:div>
    <w:div w:id="429547956">
      <w:bodyDiv w:val="1"/>
      <w:marLeft w:val="0"/>
      <w:marRight w:val="0"/>
      <w:marTop w:val="0"/>
      <w:marBottom w:val="0"/>
      <w:divBdr>
        <w:top w:val="none" w:sz="0" w:space="0" w:color="auto"/>
        <w:left w:val="none" w:sz="0" w:space="0" w:color="auto"/>
        <w:bottom w:val="none" w:sz="0" w:space="0" w:color="auto"/>
        <w:right w:val="none" w:sz="0" w:space="0" w:color="auto"/>
      </w:divBdr>
    </w:div>
    <w:div w:id="430052630">
      <w:bodyDiv w:val="1"/>
      <w:marLeft w:val="0"/>
      <w:marRight w:val="0"/>
      <w:marTop w:val="0"/>
      <w:marBottom w:val="0"/>
      <w:divBdr>
        <w:top w:val="none" w:sz="0" w:space="0" w:color="auto"/>
        <w:left w:val="none" w:sz="0" w:space="0" w:color="auto"/>
        <w:bottom w:val="none" w:sz="0" w:space="0" w:color="auto"/>
        <w:right w:val="none" w:sz="0" w:space="0" w:color="auto"/>
      </w:divBdr>
    </w:div>
    <w:div w:id="430702752">
      <w:bodyDiv w:val="1"/>
      <w:marLeft w:val="0"/>
      <w:marRight w:val="0"/>
      <w:marTop w:val="0"/>
      <w:marBottom w:val="0"/>
      <w:divBdr>
        <w:top w:val="none" w:sz="0" w:space="0" w:color="auto"/>
        <w:left w:val="none" w:sz="0" w:space="0" w:color="auto"/>
        <w:bottom w:val="none" w:sz="0" w:space="0" w:color="auto"/>
        <w:right w:val="none" w:sz="0" w:space="0" w:color="auto"/>
      </w:divBdr>
    </w:div>
    <w:div w:id="430904045">
      <w:bodyDiv w:val="1"/>
      <w:marLeft w:val="0"/>
      <w:marRight w:val="0"/>
      <w:marTop w:val="0"/>
      <w:marBottom w:val="0"/>
      <w:divBdr>
        <w:top w:val="none" w:sz="0" w:space="0" w:color="auto"/>
        <w:left w:val="none" w:sz="0" w:space="0" w:color="auto"/>
        <w:bottom w:val="none" w:sz="0" w:space="0" w:color="auto"/>
        <w:right w:val="none" w:sz="0" w:space="0" w:color="auto"/>
      </w:divBdr>
    </w:div>
    <w:div w:id="431052057">
      <w:bodyDiv w:val="1"/>
      <w:marLeft w:val="0"/>
      <w:marRight w:val="0"/>
      <w:marTop w:val="0"/>
      <w:marBottom w:val="0"/>
      <w:divBdr>
        <w:top w:val="none" w:sz="0" w:space="0" w:color="auto"/>
        <w:left w:val="none" w:sz="0" w:space="0" w:color="auto"/>
        <w:bottom w:val="none" w:sz="0" w:space="0" w:color="auto"/>
        <w:right w:val="none" w:sz="0" w:space="0" w:color="auto"/>
      </w:divBdr>
    </w:div>
    <w:div w:id="431126290">
      <w:bodyDiv w:val="1"/>
      <w:marLeft w:val="0"/>
      <w:marRight w:val="0"/>
      <w:marTop w:val="0"/>
      <w:marBottom w:val="0"/>
      <w:divBdr>
        <w:top w:val="none" w:sz="0" w:space="0" w:color="auto"/>
        <w:left w:val="none" w:sz="0" w:space="0" w:color="auto"/>
        <w:bottom w:val="none" w:sz="0" w:space="0" w:color="auto"/>
        <w:right w:val="none" w:sz="0" w:space="0" w:color="auto"/>
      </w:divBdr>
    </w:div>
    <w:div w:id="431240317">
      <w:bodyDiv w:val="1"/>
      <w:marLeft w:val="0"/>
      <w:marRight w:val="0"/>
      <w:marTop w:val="0"/>
      <w:marBottom w:val="0"/>
      <w:divBdr>
        <w:top w:val="none" w:sz="0" w:space="0" w:color="auto"/>
        <w:left w:val="none" w:sz="0" w:space="0" w:color="auto"/>
        <w:bottom w:val="none" w:sz="0" w:space="0" w:color="auto"/>
        <w:right w:val="none" w:sz="0" w:space="0" w:color="auto"/>
      </w:divBdr>
    </w:div>
    <w:div w:id="432894654">
      <w:bodyDiv w:val="1"/>
      <w:marLeft w:val="0"/>
      <w:marRight w:val="0"/>
      <w:marTop w:val="0"/>
      <w:marBottom w:val="0"/>
      <w:divBdr>
        <w:top w:val="none" w:sz="0" w:space="0" w:color="auto"/>
        <w:left w:val="none" w:sz="0" w:space="0" w:color="auto"/>
        <w:bottom w:val="none" w:sz="0" w:space="0" w:color="auto"/>
        <w:right w:val="none" w:sz="0" w:space="0" w:color="auto"/>
      </w:divBdr>
    </w:div>
    <w:div w:id="433137051">
      <w:bodyDiv w:val="1"/>
      <w:marLeft w:val="0"/>
      <w:marRight w:val="0"/>
      <w:marTop w:val="0"/>
      <w:marBottom w:val="0"/>
      <w:divBdr>
        <w:top w:val="none" w:sz="0" w:space="0" w:color="auto"/>
        <w:left w:val="none" w:sz="0" w:space="0" w:color="auto"/>
        <w:bottom w:val="none" w:sz="0" w:space="0" w:color="auto"/>
        <w:right w:val="none" w:sz="0" w:space="0" w:color="auto"/>
      </w:divBdr>
    </w:div>
    <w:div w:id="434403909">
      <w:bodyDiv w:val="1"/>
      <w:marLeft w:val="0"/>
      <w:marRight w:val="0"/>
      <w:marTop w:val="0"/>
      <w:marBottom w:val="0"/>
      <w:divBdr>
        <w:top w:val="none" w:sz="0" w:space="0" w:color="auto"/>
        <w:left w:val="none" w:sz="0" w:space="0" w:color="auto"/>
        <w:bottom w:val="none" w:sz="0" w:space="0" w:color="auto"/>
        <w:right w:val="none" w:sz="0" w:space="0" w:color="auto"/>
      </w:divBdr>
    </w:div>
    <w:div w:id="434982776">
      <w:bodyDiv w:val="1"/>
      <w:marLeft w:val="0"/>
      <w:marRight w:val="0"/>
      <w:marTop w:val="0"/>
      <w:marBottom w:val="0"/>
      <w:divBdr>
        <w:top w:val="none" w:sz="0" w:space="0" w:color="auto"/>
        <w:left w:val="none" w:sz="0" w:space="0" w:color="auto"/>
        <w:bottom w:val="none" w:sz="0" w:space="0" w:color="auto"/>
        <w:right w:val="none" w:sz="0" w:space="0" w:color="auto"/>
      </w:divBdr>
    </w:div>
    <w:div w:id="435444300">
      <w:bodyDiv w:val="1"/>
      <w:marLeft w:val="0"/>
      <w:marRight w:val="0"/>
      <w:marTop w:val="0"/>
      <w:marBottom w:val="0"/>
      <w:divBdr>
        <w:top w:val="none" w:sz="0" w:space="0" w:color="auto"/>
        <w:left w:val="none" w:sz="0" w:space="0" w:color="auto"/>
        <w:bottom w:val="none" w:sz="0" w:space="0" w:color="auto"/>
        <w:right w:val="none" w:sz="0" w:space="0" w:color="auto"/>
      </w:divBdr>
    </w:div>
    <w:div w:id="435905423">
      <w:bodyDiv w:val="1"/>
      <w:marLeft w:val="0"/>
      <w:marRight w:val="0"/>
      <w:marTop w:val="0"/>
      <w:marBottom w:val="0"/>
      <w:divBdr>
        <w:top w:val="none" w:sz="0" w:space="0" w:color="auto"/>
        <w:left w:val="none" w:sz="0" w:space="0" w:color="auto"/>
        <w:bottom w:val="none" w:sz="0" w:space="0" w:color="auto"/>
        <w:right w:val="none" w:sz="0" w:space="0" w:color="auto"/>
      </w:divBdr>
    </w:div>
    <w:div w:id="436755000">
      <w:bodyDiv w:val="1"/>
      <w:marLeft w:val="0"/>
      <w:marRight w:val="0"/>
      <w:marTop w:val="0"/>
      <w:marBottom w:val="0"/>
      <w:divBdr>
        <w:top w:val="none" w:sz="0" w:space="0" w:color="auto"/>
        <w:left w:val="none" w:sz="0" w:space="0" w:color="auto"/>
        <w:bottom w:val="none" w:sz="0" w:space="0" w:color="auto"/>
        <w:right w:val="none" w:sz="0" w:space="0" w:color="auto"/>
      </w:divBdr>
    </w:div>
    <w:div w:id="437020003">
      <w:bodyDiv w:val="1"/>
      <w:marLeft w:val="0"/>
      <w:marRight w:val="0"/>
      <w:marTop w:val="0"/>
      <w:marBottom w:val="0"/>
      <w:divBdr>
        <w:top w:val="none" w:sz="0" w:space="0" w:color="auto"/>
        <w:left w:val="none" w:sz="0" w:space="0" w:color="auto"/>
        <w:bottom w:val="none" w:sz="0" w:space="0" w:color="auto"/>
        <w:right w:val="none" w:sz="0" w:space="0" w:color="auto"/>
      </w:divBdr>
    </w:div>
    <w:div w:id="437069441">
      <w:bodyDiv w:val="1"/>
      <w:marLeft w:val="0"/>
      <w:marRight w:val="0"/>
      <w:marTop w:val="0"/>
      <w:marBottom w:val="0"/>
      <w:divBdr>
        <w:top w:val="none" w:sz="0" w:space="0" w:color="auto"/>
        <w:left w:val="none" w:sz="0" w:space="0" w:color="auto"/>
        <w:bottom w:val="none" w:sz="0" w:space="0" w:color="auto"/>
        <w:right w:val="none" w:sz="0" w:space="0" w:color="auto"/>
      </w:divBdr>
    </w:div>
    <w:div w:id="437523746">
      <w:bodyDiv w:val="1"/>
      <w:marLeft w:val="0"/>
      <w:marRight w:val="0"/>
      <w:marTop w:val="0"/>
      <w:marBottom w:val="0"/>
      <w:divBdr>
        <w:top w:val="none" w:sz="0" w:space="0" w:color="auto"/>
        <w:left w:val="none" w:sz="0" w:space="0" w:color="auto"/>
        <w:bottom w:val="none" w:sz="0" w:space="0" w:color="auto"/>
        <w:right w:val="none" w:sz="0" w:space="0" w:color="auto"/>
      </w:divBdr>
    </w:div>
    <w:div w:id="437718589">
      <w:bodyDiv w:val="1"/>
      <w:marLeft w:val="0"/>
      <w:marRight w:val="0"/>
      <w:marTop w:val="0"/>
      <w:marBottom w:val="0"/>
      <w:divBdr>
        <w:top w:val="none" w:sz="0" w:space="0" w:color="auto"/>
        <w:left w:val="none" w:sz="0" w:space="0" w:color="auto"/>
        <w:bottom w:val="none" w:sz="0" w:space="0" w:color="auto"/>
        <w:right w:val="none" w:sz="0" w:space="0" w:color="auto"/>
      </w:divBdr>
    </w:div>
    <w:div w:id="439185515">
      <w:bodyDiv w:val="1"/>
      <w:marLeft w:val="0"/>
      <w:marRight w:val="0"/>
      <w:marTop w:val="0"/>
      <w:marBottom w:val="0"/>
      <w:divBdr>
        <w:top w:val="none" w:sz="0" w:space="0" w:color="auto"/>
        <w:left w:val="none" w:sz="0" w:space="0" w:color="auto"/>
        <w:bottom w:val="none" w:sz="0" w:space="0" w:color="auto"/>
        <w:right w:val="none" w:sz="0" w:space="0" w:color="auto"/>
      </w:divBdr>
    </w:div>
    <w:div w:id="439490254">
      <w:bodyDiv w:val="1"/>
      <w:marLeft w:val="0"/>
      <w:marRight w:val="0"/>
      <w:marTop w:val="0"/>
      <w:marBottom w:val="0"/>
      <w:divBdr>
        <w:top w:val="none" w:sz="0" w:space="0" w:color="auto"/>
        <w:left w:val="none" w:sz="0" w:space="0" w:color="auto"/>
        <w:bottom w:val="none" w:sz="0" w:space="0" w:color="auto"/>
        <w:right w:val="none" w:sz="0" w:space="0" w:color="auto"/>
      </w:divBdr>
    </w:div>
    <w:div w:id="439685225">
      <w:bodyDiv w:val="1"/>
      <w:marLeft w:val="0"/>
      <w:marRight w:val="0"/>
      <w:marTop w:val="0"/>
      <w:marBottom w:val="0"/>
      <w:divBdr>
        <w:top w:val="none" w:sz="0" w:space="0" w:color="auto"/>
        <w:left w:val="none" w:sz="0" w:space="0" w:color="auto"/>
        <w:bottom w:val="none" w:sz="0" w:space="0" w:color="auto"/>
        <w:right w:val="none" w:sz="0" w:space="0" w:color="auto"/>
      </w:divBdr>
    </w:div>
    <w:div w:id="439692352">
      <w:bodyDiv w:val="1"/>
      <w:marLeft w:val="0"/>
      <w:marRight w:val="0"/>
      <w:marTop w:val="0"/>
      <w:marBottom w:val="0"/>
      <w:divBdr>
        <w:top w:val="none" w:sz="0" w:space="0" w:color="auto"/>
        <w:left w:val="none" w:sz="0" w:space="0" w:color="auto"/>
        <w:bottom w:val="none" w:sz="0" w:space="0" w:color="auto"/>
        <w:right w:val="none" w:sz="0" w:space="0" w:color="auto"/>
      </w:divBdr>
    </w:div>
    <w:div w:id="440303273">
      <w:bodyDiv w:val="1"/>
      <w:marLeft w:val="0"/>
      <w:marRight w:val="0"/>
      <w:marTop w:val="0"/>
      <w:marBottom w:val="0"/>
      <w:divBdr>
        <w:top w:val="none" w:sz="0" w:space="0" w:color="auto"/>
        <w:left w:val="none" w:sz="0" w:space="0" w:color="auto"/>
        <w:bottom w:val="none" w:sz="0" w:space="0" w:color="auto"/>
        <w:right w:val="none" w:sz="0" w:space="0" w:color="auto"/>
      </w:divBdr>
    </w:div>
    <w:div w:id="440535523">
      <w:bodyDiv w:val="1"/>
      <w:marLeft w:val="0"/>
      <w:marRight w:val="0"/>
      <w:marTop w:val="0"/>
      <w:marBottom w:val="0"/>
      <w:divBdr>
        <w:top w:val="none" w:sz="0" w:space="0" w:color="auto"/>
        <w:left w:val="none" w:sz="0" w:space="0" w:color="auto"/>
        <w:bottom w:val="none" w:sz="0" w:space="0" w:color="auto"/>
        <w:right w:val="none" w:sz="0" w:space="0" w:color="auto"/>
      </w:divBdr>
    </w:div>
    <w:div w:id="440614334">
      <w:bodyDiv w:val="1"/>
      <w:marLeft w:val="0"/>
      <w:marRight w:val="0"/>
      <w:marTop w:val="0"/>
      <w:marBottom w:val="0"/>
      <w:divBdr>
        <w:top w:val="none" w:sz="0" w:space="0" w:color="auto"/>
        <w:left w:val="none" w:sz="0" w:space="0" w:color="auto"/>
        <w:bottom w:val="none" w:sz="0" w:space="0" w:color="auto"/>
        <w:right w:val="none" w:sz="0" w:space="0" w:color="auto"/>
      </w:divBdr>
    </w:div>
    <w:div w:id="441657733">
      <w:bodyDiv w:val="1"/>
      <w:marLeft w:val="0"/>
      <w:marRight w:val="0"/>
      <w:marTop w:val="0"/>
      <w:marBottom w:val="0"/>
      <w:divBdr>
        <w:top w:val="none" w:sz="0" w:space="0" w:color="auto"/>
        <w:left w:val="none" w:sz="0" w:space="0" w:color="auto"/>
        <w:bottom w:val="none" w:sz="0" w:space="0" w:color="auto"/>
        <w:right w:val="none" w:sz="0" w:space="0" w:color="auto"/>
      </w:divBdr>
    </w:div>
    <w:div w:id="441924952">
      <w:bodyDiv w:val="1"/>
      <w:marLeft w:val="0"/>
      <w:marRight w:val="0"/>
      <w:marTop w:val="0"/>
      <w:marBottom w:val="0"/>
      <w:divBdr>
        <w:top w:val="none" w:sz="0" w:space="0" w:color="auto"/>
        <w:left w:val="none" w:sz="0" w:space="0" w:color="auto"/>
        <w:bottom w:val="none" w:sz="0" w:space="0" w:color="auto"/>
        <w:right w:val="none" w:sz="0" w:space="0" w:color="auto"/>
      </w:divBdr>
    </w:div>
    <w:div w:id="442237450">
      <w:bodyDiv w:val="1"/>
      <w:marLeft w:val="0"/>
      <w:marRight w:val="0"/>
      <w:marTop w:val="0"/>
      <w:marBottom w:val="0"/>
      <w:divBdr>
        <w:top w:val="none" w:sz="0" w:space="0" w:color="auto"/>
        <w:left w:val="none" w:sz="0" w:space="0" w:color="auto"/>
        <w:bottom w:val="none" w:sz="0" w:space="0" w:color="auto"/>
        <w:right w:val="none" w:sz="0" w:space="0" w:color="auto"/>
      </w:divBdr>
    </w:div>
    <w:div w:id="442459624">
      <w:bodyDiv w:val="1"/>
      <w:marLeft w:val="0"/>
      <w:marRight w:val="0"/>
      <w:marTop w:val="0"/>
      <w:marBottom w:val="0"/>
      <w:divBdr>
        <w:top w:val="none" w:sz="0" w:space="0" w:color="auto"/>
        <w:left w:val="none" w:sz="0" w:space="0" w:color="auto"/>
        <w:bottom w:val="none" w:sz="0" w:space="0" w:color="auto"/>
        <w:right w:val="none" w:sz="0" w:space="0" w:color="auto"/>
      </w:divBdr>
    </w:div>
    <w:div w:id="442765737">
      <w:bodyDiv w:val="1"/>
      <w:marLeft w:val="0"/>
      <w:marRight w:val="0"/>
      <w:marTop w:val="0"/>
      <w:marBottom w:val="0"/>
      <w:divBdr>
        <w:top w:val="none" w:sz="0" w:space="0" w:color="auto"/>
        <w:left w:val="none" w:sz="0" w:space="0" w:color="auto"/>
        <w:bottom w:val="none" w:sz="0" w:space="0" w:color="auto"/>
        <w:right w:val="none" w:sz="0" w:space="0" w:color="auto"/>
      </w:divBdr>
    </w:div>
    <w:div w:id="442963843">
      <w:bodyDiv w:val="1"/>
      <w:marLeft w:val="0"/>
      <w:marRight w:val="0"/>
      <w:marTop w:val="0"/>
      <w:marBottom w:val="0"/>
      <w:divBdr>
        <w:top w:val="none" w:sz="0" w:space="0" w:color="auto"/>
        <w:left w:val="none" w:sz="0" w:space="0" w:color="auto"/>
        <w:bottom w:val="none" w:sz="0" w:space="0" w:color="auto"/>
        <w:right w:val="none" w:sz="0" w:space="0" w:color="auto"/>
      </w:divBdr>
    </w:div>
    <w:div w:id="443043612">
      <w:bodyDiv w:val="1"/>
      <w:marLeft w:val="0"/>
      <w:marRight w:val="0"/>
      <w:marTop w:val="0"/>
      <w:marBottom w:val="0"/>
      <w:divBdr>
        <w:top w:val="none" w:sz="0" w:space="0" w:color="auto"/>
        <w:left w:val="none" w:sz="0" w:space="0" w:color="auto"/>
        <w:bottom w:val="none" w:sz="0" w:space="0" w:color="auto"/>
        <w:right w:val="none" w:sz="0" w:space="0" w:color="auto"/>
      </w:divBdr>
    </w:div>
    <w:div w:id="445464990">
      <w:bodyDiv w:val="1"/>
      <w:marLeft w:val="0"/>
      <w:marRight w:val="0"/>
      <w:marTop w:val="0"/>
      <w:marBottom w:val="0"/>
      <w:divBdr>
        <w:top w:val="none" w:sz="0" w:space="0" w:color="auto"/>
        <w:left w:val="none" w:sz="0" w:space="0" w:color="auto"/>
        <w:bottom w:val="none" w:sz="0" w:space="0" w:color="auto"/>
        <w:right w:val="none" w:sz="0" w:space="0" w:color="auto"/>
      </w:divBdr>
    </w:div>
    <w:div w:id="445469560">
      <w:bodyDiv w:val="1"/>
      <w:marLeft w:val="0"/>
      <w:marRight w:val="0"/>
      <w:marTop w:val="0"/>
      <w:marBottom w:val="0"/>
      <w:divBdr>
        <w:top w:val="none" w:sz="0" w:space="0" w:color="auto"/>
        <w:left w:val="none" w:sz="0" w:space="0" w:color="auto"/>
        <w:bottom w:val="none" w:sz="0" w:space="0" w:color="auto"/>
        <w:right w:val="none" w:sz="0" w:space="0" w:color="auto"/>
      </w:divBdr>
    </w:div>
    <w:div w:id="445545424">
      <w:bodyDiv w:val="1"/>
      <w:marLeft w:val="0"/>
      <w:marRight w:val="0"/>
      <w:marTop w:val="0"/>
      <w:marBottom w:val="0"/>
      <w:divBdr>
        <w:top w:val="none" w:sz="0" w:space="0" w:color="auto"/>
        <w:left w:val="none" w:sz="0" w:space="0" w:color="auto"/>
        <w:bottom w:val="none" w:sz="0" w:space="0" w:color="auto"/>
        <w:right w:val="none" w:sz="0" w:space="0" w:color="auto"/>
      </w:divBdr>
    </w:div>
    <w:div w:id="446193896">
      <w:bodyDiv w:val="1"/>
      <w:marLeft w:val="0"/>
      <w:marRight w:val="0"/>
      <w:marTop w:val="0"/>
      <w:marBottom w:val="0"/>
      <w:divBdr>
        <w:top w:val="none" w:sz="0" w:space="0" w:color="auto"/>
        <w:left w:val="none" w:sz="0" w:space="0" w:color="auto"/>
        <w:bottom w:val="none" w:sz="0" w:space="0" w:color="auto"/>
        <w:right w:val="none" w:sz="0" w:space="0" w:color="auto"/>
      </w:divBdr>
    </w:div>
    <w:div w:id="446628862">
      <w:bodyDiv w:val="1"/>
      <w:marLeft w:val="0"/>
      <w:marRight w:val="0"/>
      <w:marTop w:val="0"/>
      <w:marBottom w:val="0"/>
      <w:divBdr>
        <w:top w:val="none" w:sz="0" w:space="0" w:color="auto"/>
        <w:left w:val="none" w:sz="0" w:space="0" w:color="auto"/>
        <w:bottom w:val="none" w:sz="0" w:space="0" w:color="auto"/>
        <w:right w:val="none" w:sz="0" w:space="0" w:color="auto"/>
      </w:divBdr>
    </w:div>
    <w:div w:id="446699285">
      <w:bodyDiv w:val="1"/>
      <w:marLeft w:val="0"/>
      <w:marRight w:val="0"/>
      <w:marTop w:val="0"/>
      <w:marBottom w:val="0"/>
      <w:divBdr>
        <w:top w:val="none" w:sz="0" w:space="0" w:color="auto"/>
        <w:left w:val="none" w:sz="0" w:space="0" w:color="auto"/>
        <w:bottom w:val="none" w:sz="0" w:space="0" w:color="auto"/>
        <w:right w:val="none" w:sz="0" w:space="0" w:color="auto"/>
      </w:divBdr>
    </w:div>
    <w:div w:id="446772919">
      <w:bodyDiv w:val="1"/>
      <w:marLeft w:val="0"/>
      <w:marRight w:val="0"/>
      <w:marTop w:val="0"/>
      <w:marBottom w:val="0"/>
      <w:divBdr>
        <w:top w:val="none" w:sz="0" w:space="0" w:color="auto"/>
        <w:left w:val="none" w:sz="0" w:space="0" w:color="auto"/>
        <w:bottom w:val="none" w:sz="0" w:space="0" w:color="auto"/>
        <w:right w:val="none" w:sz="0" w:space="0" w:color="auto"/>
      </w:divBdr>
    </w:div>
    <w:div w:id="447705742">
      <w:bodyDiv w:val="1"/>
      <w:marLeft w:val="0"/>
      <w:marRight w:val="0"/>
      <w:marTop w:val="0"/>
      <w:marBottom w:val="0"/>
      <w:divBdr>
        <w:top w:val="none" w:sz="0" w:space="0" w:color="auto"/>
        <w:left w:val="none" w:sz="0" w:space="0" w:color="auto"/>
        <w:bottom w:val="none" w:sz="0" w:space="0" w:color="auto"/>
        <w:right w:val="none" w:sz="0" w:space="0" w:color="auto"/>
      </w:divBdr>
    </w:div>
    <w:div w:id="448092780">
      <w:bodyDiv w:val="1"/>
      <w:marLeft w:val="0"/>
      <w:marRight w:val="0"/>
      <w:marTop w:val="0"/>
      <w:marBottom w:val="0"/>
      <w:divBdr>
        <w:top w:val="none" w:sz="0" w:space="0" w:color="auto"/>
        <w:left w:val="none" w:sz="0" w:space="0" w:color="auto"/>
        <w:bottom w:val="none" w:sz="0" w:space="0" w:color="auto"/>
        <w:right w:val="none" w:sz="0" w:space="0" w:color="auto"/>
      </w:divBdr>
    </w:div>
    <w:div w:id="448277756">
      <w:bodyDiv w:val="1"/>
      <w:marLeft w:val="0"/>
      <w:marRight w:val="0"/>
      <w:marTop w:val="0"/>
      <w:marBottom w:val="0"/>
      <w:divBdr>
        <w:top w:val="none" w:sz="0" w:space="0" w:color="auto"/>
        <w:left w:val="none" w:sz="0" w:space="0" w:color="auto"/>
        <w:bottom w:val="none" w:sz="0" w:space="0" w:color="auto"/>
        <w:right w:val="none" w:sz="0" w:space="0" w:color="auto"/>
      </w:divBdr>
    </w:div>
    <w:div w:id="449007837">
      <w:bodyDiv w:val="1"/>
      <w:marLeft w:val="0"/>
      <w:marRight w:val="0"/>
      <w:marTop w:val="0"/>
      <w:marBottom w:val="0"/>
      <w:divBdr>
        <w:top w:val="none" w:sz="0" w:space="0" w:color="auto"/>
        <w:left w:val="none" w:sz="0" w:space="0" w:color="auto"/>
        <w:bottom w:val="none" w:sz="0" w:space="0" w:color="auto"/>
        <w:right w:val="none" w:sz="0" w:space="0" w:color="auto"/>
      </w:divBdr>
    </w:div>
    <w:div w:id="449325231">
      <w:bodyDiv w:val="1"/>
      <w:marLeft w:val="0"/>
      <w:marRight w:val="0"/>
      <w:marTop w:val="0"/>
      <w:marBottom w:val="0"/>
      <w:divBdr>
        <w:top w:val="none" w:sz="0" w:space="0" w:color="auto"/>
        <w:left w:val="none" w:sz="0" w:space="0" w:color="auto"/>
        <w:bottom w:val="none" w:sz="0" w:space="0" w:color="auto"/>
        <w:right w:val="none" w:sz="0" w:space="0" w:color="auto"/>
      </w:divBdr>
    </w:div>
    <w:div w:id="449591222">
      <w:bodyDiv w:val="1"/>
      <w:marLeft w:val="0"/>
      <w:marRight w:val="0"/>
      <w:marTop w:val="0"/>
      <w:marBottom w:val="0"/>
      <w:divBdr>
        <w:top w:val="none" w:sz="0" w:space="0" w:color="auto"/>
        <w:left w:val="none" w:sz="0" w:space="0" w:color="auto"/>
        <w:bottom w:val="none" w:sz="0" w:space="0" w:color="auto"/>
        <w:right w:val="none" w:sz="0" w:space="0" w:color="auto"/>
      </w:divBdr>
    </w:div>
    <w:div w:id="449708169">
      <w:bodyDiv w:val="1"/>
      <w:marLeft w:val="0"/>
      <w:marRight w:val="0"/>
      <w:marTop w:val="0"/>
      <w:marBottom w:val="0"/>
      <w:divBdr>
        <w:top w:val="none" w:sz="0" w:space="0" w:color="auto"/>
        <w:left w:val="none" w:sz="0" w:space="0" w:color="auto"/>
        <w:bottom w:val="none" w:sz="0" w:space="0" w:color="auto"/>
        <w:right w:val="none" w:sz="0" w:space="0" w:color="auto"/>
      </w:divBdr>
    </w:div>
    <w:div w:id="450318841">
      <w:bodyDiv w:val="1"/>
      <w:marLeft w:val="0"/>
      <w:marRight w:val="0"/>
      <w:marTop w:val="0"/>
      <w:marBottom w:val="0"/>
      <w:divBdr>
        <w:top w:val="none" w:sz="0" w:space="0" w:color="auto"/>
        <w:left w:val="none" w:sz="0" w:space="0" w:color="auto"/>
        <w:bottom w:val="none" w:sz="0" w:space="0" w:color="auto"/>
        <w:right w:val="none" w:sz="0" w:space="0" w:color="auto"/>
      </w:divBdr>
    </w:div>
    <w:div w:id="450366101">
      <w:bodyDiv w:val="1"/>
      <w:marLeft w:val="0"/>
      <w:marRight w:val="0"/>
      <w:marTop w:val="0"/>
      <w:marBottom w:val="0"/>
      <w:divBdr>
        <w:top w:val="none" w:sz="0" w:space="0" w:color="auto"/>
        <w:left w:val="none" w:sz="0" w:space="0" w:color="auto"/>
        <w:bottom w:val="none" w:sz="0" w:space="0" w:color="auto"/>
        <w:right w:val="none" w:sz="0" w:space="0" w:color="auto"/>
      </w:divBdr>
    </w:div>
    <w:div w:id="450828009">
      <w:bodyDiv w:val="1"/>
      <w:marLeft w:val="0"/>
      <w:marRight w:val="0"/>
      <w:marTop w:val="0"/>
      <w:marBottom w:val="0"/>
      <w:divBdr>
        <w:top w:val="none" w:sz="0" w:space="0" w:color="auto"/>
        <w:left w:val="none" w:sz="0" w:space="0" w:color="auto"/>
        <w:bottom w:val="none" w:sz="0" w:space="0" w:color="auto"/>
        <w:right w:val="none" w:sz="0" w:space="0" w:color="auto"/>
      </w:divBdr>
    </w:div>
    <w:div w:id="450898007">
      <w:bodyDiv w:val="1"/>
      <w:marLeft w:val="0"/>
      <w:marRight w:val="0"/>
      <w:marTop w:val="0"/>
      <w:marBottom w:val="0"/>
      <w:divBdr>
        <w:top w:val="none" w:sz="0" w:space="0" w:color="auto"/>
        <w:left w:val="none" w:sz="0" w:space="0" w:color="auto"/>
        <w:bottom w:val="none" w:sz="0" w:space="0" w:color="auto"/>
        <w:right w:val="none" w:sz="0" w:space="0" w:color="auto"/>
      </w:divBdr>
    </w:div>
    <w:div w:id="451019295">
      <w:bodyDiv w:val="1"/>
      <w:marLeft w:val="0"/>
      <w:marRight w:val="0"/>
      <w:marTop w:val="0"/>
      <w:marBottom w:val="0"/>
      <w:divBdr>
        <w:top w:val="none" w:sz="0" w:space="0" w:color="auto"/>
        <w:left w:val="none" w:sz="0" w:space="0" w:color="auto"/>
        <w:bottom w:val="none" w:sz="0" w:space="0" w:color="auto"/>
        <w:right w:val="none" w:sz="0" w:space="0" w:color="auto"/>
      </w:divBdr>
    </w:div>
    <w:div w:id="451218032">
      <w:bodyDiv w:val="1"/>
      <w:marLeft w:val="0"/>
      <w:marRight w:val="0"/>
      <w:marTop w:val="0"/>
      <w:marBottom w:val="0"/>
      <w:divBdr>
        <w:top w:val="none" w:sz="0" w:space="0" w:color="auto"/>
        <w:left w:val="none" w:sz="0" w:space="0" w:color="auto"/>
        <w:bottom w:val="none" w:sz="0" w:space="0" w:color="auto"/>
        <w:right w:val="none" w:sz="0" w:space="0" w:color="auto"/>
      </w:divBdr>
    </w:div>
    <w:div w:id="451483882">
      <w:bodyDiv w:val="1"/>
      <w:marLeft w:val="0"/>
      <w:marRight w:val="0"/>
      <w:marTop w:val="0"/>
      <w:marBottom w:val="0"/>
      <w:divBdr>
        <w:top w:val="none" w:sz="0" w:space="0" w:color="auto"/>
        <w:left w:val="none" w:sz="0" w:space="0" w:color="auto"/>
        <w:bottom w:val="none" w:sz="0" w:space="0" w:color="auto"/>
        <w:right w:val="none" w:sz="0" w:space="0" w:color="auto"/>
      </w:divBdr>
    </w:div>
    <w:div w:id="452140280">
      <w:bodyDiv w:val="1"/>
      <w:marLeft w:val="0"/>
      <w:marRight w:val="0"/>
      <w:marTop w:val="0"/>
      <w:marBottom w:val="0"/>
      <w:divBdr>
        <w:top w:val="none" w:sz="0" w:space="0" w:color="auto"/>
        <w:left w:val="none" w:sz="0" w:space="0" w:color="auto"/>
        <w:bottom w:val="none" w:sz="0" w:space="0" w:color="auto"/>
        <w:right w:val="none" w:sz="0" w:space="0" w:color="auto"/>
      </w:divBdr>
    </w:div>
    <w:div w:id="452598635">
      <w:bodyDiv w:val="1"/>
      <w:marLeft w:val="0"/>
      <w:marRight w:val="0"/>
      <w:marTop w:val="0"/>
      <w:marBottom w:val="0"/>
      <w:divBdr>
        <w:top w:val="none" w:sz="0" w:space="0" w:color="auto"/>
        <w:left w:val="none" w:sz="0" w:space="0" w:color="auto"/>
        <w:bottom w:val="none" w:sz="0" w:space="0" w:color="auto"/>
        <w:right w:val="none" w:sz="0" w:space="0" w:color="auto"/>
      </w:divBdr>
    </w:div>
    <w:div w:id="452869332">
      <w:bodyDiv w:val="1"/>
      <w:marLeft w:val="0"/>
      <w:marRight w:val="0"/>
      <w:marTop w:val="0"/>
      <w:marBottom w:val="0"/>
      <w:divBdr>
        <w:top w:val="none" w:sz="0" w:space="0" w:color="auto"/>
        <w:left w:val="none" w:sz="0" w:space="0" w:color="auto"/>
        <w:bottom w:val="none" w:sz="0" w:space="0" w:color="auto"/>
        <w:right w:val="none" w:sz="0" w:space="0" w:color="auto"/>
      </w:divBdr>
    </w:div>
    <w:div w:id="452947158">
      <w:bodyDiv w:val="1"/>
      <w:marLeft w:val="0"/>
      <w:marRight w:val="0"/>
      <w:marTop w:val="0"/>
      <w:marBottom w:val="0"/>
      <w:divBdr>
        <w:top w:val="none" w:sz="0" w:space="0" w:color="auto"/>
        <w:left w:val="none" w:sz="0" w:space="0" w:color="auto"/>
        <w:bottom w:val="none" w:sz="0" w:space="0" w:color="auto"/>
        <w:right w:val="none" w:sz="0" w:space="0" w:color="auto"/>
      </w:divBdr>
    </w:div>
    <w:div w:id="453259219">
      <w:bodyDiv w:val="1"/>
      <w:marLeft w:val="0"/>
      <w:marRight w:val="0"/>
      <w:marTop w:val="0"/>
      <w:marBottom w:val="0"/>
      <w:divBdr>
        <w:top w:val="none" w:sz="0" w:space="0" w:color="auto"/>
        <w:left w:val="none" w:sz="0" w:space="0" w:color="auto"/>
        <w:bottom w:val="none" w:sz="0" w:space="0" w:color="auto"/>
        <w:right w:val="none" w:sz="0" w:space="0" w:color="auto"/>
      </w:divBdr>
    </w:div>
    <w:div w:id="453712142">
      <w:bodyDiv w:val="1"/>
      <w:marLeft w:val="0"/>
      <w:marRight w:val="0"/>
      <w:marTop w:val="0"/>
      <w:marBottom w:val="0"/>
      <w:divBdr>
        <w:top w:val="none" w:sz="0" w:space="0" w:color="auto"/>
        <w:left w:val="none" w:sz="0" w:space="0" w:color="auto"/>
        <w:bottom w:val="none" w:sz="0" w:space="0" w:color="auto"/>
        <w:right w:val="none" w:sz="0" w:space="0" w:color="auto"/>
      </w:divBdr>
    </w:div>
    <w:div w:id="453865218">
      <w:bodyDiv w:val="1"/>
      <w:marLeft w:val="0"/>
      <w:marRight w:val="0"/>
      <w:marTop w:val="0"/>
      <w:marBottom w:val="0"/>
      <w:divBdr>
        <w:top w:val="none" w:sz="0" w:space="0" w:color="auto"/>
        <w:left w:val="none" w:sz="0" w:space="0" w:color="auto"/>
        <w:bottom w:val="none" w:sz="0" w:space="0" w:color="auto"/>
        <w:right w:val="none" w:sz="0" w:space="0" w:color="auto"/>
      </w:divBdr>
    </w:div>
    <w:div w:id="454256371">
      <w:bodyDiv w:val="1"/>
      <w:marLeft w:val="0"/>
      <w:marRight w:val="0"/>
      <w:marTop w:val="0"/>
      <w:marBottom w:val="0"/>
      <w:divBdr>
        <w:top w:val="none" w:sz="0" w:space="0" w:color="auto"/>
        <w:left w:val="none" w:sz="0" w:space="0" w:color="auto"/>
        <w:bottom w:val="none" w:sz="0" w:space="0" w:color="auto"/>
        <w:right w:val="none" w:sz="0" w:space="0" w:color="auto"/>
      </w:divBdr>
    </w:div>
    <w:div w:id="455300899">
      <w:bodyDiv w:val="1"/>
      <w:marLeft w:val="0"/>
      <w:marRight w:val="0"/>
      <w:marTop w:val="0"/>
      <w:marBottom w:val="0"/>
      <w:divBdr>
        <w:top w:val="none" w:sz="0" w:space="0" w:color="auto"/>
        <w:left w:val="none" w:sz="0" w:space="0" w:color="auto"/>
        <w:bottom w:val="none" w:sz="0" w:space="0" w:color="auto"/>
        <w:right w:val="none" w:sz="0" w:space="0" w:color="auto"/>
      </w:divBdr>
    </w:div>
    <w:div w:id="455833880">
      <w:bodyDiv w:val="1"/>
      <w:marLeft w:val="0"/>
      <w:marRight w:val="0"/>
      <w:marTop w:val="0"/>
      <w:marBottom w:val="0"/>
      <w:divBdr>
        <w:top w:val="none" w:sz="0" w:space="0" w:color="auto"/>
        <w:left w:val="none" w:sz="0" w:space="0" w:color="auto"/>
        <w:bottom w:val="none" w:sz="0" w:space="0" w:color="auto"/>
        <w:right w:val="none" w:sz="0" w:space="0" w:color="auto"/>
      </w:divBdr>
    </w:div>
    <w:div w:id="456029826">
      <w:bodyDiv w:val="1"/>
      <w:marLeft w:val="0"/>
      <w:marRight w:val="0"/>
      <w:marTop w:val="0"/>
      <w:marBottom w:val="0"/>
      <w:divBdr>
        <w:top w:val="none" w:sz="0" w:space="0" w:color="auto"/>
        <w:left w:val="none" w:sz="0" w:space="0" w:color="auto"/>
        <w:bottom w:val="none" w:sz="0" w:space="0" w:color="auto"/>
        <w:right w:val="none" w:sz="0" w:space="0" w:color="auto"/>
      </w:divBdr>
    </w:div>
    <w:div w:id="456139990">
      <w:bodyDiv w:val="1"/>
      <w:marLeft w:val="0"/>
      <w:marRight w:val="0"/>
      <w:marTop w:val="0"/>
      <w:marBottom w:val="0"/>
      <w:divBdr>
        <w:top w:val="none" w:sz="0" w:space="0" w:color="auto"/>
        <w:left w:val="none" w:sz="0" w:space="0" w:color="auto"/>
        <w:bottom w:val="none" w:sz="0" w:space="0" w:color="auto"/>
        <w:right w:val="none" w:sz="0" w:space="0" w:color="auto"/>
      </w:divBdr>
    </w:div>
    <w:div w:id="456148041">
      <w:bodyDiv w:val="1"/>
      <w:marLeft w:val="0"/>
      <w:marRight w:val="0"/>
      <w:marTop w:val="0"/>
      <w:marBottom w:val="0"/>
      <w:divBdr>
        <w:top w:val="none" w:sz="0" w:space="0" w:color="auto"/>
        <w:left w:val="none" w:sz="0" w:space="0" w:color="auto"/>
        <w:bottom w:val="none" w:sz="0" w:space="0" w:color="auto"/>
        <w:right w:val="none" w:sz="0" w:space="0" w:color="auto"/>
      </w:divBdr>
    </w:div>
    <w:div w:id="456459052">
      <w:bodyDiv w:val="1"/>
      <w:marLeft w:val="0"/>
      <w:marRight w:val="0"/>
      <w:marTop w:val="0"/>
      <w:marBottom w:val="0"/>
      <w:divBdr>
        <w:top w:val="none" w:sz="0" w:space="0" w:color="auto"/>
        <w:left w:val="none" w:sz="0" w:space="0" w:color="auto"/>
        <w:bottom w:val="none" w:sz="0" w:space="0" w:color="auto"/>
        <w:right w:val="none" w:sz="0" w:space="0" w:color="auto"/>
      </w:divBdr>
    </w:div>
    <w:div w:id="456720466">
      <w:bodyDiv w:val="1"/>
      <w:marLeft w:val="0"/>
      <w:marRight w:val="0"/>
      <w:marTop w:val="0"/>
      <w:marBottom w:val="0"/>
      <w:divBdr>
        <w:top w:val="none" w:sz="0" w:space="0" w:color="auto"/>
        <w:left w:val="none" w:sz="0" w:space="0" w:color="auto"/>
        <w:bottom w:val="none" w:sz="0" w:space="0" w:color="auto"/>
        <w:right w:val="none" w:sz="0" w:space="0" w:color="auto"/>
      </w:divBdr>
    </w:div>
    <w:div w:id="456799365">
      <w:bodyDiv w:val="1"/>
      <w:marLeft w:val="0"/>
      <w:marRight w:val="0"/>
      <w:marTop w:val="0"/>
      <w:marBottom w:val="0"/>
      <w:divBdr>
        <w:top w:val="none" w:sz="0" w:space="0" w:color="auto"/>
        <w:left w:val="none" w:sz="0" w:space="0" w:color="auto"/>
        <w:bottom w:val="none" w:sz="0" w:space="0" w:color="auto"/>
        <w:right w:val="none" w:sz="0" w:space="0" w:color="auto"/>
      </w:divBdr>
    </w:div>
    <w:div w:id="457574605">
      <w:bodyDiv w:val="1"/>
      <w:marLeft w:val="0"/>
      <w:marRight w:val="0"/>
      <w:marTop w:val="0"/>
      <w:marBottom w:val="0"/>
      <w:divBdr>
        <w:top w:val="none" w:sz="0" w:space="0" w:color="auto"/>
        <w:left w:val="none" w:sz="0" w:space="0" w:color="auto"/>
        <w:bottom w:val="none" w:sz="0" w:space="0" w:color="auto"/>
        <w:right w:val="none" w:sz="0" w:space="0" w:color="auto"/>
      </w:divBdr>
    </w:div>
    <w:div w:id="457839452">
      <w:bodyDiv w:val="1"/>
      <w:marLeft w:val="0"/>
      <w:marRight w:val="0"/>
      <w:marTop w:val="0"/>
      <w:marBottom w:val="0"/>
      <w:divBdr>
        <w:top w:val="none" w:sz="0" w:space="0" w:color="auto"/>
        <w:left w:val="none" w:sz="0" w:space="0" w:color="auto"/>
        <w:bottom w:val="none" w:sz="0" w:space="0" w:color="auto"/>
        <w:right w:val="none" w:sz="0" w:space="0" w:color="auto"/>
      </w:divBdr>
    </w:div>
    <w:div w:id="459299367">
      <w:bodyDiv w:val="1"/>
      <w:marLeft w:val="0"/>
      <w:marRight w:val="0"/>
      <w:marTop w:val="0"/>
      <w:marBottom w:val="0"/>
      <w:divBdr>
        <w:top w:val="none" w:sz="0" w:space="0" w:color="auto"/>
        <w:left w:val="none" w:sz="0" w:space="0" w:color="auto"/>
        <w:bottom w:val="none" w:sz="0" w:space="0" w:color="auto"/>
        <w:right w:val="none" w:sz="0" w:space="0" w:color="auto"/>
      </w:divBdr>
    </w:div>
    <w:div w:id="459304193">
      <w:bodyDiv w:val="1"/>
      <w:marLeft w:val="0"/>
      <w:marRight w:val="0"/>
      <w:marTop w:val="0"/>
      <w:marBottom w:val="0"/>
      <w:divBdr>
        <w:top w:val="none" w:sz="0" w:space="0" w:color="auto"/>
        <w:left w:val="none" w:sz="0" w:space="0" w:color="auto"/>
        <w:bottom w:val="none" w:sz="0" w:space="0" w:color="auto"/>
        <w:right w:val="none" w:sz="0" w:space="0" w:color="auto"/>
      </w:divBdr>
    </w:div>
    <w:div w:id="459422818">
      <w:bodyDiv w:val="1"/>
      <w:marLeft w:val="0"/>
      <w:marRight w:val="0"/>
      <w:marTop w:val="0"/>
      <w:marBottom w:val="0"/>
      <w:divBdr>
        <w:top w:val="none" w:sz="0" w:space="0" w:color="auto"/>
        <w:left w:val="none" w:sz="0" w:space="0" w:color="auto"/>
        <w:bottom w:val="none" w:sz="0" w:space="0" w:color="auto"/>
        <w:right w:val="none" w:sz="0" w:space="0" w:color="auto"/>
      </w:divBdr>
    </w:div>
    <w:div w:id="460609939">
      <w:bodyDiv w:val="1"/>
      <w:marLeft w:val="0"/>
      <w:marRight w:val="0"/>
      <w:marTop w:val="0"/>
      <w:marBottom w:val="0"/>
      <w:divBdr>
        <w:top w:val="none" w:sz="0" w:space="0" w:color="auto"/>
        <w:left w:val="none" w:sz="0" w:space="0" w:color="auto"/>
        <w:bottom w:val="none" w:sz="0" w:space="0" w:color="auto"/>
        <w:right w:val="none" w:sz="0" w:space="0" w:color="auto"/>
      </w:divBdr>
    </w:div>
    <w:div w:id="460803390">
      <w:bodyDiv w:val="1"/>
      <w:marLeft w:val="0"/>
      <w:marRight w:val="0"/>
      <w:marTop w:val="0"/>
      <w:marBottom w:val="0"/>
      <w:divBdr>
        <w:top w:val="none" w:sz="0" w:space="0" w:color="auto"/>
        <w:left w:val="none" w:sz="0" w:space="0" w:color="auto"/>
        <w:bottom w:val="none" w:sz="0" w:space="0" w:color="auto"/>
        <w:right w:val="none" w:sz="0" w:space="0" w:color="auto"/>
      </w:divBdr>
    </w:div>
    <w:div w:id="461116499">
      <w:bodyDiv w:val="1"/>
      <w:marLeft w:val="0"/>
      <w:marRight w:val="0"/>
      <w:marTop w:val="0"/>
      <w:marBottom w:val="0"/>
      <w:divBdr>
        <w:top w:val="none" w:sz="0" w:space="0" w:color="auto"/>
        <w:left w:val="none" w:sz="0" w:space="0" w:color="auto"/>
        <w:bottom w:val="none" w:sz="0" w:space="0" w:color="auto"/>
        <w:right w:val="none" w:sz="0" w:space="0" w:color="auto"/>
      </w:divBdr>
    </w:div>
    <w:div w:id="461190159">
      <w:bodyDiv w:val="1"/>
      <w:marLeft w:val="0"/>
      <w:marRight w:val="0"/>
      <w:marTop w:val="0"/>
      <w:marBottom w:val="0"/>
      <w:divBdr>
        <w:top w:val="none" w:sz="0" w:space="0" w:color="auto"/>
        <w:left w:val="none" w:sz="0" w:space="0" w:color="auto"/>
        <w:bottom w:val="none" w:sz="0" w:space="0" w:color="auto"/>
        <w:right w:val="none" w:sz="0" w:space="0" w:color="auto"/>
      </w:divBdr>
    </w:div>
    <w:div w:id="462192607">
      <w:bodyDiv w:val="1"/>
      <w:marLeft w:val="0"/>
      <w:marRight w:val="0"/>
      <w:marTop w:val="0"/>
      <w:marBottom w:val="0"/>
      <w:divBdr>
        <w:top w:val="none" w:sz="0" w:space="0" w:color="auto"/>
        <w:left w:val="none" w:sz="0" w:space="0" w:color="auto"/>
        <w:bottom w:val="none" w:sz="0" w:space="0" w:color="auto"/>
        <w:right w:val="none" w:sz="0" w:space="0" w:color="auto"/>
      </w:divBdr>
    </w:div>
    <w:div w:id="462579680">
      <w:bodyDiv w:val="1"/>
      <w:marLeft w:val="0"/>
      <w:marRight w:val="0"/>
      <w:marTop w:val="0"/>
      <w:marBottom w:val="0"/>
      <w:divBdr>
        <w:top w:val="none" w:sz="0" w:space="0" w:color="auto"/>
        <w:left w:val="none" w:sz="0" w:space="0" w:color="auto"/>
        <w:bottom w:val="none" w:sz="0" w:space="0" w:color="auto"/>
        <w:right w:val="none" w:sz="0" w:space="0" w:color="auto"/>
      </w:divBdr>
    </w:div>
    <w:div w:id="463038270">
      <w:bodyDiv w:val="1"/>
      <w:marLeft w:val="0"/>
      <w:marRight w:val="0"/>
      <w:marTop w:val="0"/>
      <w:marBottom w:val="0"/>
      <w:divBdr>
        <w:top w:val="none" w:sz="0" w:space="0" w:color="auto"/>
        <w:left w:val="none" w:sz="0" w:space="0" w:color="auto"/>
        <w:bottom w:val="none" w:sz="0" w:space="0" w:color="auto"/>
        <w:right w:val="none" w:sz="0" w:space="0" w:color="auto"/>
      </w:divBdr>
    </w:div>
    <w:div w:id="463237663">
      <w:bodyDiv w:val="1"/>
      <w:marLeft w:val="0"/>
      <w:marRight w:val="0"/>
      <w:marTop w:val="0"/>
      <w:marBottom w:val="0"/>
      <w:divBdr>
        <w:top w:val="none" w:sz="0" w:space="0" w:color="auto"/>
        <w:left w:val="none" w:sz="0" w:space="0" w:color="auto"/>
        <w:bottom w:val="none" w:sz="0" w:space="0" w:color="auto"/>
        <w:right w:val="none" w:sz="0" w:space="0" w:color="auto"/>
      </w:divBdr>
    </w:div>
    <w:div w:id="464082046">
      <w:bodyDiv w:val="1"/>
      <w:marLeft w:val="0"/>
      <w:marRight w:val="0"/>
      <w:marTop w:val="0"/>
      <w:marBottom w:val="0"/>
      <w:divBdr>
        <w:top w:val="none" w:sz="0" w:space="0" w:color="auto"/>
        <w:left w:val="none" w:sz="0" w:space="0" w:color="auto"/>
        <w:bottom w:val="none" w:sz="0" w:space="0" w:color="auto"/>
        <w:right w:val="none" w:sz="0" w:space="0" w:color="auto"/>
      </w:divBdr>
    </w:div>
    <w:div w:id="464204092">
      <w:bodyDiv w:val="1"/>
      <w:marLeft w:val="0"/>
      <w:marRight w:val="0"/>
      <w:marTop w:val="0"/>
      <w:marBottom w:val="0"/>
      <w:divBdr>
        <w:top w:val="none" w:sz="0" w:space="0" w:color="auto"/>
        <w:left w:val="none" w:sz="0" w:space="0" w:color="auto"/>
        <w:bottom w:val="none" w:sz="0" w:space="0" w:color="auto"/>
        <w:right w:val="none" w:sz="0" w:space="0" w:color="auto"/>
      </w:divBdr>
    </w:div>
    <w:div w:id="464281143">
      <w:bodyDiv w:val="1"/>
      <w:marLeft w:val="0"/>
      <w:marRight w:val="0"/>
      <w:marTop w:val="0"/>
      <w:marBottom w:val="0"/>
      <w:divBdr>
        <w:top w:val="none" w:sz="0" w:space="0" w:color="auto"/>
        <w:left w:val="none" w:sz="0" w:space="0" w:color="auto"/>
        <w:bottom w:val="none" w:sz="0" w:space="0" w:color="auto"/>
        <w:right w:val="none" w:sz="0" w:space="0" w:color="auto"/>
      </w:divBdr>
    </w:div>
    <w:div w:id="465051864">
      <w:bodyDiv w:val="1"/>
      <w:marLeft w:val="0"/>
      <w:marRight w:val="0"/>
      <w:marTop w:val="0"/>
      <w:marBottom w:val="0"/>
      <w:divBdr>
        <w:top w:val="none" w:sz="0" w:space="0" w:color="auto"/>
        <w:left w:val="none" w:sz="0" w:space="0" w:color="auto"/>
        <w:bottom w:val="none" w:sz="0" w:space="0" w:color="auto"/>
        <w:right w:val="none" w:sz="0" w:space="0" w:color="auto"/>
      </w:divBdr>
    </w:div>
    <w:div w:id="465778320">
      <w:bodyDiv w:val="1"/>
      <w:marLeft w:val="0"/>
      <w:marRight w:val="0"/>
      <w:marTop w:val="0"/>
      <w:marBottom w:val="0"/>
      <w:divBdr>
        <w:top w:val="none" w:sz="0" w:space="0" w:color="auto"/>
        <w:left w:val="none" w:sz="0" w:space="0" w:color="auto"/>
        <w:bottom w:val="none" w:sz="0" w:space="0" w:color="auto"/>
        <w:right w:val="none" w:sz="0" w:space="0" w:color="auto"/>
      </w:divBdr>
    </w:div>
    <w:div w:id="466707558">
      <w:bodyDiv w:val="1"/>
      <w:marLeft w:val="0"/>
      <w:marRight w:val="0"/>
      <w:marTop w:val="0"/>
      <w:marBottom w:val="0"/>
      <w:divBdr>
        <w:top w:val="none" w:sz="0" w:space="0" w:color="auto"/>
        <w:left w:val="none" w:sz="0" w:space="0" w:color="auto"/>
        <w:bottom w:val="none" w:sz="0" w:space="0" w:color="auto"/>
        <w:right w:val="none" w:sz="0" w:space="0" w:color="auto"/>
      </w:divBdr>
    </w:div>
    <w:div w:id="466896824">
      <w:bodyDiv w:val="1"/>
      <w:marLeft w:val="0"/>
      <w:marRight w:val="0"/>
      <w:marTop w:val="0"/>
      <w:marBottom w:val="0"/>
      <w:divBdr>
        <w:top w:val="none" w:sz="0" w:space="0" w:color="auto"/>
        <w:left w:val="none" w:sz="0" w:space="0" w:color="auto"/>
        <w:bottom w:val="none" w:sz="0" w:space="0" w:color="auto"/>
        <w:right w:val="none" w:sz="0" w:space="0" w:color="auto"/>
      </w:divBdr>
    </w:div>
    <w:div w:id="467936534">
      <w:bodyDiv w:val="1"/>
      <w:marLeft w:val="0"/>
      <w:marRight w:val="0"/>
      <w:marTop w:val="0"/>
      <w:marBottom w:val="0"/>
      <w:divBdr>
        <w:top w:val="none" w:sz="0" w:space="0" w:color="auto"/>
        <w:left w:val="none" w:sz="0" w:space="0" w:color="auto"/>
        <w:bottom w:val="none" w:sz="0" w:space="0" w:color="auto"/>
        <w:right w:val="none" w:sz="0" w:space="0" w:color="auto"/>
      </w:divBdr>
    </w:div>
    <w:div w:id="468012412">
      <w:bodyDiv w:val="1"/>
      <w:marLeft w:val="0"/>
      <w:marRight w:val="0"/>
      <w:marTop w:val="0"/>
      <w:marBottom w:val="0"/>
      <w:divBdr>
        <w:top w:val="none" w:sz="0" w:space="0" w:color="auto"/>
        <w:left w:val="none" w:sz="0" w:space="0" w:color="auto"/>
        <w:bottom w:val="none" w:sz="0" w:space="0" w:color="auto"/>
        <w:right w:val="none" w:sz="0" w:space="0" w:color="auto"/>
      </w:divBdr>
    </w:div>
    <w:div w:id="468665673">
      <w:bodyDiv w:val="1"/>
      <w:marLeft w:val="0"/>
      <w:marRight w:val="0"/>
      <w:marTop w:val="0"/>
      <w:marBottom w:val="0"/>
      <w:divBdr>
        <w:top w:val="none" w:sz="0" w:space="0" w:color="auto"/>
        <w:left w:val="none" w:sz="0" w:space="0" w:color="auto"/>
        <w:bottom w:val="none" w:sz="0" w:space="0" w:color="auto"/>
        <w:right w:val="none" w:sz="0" w:space="0" w:color="auto"/>
      </w:divBdr>
    </w:div>
    <w:div w:id="469397060">
      <w:bodyDiv w:val="1"/>
      <w:marLeft w:val="0"/>
      <w:marRight w:val="0"/>
      <w:marTop w:val="0"/>
      <w:marBottom w:val="0"/>
      <w:divBdr>
        <w:top w:val="none" w:sz="0" w:space="0" w:color="auto"/>
        <w:left w:val="none" w:sz="0" w:space="0" w:color="auto"/>
        <w:bottom w:val="none" w:sz="0" w:space="0" w:color="auto"/>
        <w:right w:val="none" w:sz="0" w:space="0" w:color="auto"/>
      </w:divBdr>
    </w:div>
    <w:div w:id="470055767">
      <w:bodyDiv w:val="1"/>
      <w:marLeft w:val="0"/>
      <w:marRight w:val="0"/>
      <w:marTop w:val="0"/>
      <w:marBottom w:val="0"/>
      <w:divBdr>
        <w:top w:val="none" w:sz="0" w:space="0" w:color="auto"/>
        <w:left w:val="none" w:sz="0" w:space="0" w:color="auto"/>
        <w:bottom w:val="none" w:sz="0" w:space="0" w:color="auto"/>
        <w:right w:val="none" w:sz="0" w:space="0" w:color="auto"/>
      </w:divBdr>
    </w:div>
    <w:div w:id="470638040">
      <w:bodyDiv w:val="1"/>
      <w:marLeft w:val="0"/>
      <w:marRight w:val="0"/>
      <w:marTop w:val="0"/>
      <w:marBottom w:val="0"/>
      <w:divBdr>
        <w:top w:val="none" w:sz="0" w:space="0" w:color="auto"/>
        <w:left w:val="none" w:sz="0" w:space="0" w:color="auto"/>
        <w:bottom w:val="none" w:sz="0" w:space="0" w:color="auto"/>
        <w:right w:val="none" w:sz="0" w:space="0" w:color="auto"/>
      </w:divBdr>
    </w:div>
    <w:div w:id="471563663">
      <w:bodyDiv w:val="1"/>
      <w:marLeft w:val="0"/>
      <w:marRight w:val="0"/>
      <w:marTop w:val="0"/>
      <w:marBottom w:val="0"/>
      <w:divBdr>
        <w:top w:val="none" w:sz="0" w:space="0" w:color="auto"/>
        <w:left w:val="none" w:sz="0" w:space="0" w:color="auto"/>
        <w:bottom w:val="none" w:sz="0" w:space="0" w:color="auto"/>
        <w:right w:val="none" w:sz="0" w:space="0" w:color="auto"/>
      </w:divBdr>
    </w:div>
    <w:div w:id="471798036">
      <w:bodyDiv w:val="1"/>
      <w:marLeft w:val="0"/>
      <w:marRight w:val="0"/>
      <w:marTop w:val="0"/>
      <w:marBottom w:val="0"/>
      <w:divBdr>
        <w:top w:val="none" w:sz="0" w:space="0" w:color="auto"/>
        <w:left w:val="none" w:sz="0" w:space="0" w:color="auto"/>
        <w:bottom w:val="none" w:sz="0" w:space="0" w:color="auto"/>
        <w:right w:val="none" w:sz="0" w:space="0" w:color="auto"/>
      </w:divBdr>
    </w:div>
    <w:div w:id="472604749">
      <w:bodyDiv w:val="1"/>
      <w:marLeft w:val="0"/>
      <w:marRight w:val="0"/>
      <w:marTop w:val="0"/>
      <w:marBottom w:val="0"/>
      <w:divBdr>
        <w:top w:val="none" w:sz="0" w:space="0" w:color="auto"/>
        <w:left w:val="none" w:sz="0" w:space="0" w:color="auto"/>
        <w:bottom w:val="none" w:sz="0" w:space="0" w:color="auto"/>
        <w:right w:val="none" w:sz="0" w:space="0" w:color="auto"/>
      </w:divBdr>
    </w:div>
    <w:div w:id="473373348">
      <w:bodyDiv w:val="1"/>
      <w:marLeft w:val="0"/>
      <w:marRight w:val="0"/>
      <w:marTop w:val="0"/>
      <w:marBottom w:val="0"/>
      <w:divBdr>
        <w:top w:val="none" w:sz="0" w:space="0" w:color="auto"/>
        <w:left w:val="none" w:sz="0" w:space="0" w:color="auto"/>
        <w:bottom w:val="none" w:sz="0" w:space="0" w:color="auto"/>
        <w:right w:val="none" w:sz="0" w:space="0" w:color="auto"/>
      </w:divBdr>
    </w:div>
    <w:div w:id="473760237">
      <w:bodyDiv w:val="1"/>
      <w:marLeft w:val="0"/>
      <w:marRight w:val="0"/>
      <w:marTop w:val="0"/>
      <w:marBottom w:val="0"/>
      <w:divBdr>
        <w:top w:val="none" w:sz="0" w:space="0" w:color="auto"/>
        <w:left w:val="none" w:sz="0" w:space="0" w:color="auto"/>
        <w:bottom w:val="none" w:sz="0" w:space="0" w:color="auto"/>
        <w:right w:val="none" w:sz="0" w:space="0" w:color="auto"/>
      </w:divBdr>
    </w:div>
    <w:div w:id="474176454">
      <w:bodyDiv w:val="1"/>
      <w:marLeft w:val="0"/>
      <w:marRight w:val="0"/>
      <w:marTop w:val="0"/>
      <w:marBottom w:val="0"/>
      <w:divBdr>
        <w:top w:val="none" w:sz="0" w:space="0" w:color="auto"/>
        <w:left w:val="none" w:sz="0" w:space="0" w:color="auto"/>
        <w:bottom w:val="none" w:sz="0" w:space="0" w:color="auto"/>
        <w:right w:val="none" w:sz="0" w:space="0" w:color="auto"/>
      </w:divBdr>
    </w:div>
    <w:div w:id="474875408">
      <w:bodyDiv w:val="1"/>
      <w:marLeft w:val="0"/>
      <w:marRight w:val="0"/>
      <w:marTop w:val="0"/>
      <w:marBottom w:val="0"/>
      <w:divBdr>
        <w:top w:val="none" w:sz="0" w:space="0" w:color="auto"/>
        <w:left w:val="none" w:sz="0" w:space="0" w:color="auto"/>
        <w:bottom w:val="none" w:sz="0" w:space="0" w:color="auto"/>
        <w:right w:val="none" w:sz="0" w:space="0" w:color="auto"/>
      </w:divBdr>
    </w:div>
    <w:div w:id="475412607">
      <w:bodyDiv w:val="1"/>
      <w:marLeft w:val="0"/>
      <w:marRight w:val="0"/>
      <w:marTop w:val="0"/>
      <w:marBottom w:val="0"/>
      <w:divBdr>
        <w:top w:val="none" w:sz="0" w:space="0" w:color="auto"/>
        <w:left w:val="none" w:sz="0" w:space="0" w:color="auto"/>
        <w:bottom w:val="none" w:sz="0" w:space="0" w:color="auto"/>
        <w:right w:val="none" w:sz="0" w:space="0" w:color="auto"/>
      </w:divBdr>
    </w:div>
    <w:div w:id="475605617">
      <w:bodyDiv w:val="1"/>
      <w:marLeft w:val="0"/>
      <w:marRight w:val="0"/>
      <w:marTop w:val="0"/>
      <w:marBottom w:val="0"/>
      <w:divBdr>
        <w:top w:val="none" w:sz="0" w:space="0" w:color="auto"/>
        <w:left w:val="none" w:sz="0" w:space="0" w:color="auto"/>
        <w:bottom w:val="none" w:sz="0" w:space="0" w:color="auto"/>
        <w:right w:val="none" w:sz="0" w:space="0" w:color="auto"/>
      </w:divBdr>
    </w:div>
    <w:div w:id="475876675">
      <w:bodyDiv w:val="1"/>
      <w:marLeft w:val="0"/>
      <w:marRight w:val="0"/>
      <w:marTop w:val="0"/>
      <w:marBottom w:val="0"/>
      <w:divBdr>
        <w:top w:val="none" w:sz="0" w:space="0" w:color="auto"/>
        <w:left w:val="none" w:sz="0" w:space="0" w:color="auto"/>
        <w:bottom w:val="none" w:sz="0" w:space="0" w:color="auto"/>
        <w:right w:val="none" w:sz="0" w:space="0" w:color="auto"/>
      </w:divBdr>
    </w:div>
    <w:div w:id="476995556">
      <w:bodyDiv w:val="1"/>
      <w:marLeft w:val="0"/>
      <w:marRight w:val="0"/>
      <w:marTop w:val="0"/>
      <w:marBottom w:val="0"/>
      <w:divBdr>
        <w:top w:val="none" w:sz="0" w:space="0" w:color="auto"/>
        <w:left w:val="none" w:sz="0" w:space="0" w:color="auto"/>
        <w:bottom w:val="none" w:sz="0" w:space="0" w:color="auto"/>
        <w:right w:val="none" w:sz="0" w:space="0" w:color="auto"/>
      </w:divBdr>
    </w:div>
    <w:div w:id="477384510">
      <w:bodyDiv w:val="1"/>
      <w:marLeft w:val="0"/>
      <w:marRight w:val="0"/>
      <w:marTop w:val="0"/>
      <w:marBottom w:val="0"/>
      <w:divBdr>
        <w:top w:val="none" w:sz="0" w:space="0" w:color="auto"/>
        <w:left w:val="none" w:sz="0" w:space="0" w:color="auto"/>
        <w:bottom w:val="none" w:sz="0" w:space="0" w:color="auto"/>
        <w:right w:val="none" w:sz="0" w:space="0" w:color="auto"/>
      </w:divBdr>
    </w:div>
    <w:div w:id="477453572">
      <w:bodyDiv w:val="1"/>
      <w:marLeft w:val="0"/>
      <w:marRight w:val="0"/>
      <w:marTop w:val="0"/>
      <w:marBottom w:val="0"/>
      <w:divBdr>
        <w:top w:val="none" w:sz="0" w:space="0" w:color="auto"/>
        <w:left w:val="none" w:sz="0" w:space="0" w:color="auto"/>
        <w:bottom w:val="none" w:sz="0" w:space="0" w:color="auto"/>
        <w:right w:val="none" w:sz="0" w:space="0" w:color="auto"/>
      </w:divBdr>
    </w:div>
    <w:div w:id="477496389">
      <w:bodyDiv w:val="1"/>
      <w:marLeft w:val="0"/>
      <w:marRight w:val="0"/>
      <w:marTop w:val="0"/>
      <w:marBottom w:val="0"/>
      <w:divBdr>
        <w:top w:val="none" w:sz="0" w:space="0" w:color="auto"/>
        <w:left w:val="none" w:sz="0" w:space="0" w:color="auto"/>
        <w:bottom w:val="none" w:sz="0" w:space="0" w:color="auto"/>
        <w:right w:val="none" w:sz="0" w:space="0" w:color="auto"/>
      </w:divBdr>
    </w:div>
    <w:div w:id="477723457">
      <w:bodyDiv w:val="1"/>
      <w:marLeft w:val="0"/>
      <w:marRight w:val="0"/>
      <w:marTop w:val="0"/>
      <w:marBottom w:val="0"/>
      <w:divBdr>
        <w:top w:val="none" w:sz="0" w:space="0" w:color="auto"/>
        <w:left w:val="none" w:sz="0" w:space="0" w:color="auto"/>
        <w:bottom w:val="none" w:sz="0" w:space="0" w:color="auto"/>
        <w:right w:val="none" w:sz="0" w:space="0" w:color="auto"/>
      </w:divBdr>
    </w:div>
    <w:div w:id="478234156">
      <w:bodyDiv w:val="1"/>
      <w:marLeft w:val="0"/>
      <w:marRight w:val="0"/>
      <w:marTop w:val="0"/>
      <w:marBottom w:val="0"/>
      <w:divBdr>
        <w:top w:val="none" w:sz="0" w:space="0" w:color="auto"/>
        <w:left w:val="none" w:sz="0" w:space="0" w:color="auto"/>
        <w:bottom w:val="none" w:sz="0" w:space="0" w:color="auto"/>
        <w:right w:val="none" w:sz="0" w:space="0" w:color="auto"/>
      </w:divBdr>
    </w:div>
    <w:div w:id="478503201">
      <w:bodyDiv w:val="1"/>
      <w:marLeft w:val="0"/>
      <w:marRight w:val="0"/>
      <w:marTop w:val="0"/>
      <w:marBottom w:val="0"/>
      <w:divBdr>
        <w:top w:val="none" w:sz="0" w:space="0" w:color="auto"/>
        <w:left w:val="none" w:sz="0" w:space="0" w:color="auto"/>
        <w:bottom w:val="none" w:sz="0" w:space="0" w:color="auto"/>
        <w:right w:val="none" w:sz="0" w:space="0" w:color="auto"/>
      </w:divBdr>
    </w:div>
    <w:div w:id="480005490">
      <w:bodyDiv w:val="1"/>
      <w:marLeft w:val="0"/>
      <w:marRight w:val="0"/>
      <w:marTop w:val="0"/>
      <w:marBottom w:val="0"/>
      <w:divBdr>
        <w:top w:val="none" w:sz="0" w:space="0" w:color="auto"/>
        <w:left w:val="none" w:sz="0" w:space="0" w:color="auto"/>
        <w:bottom w:val="none" w:sz="0" w:space="0" w:color="auto"/>
        <w:right w:val="none" w:sz="0" w:space="0" w:color="auto"/>
      </w:divBdr>
    </w:div>
    <w:div w:id="480315250">
      <w:bodyDiv w:val="1"/>
      <w:marLeft w:val="0"/>
      <w:marRight w:val="0"/>
      <w:marTop w:val="0"/>
      <w:marBottom w:val="0"/>
      <w:divBdr>
        <w:top w:val="none" w:sz="0" w:space="0" w:color="auto"/>
        <w:left w:val="none" w:sz="0" w:space="0" w:color="auto"/>
        <w:bottom w:val="none" w:sz="0" w:space="0" w:color="auto"/>
        <w:right w:val="none" w:sz="0" w:space="0" w:color="auto"/>
      </w:divBdr>
    </w:div>
    <w:div w:id="480468238">
      <w:bodyDiv w:val="1"/>
      <w:marLeft w:val="0"/>
      <w:marRight w:val="0"/>
      <w:marTop w:val="0"/>
      <w:marBottom w:val="0"/>
      <w:divBdr>
        <w:top w:val="none" w:sz="0" w:space="0" w:color="auto"/>
        <w:left w:val="none" w:sz="0" w:space="0" w:color="auto"/>
        <w:bottom w:val="none" w:sz="0" w:space="0" w:color="auto"/>
        <w:right w:val="none" w:sz="0" w:space="0" w:color="auto"/>
      </w:divBdr>
    </w:div>
    <w:div w:id="480583066">
      <w:bodyDiv w:val="1"/>
      <w:marLeft w:val="0"/>
      <w:marRight w:val="0"/>
      <w:marTop w:val="0"/>
      <w:marBottom w:val="0"/>
      <w:divBdr>
        <w:top w:val="none" w:sz="0" w:space="0" w:color="auto"/>
        <w:left w:val="none" w:sz="0" w:space="0" w:color="auto"/>
        <w:bottom w:val="none" w:sz="0" w:space="0" w:color="auto"/>
        <w:right w:val="none" w:sz="0" w:space="0" w:color="auto"/>
      </w:divBdr>
    </w:div>
    <w:div w:id="480656349">
      <w:bodyDiv w:val="1"/>
      <w:marLeft w:val="0"/>
      <w:marRight w:val="0"/>
      <w:marTop w:val="0"/>
      <w:marBottom w:val="0"/>
      <w:divBdr>
        <w:top w:val="none" w:sz="0" w:space="0" w:color="auto"/>
        <w:left w:val="none" w:sz="0" w:space="0" w:color="auto"/>
        <w:bottom w:val="none" w:sz="0" w:space="0" w:color="auto"/>
        <w:right w:val="none" w:sz="0" w:space="0" w:color="auto"/>
      </w:divBdr>
    </w:div>
    <w:div w:id="481118867">
      <w:bodyDiv w:val="1"/>
      <w:marLeft w:val="0"/>
      <w:marRight w:val="0"/>
      <w:marTop w:val="0"/>
      <w:marBottom w:val="0"/>
      <w:divBdr>
        <w:top w:val="none" w:sz="0" w:space="0" w:color="auto"/>
        <w:left w:val="none" w:sz="0" w:space="0" w:color="auto"/>
        <w:bottom w:val="none" w:sz="0" w:space="0" w:color="auto"/>
        <w:right w:val="none" w:sz="0" w:space="0" w:color="auto"/>
      </w:divBdr>
    </w:div>
    <w:div w:id="481165576">
      <w:bodyDiv w:val="1"/>
      <w:marLeft w:val="0"/>
      <w:marRight w:val="0"/>
      <w:marTop w:val="0"/>
      <w:marBottom w:val="0"/>
      <w:divBdr>
        <w:top w:val="none" w:sz="0" w:space="0" w:color="auto"/>
        <w:left w:val="none" w:sz="0" w:space="0" w:color="auto"/>
        <w:bottom w:val="none" w:sz="0" w:space="0" w:color="auto"/>
        <w:right w:val="none" w:sz="0" w:space="0" w:color="auto"/>
      </w:divBdr>
    </w:div>
    <w:div w:id="481629216">
      <w:bodyDiv w:val="1"/>
      <w:marLeft w:val="0"/>
      <w:marRight w:val="0"/>
      <w:marTop w:val="0"/>
      <w:marBottom w:val="0"/>
      <w:divBdr>
        <w:top w:val="none" w:sz="0" w:space="0" w:color="auto"/>
        <w:left w:val="none" w:sz="0" w:space="0" w:color="auto"/>
        <w:bottom w:val="none" w:sz="0" w:space="0" w:color="auto"/>
        <w:right w:val="none" w:sz="0" w:space="0" w:color="auto"/>
      </w:divBdr>
    </w:div>
    <w:div w:id="481773439">
      <w:bodyDiv w:val="1"/>
      <w:marLeft w:val="0"/>
      <w:marRight w:val="0"/>
      <w:marTop w:val="0"/>
      <w:marBottom w:val="0"/>
      <w:divBdr>
        <w:top w:val="none" w:sz="0" w:space="0" w:color="auto"/>
        <w:left w:val="none" w:sz="0" w:space="0" w:color="auto"/>
        <w:bottom w:val="none" w:sz="0" w:space="0" w:color="auto"/>
        <w:right w:val="none" w:sz="0" w:space="0" w:color="auto"/>
      </w:divBdr>
    </w:div>
    <w:div w:id="481890991">
      <w:bodyDiv w:val="1"/>
      <w:marLeft w:val="0"/>
      <w:marRight w:val="0"/>
      <w:marTop w:val="0"/>
      <w:marBottom w:val="0"/>
      <w:divBdr>
        <w:top w:val="none" w:sz="0" w:space="0" w:color="auto"/>
        <w:left w:val="none" w:sz="0" w:space="0" w:color="auto"/>
        <w:bottom w:val="none" w:sz="0" w:space="0" w:color="auto"/>
        <w:right w:val="none" w:sz="0" w:space="0" w:color="auto"/>
      </w:divBdr>
    </w:div>
    <w:div w:id="482164154">
      <w:bodyDiv w:val="1"/>
      <w:marLeft w:val="0"/>
      <w:marRight w:val="0"/>
      <w:marTop w:val="0"/>
      <w:marBottom w:val="0"/>
      <w:divBdr>
        <w:top w:val="none" w:sz="0" w:space="0" w:color="auto"/>
        <w:left w:val="none" w:sz="0" w:space="0" w:color="auto"/>
        <w:bottom w:val="none" w:sz="0" w:space="0" w:color="auto"/>
        <w:right w:val="none" w:sz="0" w:space="0" w:color="auto"/>
      </w:divBdr>
    </w:div>
    <w:div w:id="482698608">
      <w:bodyDiv w:val="1"/>
      <w:marLeft w:val="0"/>
      <w:marRight w:val="0"/>
      <w:marTop w:val="0"/>
      <w:marBottom w:val="0"/>
      <w:divBdr>
        <w:top w:val="none" w:sz="0" w:space="0" w:color="auto"/>
        <w:left w:val="none" w:sz="0" w:space="0" w:color="auto"/>
        <w:bottom w:val="none" w:sz="0" w:space="0" w:color="auto"/>
        <w:right w:val="none" w:sz="0" w:space="0" w:color="auto"/>
      </w:divBdr>
    </w:div>
    <w:div w:id="483471415">
      <w:bodyDiv w:val="1"/>
      <w:marLeft w:val="0"/>
      <w:marRight w:val="0"/>
      <w:marTop w:val="0"/>
      <w:marBottom w:val="0"/>
      <w:divBdr>
        <w:top w:val="none" w:sz="0" w:space="0" w:color="auto"/>
        <w:left w:val="none" w:sz="0" w:space="0" w:color="auto"/>
        <w:bottom w:val="none" w:sz="0" w:space="0" w:color="auto"/>
        <w:right w:val="none" w:sz="0" w:space="0" w:color="auto"/>
      </w:divBdr>
    </w:div>
    <w:div w:id="483595153">
      <w:bodyDiv w:val="1"/>
      <w:marLeft w:val="0"/>
      <w:marRight w:val="0"/>
      <w:marTop w:val="0"/>
      <w:marBottom w:val="0"/>
      <w:divBdr>
        <w:top w:val="none" w:sz="0" w:space="0" w:color="auto"/>
        <w:left w:val="none" w:sz="0" w:space="0" w:color="auto"/>
        <w:bottom w:val="none" w:sz="0" w:space="0" w:color="auto"/>
        <w:right w:val="none" w:sz="0" w:space="0" w:color="auto"/>
      </w:divBdr>
    </w:div>
    <w:div w:id="483619510">
      <w:bodyDiv w:val="1"/>
      <w:marLeft w:val="0"/>
      <w:marRight w:val="0"/>
      <w:marTop w:val="0"/>
      <w:marBottom w:val="0"/>
      <w:divBdr>
        <w:top w:val="none" w:sz="0" w:space="0" w:color="auto"/>
        <w:left w:val="none" w:sz="0" w:space="0" w:color="auto"/>
        <w:bottom w:val="none" w:sz="0" w:space="0" w:color="auto"/>
        <w:right w:val="none" w:sz="0" w:space="0" w:color="auto"/>
      </w:divBdr>
    </w:div>
    <w:div w:id="484318470">
      <w:bodyDiv w:val="1"/>
      <w:marLeft w:val="0"/>
      <w:marRight w:val="0"/>
      <w:marTop w:val="0"/>
      <w:marBottom w:val="0"/>
      <w:divBdr>
        <w:top w:val="none" w:sz="0" w:space="0" w:color="auto"/>
        <w:left w:val="none" w:sz="0" w:space="0" w:color="auto"/>
        <w:bottom w:val="none" w:sz="0" w:space="0" w:color="auto"/>
        <w:right w:val="none" w:sz="0" w:space="0" w:color="auto"/>
      </w:divBdr>
    </w:div>
    <w:div w:id="484324717">
      <w:bodyDiv w:val="1"/>
      <w:marLeft w:val="0"/>
      <w:marRight w:val="0"/>
      <w:marTop w:val="0"/>
      <w:marBottom w:val="0"/>
      <w:divBdr>
        <w:top w:val="none" w:sz="0" w:space="0" w:color="auto"/>
        <w:left w:val="none" w:sz="0" w:space="0" w:color="auto"/>
        <w:bottom w:val="none" w:sz="0" w:space="0" w:color="auto"/>
        <w:right w:val="none" w:sz="0" w:space="0" w:color="auto"/>
      </w:divBdr>
    </w:div>
    <w:div w:id="484515956">
      <w:bodyDiv w:val="1"/>
      <w:marLeft w:val="0"/>
      <w:marRight w:val="0"/>
      <w:marTop w:val="0"/>
      <w:marBottom w:val="0"/>
      <w:divBdr>
        <w:top w:val="none" w:sz="0" w:space="0" w:color="auto"/>
        <w:left w:val="none" w:sz="0" w:space="0" w:color="auto"/>
        <w:bottom w:val="none" w:sz="0" w:space="0" w:color="auto"/>
        <w:right w:val="none" w:sz="0" w:space="0" w:color="auto"/>
      </w:divBdr>
    </w:div>
    <w:div w:id="484589158">
      <w:bodyDiv w:val="1"/>
      <w:marLeft w:val="0"/>
      <w:marRight w:val="0"/>
      <w:marTop w:val="0"/>
      <w:marBottom w:val="0"/>
      <w:divBdr>
        <w:top w:val="none" w:sz="0" w:space="0" w:color="auto"/>
        <w:left w:val="none" w:sz="0" w:space="0" w:color="auto"/>
        <w:bottom w:val="none" w:sz="0" w:space="0" w:color="auto"/>
        <w:right w:val="none" w:sz="0" w:space="0" w:color="auto"/>
      </w:divBdr>
    </w:div>
    <w:div w:id="484669081">
      <w:bodyDiv w:val="1"/>
      <w:marLeft w:val="0"/>
      <w:marRight w:val="0"/>
      <w:marTop w:val="0"/>
      <w:marBottom w:val="0"/>
      <w:divBdr>
        <w:top w:val="none" w:sz="0" w:space="0" w:color="auto"/>
        <w:left w:val="none" w:sz="0" w:space="0" w:color="auto"/>
        <w:bottom w:val="none" w:sz="0" w:space="0" w:color="auto"/>
        <w:right w:val="none" w:sz="0" w:space="0" w:color="auto"/>
      </w:divBdr>
    </w:div>
    <w:div w:id="485123293">
      <w:bodyDiv w:val="1"/>
      <w:marLeft w:val="0"/>
      <w:marRight w:val="0"/>
      <w:marTop w:val="0"/>
      <w:marBottom w:val="0"/>
      <w:divBdr>
        <w:top w:val="none" w:sz="0" w:space="0" w:color="auto"/>
        <w:left w:val="none" w:sz="0" w:space="0" w:color="auto"/>
        <w:bottom w:val="none" w:sz="0" w:space="0" w:color="auto"/>
        <w:right w:val="none" w:sz="0" w:space="0" w:color="auto"/>
      </w:divBdr>
    </w:div>
    <w:div w:id="485128450">
      <w:bodyDiv w:val="1"/>
      <w:marLeft w:val="0"/>
      <w:marRight w:val="0"/>
      <w:marTop w:val="0"/>
      <w:marBottom w:val="0"/>
      <w:divBdr>
        <w:top w:val="none" w:sz="0" w:space="0" w:color="auto"/>
        <w:left w:val="none" w:sz="0" w:space="0" w:color="auto"/>
        <w:bottom w:val="none" w:sz="0" w:space="0" w:color="auto"/>
        <w:right w:val="none" w:sz="0" w:space="0" w:color="auto"/>
      </w:divBdr>
    </w:div>
    <w:div w:id="485361170">
      <w:bodyDiv w:val="1"/>
      <w:marLeft w:val="0"/>
      <w:marRight w:val="0"/>
      <w:marTop w:val="0"/>
      <w:marBottom w:val="0"/>
      <w:divBdr>
        <w:top w:val="none" w:sz="0" w:space="0" w:color="auto"/>
        <w:left w:val="none" w:sz="0" w:space="0" w:color="auto"/>
        <w:bottom w:val="none" w:sz="0" w:space="0" w:color="auto"/>
        <w:right w:val="none" w:sz="0" w:space="0" w:color="auto"/>
      </w:divBdr>
    </w:div>
    <w:div w:id="485513980">
      <w:bodyDiv w:val="1"/>
      <w:marLeft w:val="0"/>
      <w:marRight w:val="0"/>
      <w:marTop w:val="0"/>
      <w:marBottom w:val="0"/>
      <w:divBdr>
        <w:top w:val="none" w:sz="0" w:space="0" w:color="auto"/>
        <w:left w:val="none" w:sz="0" w:space="0" w:color="auto"/>
        <w:bottom w:val="none" w:sz="0" w:space="0" w:color="auto"/>
        <w:right w:val="none" w:sz="0" w:space="0" w:color="auto"/>
      </w:divBdr>
    </w:div>
    <w:div w:id="486477697">
      <w:bodyDiv w:val="1"/>
      <w:marLeft w:val="0"/>
      <w:marRight w:val="0"/>
      <w:marTop w:val="0"/>
      <w:marBottom w:val="0"/>
      <w:divBdr>
        <w:top w:val="none" w:sz="0" w:space="0" w:color="auto"/>
        <w:left w:val="none" w:sz="0" w:space="0" w:color="auto"/>
        <w:bottom w:val="none" w:sz="0" w:space="0" w:color="auto"/>
        <w:right w:val="none" w:sz="0" w:space="0" w:color="auto"/>
      </w:divBdr>
    </w:div>
    <w:div w:id="488177852">
      <w:bodyDiv w:val="1"/>
      <w:marLeft w:val="0"/>
      <w:marRight w:val="0"/>
      <w:marTop w:val="0"/>
      <w:marBottom w:val="0"/>
      <w:divBdr>
        <w:top w:val="none" w:sz="0" w:space="0" w:color="auto"/>
        <w:left w:val="none" w:sz="0" w:space="0" w:color="auto"/>
        <w:bottom w:val="none" w:sz="0" w:space="0" w:color="auto"/>
        <w:right w:val="none" w:sz="0" w:space="0" w:color="auto"/>
      </w:divBdr>
    </w:div>
    <w:div w:id="488714949">
      <w:bodyDiv w:val="1"/>
      <w:marLeft w:val="0"/>
      <w:marRight w:val="0"/>
      <w:marTop w:val="0"/>
      <w:marBottom w:val="0"/>
      <w:divBdr>
        <w:top w:val="none" w:sz="0" w:space="0" w:color="auto"/>
        <w:left w:val="none" w:sz="0" w:space="0" w:color="auto"/>
        <w:bottom w:val="none" w:sz="0" w:space="0" w:color="auto"/>
        <w:right w:val="none" w:sz="0" w:space="0" w:color="auto"/>
      </w:divBdr>
    </w:div>
    <w:div w:id="488834614">
      <w:bodyDiv w:val="1"/>
      <w:marLeft w:val="0"/>
      <w:marRight w:val="0"/>
      <w:marTop w:val="0"/>
      <w:marBottom w:val="0"/>
      <w:divBdr>
        <w:top w:val="none" w:sz="0" w:space="0" w:color="auto"/>
        <w:left w:val="none" w:sz="0" w:space="0" w:color="auto"/>
        <w:bottom w:val="none" w:sz="0" w:space="0" w:color="auto"/>
        <w:right w:val="none" w:sz="0" w:space="0" w:color="auto"/>
      </w:divBdr>
    </w:div>
    <w:div w:id="488905796">
      <w:bodyDiv w:val="1"/>
      <w:marLeft w:val="0"/>
      <w:marRight w:val="0"/>
      <w:marTop w:val="0"/>
      <w:marBottom w:val="0"/>
      <w:divBdr>
        <w:top w:val="none" w:sz="0" w:space="0" w:color="auto"/>
        <w:left w:val="none" w:sz="0" w:space="0" w:color="auto"/>
        <w:bottom w:val="none" w:sz="0" w:space="0" w:color="auto"/>
        <w:right w:val="none" w:sz="0" w:space="0" w:color="auto"/>
      </w:divBdr>
    </w:div>
    <w:div w:id="489099318">
      <w:bodyDiv w:val="1"/>
      <w:marLeft w:val="0"/>
      <w:marRight w:val="0"/>
      <w:marTop w:val="0"/>
      <w:marBottom w:val="0"/>
      <w:divBdr>
        <w:top w:val="none" w:sz="0" w:space="0" w:color="auto"/>
        <w:left w:val="none" w:sz="0" w:space="0" w:color="auto"/>
        <w:bottom w:val="none" w:sz="0" w:space="0" w:color="auto"/>
        <w:right w:val="none" w:sz="0" w:space="0" w:color="auto"/>
      </w:divBdr>
    </w:div>
    <w:div w:id="489450065">
      <w:bodyDiv w:val="1"/>
      <w:marLeft w:val="0"/>
      <w:marRight w:val="0"/>
      <w:marTop w:val="0"/>
      <w:marBottom w:val="0"/>
      <w:divBdr>
        <w:top w:val="none" w:sz="0" w:space="0" w:color="auto"/>
        <w:left w:val="none" w:sz="0" w:space="0" w:color="auto"/>
        <w:bottom w:val="none" w:sz="0" w:space="0" w:color="auto"/>
        <w:right w:val="none" w:sz="0" w:space="0" w:color="auto"/>
      </w:divBdr>
    </w:div>
    <w:div w:id="489756196">
      <w:bodyDiv w:val="1"/>
      <w:marLeft w:val="0"/>
      <w:marRight w:val="0"/>
      <w:marTop w:val="0"/>
      <w:marBottom w:val="0"/>
      <w:divBdr>
        <w:top w:val="none" w:sz="0" w:space="0" w:color="auto"/>
        <w:left w:val="none" w:sz="0" w:space="0" w:color="auto"/>
        <w:bottom w:val="none" w:sz="0" w:space="0" w:color="auto"/>
        <w:right w:val="none" w:sz="0" w:space="0" w:color="auto"/>
      </w:divBdr>
    </w:div>
    <w:div w:id="489951034">
      <w:bodyDiv w:val="1"/>
      <w:marLeft w:val="0"/>
      <w:marRight w:val="0"/>
      <w:marTop w:val="0"/>
      <w:marBottom w:val="0"/>
      <w:divBdr>
        <w:top w:val="none" w:sz="0" w:space="0" w:color="auto"/>
        <w:left w:val="none" w:sz="0" w:space="0" w:color="auto"/>
        <w:bottom w:val="none" w:sz="0" w:space="0" w:color="auto"/>
        <w:right w:val="none" w:sz="0" w:space="0" w:color="auto"/>
      </w:divBdr>
    </w:div>
    <w:div w:id="489978513">
      <w:bodyDiv w:val="1"/>
      <w:marLeft w:val="0"/>
      <w:marRight w:val="0"/>
      <w:marTop w:val="0"/>
      <w:marBottom w:val="0"/>
      <w:divBdr>
        <w:top w:val="none" w:sz="0" w:space="0" w:color="auto"/>
        <w:left w:val="none" w:sz="0" w:space="0" w:color="auto"/>
        <w:bottom w:val="none" w:sz="0" w:space="0" w:color="auto"/>
        <w:right w:val="none" w:sz="0" w:space="0" w:color="auto"/>
      </w:divBdr>
    </w:div>
    <w:div w:id="490491136">
      <w:bodyDiv w:val="1"/>
      <w:marLeft w:val="0"/>
      <w:marRight w:val="0"/>
      <w:marTop w:val="0"/>
      <w:marBottom w:val="0"/>
      <w:divBdr>
        <w:top w:val="none" w:sz="0" w:space="0" w:color="auto"/>
        <w:left w:val="none" w:sz="0" w:space="0" w:color="auto"/>
        <w:bottom w:val="none" w:sz="0" w:space="0" w:color="auto"/>
        <w:right w:val="none" w:sz="0" w:space="0" w:color="auto"/>
      </w:divBdr>
    </w:div>
    <w:div w:id="490633676">
      <w:bodyDiv w:val="1"/>
      <w:marLeft w:val="0"/>
      <w:marRight w:val="0"/>
      <w:marTop w:val="0"/>
      <w:marBottom w:val="0"/>
      <w:divBdr>
        <w:top w:val="none" w:sz="0" w:space="0" w:color="auto"/>
        <w:left w:val="none" w:sz="0" w:space="0" w:color="auto"/>
        <w:bottom w:val="none" w:sz="0" w:space="0" w:color="auto"/>
        <w:right w:val="none" w:sz="0" w:space="0" w:color="auto"/>
      </w:divBdr>
    </w:div>
    <w:div w:id="490634274">
      <w:bodyDiv w:val="1"/>
      <w:marLeft w:val="0"/>
      <w:marRight w:val="0"/>
      <w:marTop w:val="0"/>
      <w:marBottom w:val="0"/>
      <w:divBdr>
        <w:top w:val="none" w:sz="0" w:space="0" w:color="auto"/>
        <w:left w:val="none" w:sz="0" w:space="0" w:color="auto"/>
        <w:bottom w:val="none" w:sz="0" w:space="0" w:color="auto"/>
        <w:right w:val="none" w:sz="0" w:space="0" w:color="auto"/>
      </w:divBdr>
    </w:div>
    <w:div w:id="490947176">
      <w:bodyDiv w:val="1"/>
      <w:marLeft w:val="0"/>
      <w:marRight w:val="0"/>
      <w:marTop w:val="0"/>
      <w:marBottom w:val="0"/>
      <w:divBdr>
        <w:top w:val="none" w:sz="0" w:space="0" w:color="auto"/>
        <w:left w:val="none" w:sz="0" w:space="0" w:color="auto"/>
        <w:bottom w:val="none" w:sz="0" w:space="0" w:color="auto"/>
        <w:right w:val="none" w:sz="0" w:space="0" w:color="auto"/>
      </w:divBdr>
    </w:div>
    <w:div w:id="490952504">
      <w:bodyDiv w:val="1"/>
      <w:marLeft w:val="0"/>
      <w:marRight w:val="0"/>
      <w:marTop w:val="0"/>
      <w:marBottom w:val="0"/>
      <w:divBdr>
        <w:top w:val="none" w:sz="0" w:space="0" w:color="auto"/>
        <w:left w:val="none" w:sz="0" w:space="0" w:color="auto"/>
        <w:bottom w:val="none" w:sz="0" w:space="0" w:color="auto"/>
        <w:right w:val="none" w:sz="0" w:space="0" w:color="auto"/>
      </w:divBdr>
    </w:div>
    <w:div w:id="491063135">
      <w:bodyDiv w:val="1"/>
      <w:marLeft w:val="0"/>
      <w:marRight w:val="0"/>
      <w:marTop w:val="0"/>
      <w:marBottom w:val="0"/>
      <w:divBdr>
        <w:top w:val="none" w:sz="0" w:space="0" w:color="auto"/>
        <w:left w:val="none" w:sz="0" w:space="0" w:color="auto"/>
        <w:bottom w:val="none" w:sz="0" w:space="0" w:color="auto"/>
        <w:right w:val="none" w:sz="0" w:space="0" w:color="auto"/>
      </w:divBdr>
    </w:div>
    <w:div w:id="492064431">
      <w:bodyDiv w:val="1"/>
      <w:marLeft w:val="0"/>
      <w:marRight w:val="0"/>
      <w:marTop w:val="0"/>
      <w:marBottom w:val="0"/>
      <w:divBdr>
        <w:top w:val="none" w:sz="0" w:space="0" w:color="auto"/>
        <w:left w:val="none" w:sz="0" w:space="0" w:color="auto"/>
        <w:bottom w:val="none" w:sz="0" w:space="0" w:color="auto"/>
        <w:right w:val="none" w:sz="0" w:space="0" w:color="auto"/>
      </w:divBdr>
    </w:div>
    <w:div w:id="492260363">
      <w:bodyDiv w:val="1"/>
      <w:marLeft w:val="0"/>
      <w:marRight w:val="0"/>
      <w:marTop w:val="0"/>
      <w:marBottom w:val="0"/>
      <w:divBdr>
        <w:top w:val="none" w:sz="0" w:space="0" w:color="auto"/>
        <w:left w:val="none" w:sz="0" w:space="0" w:color="auto"/>
        <w:bottom w:val="none" w:sz="0" w:space="0" w:color="auto"/>
        <w:right w:val="none" w:sz="0" w:space="0" w:color="auto"/>
      </w:divBdr>
    </w:div>
    <w:div w:id="492455613">
      <w:bodyDiv w:val="1"/>
      <w:marLeft w:val="0"/>
      <w:marRight w:val="0"/>
      <w:marTop w:val="0"/>
      <w:marBottom w:val="0"/>
      <w:divBdr>
        <w:top w:val="none" w:sz="0" w:space="0" w:color="auto"/>
        <w:left w:val="none" w:sz="0" w:space="0" w:color="auto"/>
        <w:bottom w:val="none" w:sz="0" w:space="0" w:color="auto"/>
        <w:right w:val="none" w:sz="0" w:space="0" w:color="auto"/>
      </w:divBdr>
    </w:div>
    <w:div w:id="493566239">
      <w:bodyDiv w:val="1"/>
      <w:marLeft w:val="0"/>
      <w:marRight w:val="0"/>
      <w:marTop w:val="0"/>
      <w:marBottom w:val="0"/>
      <w:divBdr>
        <w:top w:val="none" w:sz="0" w:space="0" w:color="auto"/>
        <w:left w:val="none" w:sz="0" w:space="0" w:color="auto"/>
        <w:bottom w:val="none" w:sz="0" w:space="0" w:color="auto"/>
        <w:right w:val="none" w:sz="0" w:space="0" w:color="auto"/>
      </w:divBdr>
    </w:div>
    <w:div w:id="493763765">
      <w:bodyDiv w:val="1"/>
      <w:marLeft w:val="0"/>
      <w:marRight w:val="0"/>
      <w:marTop w:val="0"/>
      <w:marBottom w:val="0"/>
      <w:divBdr>
        <w:top w:val="none" w:sz="0" w:space="0" w:color="auto"/>
        <w:left w:val="none" w:sz="0" w:space="0" w:color="auto"/>
        <w:bottom w:val="none" w:sz="0" w:space="0" w:color="auto"/>
        <w:right w:val="none" w:sz="0" w:space="0" w:color="auto"/>
      </w:divBdr>
    </w:div>
    <w:div w:id="493885799">
      <w:bodyDiv w:val="1"/>
      <w:marLeft w:val="0"/>
      <w:marRight w:val="0"/>
      <w:marTop w:val="0"/>
      <w:marBottom w:val="0"/>
      <w:divBdr>
        <w:top w:val="none" w:sz="0" w:space="0" w:color="auto"/>
        <w:left w:val="none" w:sz="0" w:space="0" w:color="auto"/>
        <w:bottom w:val="none" w:sz="0" w:space="0" w:color="auto"/>
        <w:right w:val="none" w:sz="0" w:space="0" w:color="auto"/>
      </w:divBdr>
    </w:div>
    <w:div w:id="494145700">
      <w:bodyDiv w:val="1"/>
      <w:marLeft w:val="0"/>
      <w:marRight w:val="0"/>
      <w:marTop w:val="0"/>
      <w:marBottom w:val="0"/>
      <w:divBdr>
        <w:top w:val="none" w:sz="0" w:space="0" w:color="auto"/>
        <w:left w:val="none" w:sz="0" w:space="0" w:color="auto"/>
        <w:bottom w:val="none" w:sz="0" w:space="0" w:color="auto"/>
        <w:right w:val="none" w:sz="0" w:space="0" w:color="auto"/>
      </w:divBdr>
    </w:div>
    <w:div w:id="494420982">
      <w:bodyDiv w:val="1"/>
      <w:marLeft w:val="0"/>
      <w:marRight w:val="0"/>
      <w:marTop w:val="0"/>
      <w:marBottom w:val="0"/>
      <w:divBdr>
        <w:top w:val="none" w:sz="0" w:space="0" w:color="auto"/>
        <w:left w:val="none" w:sz="0" w:space="0" w:color="auto"/>
        <w:bottom w:val="none" w:sz="0" w:space="0" w:color="auto"/>
        <w:right w:val="none" w:sz="0" w:space="0" w:color="auto"/>
      </w:divBdr>
    </w:div>
    <w:div w:id="494541600">
      <w:bodyDiv w:val="1"/>
      <w:marLeft w:val="0"/>
      <w:marRight w:val="0"/>
      <w:marTop w:val="0"/>
      <w:marBottom w:val="0"/>
      <w:divBdr>
        <w:top w:val="none" w:sz="0" w:space="0" w:color="auto"/>
        <w:left w:val="none" w:sz="0" w:space="0" w:color="auto"/>
        <w:bottom w:val="none" w:sz="0" w:space="0" w:color="auto"/>
        <w:right w:val="none" w:sz="0" w:space="0" w:color="auto"/>
      </w:divBdr>
    </w:div>
    <w:div w:id="495343054">
      <w:bodyDiv w:val="1"/>
      <w:marLeft w:val="0"/>
      <w:marRight w:val="0"/>
      <w:marTop w:val="0"/>
      <w:marBottom w:val="0"/>
      <w:divBdr>
        <w:top w:val="none" w:sz="0" w:space="0" w:color="auto"/>
        <w:left w:val="none" w:sz="0" w:space="0" w:color="auto"/>
        <w:bottom w:val="none" w:sz="0" w:space="0" w:color="auto"/>
        <w:right w:val="none" w:sz="0" w:space="0" w:color="auto"/>
      </w:divBdr>
    </w:div>
    <w:div w:id="495540744">
      <w:bodyDiv w:val="1"/>
      <w:marLeft w:val="0"/>
      <w:marRight w:val="0"/>
      <w:marTop w:val="0"/>
      <w:marBottom w:val="0"/>
      <w:divBdr>
        <w:top w:val="none" w:sz="0" w:space="0" w:color="auto"/>
        <w:left w:val="none" w:sz="0" w:space="0" w:color="auto"/>
        <w:bottom w:val="none" w:sz="0" w:space="0" w:color="auto"/>
        <w:right w:val="none" w:sz="0" w:space="0" w:color="auto"/>
      </w:divBdr>
    </w:div>
    <w:div w:id="495725548">
      <w:bodyDiv w:val="1"/>
      <w:marLeft w:val="0"/>
      <w:marRight w:val="0"/>
      <w:marTop w:val="0"/>
      <w:marBottom w:val="0"/>
      <w:divBdr>
        <w:top w:val="none" w:sz="0" w:space="0" w:color="auto"/>
        <w:left w:val="none" w:sz="0" w:space="0" w:color="auto"/>
        <w:bottom w:val="none" w:sz="0" w:space="0" w:color="auto"/>
        <w:right w:val="none" w:sz="0" w:space="0" w:color="auto"/>
      </w:divBdr>
    </w:div>
    <w:div w:id="495849043">
      <w:bodyDiv w:val="1"/>
      <w:marLeft w:val="0"/>
      <w:marRight w:val="0"/>
      <w:marTop w:val="0"/>
      <w:marBottom w:val="0"/>
      <w:divBdr>
        <w:top w:val="none" w:sz="0" w:space="0" w:color="auto"/>
        <w:left w:val="none" w:sz="0" w:space="0" w:color="auto"/>
        <w:bottom w:val="none" w:sz="0" w:space="0" w:color="auto"/>
        <w:right w:val="none" w:sz="0" w:space="0" w:color="auto"/>
      </w:divBdr>
    </w:div>
    <w:div w:id="495924369">
      <w:bodyDiv w:val="1"/>
      <w:marLeft w:val="0"/>
      <w:marRight w:val="0"/>
      <w:marTop w:val="0"/>
      <w:marBottom w:val="0"/>
      <w:divBdr>
        <w:top w:val="none" w:sz="0" w:space="0" w:color="auto"/>
        <w:left w:val="none" w:sz="0" w:space="0" w:color="auto"/>
        <w:bottom w:val="none" w:sz="0" w:space="0" w:color="auto"/>
        <w:right w:val="none" w:sz="0" w:space="0" w:color="auto"/>
      </w:divBdr>
    </w:div>
    <w:div w:id="496581972">
      <w:bodyDiv w:val="1"/>
      <w:marLeft w:val="0"/>
      <w:marRight w:val="0"/>
      <w:marTop w:val="0"/>
      <w:marBottom w:val="0"/>
      <w:divBdr>
        <w:top w:val="none" w:sz="0" w:space="0" w:color="auto"/>
        <w:left w:val="none" w:sz="0" w:space="0" w:color="auto"/>
        <w:bottom w:val="none" w:sz="0" w:space="0" w:color="auto"/>
        <w:right w:val="none" w:sz="0" w:space="0" w:color="auto"/>
      </w:divBdr>
    </w:div>
    <w:div w:id="497615315">
      <w:bodyDiv w:val="1"/>
      <w:marLeft w:val="0"/>
      <w:marRight w:val="0"/>
      <w:marTop w:val="0"/>
      <w:marBottom w:val="0"/>
      <w:divBdr>
        <w:top w:val="none" w:sz="0" w:space="0" w:color="auto"/>
        <w:left w:val="none" w:sz="0" w:space="0" w:color="auto"/>
        <w:bottom w:val="none" w:sz="0" w:space="0" w:color="auto"/>
        <w:right w:val="none" w:sz="0" w:space="0" w:color="auto"/>
      </w:divBdr>
    </w:div>
    <w:div w:id="497699814">
      <w:bodyDiv w:val="1"/>
      <w:marLeft w:val="0"/>
      <w:marRight w:val="0"/>
      <w:marTop w:val="0"/>
      <w:marBottom w:val="0"/>
      <w:divBdr>
        <w:top w:val="none" w:sz="0" w:space="0" w:color="auto"/>
        <w:left w:val="none" w:sz="0" w:space="0" w:color="auto"/>
        <w:bottom w:val="none" w:sz="0" w:space="0" w:color="auto"/>
        <w:right w:val="none" w:sz="0" w:space="0" w:color="auto"/>
      </w:divBdr>
    </w:div>
    <w:div w:id="497968021">
      <w:bodyDiv w:val="1"/>
      <w:marLeft w:val="0"/>
      <w:marRight w:val="0"/>
      <w:marTop w:val="0"/>
      <w:marBottom w:val="0"/>
      <w:divBdr>
        <w:top w:val="none" w:sz="0" w:space="0" w:color="auto"/>
        <w:left w:val="none" w:sz="0" w:space="0" w:color="auto"/>
        <w:bottom w:val="none" w:sz="0" w:space="0" w:color="auto"/>
        <w:right w:val="none" w:sz="0" w:space="0" w:color="auto"/>
      </w:divBdr>
    </w:div>
    <w:div w:id="498081162">
      <w:bodyDiv w:val="1"/>
      <w:marLeft w:val="0"/>
      <w:marRight w:val="0"/>
      <w:marTop w:val="0"/>
      <w:marBottom w:val="0"/>
      <w:divBdr>
        <w:top w:val="none" w:sz="0" w:space="0" w:color="auto"/>
        <w:left w:val="none" w:sz="0" w:space="0" w:color="auto"/>
        <w:bottom w:val="none" w:sz="0" w:space="0" w:color="auto"/>
        <w:right w:val="none" w:sz="0" w:space="0" w:color="auto"/>
      </w:divBdr>
    </w:div>
    <w:div w:id="498619020">
      <w:bodyDiv w:val="1"/>
      <w:marLeft w:val="0"/>
      <w:marRight w:val="0"/>
      <w:marTop w:val="0"/>
      <w:marBottom w:val="0"/>
      <w:divBdr>
        <w:top w:val="none" w:sz="0" w:space="0" w:color="auto"/>
        <w:left w:val="none" w:sz="0" w:space="0" w:color="auto"/>
        <w:bottom w:val="none" w:sz="0" w:space="0" w:color="auto"/>
        <w:right w:val="none" w:sz="0" w:space="0" w:color="auto"/>
      </w:divBdr>
    </w:div>
    <w:div w:id="498741478">
      <w:bodyDiv w:val="1"/>
      <w:marLeft w:val="0"/>
      <w:marRight w:val="0"/>
      <w:marTop w:val="0"/>
      <w:marBottom w:val="0"/>
      <w:divBdr>
        <w:top w:val="none" w:sz="0" w:space="0" w:color="auto"/>
        <w:left w:val="none" w:sz="0" w:space="0" w:color="auto"/>
        <w:bottom w:val="none" w:sz="0" w:space="0" w:color="auto"/>
        <w:right w:val="none" w:sz="0" w:space="0" w:color="auto"/>
      </w:divBdr>
    </w:div>
    <w:div w:id="500585980">
      <w:bodyDiv w:val="1"/>
      <w:marLeft w:val="0"/>
      <w:marRight w:val="0"/>
      <w:marTop w:val="0"/>
      <w:marBottom w:val="0"/>
      <w:divBdr>
        <w:top w:val="none" w:sz="0" w:space="0" w:color="auto"/>
        <w:left w:val="none" w:sz="0" w:space="0" w:color="auto"/>
        <w:bottom w:val="none" w:sz="0" w:space="0" w:color="auto"/>
        <w:right w:val="none" w:sz="0" w:space="0" w:color="auto"/>
      </w:divBdr>
    </w:div>
    <w:div w:id="500586938">
      <w:bodyDiv w:val="1"/>
      <w:marLeft w:val="0"/>
      <w:marRight w:val="0"/>
      <w:marTop w:val="0"/>
      <w:marBottom w:val="0"/>
      <w:divBdr>
        <w:top w:val="none" w:sz="0" w:space="0" w:color="auto"/>
        <w:left w:val="none" w:sz="0" w:space="0" w:color="auto"/>
        <w:bottom w:val="none" w:sz="0" w:space="0" w:color="auto"/>
        <w:right w:val="none" w:sz="0" w:space="0" w:color="auto"/>
      </w:divBdr>
    </w:div>
    <w:div w:id="501313415">
      <w:bodyDiv w:val="1"/>
      <w:marLeft w:val="0"/>
      <w:marRight w:val="0"/>
      <w:marTop w:val="0"/>
      <w:marBottom w:val="0"/>
      <w:divBdr>
        <w:top w:val="none" w:sz="0" w:space="0" w:color="auto"/>
        <w:left w:val="none" w:sz="0" w:space="0" w:color="auto"/>
        <w:bottom w:val="none" w:sz="0" w:space="0" w:color="auto"/>
        <w:right w:val="none" w:sz="0" w:space="0" w:color="auto"/>
      </w:divBdr>
    </w:div>
    <w:div w:id="501354386">
      <w:bodyDiv w:val="1"/>
      <w:marLeft w:val="0"/>
      <w:marRight w:val="0"/>
      <w:marTop w:val="0"/>
      <w:marBottom w:val="0"/>
      <w:divBdr>
        <w:top w:val="none" w:sz="0" w:space="0" w:color="auto"/>
        <w:left w:val="none" w:sz="0" w:space="0" w:color="auto"/>
        <w:bottom w:val="none" w:sz="0" w:space="0" w:color="auto"/>
        <w:right w:val="none" w:sz="0" w:space="0" w:color="auto"/>
      </w:divBdr>
    </w:div>
    <w:div w:id="501698662">
      <w:bodyDiv w:val="1"/>
      <w:marLeft w:val="0"/>
      <w:marRight w:val="0"/>
      <w:marTop w:val="0"/>
      <w:marBottom w:val="0"/>
      <w:divBdr>
        <w:top w:val="none" w:sz="0" w:space="0" w:color="auto"/>
        <w:left w:val="none" w:sz="0" w:space="0" w:color="auto"/>
        <w:bottom w:val="none" w:sz="0" w:space="0" w:color="auto"/>
        <w:right w:val="none" w:sz="0" w:space="0" w:color="auto"/>
      </w:divBdr>
    </w:div>
    <w:div w:id="502278785">
      <w:bodyDiv w:val="1"/>
      <w:marLeft w:val="0"/>
      <w:marRight w:val="0"/>
      <w:marTop w:val="0"/>
      <w:marBottom w:val="0"/>
      <w:divBdr>
        <w:top w:val="none" w:sz="0" w:space="0" w:color="auto"/>
        <w:left w:val="none" w:sz="0" w:space="0" w:color="auto"/>
        <w:bottom w:val="none" w:sz="0" w:space="0" w:color="auto"/>
        <w:right w:val="none" w:sz="0" w:space="0" w:color="auto"/>
      </w:divBdr>
    </w:div>
    <w:div w:id="502400561">
      <w:bodyDiv w:val="1"/>
      <w:marLeft w:val="0"/>
      <w:marRight w:val="0"/>
      <w:marTop w:val="0"/>
      <w:marBottom w:val="0"/>
      <w:divBdr>
        <w:top w:val="none" w:sz="0" w:space="0" w:color="auto"/>
        <w:left w:val="none" w:sz="0" w:space="0" w:color="auto"/>
        <w:bottom w:val="none" w:sz="0" w:space="0" w:color="auto"/>
        <w:right w:val="none" w:sz="0" w:space="0" w:color="auto"/>
      </w:divBdr>
    </w:div>
    <w:div w:id="502473877">
      <w:bodyDiv w:val="1"/>
      <w:marLeft w:val="0"/>
      <w:marRight w:val="0"/>
      <w:marTop w:val="0"/>
      <w:marBottom w:val="0"/>
      <w:divBdr>
        <w:top w:val="none" w:sz="0" w:space="0" w:color="auto"/>
        <w:left w:val="none" w:sz="0" w:space="0" w:color="auto"/>
        <w:bottom w:val="none" w:sz="0" w:space="0" w:color="auto"/>
        <w:right w:val="none" w:sz="0" w:space="0" w:color="auto"/>
      </w:divBdr>
    </w:div>
    <w:div w:id="504051459">
      <w:bodyDiv w:val="1"/>
      <w:marLeft w:val="0"/>
      <w:marRight w:val="0"/>
      <w:marTop w:val="0"/>
      <w:marBottom w:val="0"/>
      <w:divBdr>
        <w:top w:val="none" w:sz="0" w:space="0" w:color="auto"/>
        <w:left w:val="none" w:sz="0" w:space="0" w:color="auto"/>
        <w:bottom w:val="none" w:sz="0" w:space="0" w:color="auto"/>
        <w:right w:val="none" w:sz="0" w:space="0" w:color="auto"/>
      </w:divBdr>
    </w:div>
    <w:div w:id="504323036">
      <w:bodyDiv w:val="1"/>
      <w:marLeft w:val="0"/>
      <w:marRight w:val="0"/>
      <w:marTop w:val="0"/>
      <w:marBottom w:val="0"/>
      <w:divBdr>
        <w:top w:val="none" w:sz="0" w:space="0" w:color="auto"/>
        <w:left w:val="none" w:sz="0" w:space="0" w:color="auto"/>
        <w:bottom w:val="none" w:sz="0" w:space="0" w:color="auto"/>
        <w:right w:val="none" w:sz="0" w:space="0" w:color="auto"/>
      </w:divBdr>
    </w:div>
    <w:div w:id="504633159">
      <w:bodyDiv w:val="1"/>
      <w:marLeft w:val="0"/>
      <w:marRight w:val="0"/>
      <w:marTop w:val="0"/>
      <w:marBottom w:val="0"/>
      <w:divBdr>
        <w:top w:val="none" w:sz="0" w:space="0" w:color="auto"/>
        <w:left w:val="none" w:sz="0" w:space="0" w:color="auto"/>
        <w:bottom w:val="none" w:sz="0" w:space="0" w:color="auto"/>
        <w:right w:val="none" w:sz="0" w:space="0" w:color="auto"/>
      </w:divBdr>
    </w:div>
    <w:div w:id="504787856">
      <w:bodyDiv w:val="1"/>
      <w:marLeft w:val="0"/>
      <w:marRight w:val="0"/>
      <w:marTop w:val="0"/>
      <w:marBottom w:val="0"/>
      <w:divBdr>
        <w:top w:val="none" w:sz="0" w:space="0" w:color="auto"/>
        <w:left w:val="none" w:sz="0" w:space="0" w:color="auto"/>
        <w:bottom w:val="none" w:sz="0" w:space="0" w:color="auto"/>
        <w:right w:val="none" w:sz="0" w:space="0" w:color="auto"/>
      </w:divBdr>
    </w:div>
    <w:div w:id="506094227">
      <w:bodyDiv w:val="1"/>
      <w:marLeft w:val="0"/>
      <w:marRight w:val="0"/>
      <w:marTop w:val="0"/>
      <w:marBottom w:val="0"/>
      <w:divBdr>
        <w:top w:val="none" w:sz="0" w:space="0" w:color="auto"/>
        <w:left w:val="none" w:sz="0" w:space="0" w:color="auto"/>
        <w:bottom w:val="none" w:sz="0" w:space="0" w:color="auto"/>
        <w:right w:val="none" w:sz="0" w:space="0" w:color="auto"/>
      </w:divBdr>
    </w:div>
    <w:div w:id="506405328">
      <w:bodyDiv w:val="1"/>
      <w:marLeft w:val="0"/>
      <w:marRight w:val="0"/>
      <w:marTop w:val="0"/>
      <w:marBottom w:val="0"/>
      <w:divBdr>
        <w:top w:val="none" w:sz="0" w:space="0" w:color="auto"/>
        <w:left w:val="none" w:sz="0" w:space="0" w:color="auto"/>
        <w:bottom w:val="none" w:sz="0" w:space="0" w:color="auto"/>
        <w:right w:val="none" w:sz="0" w:space="0" w:color="auto"/>
      </w:divBdr>
    </w:div>
    <w:div w:id="506602124">
      <w:bodyDiv w:val="1"/>
      <w:marLeft w:val="0"/>
      <w:marRight w:val="0"/>
      <w:marTop w:val="0"/>
      <w:marBottom w:val="0"/>
      <w:divBdr>
        <w:top w:val="none" w:sz="0" w:space="0" w:color="auto"/>
        <w:left w:val="none" w:sz="0" w:space="0" w:color="auto"/>
        <w:bottom w:val="none" w:sz="0" w:space="0" w:color="auto"/>
        <w:right w:val="none" w:sz="0" w:space="0" w:color="auto"/>
      </w:divBdr>
    </w:div>
    <w:div w:id="506603276">
      <w:bodyDiv w:val="1"/>
      <w:marLeft w:val="0"/>
      <w:marRight w:val="0"/>
      <w:marTop w:val="0"/>
      <w:marBottom w:val="0"/>
      <w:divBdr>
        <w:top w:val="none" w:sz="0" w:space="0" w:color="auto"/>
        <w:left w:val="none" w:sz="0" w:space="0" w:color="auto"/>
        <w:bottom w:val="none" w:sz="0" w:space="0" w:color="auto"/>
        <w:right w:val="none" w:sz="0" w:space="0" w:color="auto"/>
      </w:divBdr>
    </w:div>
    <w:div w:id="507132780">
      <w:bodyDiv w:val="1"/>
      <w:marLeft w:val="0"/>
      <w:marRight w:val="0"/>
      <w:marTop w:val="0"/>
      <w:marBottom w:val="0"/>
      <w:divBdr>
        <w:top w:val="none" w:sz="0" w:space="0" w:color="auto"/>
        <w:left w:val="none" w:sz="0" w:space="0" w:color="auto"/>
        <w:bottom w:val="none" w:sz="0" w:space="0" w:color="auto"/>
        <w:right w:val="none" w:sz="0" w:space="0" w:color="auto"/>
      </w:divBdr>
    </w:div>
    <w:div w:id="507642174">
      <w:bodyDiv w:val="1"/>
      <w:marLeft w:val="0"/>
      <w:marRight w:val="0"/>
      <w:marTop w:val="0"/>
      <w:marBottom w:val="0"/>
      <w:divBdr>
        <w:top w:val="none" w:sz="0" w:space="0" w:color="auto"/>
        <w:left w:val="none" w:sz="0" w:space="0" w:color="auto"/>
        <w:bottom w:val="none" w:sz="0" w:space="0" w:color="auto"/>
        <w:right w:val="none" w:sz="0" w:space="0" w:color="auto"/>
      </w:divBdr>
    </w:div>
    <w:div w:id="507912086">
      <w:bodyDiv w:val="1"/>
      <w:marLeft w:val="0"/>
      <w:marRight w:val="0"/>
      <w:marTop w:val="0"/>
      <w:marBottom w:val="0"/>
      <w:divBdr>
        <w:top w:val="none" w:sz="0" w:space="0" w:color="auto"/>
        <w:left w:val="none" w:sz="0" w:space="0" w:color="auto"/>
        <w:bottom w:val="none" w:sz="0" w:space="0" w:color="auto"/>
        <w:right w:val="none" w:sz="0" w:space="0" w:color="auto"/>
      </w:divBdr>
    </w:div>
    <w:div w:id="508518687">
      <w:bodyDiv w:val="1"/>
      <w:marLeft w:val="0"/>
      <w:marRight w:val="0"/>
      <w:marTop w:val="0"/>
      <w:marBottom w:val="0"/>
      <w:divBdr>
        <w:top w:val="none" w:sz="0" w:space="0" w:color="auto"/>
        <w:left w:val="none" w:sz="0" w:space="0" w:color="auto"/>
        <w:bottom w:val="none" w:sz="0" w:space="0" w:color="auto"/>
        <w:right w:val="none" w:sz="0" w:space="0" w:color="auto"/>
      </w:divBdr>
    </w:div>
    <w:div w:id="508565665">
      <w:bodyDiv w:val="1"/>
      <w:marLeft w:val="0"/>
      <w:marRight w:val="0"/>
      <w:marTop w:val="0"/>
      <w:marBottom w:val="0"/>
      <w:divBdr>
        <w:top w:val="none" w:sz="0" w:space="0" w:color="auto"/>
        <w:left w:val="none" w:sz="0" w:space="0" w:color="auto"/>
        <w:bottom w:val="none" w:sz="0" w:space="0" w:color="auto"/>
        <w:right w:val="none" w:sz="0" w:space="0" w:color="auto"/>
      </w:divBdr>
    </w:div>
    <w:div w:id="508717811">
      <w:bodyDiv w:val="1"/>
      <w:marLeft w:val="0"/>
      <w:marRight w:val="0"/>
      <w:marTop w:val="0"/>
      <w:marBottom w:val="0"/>
      <w:divBdr>
        <w:top w:val="none" w:sz="0" w:space="0" w:color="auto"/>
        <w:left w:val="none" w:sz="0" w:space="0" w:color="auto"/>
        <w:bottom w:val="none" w:sz="0" w:space="0" w:color="auto"/>
        <w:right w:val="none" w:sz="0" w:space="0" w:color="auto"/>
      </w:divBdr>
    </w:div>
    <w:div w:id="508759506">
      <w:bodyDiv w:val="1"/>
      <w:marLeft w:val="0"/>
      <w:marRight w:val="0"/>
      <w:marTop w:val="0"/>
      <w:marBottom w:val="0"/>
      <w:divBdr>
        <w:top w:val="none" w:sz="0" w:space="0" w:color="auto"/>
        <w:left w:val="none" w:sz="0" w:space="0" w:color="auto"/>
        <w:bottom w:val="none" w:sz="0" w:space="0" w:color="auto"/>
        <w:right w:val="none" w:sz="0" w:space="0" w:color="auto"/>
      </w:divBdr>
    </w:div>
    <w:div w:id="508954803">
      <w:bodyDiv w:val="1"/>
      <w:marLeft w:val="0"/>
      <w:marRight w:val="0"/>
      <w:marTop w:val="0"/>
      <w:marBottom w:val="0"/>
      <w:divBdr>
        <w:top w:val="none" w:sz="0" w:space="0" w:color="auto"/>
        <w:left w:val="none" w:sz="0" w:space="0" w:color="auto"/>
        <w:bottom w:val="none" w:sz="0" w:space="0" w:color="auto"/>
        <w:right w:val="none" w:sz="0" w:space="0" w:color="auto"/>
      </w:divBdr>
    </w:div>
    <w:div w:id="508956163">
      <w:bodyDiv w:val="1"/>
      <w:marLeft w:val="0"/>
      <w:marRight w:val="0"/>
      <w:marTop w:val="0"/>
      <w:marBottom w:val="0"/>
      <w:divBdr>
        <w:top w:val="none" w:sz="0" w:space="0" w:color="auto"/>
        <w:left w:val="none" w:sz="0" w:space="0" w:color="auto"/>
        <w:bottom w:val="none" w:sz="0" w:space="0" w:color="auto"/>
        <w:right w:val="none" w:sz="0" w:space="0" w:color="auto"/>
      </w:divBdr>
    </w:div>
    <w:div w:id="509026420">
      <w:bodyDiv w:val="1"/>
      <w:marLeft w:val="0"/>
      <w:marRight w:val="0"/>
      <w:marTop w:val="0"/>
      <w:marBottom w:val="0"/>
      <w:divBdr>
        <w:top w:val="none" w:sz="0" w:space="0" w:color="auto"/>
        <w:left w:val="none" w:sz="0" w:space="0" w:color="auto"/>
        <w:bottom w:val="none" w:sz="0" w:space="0" w:color="auto"/>
        <w:right w:val="none" w:sz="0" w:space="0" w:color="auto"/>
      </w:divBdr>
    </w:div>
    <w:div w:id="509222626">
      <w:bodyDiv w:val="1"/>
      <w:marLeft w:val="0"/>
      <w:marRight w:val="0"/>
      <w:marTop w:val="0"/>
      <w:marBottom w:val="0"/>
      <w:divBdr>
        <w:top w:val="none" w:sz="0" w:space="0" w:color="auto"/>
        <w:left w:val="none" w:sz="0" w:space="0" w:color="auto"/>
        <w:bottom w:val="none" w:sz="0" w:space="0" w:color="auto"/>
        <w:right w:val="none" w:sz="0" w:space="0" w:color="auto"/>
      </w:divBdr>
    </w:div>
    <w:div w:id="509443262">
      <w:bodyDiv w:val="1"/>
      <w:marLeft w:val="0"/>
      <w:marRight w:val="0"/>
      <w:marTop w:val="0"/>
      <w:marBottom w:val="0"/>
      <w:divBdr>
        <w:top w:val="none" w:sz="0" w:space="0" w:color="auto"/>
        <w:left w:val="none" w:sz="0" w:space="0" w:color="auto"/>
        <w:bottom w:val="none" w:sz="0" w:space="0" w:color="auto"/>
        <w:right w:val="none" w:sz="0" w:space="0" w:color="auto"/>
      </w:divBdr>
    </w:div>
    <w:div w:id="509953326">
      <w:bodyDiv w:val="1"/>
      <w:marLeft w:val="0"/>
      <w:marRight w:val="0"/>
      <w:marTop w:val="0"/>
      <w:marBottom w:val="0"/>
      <w:divBdr>
        <w:top w:val="none" w:sz="0" w:space="0" w:color="auto"/>
        <w:left w:val="none" w:sz="0" w:space="0" w:color="auto"/>
        <w:bottom w:val="none" w:sz="0" w:space="0" w:color="auto"/>
        <w:right w:val="none" w:sz="0" w:space="0" w:color="auto"/>
      </w:divBdr>
    </w:div>
    <w:div w:id="510528190">
      <w:bodyDiv w:val="1"/>
      <w:marLeft w:val="0"/>
      <w:marRight w:val="0"/>
      <w:marTop w:val="0"/>
      <w:marBottom w:val="0"/>
      <w:divBdr>
        <w:top w:val="none" w:sz="0" w:space="0" w:color="auto"/>
        <w:left w:val="none" w:sz="0" w:space="0" w:color="auto"/>
        <w:bottom w:val="none" w:sz="0" w:space="0" w:color="auto"/>
        <w:right w:val="none" w:sz="0" w:space="0" w:color="auto"/>
      </w:divBdr>
    </w:div>
    <w:div w:id="510994847">
      <w:bodyDiv w:val="1"/>
      <w:marLeft w:val="0"/>
      <w:marRight w:val="0"/>
      <w:marTop w:val="0"/>
      <w:marBottom w:val="0"/>
      <w:divBdr>
        <w:top w:val="none" w:sz="0" w:space="0" w:color="auto"/>
        <w:left w:val="none" w:sz="0" w:space="0" w:color="auto"/>
        <w:bottom w:val="none" w:sz="0" w:space="0" w:color="auto"/>
        <w:right w:val="none" w:sz="0" w:space="0" w:color="auto"/>
      </w:divBdr>
    </w:div>
    <w:div w:id="511140172">
      <w:bodyDiv w:val="1"/>
      <w:marLeft w:val="0"/>
      <w:marRight w:val="0"/>
      <w:marTop w:val="0"/>
      <w:marBottom w:val="0"/>
      <w:divBdr>
        <w:top w:val="none" w:sz="0" w:space="0" w:color="auto"/>
        <w:left w:val="none" w:sz="0" w:space="0" w:color="auto"/>
        <w:bottom w:val="none" w:sz="0" w:space="0" w:color="auto"/>
        <w:right w:val="none" w:sz="0" w:space="0" w:color="auto"/>
      </w:divBdr>
    </w:div>
    <w:div w:id="511184376">
      <w:bodyDiv w:val="1"/>
      <w:marLeft w:val="0"/>
      <w:marRight w:val="0"/>
      <w:marTop w:val="0"/>
      <w:marBottom w:val="0"/>
      <w:divBdr>
        <w:top w:val="none" w:sz="0" w:space="0" w:color="auto"/>
        <w:left w:val="none" w:sz="0" w:space="0" w:color="auto"/>
        <w:bottom w:val="none" w:sz="0" w:space="0" w:color="auto"/>
        <w:right w:val="none" w:sz="0" w:space="0" w:color="auto"/>
      </w:divBdr>
    </w:div>
    <w:div w:id="511801432">
      <w:bodyDiv w:val="1"/>
      <w:marLeft w:val="0"/>
      <w:marRight w:val="0"/>
      <w:marTop w:val="0"/>
      <w:marBottom w:val="0"/>
      <w:divBdr>
        <w:top w:val="none" w:sz="0" w:space="0" w:color="auto"/>
        <w:left w:val="none" w:sz="0" w:space="0" w:color="auto"/>
        <w:bottom w:val="none" w:sz="0" w:space="0" w:color="auto"/>
        <w:right w:val="none" w:sz="0" w:space="0" w:color="auto"/>
      </w:divBdr>
    </w:div>
    <w:div w:id="511919140">
      <w:bodyDiv w:val="1"/>
      <w:marLeft w:val="0"/>
      <w:marRight w:val="0"/>
      <w:marTop w:val="0"/>
      <w:marBottom w:val="0"/>
      <w:divBdr>
        <w:top w:val="none" w:sz="0" w:space="0" w:color="auto"/>
        <w:left w:val="none" w:sz="0" w:space="0" w:color="auto"/>
        <w:bottom w:val="none" w:sz="0" w:space="0" w:color="auto"/>
        <w:right w:val="none" w:sz="0" w:space="0" w:color="auto"/>
      </w:divBdr>
    </w:div>
    <w:div w:id="512307236">
      <w:bodyDiv w:val="1"/>
      <w:marLeft w:val="0"/>
      <w:marRight w:val="0"/>
      <w:marTop w:val="0"/>
      <w:marBottom w:val="0"/>
      <w:divBdr>
        <w:top w:val="none" w:sz="0" w:space="0" w:color="auto"/>
        <w:left w:val="none" w:sz="0" w:space="0" w:color="auto"/>
        <w:bottom w:val="none" w:sz="0" w:space="0" w:color="auto"/>
        <w:right w:val="none" w:sz="0" w:space="0" w:color="auto"/>
      </w:divBdr>
    </w:div>
    <w:div w:id="512500997">
      <w:bodyDiv w:val="1"/>
      <w:marLeft w:val="0"/>
      <w:marRight w:val="0"/>
      <w:marTop w:val="0"/>
      <w:marBottom w:val="0"/>
      <w:divBdr>
        <w:top w:val="none" w:sz="0" w:space="0" w:color="auto"/>
        <w:left w:val="none" w:sz="0" w:space="0" w:color="auto"/>
        <w:bottom w:val="none" w:sz="0" w:space="0" w:color="auto"/>
        <w:right w:val="none" w:sz="0" w:space="0" w:color="auto"/>
      </w:divBdr>
    </w:div>
    <w:div w:id="512649537">
      <w:bodyDiv w:val="1"/>
      <w:marLeft w:val="0"/>
      <w:marRight w:val="0"/>
      <w:marTop w:val="0"/>
      <w:marBottom w:val="0"/>
      <w:divBdr>
        <w:top w:val="none" w:sz="0" w:space="0" w:color="auto"/>
        <w:left w:val="none" w:sz="0" w:space="0" w:color="auto"/>
        <w:bottom w:val="none" w:sz="0" w:space="0" w:color="auto"/>
        <w:right w:val="none" w:sz="0" w:space="0" w:color="auto"/>
      </w:divBdr>
    </w:div>
    <w:div w:id="513150756">
      <w:bodyDiv w:val="1"/>
      <w:marLeft w:val="0"/>
      <w:marRight w:val="0"/>
      <w:marTop w:val="0"/>
      <w:marBottom w:val="0"/>
      <w:divBdr>
        <w:top w:val="none" w:sz="0" w:space="0" w:color="auto"/>
        <w:left w:val="none" w:sz="0" w:space="0" w:color="auto"/>
        <w:bottom w:val="none" w:sz="0" w:space="0" w:color="auto"/>
        <w:right w:val="none" w:sz="0" w:space="0" w:color="auto"/>
      </w:divBdr>
    </w:div>
    <w:div w:id="513493180">
      <w:bodyDiv w:val="1"/>
      <w:marLeft w:val="0"/>
      <w:marRight w:val="0"/>
      <w:marTop w:val="0"/>
      <w:marBottom w:val="0"/>
      <w:divBdr>
        <w:top w:val="none" w:sz="0" w:space="0" w:color="auto"/>
        <w:left w:val="none" w:sz="0" w:space="0" w:color="auto"/>
        <w:bottom w:val="none" w:sz="0" w:space="0" w:color="auto"/>
        <w:right w:val="none" w:sz="0" w:space="0" w:color="auto"/>
      </w:divBdr>
    </w:div>
    <w:div w:id="513883819">
      <w:bodyDiv w:val="1"/>
      <w:marLeft w:val="0"/>
      <w:marRight w:val="0"/>
      <w:marTop w:val="0"/>
      <w:marBottom w:val="0"/>
      <w:divBdr>
        <w:top w:val="none" w:sz="0" w:space="0" w:color="auto"/>
        <w:left w:val="none" w:sz="0" w:space="0" w:color="auto"/>
        <w:bottom w:val="none" w:sz="0" w:space="0" w:color="auto"/>
        <w:right w:val="none" w:sz="0" w:space="0" w:color="auto"/>
      </w:divBdr>
    </w:div>
    <w:div w:id="514345685">
      <w:bodyDiv w:val="1"/>
      <w:marLeft w:val="0"/>
      <w:marRight w:val="0"/>
      <w:marTop w:val="0"/>
      <w:marBottom w:val="0"/>
      <w:divBdr>
        <w:top w:val="none" w:sz="0" w:space="0" w:color="auto"/>
        <w:left w:val="none" w:sz="0" w:space="0" w:color="auto"/>
        <w:bottom w:val="none" w:sz="0" w:space="0" w:color="auto"/>
        <w:right w:val="none" w:sz="0" w:space="0" w:color="auto"/>
      </w:divBdr>
    </w:div>
    <w:div w:id="514851950">
      <w:bodyDiv w:val="1"/>
      <w:marLeft w:val="0"/>
      <w:marRight w:val="0"/>
      <w:marTop w:val="0"/>
      <w:marBottom w:val="0"/>
      <w:divBdr>
        <w:top w:val="none" w:sz="0" w:space="0" w:color="auto"/>
        <w:left w:val="none" w:sz="0" w:space="0" w:color="auto"/>
        <w:bottom w:val="none" w:sz="0" w:space="0" w:color="auto"/>
        <w:right w:val="none" w:sz="0" w:space="0" w:color="auto"/>
      </w:divBdr>
    </w:div>
    <w:div w:id="515047911">
      <w:bodyDiv w:val="1"/>
      <w:marLeft w:val="0"/>
      <w:marRight w:val="0"/>
      <w:marTop w:val="0"/>
      <w:marBottom w:val="0"/>
      <w:divBdr>
        <w:top w:val="none" w:sz="0" w:space="0" w:color="auto"/>
        <w:left w:val="none" w:sz="0" w:space="0" w:color="auto"/>
        <w:bottom w:val="none" w:sz="0" w:space="0" w:color="auto"/>
        <w:right w:val="none" w:sz="0" w:space="0" w:color="auto"/>
      </w:divBdr>
    </w:div>
    <w:div w:id="515196546">
      <w:bodyDiv w:val="1"/>
      <w:marLeft w:val="0"/>
      <w:marRight w:val="0"/>
      <w:marTop w:val="0"/>
      <w:marBottom w:val="0"/>
      <w:divBdr>
        <w:top w:val="none" w:sz="0" w:space="0" w:color="auto"/>
        <w:left w:val="none" w:sz="0" w:space="0" w:color="auto"/>
        <w:bottom w:val="none" w:sz="0" w:space="0" w:color="auto"/>
        <w:right w:val="none" w:sz="0" w:space="0" w:color="auto"/>
      </w:divBdr>
    </w:div>
    <w:div w:id="516238587">
      <w:bodyDiv w:val="1"/>
      <w:marLeft w:val="0"/>
      <w:marRight w:val="0"/>
      <w:marTop w:val="0"/>
      <w:marBottom w:val="0"/>
      <w:divBdr>
        <w:top w:val="none" w:sz="0" w:space="0" w:color="auto"/>
        <w:left w:val="none" w:sz="0" w:space="0" w:color="auto"/>
        <w:bottom w:val="none" w:sz="0" w:space="0" w:color="auto"/>
        <w:right w:val="none" w:sz="0" w:space="0" w:color="auto"/>
      </w:divBdr>
    </w:div>
    <w:div w:id="516583569">
      <w:bodyDiv w:val="1"/>
      <w:marLeft w:val="0"/>
      <w:marRight w:val="0"/>
      <w:marTop w:val="0"/>
      <w:marBottom w:val="0"/>
      <w:divBdr>
        <w:top w:val="none" w:sz="0" w:space="0" w:color="auto"/>
        <w:left w:val="none" w:sz="0" w:space="0" w:color="auto"/>
        <w:bottom w:val="none" w:sz="0" w:space="0" w:color="auto"/>
        <w:right w:val="none" w:sz="0" w:space="0" w:color="auto"/>
      </w:divBdr>
    </w:div>
    <w:div w:id="517350095">
      <w:bodyDiv w:val="1"/>
      <w:marLeft w:val="0"/>
      <w:marRight w:val="0"/>
      <w:marTop w:val="0"/>
      <w:marBottom w:val="0"/>
      <w:divBdr>
        <w:top w:val="none" w:sz="0" w:space="0" w:color="auto"/>
        <w:left w:val="none" w:sz="0" w:space="0" w:color="auto"/>
        <w:bottom w:val="none" w:sz="0" w:space="0" w:color="auto"/>
        <w:right w:val="none" w:sz="0" w:space="0" w:color="auto"/>
      </w:divBdr>
    </w:div>
    <w:div w:id="517543268">
      <w:bodyDiv w:val="1"/>
      <w:marLeft w:val="0"/>
      <w:marRight w:val="0"/>
      <w:marTop w:val="0"/>
      <w:marBottom w:val="0"/>
      <w:divBdr>
        <w:top w:val="none" w:sz="0" w:space="0" w:color="auto"/>
        <w:left w:val="none" w:sz="0" w:space="0" w:color="auto"/>
        <w:bottom w:val="none" w:sz="0" w:space="0" w:color="auto"/>
        <w:right w:val="none" w:sz="0" w:space="0" w:color="auto"/>
      </w:divBdr>
    </w:div>
    <w:div w:id="518154767">
      <w:bodyDiv w:val="1"/>
      <w:marLeft w:val="0"/>
      <w:marRight w:val="0"/>
      <w:marTop w:val="0"/>
      <w:marBottom w:val="0"/>
      <w:divBdr>
        <w:top w:val="none" w:sz="0" w:space="0" w:color="auto"/>
        <w:left w:val="none" w:sz="0" w:space="0" w:color="auto"/>
        <w:bottom w:val="none" w:sz="0" w:space="0" w:color="auto"/>
        <w:right w:val="none" w:sz="0" w:space="0" w:color="auto"/>
      </w:divBdr>
    </w:div>
    <w:div w:id="519047740">
      <w:bodyDiv w:val="1"/>
      <w:marLeft w:val="0"/>
      <w:marRight w:val="0"/>
      <w:marTop w:val="0"/>
      <w:marBottom w:val="0"/>
      <w:divBdr>
        <w:top w:val="none" w:sz="0" w:space="0" w:color="auto"/>
        <w:left w:val="none" w:sz="0" w:space="0" w:color="auto"/>
        <w:bottom w:val="none" w:sz="0" w:space="0" w:color="auto"/>
        <w:right w:val="none" w:sz="0" w:space="0" w:color="auto"/>
      </w:divBdr>
    </w:div>
    <w:div w:id="519199464">
      <w:bodyDiv w:val="1"/>
      <w:marLeft w:val="0"/>
      <w:marRight w:val="0"/>
      <w:marTop w:val="0"/>
      <w:marBottom w:val="0"/>
      <w:divBdr>
        <w:top w:val="none" w:sz="0" w:space="0" w:color="auto"/>
        <w:left w:val="none" w:sz="0" w:space="0" w:color="auto"/>
        <w:bottom w:val="none" w:sz="0" w:space="0" w:color="auto"/>
        <w:right w:val="none" w:sz="0" w:space="0" w:color="auto"/>
      </w:divBdr>
    </w:div>
    <w:div w:id="520047678">
      <w:bodyDiv w:val="1"/>
      <w:marLeft w:val="0"/>
      <w:marRight w:val="0"/>
      <w:marTop w:val="0"/>
      <w:marBottom w:val="0"/>
      <w:divBdr>
        <w:top w:val="none" w:sz="0" w:space="0" w:color="auto"/>
        <w:left w:val="none" w:sz="0" w:space="0" w:color="auto"/>
        <w:bottom w:val="none" w:sz="0" w:space="0" w:color="auto"/>
        <w:right w:val="none" w:sz="0" w:space="0" w:color="auto"/>
      </w:divBdr>
    </w:div>
    <w:div w:id="521016520">
      <w:bodyDiv w:val="1"/>
      <w:marLeft w:val="0"/>
      <w:marRight w:val="0"/>
      <w:marTop w:val="0"/>
      <w:marBottom w:val="0"/>
      <w:divBdr>
        <w:top w:val="none" w:sz="0" w:space="0" w:color="auto"/>
        <w:left w:val="none" w:sz="0" w:space="0" w:color="auto"/>
        <w:bottom w:val="none" w:sz="0" w:space="0" w:color="auto"/>
        <w:right w:val="none" w:sz="0" w:space="0" w:color="auto"/>
      </w:divBdr>
    </w:div>
    <w:div w:id="521280815">
      <w:bodyDiv w:val="1"/>
      <w:marLeft w:val="0"/>
      <w:marRight w:val="0"/>
      <w:marTop w:val="0"/>
      <w:marBottom w:val="0"/>
      <w:divBdr>
        <w:top w:val="none" w:sz="0" w:space="0" w:color="auto"/>
        <w:left w:val="none" w:sz="0" w:space="0" w:color="auto"/>
        <w:bottom w:val="none" w:sz="0" w:space="0" w:color="auto"/>
        <w:right w:val="none" w:sz="0" w:space="0" w:color="auto"/>
      </w:divBdr>
    </w:div>
    <w:div w:id="521556670">
      <w:bodyDiv w:val="1"/>
      <w:marLeft w:val="0"/>
      <w:marRight w:val="0"/>
      <w:marTop w:val="0"/>
      <w:marBottom w:val="0"/>
      <w:divBdr>
        <w:top w:val="none" w:sz="0" w:space="0" w:color="auto"/>
        <w:left w:val="none" w:sz="0" w:space="0" w:color="auto"/>
        <w:bottom w:val="none" w:sz="0" w:space="0" w:color="auto"/>
        <w:right w:val="none" w:sz="0" w:space="0" w:color="auto"/>
      </w:divBdr>
    </w:div>
    <w:div w:id="521938649">
      <w:bodyDiv w:val="1"/>
      <w:marLeft w:val="0"/>
      <w:marRight w:val="0"/>
      <w:marTop w:val="0"/>
      <w:marBottom w:val="0"/>
      <w:divBdr>
        <w:top w:val="none" w:sz="0" w:space="0" w:color="auto"/>
        <w:left w:val="none" w:sz="0" w:space="0" w:color="auto"/>
        <w:bottom w:val="none" w:sz="0" w:space="0" w:color="auto"/>
        <w:right w:val="none" w:sz="0" w:space="0" w:color="auto"/>
      </w:divBdr>
    </w:div>
    <w:div w:id="522473738">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2786572">
      <w:bodyDiv w:val="1"/>
      <w:marLeft w:val="0"/>
      <w:marRight w:val="0"/>
      <w:marTop w:val="0"/>
      <w:marBottom w:val="0"/>
      <w:divBdr>
        <w:top w:val="none" w:sz="0" w:space="0" w:color="auto"/>
        <w:left w:val="none" w:sz="0" w:space="0" w:color="auto"/>
        <w:bottom w:val="none" w:sz="0" w:space="0" w:color="auto"/>
        <w:right w:val="none" w:sz="0" w:space="0" w:color="auto"/>
      </w:divBdr>
    </w:div>
    <w:div w:id="523598565">
      <w:bodyDiv w:val="1"/>
      <w:marLeft w:val="0"/>
      <w:marRight w:val="0"/>
      <w:marTop w:val="0"/>
      <w:marBottom w:val="0"/>
      <w:divBdr>
        <w:top w:val="none" w:sz="0" w:space="0" w:color="auto"/>
        <w:left w:val="none" w:sz="0" w:space="0" w:color="auto"/>
        <w:bottom w:val="none" w:sz="0" w:space="0" w:color="auto"/>
        <w:right w:val="none" w:sz="0" w:space="0" w:color="auto"/>
      </w:divBdr>
    </w:div>
    <w:div w:id="523711147">
      <w:bodyDiv w:val="1"/>
      <w:marLeft w:val="0"/>
      <w:marRight w:val="0"/>
      <w:marTop w:val="0"/>
      <w:marBottom w:val="0"/>
      <w:divBdr>
        <w:top w:val="none" w:sz="0" w:space="0" w:color="auto"/>
        <w:left w:val="none" w:sz="0" w:space="0" w:color="auto"/>
        <w:bottom w:val="none" w:sz="0" w:space="0" w:color="auto"/>
        <w:right w:val="none" w:sz="0" w:space="0" w:color="auto"/>
      </w:divBdr>
    </w:div>
    <w:div w:id="523829458">
      <w:bodyDiv w:val="1"/>
      <w:marLeft w:val="0"/>
      <w:marRight w:val="0"/>
      <w:marTop w:val="0"/>
      <w:marBottom w:val="0"/>
      <w:divBdr>
        <w:top w:val="none" w:sz="0" w:space="0" w:color="auto"/>
        <w:left w:val="none" w:sz="0" w:space="0" w:color="auto"/>
        <w:bottom w:val="none" w:sz="0" w:space="0" w:color="auto"/>
        <w:right w:val="none" w:sz="0" w:space="0" w:color="auto"/>
      </w:divBdr>
    </w:div>
    <w:div w:id="525756088">
      <w:bodyDiv w:val="1"/>
      <w:marLeft w:val="0"/>
      <w:marRight w:val="0"/>
      <w:marTop w:val="0"/>
      <w:marBottom w:val="0"/>
      <w:divBdr>
        <w:top w:val="none" w:sz="0" w:space="0" w:color="auto"/>
        <w:left w:val="none" w:sz="0" w:space="0" w:color="auto"/>
        <w:bottom w:val="none" w:sz="0" w:space="0" w:color="auto"/>
        <w:right w:val="none" w:sz="0" w:space="0" w:color="auto"/>
      </w:divBdr>
    </w:div>
    <w:div w:id="526062302">
      <w:bodyDiv w:val="1"/>
      <w:marLeft w:val="0"/>
      <w:marRight w:val="0"/>
      <w:marTop w:val="0"/>
      <w:marBottom w:val="0"/>
      <w:divBdr>
        <w:top w:val="none" w:sz="0" w:space="0" w:color="auto"/>
        <w:left w:val="none" w:sz="0" w:space="0" w:color="auto"/>
        <w:bottom w:val="none" w:sz="0" w:space="0" w:color="auto"/>
        <w:right w:val="none" w:sz="0" w:space="0" w:color="auto"/>
      </w:divBdr>
    </w:div>
    <w:div w:id="526408611">
      <w:bodyDiv w:val="1"/>
      <w:marLeft w:val="0"/>
      <w:marRight w:val="0"/>
      <w:marTop w:val="0"/>
      <w:marBottom w:val="0"/>
      <w:divBdr>
        <w:top w:val="none" w:sz="0" w:space="0" w:color="auto"/>
        <w:left w:val="none" w:sz="0" w:space="0" w:color="auto"/>
        <w:bottom w:val="none" w:sz="0" w:space="0" w:color="auto"/>
        <w:right w:val="none" w:sz="0" w:space="0" w:color="auto"/>
      </w:divBdr>
    </w:div>
    <w:div w:id="526679084">
      <w:bodyDiv w:val="1"/>
      <w:marLeft w:val="0"/>
      <w:marRight w:val="0"/>
      <w:marTop w:val="0"/>
      <w:marBottom w:val="0"/>
      <w:divBdr>
        <w:top w:val="none" w:sz="0" w:space="0" w:color="auto"/>
        <w:left w:val="none" w:sz="0" w:space="0" w:color="auto"/>
        <w:bottom w:val="none" w:sz="0" w:space="0" w:color="auto"/>
        <w:right w:val="none" w:sz="0" w:space="0" w:color="auto"/>
      </w:divBdr>
    </w:div>
    <w:div w:id="527253315">
      <w:bodyDiv w:val="1"/>
      <w:marLeft w:val="0"/>
      <w:marRight w:val="0"/>
      <w:marTop w:val="0"/>
      <w:marBottom w:val="0"/>
      <w:divBdr>
        <w:top w:val="none" w:sz="0" w:space="0" w:color="auto"/>
        <w:left w:val="none" w:sz="0" w:space="0" w:color="auto"/>
        <w:bottom w:val="none" w:sz="0" w:space="0" w:color="auto"/>
        <w:right w:val="none" w:sz="0" w:space="0" w:color="auto"/>
      </w:divBdr>
    </w:div>
    <w:div w:id="527332534">
      <w:bodyDiv w:val="1"/>
      <w:marLeft w:val="0"/>
      <w:marRight w:val="0"/>
      <w:marTop w:val="0"/>
      <w:marBottom w:val="0"/>
      <w:divBdr>
        <w:top w:val="none" w:sz="0" w:space="0" w:color="auto"/>
        <w:left w:val="none" w:sz="0" w:space="0" w:color="auto"/>
        <w:bottom w:val="none" w:sz="0" w:space="0" w:color="auto"/>
        <w:right w:val="none" w:sz="0" w:space="0" w:color="auto"/>
      </w:divBdr>
    </w:div>
    <w:div w:id="528304443">
      <w:bodyDiv w:val="1"/>
      <w:marLeft w:val="0"/>
      <w:marRight w:val="0"/>
      <w:marTop w:val="0"/>
      <w:marBottom w:val="0"/>
      <w:divBdr>
        <w:top w:val="none" w:sz="0" w:space="0" w:color="auto"/>
        <w:left w:val="none" w:sz="0" w:space="0" w:color="auto"/>
        <w:bottom w:val="none" w:sz="0" w:space="0" w:color="auto"/>
        <w:right w:val="none" w:sz="0" w:space="0" w:color="auto"/>
      </w:divBdr>
    </w:div>
    <w:div w:id="528378818">
      <w:bodyDiv w:val="1"/>
      <w:marLeft w:val="0"/>
      <w:marRight w:val="0"/>
      <w:marTop w:val="0"/>
      <w:marBottom w:val="0"/>
      <w:divBdr>
        <w:top w:val="none" w:sz="0" w:space="0" w:color="auto"/>
        <w:left w:val="none" w:sz="0" w:space="0" w:color="auto"/>
        <w:bottom w:val="none" w:sz="0" w:space="0" w:color="auto"/>
        <w:right w:val="none" w:sz="0" w:space="0" w:color="auto"/>
      </w:divBdr>
    </w:div>
    <w:div w:id="528566183">
      <w:bodyDiv w:val="1"/>
      <w:marLeft w:val="0"/>
      <w:marRight w:val="0"/>
      <w:marTop w:val="0"/>
      <w:marBottom w:val="0"/>
      <w:divBdr>
        <w:top w:val="none" w:sz="0" w:space="0" w:color="auto"/>
        <w:left w:val="none" w:sz="0" w:space="0" w:color="auto"/>
        <w:bottom w:val="none" w:sz="0" w:space="0" w:color="auto"/>
        <w:right w:val="none" w:sz="0" w:space="0" w:color="auto"/>
      </w:divBdr>
    </w:div>
    <w:div w:id="528572023">
      <w:bodyDiv w:val="1"/>
      <w:marLeft w:val="0"/>
      <w:marRight w:val="0"/>
      <w:marTop w:val="0"/>
      <w:marBottom w:val="0"/>
      <w:divBdr>
        <w:top w:val="none" w:sz="0" w:space="0" w:color="auto"/>
        <w:left w:val="none" w:sz="0" w:space="0" w:color="auto"/>
        <w:bottom w:val="none" w:sz="0" w:space="0" w:color="auto"/>
        <w:right w:val="none" w:sz="0" w:space="0" w:color="auto"/>
      </w:divBdr>
    </w:div>
    <w:div w:id="529030496">
      <w:bodyDiv w:val="1"/>
      <w:marLeft w:val="0"/>
      <w:marRight w:val="0"/>
      <w:marTop w:val="0"/>
      <w:marBottom w:val="0"/>
      <w:divBdr>
        <w:top w:val="none" w:sz="0" w:space="0" w:color="auto"/>
        <w:left w:val="none" w:sz="0" w:space="0" w:color="auto"/>
        <w:bottom w:val="none" w:sz="0" w:space="0" w:color="auto"/>
        <w:right w:val="none" w:sz="0" w:space="0" w:color="auto"/>
      </w:divBdr>
    </w:div>
    <w:div w:id="529034455">
      <w:bodyDiv w:val="1"/>
      <w:marLeft w:val="0"/>
      <w:marRight w:val="0"/>
      <w:marTop w:val="0"/>
      <w:marBottom w:val="0"/>
      <w:divBdr>
        <w:top w:val="none" w:sz="0" w:space="0" w:color="auto"/>
        <w:left w:val="none" w:sz="0" w:space="0" w:color="auto"/>
        <w:bottom w:val="none" w:sz="0" w:space="0" w:color="auto"/>
        <w:right w:val="none" w:sz="0" w:space="0" w:color="auto"/>
      </w:divBdr>
    </w:div>
    <w:div w:id="529076184">
      <w:bodyDiv w:val="1"/>
      <w:marLeft w:val="0"/>
      <w:marRight w:val="0"/>
      <w:marTop w:val="0"/>
      <w:marBottom w:val="0"/>
      <w:divBdr>
        <w:top w:val="none" w:sz="0" w:space="0" w:color="auto"/>
        <w:left w:val="none" w:sz="0" w:space="0" w:color="auto"/>
        <w:bottom w:val="none" w:sz="0" w:space="0" w:color="auto"/>
        <w:right w:val="none" w:sz="0" w:space="0" w:color="auto"/>
      </w:divBdr>
    </w:div>
    <w:div w:id="529535697">
      <w:bodyDiv w:val="1"/>
      <w:marLeft w:val="0"/>
      <w:marRight w:val="0"/>
      <w:marTop w:val="0"/>
      <w:marBottom w:val="0"/>
      <w:divBdr>
        <w:top w:val="none" w:sz="0" w:space="0" w:color="auto"/>
        <w:left w:val="none" w:sz="0" w:space="0" w:color="auto"/>
        <w:bottom w:val="none" w:sz="0" w:space="0" w:color="auto"/>
        <w:right w:val="none" w:sz="0" w:space="0" w:color="auto"/>
      </w:divBdr>
    </w:div>
    <w:div w:id="529992455">
      <w:bodyDiv w:val="1"/>
      <w:marLeft w:val="0"/>
      <w:marRight w:val="0"/>
      <w:marTop w:val="0"/>
      <w:marBottom w:val="0"/>
      <w:divBdr>
        <w:top w:val="none" w:sz="0" w:space="0" w:color="auto"/>
        <w:left w:val="none" w:sz="0" w:space="0" w:color="auto"/>
        <w:bottom w:val="none" w:sz="0" w:space="0" w:color="auto"/>
        <w:right w:val="none" w:sz="0" w:space="0" w:color="auto"/>
      </w:divBdr>
    </w:div>
    <w:div w:id="530461282">
      <w:bodyDiv w:val="1"/>
      <w:marLeft w:val="0"/>
      <w:marRight w:val="0"/>
      <w:marTop w:val="0"/>
      <w:marBottom w:val="0"/>
      <w:divBdr>
        <w:top w:val="none" w:sz="0" w:space="0" w:color="auto"/>
        <w:left w:val="none" w:sz="0" w:space="0" w:color="auto"/>
        <w:bottom w:val="none" w:sz="0" w:space="0" w:color="auto"/>
        <w:right w:val="none" w:sz="0" w:space="0" w:color="auto"/>
      </w:divBdr>
    </w:div>
    <w:div w:id="530919394">
      <w:bodyDiv w:val="1"/>
      <w:marLeft w:val="0"/>
      <w:marRight w:val="0"/>
      <w:marTop w:val="0"/>
      <w:marBottom w:val="0"/>
      <w:divBdr>
        <w:top w:val="none" w:sz="0" w:space="0" w:color="auto"/>
        <w:left w:val="none" w:sz="0" w:space="0" w:color="auto"/>
        <w:bottom w:val="none" w:sz="0" w:space="0" w:color="auto"/>
        <w:right w:val="none" w:sz="0" w:space="0" w:color="auto"/>
      </w:divBdr>
    </w:div>
    <w:div w:id="531110093">
      <w:bodyDiv w:val="1"/>
      <w:marLeft w:val="0"/>
      <w:marRight w:val="0"/>
      <w:marTop w:val="0"/>
      <w:marBottom w:val="0"/>
      <w:divBdr>
        <w:top w:val="none" w:sz="0" w:space="0" w:color="auto"/>
        <w:left w:val="none" w:sz="0" w:space="0" w:color="auto"/>
        <w:bottom w:val="none" w:sz="0" w:space="0" w:color="auto"/>
        <w:right w:val="none" w:sz="0" w:space="0" w:color="auto"/>
      </w:divBdr>
    </w:div>
    <w:div w:id="531380071">
      <w:bodyDiv w:val="1"/>
      <w:marLeft w:val="0"/>
      <w:marRight w:val="0"/>
      <w:marTop w:val="0"/>
      <w:marBottom w:val="0"/>
      <w:divBdr>
        <w:top w:val="none" w:sz="0" w:space="0" w:color="auto"/>
        <w:left w:val="none" w:sz="0" w:space="0" w:color="auto"/>
        <w:bottom w:val="none" w:sz="0" w:space="0" w:color="auto"/>
        <w:right w:val="none" w:sz="0" w:space="0" w:color="auto"/>
      </w:divBdr>
    </w:div>
    <w:div w:id="531497404">
      <w:bodyDiv w:val="1"/>
      <w:marLeft w:val="0"/>
      <w:marRight w:val="0"/>
      <w:marTop w:val="0"/>
      <w:marBottom w:val="0"/>
      <w:divBdr>
        <w:top w:val="none" w:sz="0" w:space="0" w:color="auto"/>
        <w:left w:val="none" w:sz="0" w:space="0" w:color="auto"/>
        <w:bottom w:val="none" w:sz="0" w:space="0" w:color="auto"/>
        <w:right w:val="none" w:sz="0" w:space="0" w:color="auto"/>
      </w:divBdr>
    </w:div>
    <w:div w:id="531848318">
      <w:bodyDiv w:val="1"/>
      <w:marLeft w:val="0"/>
      <w:marRight w:val="0"/>
      <w:marTop w:val="0"/>
      <w:marBottom w:val="0"/>
      <w:divBdr>
        <w:top w:val="none" w:sz="0" w:space="0" w:color="auto"/>
        <w:left w:val="none" w:sz="0" w:space="0" w:color="auto"/>
        <w:bottom w:val="none" w:sz="0" w:space="0" w:color="auto"/>
        <w:right w:val="none" w:sz="0" w:space="0" w:color="auto"/>
      </w:divBdr>
    </w:div>
    <w:div w:id="531966069">
      <w:bodyDiv w:val="1"/>
      <w:marLeft w:val="0"/>
      <w:marRight w:val="0"/>
      <w:marTop w:val="0"/>
      <w:marBottom w:val="0"/>
      <w:divBdr>
        <w:top w:val="none" w:sz="0" w:space="0" w:color="auto"/>
        <w:left w:val="none" w:sz="0" w:space="0" w:color="auto"/>
        <w:bottom w:val="none" w:sz="0" w:space="0" w:color="auto"/>
        <w:right w:val="none" w:sz="0" w:space="0" w:color="auto"/>
      </w:divBdr>
    </w:div>
    <w:div w:id="532765933">
      <w:bodyDiv w:val="1"/>
      <w:marLeft w:val="0"/>
      <w:marRight w:val="0"/>
      <w:marTop w:val="0"/>
      <w:marBottom w:val="0"/>
      <w:divBdr>
        <w:top w:val="none" w:sz="0" w:space="0" w:color="auto"/>
        <w:left w:val="none" w:sz="0" w:space="0" w:color="auto"/>
        <w:bottom w:val="none" w:sz="0" w:space="0" w:color="auto"/>
        <w:right w:val="none" w:sz="0" w:space="0" w:color="auto"/>
      </w:divBdr>
    </w:div>
    <w:div w:id="533538858">
      <w:bodyDiv w:val="1"/>
      <w:marLeft w:val="0"/>
      <w:marRight w:val="0"/>
      <w:marTop w:val="0"/>
      <w:marBottom w:val="0"/>
      <w:divBdr>
        <w:top w:val="none" w:sz="0" w:space="0" w:color="auto"/>
        <w:left w:val="none" w:sz="0" w:space="0" w:color="auto"/>
        <w:bottom w:val="none" w:sz="0" w:space="0" w:color="auto"/>
        <w:right w:val="none" w:sz="0" w:space="0" w:color="auto"/>
      </w:divBdr>
    </w:div>
    <w:div w:id="533738983">
      <w:bodyDiv w:val="1"/>
      <w:marLeft w:val="0"/>
      <w:marRight w:val="0"/>
      <w:marTop w:val="0"/>
      <w:marBottom w:val="0"/>
      <w:divBdr>
        <w:top w:val="none" w:sz="0" w:space="0" w:color="auto"/>
        <w:left w:val="none" w:sz="0" w:space="0" w:color="auto"/>
        <w:bottom w:val="none" w:sz="0" w:space="0" w:color="auto"/>
        <w:right w:val="none" w:sz="0" w:space="0" w:color="auto"/>
      </w:divBdr>
    </w:div>
    <w:div w:id="534470031">
      <w:bodyDiv w:val="1"/>
      <w:marLeft w:val="0"/>
      <w:marRight w:val="0"/>
      <w:marTop w:val="0"/>
      <w:marBottom w:val="0"/>
      <w:divBdr>
        <w:top w:val="none" w:sz="0" w:space="0" w:color="auto"/>
        <w:left w:val="none" w:sz="0" w:space="0" w:color="auto"/>
        <w:bottom w:val="none" w:sz="0" w:space="0" w:color="auto"/>
        <w:right w:val="none" w:sz="0" w:space="0" w:color="auto"/>
      </w:divBdr>
    </w:div>
    <w:div w:id="534975013">
      <w:bodyDiv w:val="1"/>
      <w:marLeft w:val="0"/>
      <w:marRight w:val="0"/>
      <w:marTop w:val="0"/>
      <w:marBottom w:val="0"/>
      <w:divBdr>
        <w:top w:val="none" w:sz="0" w:space="0" w:color="auto"/>
        <w:left w:val="none" w:sz="0" w:space="0" w:color="auto"/>
        <w:bottom w:val="none" w:sz="0" w:space="0" w:color="auto"/>
        <w:right w:val="none" w:sz="0" w:space="0" w:color="auto"/>
      </w:divBdr>
    </w:div>
    <w:div w:id="535654864">
      <w:bodyDiv w:val="1"/>
      <w:marLeft w:val="0"/>
      <w:marRight w:val="0"/>
      <w:marTop w:val="0"/>
      <w:marBottom w:val="0"/>
      <w:divBdr>
        <w:top w:val="none" w:sz="0" w:space="0" w:color="auto"/>
        <w:left w:val="none" w:sz="0" w:space="0" w:color="auto"/>
        <w:bottom w:val="none" w:sz="0" w:space="0" w:color="auto"/>
        <w:right w:val="none" w:sz="0" w:space="0" w:color="auto"/>
      </w:divBdr>
    </w:div>
    <w:div w:id="535969554">
      <w:bodyDiv w:val="1"/>
      <w:marLeft w:val="0"/>
      <w:marRight w:val="0"/>
      <w:marTop w:val="0"/>
      <w:marBottom w:val="0"/>
      <w:divBdr>
        <w:top w:val="none" w:sz="0" w:space="0" w:color="auto"/>
        <w:left w:val="none" w:sz="0" w:space="0" w:color="auto"/>
        <w:bottom w:val="none" w:sz="0" w:space="0" w:color="auto"/>
        <w:right w:val="none" w:sz="0" w:space="0" w:color="auto"/>
      </w:divBdr>
    </w:div>
    <w:div w:id="536816214">
      <w:bodyDiv w:val="1"/>
      <w:marLeft w:val="0"/>
      <w:marRight w:val="0"/>
      <w:marTop w:val="0"/>
      <w:marBottom w:val="0"/>
      <w:divBdr>
        <w:top w:val="none" w:sz="0" w:space="0" w:color="auto"/>
        <w:left w:val="none" w:sz="0" w:space="0" w:color="auto"/>
        <w:bottom w:val="none" w:sz="0" w:space="0" w:color="auto"/>
        <w:right w:val="none" w:sz="0" w:space="0" w:color="auto"/>
      </w:divBdr>
    </w:div>
    <w:div w:id="537089947">
      <w:bodyDiv w:val="1"/>
      <w:marLeft w:val="0"/>
      <w:marRight w:val="0"/>
      <w:marTop w:val="0"/>
      <w:marBottom w:val="0"/>
      <w:divBdr>
        <w:top w:val="none" w:sz="0" w:space="0" w:color="auto"/>
        <w:left w:val="none" w:sz="0" w:space="0" w:color="auto"/>
        <w:bottom w:val="none" w:sz="0" w:space="0" w:color="auto"/>
        <w:right w:val="none" w:sz="0" w:space="0" w:color="auto"/>
      </w:divBdr>
    </w:div>
    <w:div w:id="537550598">
      <w:bodyDiv w:val="1"/>
      <w:marLeft w:val="0"/>
      <w:marRight w:val="0"/>
      <w:marTop w:val="0"/>
      <w:marBottom w:val="0"/>
      <w:divBdr>
        <w:top w:val="none" w:sz="0" w:space="0" w:color="auto"/>
        <w:left w:val="none" w:sz="0" w:space="0" w:color="auto"/>
        <w:bottom w:val="none" w:sz="0" w:space="0" w:color="auto"/>
        <w:right w:val="none" w:sz="0" w:space="0" w:color="auto"/>
      </w:divBdr>
    </w:div>
    <w:div w:id="537624465">
      <w:bodyDiv w:val="1"/>
      <w:marLeft w:val="0"/>
      <w:marRight w:val="0"/>
      <w:marTop w:val="0"/>
      <w:marBottom w:val="0"/>
      <w:divBdr>
        <w:top w:val="none" w:sz="0" w:space="0" w:color="auto"/>
        <w:left w:val="none" w:sz="0" w:space="0" w:color="auto"/>
        <w:bottom w:val="none" w:sz="0" w:space="0" w:color="auto"/>
        <w:right w:val="none" w:sz="0" w:space="0" w:color="auto"/>
      </w:divBdr>
    </w:div>
    <w:div w:id="538249383">
      <w:bodyDiv w:val="1"/>
      <w:marLeft w:val="0"/>
      <w:marRight w:val="0"/>
      <w:marTop w:val="0"/>
      <w:marBottom w:val="0"/>
      <w:divBdr>
        <w:top w:val="none" w:sz="0" w:space="0" w:color="auto"/>
        <w:left w:val="none" w:sz="0" w:space="0" w:color="auto"/>
        <w:bottom w:val="none" w:sz="0" w:space="0" w:color="auto"/>
        <w:right w:val="none" w:sz="0" w:space="0" w:color="auto"/>
      </w:divBdr>
    </w:div>
    <w:div w:id="539979899">
      <w:bodyDiv w:val="1"/>
      <w:marLeft w:val="0"/>
      <w:marRight w:val="0"/>
      <w:marTop w:val="0"/>
      <w:marBottom w:val="0"/>
      <w:divBdr>
        <w:top w:val="none" w:sz="0" w:space="0" w:color="auto"/>
        <w:left w:val="none" w:sz="0" w:space="0" w:color="auto"/>
        <w:bottom w:val="none" w:sz="0" w:space="0" w:color="auto"/>
        <w:right w:val="none" w:sz="0" w:space="0" w:color="auto"/>
      </w:divBdr>
    </w:div>
    <w:div w:id="540286745">
      <w:bodyDiv w:val="1"/>
      <w:marLeft w:val="0"/>
      <w:marRight w:val="0"/>
      <w:marTop w:val="0"/>
      <w:marBottom w:val="0"/>
      <w:divBdr>
        <w:top w:val="none" w:sz="0" w:space="0" w:color="auto"/>
        <w:left w:val="none" w:sz="0" w:space="0" w:color="auto"/>
        <w:bottom w:val="none" w:sz="0" w:space="0" w:color="auto"/>
        <w:right w:val="none" w:sz="0" w:space="0" w:color="auto"/>
      </w:divBdr>
    </w:div>
    <w:div w:id="540560267">
      <w:bodyDiv w:val="1"/>
      <w:marLeft w:val="0"/>
      <w:marRight w:val="0"/>
      <w:marTop w:val="0"/>
      <w:marBottom w:val="0"/>
      <w:divBdr>
        <w:top w:val="none" w:sz="0" w:space="0" w:color="auto"/>
        <w:left w:val="none" w:sz="0" w:space="0" w:color="auto"/>
        <w:bottom w:val="none" w:sz="0" w:space="0" w:color="auto"/>
        <w:right w:val="none" w:sz="0" w:space="0" w:color="auto"/>
      </w:divBdr>
    </w:div>
    <w:div w:id="541330251">
      <w:bodyDiv w:val="1"/>
      <w:marLeft w:val="0"/>
      <w:marRight w:val="0"/>
      <w:marTop w:val="0"/>
      <w:marBottom w:val="0"/>
      <w:divBdr>
        <w:top w:val="none" w:sz="0" w:space="0" w:color="auto"/>
        <w:left w:val="none" w:sz="0" w:space="0" w:color="auto"/>
        <w:bottom w:val="none" w:sz="0" w:space="0" w:color="auto"/>
        <w:right w:val="none" w:sz="0" w:space="0" w:color="auto"/>
      </w:divBdr>
    </w:div>
    <w:div w:id="541938747">
      <w:bodyDiv w:val="1"/>
      <w:marLeft w:val="0"/>
      <w:marRight w:val="0"/>
      <w:marTop w:val="0"/>
      <w:marBottom w:val="0"/>
      <w:divBdr>
        <w:top w:val="none" w:sz="0" w:space="0" w:color="auto"/>
        <w:left w:val="none" w:sz="0" w:space="0" w:color="auto"/>
        <w:bottom w:val="none" w:sz="0" w:space="0" w:color="auto"/>
        <w:right w:val="none" w:sz="0" w:space="0" w:color="auto"/>
      </w:divBdr>
    </w:div>
    <w:div w:id="542595431">
      <w:bodyDiv w:val="1"/>
      <w:marLeft w:val="0"/>
      <w:marRight w:val="0"/>
      <w:marTop w:val="0"/>
      <w:marBottom w:val="0"/>
      <w:divBdr>
        <w:top w:val="none" w:sz="0" w:space="0" w:color="auto"/>
        <w:left w:val="none" w:sz="0" w:space="0" w:color="auto"/>
        <w:bottom w:val="none" w:sz="0" w:space="0" w:color="auto"/>
        <w:right w:val="none" w:sz="0" w:space="0" w:color="auto"/>
      </w:divBdr>
    </w:div>
    <w:div w:id="543367524">
      <w:bodyDiv w:val="1"/>
      <w:marLeft w:val="0"/>
      <w:marRight w:val="0"/>
      <w:marTop w:val="0"/>
      <w:marBottom w:val="0"/>
      <w:divBdr>
        <w:top w:val="none" w:sz="0" w:space="0" w:color="auto"/>
        <w:left w:val="none" w:sz="0" w:space="0" w:color="auto"/>
        <w:bottom w:val="none" w:sz="0" w:space="0" w:color="auto"/>
        <w:right w:val="none" w:sz="0" w:space="0" w:color="auto"/>
      </w:divBdr>
    </w:div>
    <w:div w:id="543643380">
      <w:bodyDiv w:val="1"/>
      <w:marLeft w:val="0"/>
      <w:marRight w:val="0"/>
      <w:marTop w:val="0"/>
      <w:marBottom w:val="0"/>
      <w:divBdr>
        <w:top w:val="none" w:sz="0" w:space="0" w:color="auto"/>
        <w:left w:val="none" w:sz="0" w:space="0" w:color="auto"/>
        <w:bottom w:val="none" w:sz="0" w:space="0" w:color="auto"/>
        <w:right w:val="none" w:sz="0" w:space="0" w:color="auto"/>
      </w:divBdr>
    </w:div>
    <w:div w:id="543905570">
      <w:bodyDiv w:val="1"/>
      <w:marLeft w:val="0"/>
      <w:marRight w:val="0"/>
      <w:marTop w:val="0"/>
      <w:marBottom w:val="0"/>
      <w:divBdr>
        <w:top w:val="none" w:sz="0" w:space="0" w:color="auto"/>
        <w:left w:val="none" w:sz="0" w:space="0" w:color="auto"/>
        <w:bottom w:val="none" w:sz="0" w:space="0" w:color="auto"/>
        <w:right w:val="none" w:sz="0" w:space="0" w:color="auto"/>
      </w:divBdr>
    </w:div>
    <w:div w:id="544177700">
      <w:bodyDiv w:val="1"/>
      <w:marLeft w:val="0"/>
      <w:marRight w:val="0"/>
      <w:marTop w:val="0"/>
      <w:marBottom w:val="0"/>
      <w:divBdr>
        <w:top w:val="none" w:sz="0" w:space="0" w:color="auto"/>
        <w:left w:val="none" w:sz="0" w:space="0" w:color="auto"/>
        <w:bottom w:val="none" w:sz="0" w:space="0" w:color="auto"/>
        <w:right w:val="none" w:sz="0" w:space="0" w:color="auto"/>
      </w:divBdr>
    </w:div>
    <w:div w:id="544802711">
      <w:bodyDiv w:val="1"/>
      <w:marLeft w:val="0"/>
      <w:marRight w:val="0"/>
      <w:marTop w:val="0"/>
      <w:marBottom w:val="0"/>
      <w:divBdr>
        <w:top w:val="none" w:sz="0" w:space="0" w:color="auto"/>
        <w:left w:val="none" w:sz="0" w:space="0" w:color="auto"/>
        <w:bottom w:val="none" w:sz="0" w:space="0" w:color="auto"/>
        <w:right w:val="none" w:sz="0" w:space="0" w:color="auto"/>
      </w:divBdr>
    </w:div>
    <w:div w:id="545875972">
      <w:bodyDiv w:val="1"/>
      <w:marLeft w:val="0"/>
      <w:marRight w:val="0"/>
      <w:marTop w:val="0"/>
      <w:marBottom w:val="0"/>
      <w:divBdr>
        <w:top w:val="none" w:sz="0" w:space="0" w:color="auto"/>
        <w:left w:val="none" w:sz="0" w:space="0" w:color="auto"/>
        <w:bottom w:val="none" w:sz="0" w:space="0" w:color="auto"/>
        <w:right w:val="none" w:sz="0" w:space="0" w:color="auto"/>
      </w:divBdr>
    </w:div>
    <w:div w:id="546064182">
      <w:bodyDiv w:val="1"/>
      <w:marLeft w:val="0"/>
      <w:marRight w:val="0"/>
      <w:marTop w:val="0"/>
      <w:marBottom w:val="0"/>
      <w:divBdr>
        <w:top w:val="none" w:sz="0" w:space="0" w:color="auto"/>
        <w:left w:val="none" w:sz="0" w:space="0" w:color="auto"/>
        <w:bottom w:val="none" w:sz="0" w:space="0" w:color="auto"/>
        <w:right w:val="none" w:sz="0" w:space="0" w:color="auto"/>
      </w:divBdr>
    </w:div>
    <w:div w:id="546456786">
      <w:bodyDiv w:val="1"/>
      <w:marLeft w:val="0"/>
      <w:marRight w:val="0"/>
      <w:marTop w:val="0"/>
      <w:marBottom w:val="0"/>
      <w:divBdr>
        <w:top w:val="none" w:sz="0" w:space="0" w:color="auto"/>
        <w:left w:val="none" w:sz="0" w:space="0" w:color="auto"/>
        <w:bottom w:val="none" w:sz="0" w:space="0" w:color="auto"/>
        <w:right w:val="none" w:sz="0" w:space="0" w:color="auto"/>
      </w:divBdr>
    </w:div>
    <w:div w:id="546991528">
      <w:bodyDiv w:val="1"/>
      <w:marLeft w:val="0"/>
      <w:marRight w:val="0"/>
      <w:marTop w:val="0"/>
      <w:marBottom w:val="0"/>
      <w:divBdr>
        <w:top w:val="none" w:sz="0" w:space="0" w:color="auto"/>
        <w:left w:val="none" w:sz="0" w:space="0" w:color="auto"/>
        <w:bottom w:val="none" w:sz="0" w:space="0" w:color="auto"/>
        <w:right w:val="none" w:sz="0" w:space="0" w:color="auto"/>
      </w:divBdr>
    </w:div>
    <w:div w:id="547303035">
      <w:bodyDiv w:val="1"/>
      <w:marLeft w:val="0"/>
      <w:marRight w:val="0"/>
      <w:marTop w:val="0"/>
      <w:marBottom w:val="0"/>
      <w:divBdr>
        <w:top w:val="none" w:sz="0" w:space="0" w:color="auto"/>
        <w:left w:val="none" w:sz="0" w:space="0" w:color="auto"/>
        <w:bottom w:val="none" w:sz="0" w:space="0" w:color="auto"/>
        <w:right w:val="none" w:sz="0" w:space="0" w:color="auto"/>
      </w:divBdr>
    </w:div>
    <w:div w:id="547686558">
      <w:bodyDiv w:val="1"/>
      <w:marLeft w:val="0"/>
      <w:marRight w:val="0"/>
      <w:marTop w:val="0"/>
      <w:marBottom w:val="0"/>
      <w:divBdr>
        <w:top w:val="none" w:sz="0" w:space="0" w:color="auto"/>
        <w:left w:val="none" w:sz="0" w:space="0" w:color="auto"/>
        <w:bottom w:val="none" w:sz="0" w:space="0" w:color="auto"/>
        <w:right w:val="none" w:sz="0" w:space="0" w:color="auto"/>
      </w:divBdr>
    </w:div>
    <w:div w:id="548036885">
      <w:bodyDiv w:val="1"/>
      <w:marLeft w:val="0"/>
      <w:marRight w:val="0"/>
      <w:marTop w:val="0"/>
      <w:marBottom w:val="0"/>
      <w:divBdr>
        <w:top w:val="none" w:sz="0" w:space="0" w:color="auto"/>
        <w:left w:val="none" w:sz="0" w:space="0" w:color="auto"/>
        <w:bottom w:val="none" w:sz="0" w:space="0" w:color="auto"/>
        <w:right w:val="none" w:sz="0" w:space="0" w:color="auto"/>
      </w:divBdr>
    </w:div>
    <w:div w:id="548306535">
      <w:bodyDiv w:val="1"/>
      <w:marLeft w:val="0"/>
      <w:marRight w:val="0"/>
      <w:marTop w:val="0"/>
      <w:marBottom w:val="0"/>
      <w:divBdr>
        <w:top w:val="none" w:sz="0" w:space="0" w:color="auto"/>
        <w:left w:val="none" w:sz="0" w:space="0" w:color="auto"/>
        <w:bottom w:val="none" w:sz="0" w:space="0" w:color="auto"/>
        <w:right w:val="none" w:sz="0" w:space="0" w:color="auto"/>
      </w:divBdr>
    </w:div>
    <w:div w:id="548760680">
      <w:bodyDiv w:val="1"/>
      <w:marLeft w:val="0"/>
      <w:marRight w:val="0"/>
      <w:marTop w:val="0"/>
      <w:marBottom w:val="0"/>
      <w:divBdr>
        <w:top w:val="none" w:sz="0" w:space="0" w:color="auto"/>
        <w:left w:val="none" w:sz="0" w:space="0" w:color="auto"/>
        <w:bottom w:val="none" w:sz="0" w:space="0" w:color="auto"/>
        <w:right w:val="none" w:sz="0" w:space="0" w:color="auto"/>
      </w:divBdr>
    </w:div>
    <w:div w:id="549196256">
      <w:bodyDiv w:val="1"/>
      <w:marLeft w:val="0"/>
      <w:marRight w:val="0"/>
      <w:marTop w:val="0"/>
      <w:marBottom w:val="0"/>
      <w:divBdr>
        <w:top w:val="none" w:sz="0" w:space="0" w:color="auto"/>
        <w:left w:val="none" w:sz="0" w:space="0" w:color="auto"/>
        <w:bottom w:val="none" w:sz="0" w:space="0" w:color="auto"/>
        <w:right w:val="none" w:sz="0" w:space="0" w:color="auto"/>
      </w:divBdr>
    </w:div>
    <w:div w:id="550070792">
      <w:bodyDiv w:val="1"/>
      <w:marLeft w:val="0"/>
      <w:marRight w:val="0"/>
      <w:marTop w:val="0"/>
      <w:marBottom w:val="0"/>
      <w:divBdr>
        <w:top w:val="none" w:sz="0" w:space="0" w:color="auto"/>
        <w:left w:val="none" w:sz="0" w:space="0" w:color="auto"/>
        <w:bottom w:val="none" w:sz="0" w:space="0" w:color="auto"/>
        <w:right w:val="none" w:sz="0" w:space="0" w:color="auto"/>
      </w:divBdr>
    </w:div>
    <w:div w:id="550382822">
      <w:bodyDiv w:val="1"/>
      <w:marLeft w:val="0"/>
      <w:marRight w:val="0"/>
      <w:marTop w:val="0"/>
      <w:marBottom w:val="0"/>
      <w:divBdr>
        <w:top w:val="none" w:sz="0" w:space="0" w:color="auto"/>
        <w:left w:val="none" w:sz="0" w:space="0" w:color="auto"/>
        <w:bottom w:val="none" w:sz="0" w:space="0" w:color="auto"/>
        <w:right w:val="none" w:sz="0" w:space="0" w:color="auto"/>
      </w:divBdr>
    </w:div>
    <w:div w:id="550577056">
      <w:bodyDiv w:val="1"/>
      <w:marLeft w:val="0"/>
      <w:marRight w:val="0"/>
      <w:marTop w:val="0"/>
      <w:marBottom w:val="0"/>
      <w:divBdr>
        <w:top w:val="none" w:sz="0" w:space="0" w:color="auto"/>
        <w:left w:val="none" w:sz="0" w:space="0" w:color="auto"/>
        <w:bottom w:val="none" w:sz="0" w:space="0" w:color="auto"/>
        <w:right w:val="none" w:sz="0" w:space="0" w:color="auto"/>
      </w:divBdr>
    </w:div>
    <w:div w:id="551238315">
      <w:bodyDiv w:val="1"/>
      <w:marLeft w:val="0"/>
      <w:marRight w:val="0"/>
      <w:marTop w:val="0"/>
      <w:marBottom w:val="0"/>
      <w:divBdr>
        <w:top w:val="none" w:sz="0" w:space="0" w:color="auto"/>
        <w:left w:val="none" w:sz="0" w:space="0" w:color="auto"/>
        <w:bottom w:val="none" w:sz="0" w:space="0" w:color="auto"/>
        <w:right w:val="none" w:sz="0" w:space="0" w:color="auto"/>
      </w:divBdr>
    </w:div>
    <w:div w:id="551355346">
      <w:bodyDiv w:val="1"/>
      <w:marLeft w:val="0"/>
      <w:marRight w:val="0"/>
      <w:marTop w:val="0"/>
      <w:marBottom w:val="0"/>
      <w:divBdr>
        <w:top w:val="none" w:sz="0" w:space="0" w:color="auto"/>
        <w:left w:val="none" w:sz="0" w:space="0" w:color="auto"/>
        <w:bottom w:val="none" w:sz="0" w:space="0" w:color="auto"/>
        <w:right w:val="none" w:sz="0" w:space="0" w:color="auto"/>
      </w:divBdr>
    </w:div>
    <w:div w:id="551625391">
      <w:bodyDiv w:val="1"/>
      <w:marLeft w:val="0"/>
      <w:marRight w:val="0"/>
      <w:marTop w:val="0"/>
      <w:marBottom w:val="0"/>
      <w:divBdr>
        <w:top w:val="none" w:sz="0" w:space="0" w:color="auto"/>
        <w:left w:val="none" w:sz="0" w:space="0" w:color="auto"/>
        <w:bottom w:val="none" w:sz="0" w:space="0" w:color="auto"/>
        <w:right w:val="none" w:sz="0" w:space="0" w:color="auto"/>
      </w:divBdr>
    </w:div>
    <w:div w:id="551962211">
      <w:bodyDiv w:val="1"/>
      <w:marLeft w:val="0"/>
      <w:marRight w:val="0"/>
      <w:marTop w:val="0"/>
      <w:marBottom w:val="0"/>
      <w:divBdr>
        <w:top w:val="none" w:sz="0" w:space="0" w:color="auto"/>
        <w:left w:val="none" w:sz="0" w:space="0" w:color="auto"/>
        <w:bottom w:val="none" w:sz="0" w:space="0" w:color="auto"/>
        <w:right w:val="none" w:sz="0" w:space="0" w:color="auto"/>
      </w:divBdr>
    </w:div>
    <w:div w:id="552011994">
      <w:bodyDiv w:val="1"/>
      <w:marLeft w:val="0"/>
      <w:marRight w:val="0"/>
      <w:marTop w:val="0"/>
      <w:marBottom w:val="0"/>
      <w:divBdr>
        <w:top w:val="none" w:sz="0" w:space="0" w:color="auto"/>
        <w:left w:val="none" w:sz="0" w:space="0" w:color="auto"/>
        <w:bottom w:val="none" w:sz="0" w:space="0" w:color="auto"/>
        <w:right w:val="none" w:sz="0" w:space="0" w:color="auto"/>
      </w:divBdr>
    </w:div>
    <w:div w:id="552037195">
      <w:bodyDiv w:val="1"/>
      <w:marLeft w:val="0"/>
      <w:marRight w:val="0"/>
      <w:marTop w:val="0"/>
      <w:marBottom w:val="0"/>
      <w:divBdr>
        <w:top w:val="none" w:sz="0" w:space="0" w:color="auto"/>
        <w:left w:val="none" w:sz="0" w:space="0" w:color="auto"/>
        <w:bottom w:val="none" w:sz="0" w:space="0" w:color="auto"/>
        <w:right w:val="none" w:sz="0" w:space="0" w:color="auto"/>
      </w:divBdr>
    </w:div>
    <w:div w:id="552037906">
      <w:bodyDiv w:val="1"/>
      <w:marLeft w:val="0"/>
      <w:marRight w:val="0"/>
      <w:marTop w:val="0"/>
      <w:marBottom w:val="0"/>
      <w:divBdr>
        <w:top w:val="none" w:sz="0" w:space="0" w:color="auto"/>
        <w:left w:val="none" w:sz="0" w:space="0" w:color="auto"/>
        <w:bottom w:val="none" w:sz="0" w:space="0" w:color="auto"/>
        <w:right w:val="none" w:sz="0" w:space="0" w:color="auto"/>
      </w:divBdr>
    </w:div>
    <w:div w:id="552158545">
      <w:bodyDiv w:val="1"/>
      <w:marLeft w:val="0"/>
      <w:marRight w:val="0"/>
      <w:marTop w:val="0"/>
      <w:marBottom w:val="0"/>
      <w:divBdr>
        <w:top w:val="none" w:sz="0" w:space="0" w:color="auto"/>
        <w:left w:val="none" w:sz="0" w:space="0" w:color="auto"/>
        <w:bottom w:val="none" w:sz="0" w:space="0" w:color="auto"/>
        <w:right w:val="none" w:sz="0" w:space="0" w:color="auto"/>
      </w:divBdr>
    </w:div>
    <w:div w:id="552615829">
      <w:bodyDiv w:val="1"/>
      <w:marLeft w:val="0"/>
      <w:marRight w:val="0"/>
      <w:marTop w:val="0"/>
      <w:marBottom w:val="0"/>
      <w:divBdr>
        <w:top w:val="none" w:sz="0" w:space="0" w:color="auto"/>
        <w:left w:val="none" w:sz="0" w:space="0" w:color="auto"/>
        <w:bottom w:val="none" w:sz="0" w:space="0" w:color="auto"/>
        <w:right w:val="none" w:sz="0" w:space="0" w:color="auto"/>
      </w:divBdr>
    </w:div>
    <w:div w:id="552930110">
      <w:bodyDiv w:val="1"/>
      <w:marLeft w:val="0"/>
      <w:marRight w:val="0"/>
      <w:marTop w:val="0"/>
      <w:marBottom w:val="0"/>
      <w:divBdr>
        <w:top w:val="none" w:sz="0" w:space="0" w:color="auto"/>
        <w:left w:val="none" w:sz="0" w:space="0" w:color="auto"/>
        <w:bottom w:val="none" w:sz="0" w:space="0" w:color="auto"/>
        <w:right w:val="none" w:sz="0" w:space="0" w:color="auto"/>
      </w:divBdr>
    </w:div>
    <w:div w:id="553202758">
      <w:bodyDiv w:val="1"/>
      <w:marLeft w:val="0"/>
      <w:marRight w:val="0"/>
      <w:marTop w:val="0"/>
      <w:marBottom w:val="0"/>
      <w:divBdr>
        <w:top w:val="none" w:sz="0" w:space="0" w:color="auto"/>
        <w:left w:val="none" w:sz="0" w:space="0" w:color="auto"/>
        <w:bottom w:val="none" w:sz="0" w:space="0" w:color="auto"/>
        <w:right w:val="none" w:sz="0" w:space="0" w:color="auto"/>
      </w:divBdr>
    </w:div>
    <w:div w:id="553614280">
      <w:bodyDiv w:val="1"/>
      <w:marLeft w:val="0"/>
      <w:marRight w:val="0"/>
      <w:marTop w:val="0"/>
      <w:marBottom w:val="0"/>
      <w:divBdr>
        <w:top w:val="none" w:sz="0" w:space="0" w:color="auto"/>
        <w:left w:val="none" w:sz="0" w:space="0" w:color="auto"/>
        <w:bottom w:val="none" w:sz="0" w:space="0" w:color="auto"/>
        <w:right w:val="none" w:sz="0" w:space="0" w:color="auto"/>
      </w:divBdr>
    </w:div>
    <w:div w:id="554899762">
      <w:bodyDiv w:val="1"/>
      <w:marLeft w:val="0"/>
      <w:marRight w:val="0"/>
      <w:marTop w:val="0"/>
      <w:marBottom w:val="0"/>
      <w:divBdr>
        <w:top w:val="none" w:sz="0" w:space="0" w:color="auto"/>
        <w:left w:val="none" w:sz="0" w:space="0" w:color="auto"/>
        <w:bottom w:val="none" w:sz="0" w:space="0" w:color="auto"/>
        <w:right w:val="none" w:sz="0" w:space="0" w:color="auto"/>
      </w:divBdr>
    </w:div>
    <w:div w:id="555236089">
      <w:bodyDiv w:val="1"/>
      <w:marLeft w:val="0"/>
      <w:marRight w:val="0"/>
      <w:marTop w:val="0"/>
      <w:marBottom w:val="0"/>
      <w:divBdr>
        <w:top w:val="none" w:sz="0" w:space="0" w:color="auto"/>
        <w:left w:val="none" w:sz="0" w:space="0" w:color="auto"/>
        <w:bottom w:val="none" w:sz="0" w:space="0" w:color="auto"/>
        <w:right w:val="none" w:sz="0" w:space="0" w:color="auto"/>
      </w:divBdr>
    </w:div>
    <w:div w:id="555505447">
      <w:bodyDiv w:val="1"/>
      <w:marLeft w:val="0"/>
      <w:marRight w:val="0"/>
      <w:marTop w:val="0"/>
      <w:marBottom w:val="0"/>
      <w:divBdr>
        <w:top w:val="none" w:sz="0" w:space="0" w:color="auto"/>
        <w:left w:val="none" w:sz="0" w:space="0" w:color="auto"/>
        <w:bottom w:val="none" w:sz="0" w:space="0" w:color="auto"/>
        <w:right w:val="none" w:sz="0" w:space="0" w:color="auto"/>
      </w:divBdr>
    </w:div>
    <w:div w:id="556162397">
      <w:bodyDiv w:val="1"/>
      <w:marLeft w:val="0"/>
      <w:marRight w:val="0"/>
      <w:marTop w:val="0"/>
      <w:marBottom w:val="0"/>
      <w:divBdr>
        <w:top w:val="none" w:sz="0" w:space="0" w:color="auto"/>
        <w:left w:val="none" w:sz="0" w:space="0" w:color="auto"/>
        <w:bottom w:val="none" w:sz="0" w:space="0" w:color="auto"/>
        <w:right w:val="none" w:sz="0" w:space="0" w:color="auto"/>
      </w:divBdr>
    </w:div>
    <w:div w:id="556471217">
      <w:bodyDiv w:val="1"/>
      <w:marLeft w:val="0"/>
      <w:marRight w:val="0"/>
      <w:marTop w:val="0"/>
      <w:marBottom w:val="0"/>
      <w:divBdr>
        <w:top w:val="none" w:sz="0" w:space="0" w:color="auto"/>
        <w:left w:val="none" w:sz="0" w:space="0" w:color="auto"/>
        <w:bottom w:val="none" w:sz="0" w:space="0" w:color="auto"/>
        <w:right w:val="none" w:sz="0" w:space="0" w:color="auto"/>
      </w:divBdr>
    </w:div>
    <w:div w:id="556471265">
      <w:bodyDiv w:val="1"/>
      <w:marLeft w:val="0"/>
      <w:marRight w:val="0"/>
      <w:marTop w:val="0"/>
      <w:marBottom w:val="0"/>
      <w:divBdr>
        <w:top w:val="none" w:sz="0" w:space="0" w:color="auto"/>
        <w:left w:val="none" w:sz="0" w:space="0" w:color="auto"/>
        <w:bottom w:val="none" w:sz="0" w:space="0" w:color="auto"/>
        <w:right w:val="none" w:sz="0" w:space="0" w:color="auto"/>
      </w:divBdr>
    </w:div>
    <w:div w:id="556623556">
      <w:bodyDiv w:val="1"/>
      <w:marLeft w:val="0"/>
      <w:marRight w:val="0"/>
      <w:marTop w:val="0"/>
      <w:marBottom w:val="0"/>
      <w:divBdr>
        <w:top w:val="none" w:sz="0" w:space="0" w:color="auto"/>
        <w:left w:val="none" w:sz="0" w:space="0" w:color="auto"/>
        <w:bottom w:val="none" w:sz="0" w:space="0" w:color="auto"/>
        <w:right w:val="none" w:sz="0" w:space="0" w:color="auto"/>
      </w:divBdr>
    </w:div>
    <w:div w:id="556667056">
      <w:bodyDiv w:val="1"/>
      <w:marLeft w:val="0"/>
      <w:marRight w:val="0"/>
      <w:marTop w:val="0"/>
      <w:marBottom w:val="0"/>
      <w:divBdr>
        <w:top w:val="none" w:sz="0" w:space="0" w:color="auto"/>
        <w:left w:val="none" w:sz="0" w:space="0" w:color="auto"/>
        <w:bottom w:val="none" w:sz="0" w:space="0" w:color="auto"/>
        <w:right w:val="none" w:sz="0" w:space="0" w:color="auto"/>
      </w:divBdr>
    </w:div>
    <w:div w:id="557128638">
      <w:bodyDiv w:val="1"/>
      <w:marLeft w:val="0"/>
      <w:marRight w:val="0"/>
      <w:marTop w:val="0"/>
      <w:marBottom w:val="0"/>
      <w:divBdr>
        <w:top w:val="none" w:sz="0" w:space="0" w:color="auto"/>
        <w:left w:val="none" w:sz="0" w:space="0" w:color="auto"/>
        <w:bottom w:val="none" w:sz="0" w:space="0" w:color="auto"/>
        <w:right w:val="none" w:sz="0" w:space="0" w:color="auto"/>
      </w:divBdr>
    </w:div>
    <w:div w:id="557404445">
      <w:bodyDiv w:val="1"/>
      <w:marLeft w:val="0"/>
      <w:marRight w:val="0"/>
      <w:marTop w:val="0"/>
      <w:marBottom w:val="0"/>
      <w:divBdr>
        <w:top w:val="none" w:sz="0" w:space="0" w:color="auto"/>
        <w:left w:val="none" w:sz="0" w:space="0" w:color="auto"/>
        <w:bottom w:val="none" w:sz="0" w:space="0" w:color="auto"/>
        <w:right w:val="none" w:sz="0" w:space="0" w:color="auto"/>
      </w:divBdr>
    </w:div>
    <w:div w:id="557472632">
      <w:bodyDiv w:val="1"/>
      <w:marLeft w:val="0"/>
      <w:marRight w:val="0"/>
      <w:marTop w:val="0"/>
      <w:marBottom w:val="0"/>
      <w:divBdr>
        <w:top w:val="none" w:sz="0" w:space="0" w:color="auto"/>
        <w:left w:val="none" w:sz="0" w:space="0" w:color="auto"/>
        <w:bottom w:val="none" w:sz="0" w:space="0" w:color="auto"/>
        <w:right w:val="none" w:sz="0" w:space="0" w:color="auto"/>
      </w:divBdr>
    </w:div>
    <w:div w:id="558201612">
      <w:bodyDiv w:val="1"/>
      <w:marLeft w:val="0"/>
      <w:marRight w:val="0"/>
      <w:marTop w:val="0"/>
      <w:marBottom w:val="0"/>
      <w:divBdr>
        <w:top w:val="none" w:sz="0" w:space="0" w:color="auto"/>
        <w:left w:val="none" w:sz="0" w:space="0" w:color="auto"/>
        <w:bottom w:val="none" w:sz="0" w:space="0" w:color="auto"/>
        <w:right w:val="none" w:sz="0" w:space="0" w:color="auto"/>
      </w:divBdr>
    </w:div>
    <w:div w:id="558396371">
      <w:bodyDiv w:val="1"/>
      <w:marLeft w:val="0"/>
      <w:marRight w:val="0"/>
      <w:marTop w:val="0"/>
      <w:marBottom w:val="0"/>
      <w:divBdr>
        <w:top w:val="none" w:sz="0" w:space="0" w:color="auto"/>
        <w:left w:val="none" w:sz="0" w:space="0" w:color="auto"/>
        <w:bottom w:val="none" w:sz="0" w:space="0" w:color="auto"/>
        <w:right w:val="none" w:sz="0" w:space="0" w:color="auto"/>
      </w:divBdr>
    </w:div>
    <w:div w:id="558631231">
      <w:bodyDiv w:val="1"/>
      <w:marLeft w:val="0"/>
      <w:marRight w:val="0"/>
      <w:marTop w:val="0"/>
      <w:marBottom w:val="0"/>
      <w:divBdr>
        <w:top w:val="none" w:sz="0" w:space="0" w:color="auto"/>
        <w:left w:val="none" w:sz="0" w:space="0" w:color="auto"/>
        <w:bottom w:val="none" w:sz="0" w:space="0" w:color="auto"/>
        <w:right w:val="none" w:sz="0" w:space="0" w:color="auto"/>
      </w:divBdr>
    </w:div>
    <w:div w:id="559250031">
      <w:bodyDiv w:val="1"/>
      <w:marLeft w:val="0"/>
      <w:marRight w:val="0"/>
      <w:marTop w:val="0"/>
      <w:marBottom w:val="0"/>
      <w:divBdr>
        <w:top w:val="none" w:sz="0" w:space="0" w:color="auto"/>
        <w:left w:val="none" w:sz="0" w:space="0" w:color="auto"/>
        <w:bottom w:val="none" w:sz="0" w:space="0" w:color="auto"/>
        <w:right w:val="none" w:sz="0" w:space="0" w:color="auto"/>
      </w:divBdr>
    </w:div>
    <w:div w:id="559561006">
      <w:bodyDiv w:val="1"/>
      <w:marLeft w:val="0"/>
      <w:marRight w:val="0"/>
      <w:marTop w:val="0"/>
      <w:marBottom w:val="0"/>
      <w:divBdr>
        <w:top w:val="none" w:sz="0" w:space="0" w:color="auto"/>
        <w:left w:val="none" w:sz="0" w:space="0" w:color="auto"/>
        <w:bottom w:val="none" w:sz="0" w:space="0" w:color="auto"/>
        <w:right w:val="none" w:sz="0" w:space="0" w:color="auto"/>
      </w:divBdr>
    </w:div>
    <w:div w:id="560217661">
      <w:bodyDiv w:val="1"/>
      <w:marLeft w:val="0"/>
      <w:marRight w:val="0"/>
      <w:marTop w:val="0"/>
      <w:marBottom w:val="0"/>
      <w:divBdr>
        <w:top w:val="none" w:sz="0" w:space="0" w:color="auto"/>
        <w:left w:val="none" w:sz="0" w:space="0" w:color="auto"/>
        <w:bottom w:val="none" w:sz="0" w:space="0" w:color="auto"/>
        <w:right w:val="none" w:sz="0" w:space="0" w:color="auto"/>
      </w:divBdr>
    </w:div>
    <w:div w:id="561404685">
      <w:bodyDiv w:val="1"/>
      <w:marLeft w:val="0"/>
      <w:marRight w:val="0"/>
      <w:marTop w:val="0"/>
      <w:marBottom w:val="0"/>
      <w:divBdr>
        <w:top w:val="none" w:sz="0" w:space="0" w:color="auto"/>
        <w:left w:val="none" w:sz="0" w:space="0" w:color="auto"/>
        <w:bottom w:val="none" w:sz="0" w:space="0" w:color="auto"/>
        <w:right w:val="none" w:sz="0" w:space="0" w:color="auto"/>
      </w:divBdr>
    </w:div>
    <w:div w:id="561671185">
      <w:bodyDiv w:val="1"/>
      <w:marLeft w:val="0"/>
      <w:marRight w:val="0"/>
      <w:marTop w:val="0"/>
      <w:marBottom w:val="0"/>
      <w:divBdr>
        <w:top w:val="none" w:sz="0" w:space="0" w:color="auto"/>
        <w:left w:val="none" w:sz="0" w:space="0" w:color="auto"/>
        <w:bottom w:val="none" w:sz="0" w:space="0" w:color="auto"/>
        <w:right w:val="none" w:sz="0" w:space="0" w:color="auto"/>
      </w:divBdr>
    </w:div>
    <w:div w:id="561870111">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62377386">
      <w:bodyDiv w:val="1"/>
      <w:marLeft w:val="0"/>
      <w:marRight w:val="0"/>
      <w:marTop w:val="0"/>
      <w:marBottom w:val="0"/>
      <w:divBdr>
        <w:top w:val="none" w:sz="0" w:space="0" w:color="auto"/>
        <w:left w:val="none" w:sz="0" w:space="0" w:color="auto"/>
        <w:bottom w:val="none" w:sz="0" w:space="0" w:color="auto"/>
        <w:right w:val="none" w:sz="0" w:space="0" w:color="auto"/>
      </w:divBdr>
    </w:div>
    <w:div w:id="563488080">
      <w:bodyDiv w:val="1"/>
      <w:marLeft w:val="0"/>
      <w:marRight w:val="0"/>
      <w:marTop w:val="0"/>
      <w:marBottom w:val="0"/>
      <w:divBdr>
        <w:top w:val="none" w:sz="0" w:space="0" w:color="auto"/>
        <w:left w:val="none" w:sz="0" w:space="0" w:color="auto"/>
        <w:bottom w:val="none" w:sz="0" w:space="0" w:color="auto"/>
        <w:right w:val="none" w:sz="0" w:space="0" w:color="auto"/>
      </w:divBdr>
    </w:div>
    <w:div w:id="563833743">
      <w:bodyDiv w:val="1"/>
      <w:marLeft w:val="0"/>
      <w:marRight w:val="0"/>
      <w:marTop w:val="0"/>
      <w:marBottom w:val="0"/>
      <w:divBdr>
        <w:top w:val="none" w:sz="0" w:space="0" w:color="auto"/>
        <w:left w:val="none" w:sz="0" w:space="0" w:color="auto"/>
        <w:bottom w:val="none" w:sz="0" w:space="0" w:color="auto"/>
        <w:right w:val="none" w:sz="0" w:space="0" w:color="auto"/>
      </w:divBdr>
    </w:div>
    <w:div w:id="565149041">
      <w:bodyDiv w:val="1"/>
      <w:marLeft w:val="0"/>
      <w:marRight w:val="0"/>
      <w:marTop w:val="0"/>
      <w:marBottom w:val="0"/>
      <w:divBdr>
        <w:top w:val="none" w:sz="0" w:space="0" w:color="auto"/>
        <w:left w:val="none" w:sz="0" w:space="0" w:color="auto"/>
        <w:bottom w:val="none" w:sz="0" w:space="0" w:color="auto"/>
        <w:right w:val="none" w:sz="0" w:space="0" w:color="auto"/>
      </w:divBdr>
    </w:div>
    <w:div w:id="565804184">
      <w:bodyDiv w:val="1"/>
      <w:marLeft w:val="0"/>
      <w:marRight w:val="0"/>
      <w:marTop w:val="0"/>
      <w:marBottom w:val="0"/>
      <w:divBdr>
        <w:top w:val="none" w:sz="0" w:space="0" w:color="auto"/>
        <w:left w:val="none" w:sz="0" w:space="0" w:color="auto"/>
        <w:bottom w:val="none" w:sz="0" w:space="0" w:color="auto"/>
        <w:right w:val="none" w:sz="0" w:space="0" w:color="auto"/>
      </w:divBdr>
    </w:div>
    <w:div w:id="566383121">
      <w:bodyDiv w:val="1"/>
      <w:marLeft w:val="0"/>
      <w:marRight w:val="0"/>
      <w:marTop w:val="0"/>
      <w:marBottom w:val="0"/>
      <w:divBdr>
        <w:top w:val="none" w:sz="0" w:space="0" w:color="auto"/>
        <w:left w:val="none" w:sz="0" w:space="0" w:color="auto"/>
        <w:bottom w:val="none" w:sz="0" w:space="0" w:color="auto"/>
        <w:right w:val="none" w:sz="0" w:space="0" w:color="auto"/>
      </w:divBdr>
    </w:div>
    <w:div w:id="567762519">
      <w:bodyDiv w:val="1"/>
      <w:marLeft w:val="0"/>
      <w:marRight w:val="0"/>
      <w:marTop w:val="0"/>
      <w:marBottom w:val="0"/>
      <w:divBdr>
        <w:top w:val="none" w:sz="0" w:space="0" w:color="auto"/>
        <w:left w:val="none" w:sz="0" w:space="0" w:color="auto"/>
        <w:bottom w:val="none" w:sz="0" w:space="0" w:color="auto"/>
        <w:right w:val="none" w:sz="0" w:space="0" w:color="auto"/>
      </w:divBdr>
    </w:div>
    <w:div w:id="569074060">
      <w:bodyDiv w:val="1"/>
      <w:marLeft w:val="0"/>
      <w:marRight w:val="0"/>
      <w:marTop w:val="0"/>
      <w:marBottom w:val="0"/>
      <w:divBdr>
        <w:top w:val="none" w:sz="0" w:space="0" w:color="auto"/>
        <w:left w:val="none" w:sz="0" w:space="0" w:color="auto"/>
        <w:bottom w:val="none" w:sz="0" w:space="0" w:color="auto"/>
        <w:right w:val="none" w:sz="0" w:space="0" w:color="auto"/>
      </w:divBdr>
    </w:div>
    <w:div w:id="569077839">
      <w:bodyDiv w:val="1"/>
      <w:marLeft w:val="0"/>
      <w:marRight w:val="0"/>
      <w:marTop w:val="0"/>
      <w:marBottom w:val="0"/>
      <w:divBdr>
        <w:top w:val="none" w:sz="0" w:space="0" w:color="auto"/>
        <w:left w:val="none" w:sz="0" w:space="0" w:color="auto"/>
        <w:bottom w:val="none" w:sz="0" w:space="0" w:color="auto"/>
        <w:right w:val="none" w:sz="0" w:space="0" w:color="auto"/>
      </w:divBdr>
    </w:div>
    <w:div w:id="569123840">
      <w:bodyDiv w:val="1"/>
      <w:marLeft w:val="0"/>
      <w:marRight w:val="0"/>
      <w:marTop w:val="0"/>
      <w:marBottom w:val="0"/>
      <w:divBdr>
        <w:top w:val="none" w:sz="0" w:space="0" w:color="auto"/>
        <w:left w:val="none" w:sz="0" w:space="0" w:color="auto"/>
        <w:bottom w:val="none" w:sz="0" w:space="0" w:color="auto"/>
        <w:right w:val="none" w:sz="0" w:space="0" w:color="auto"/>
      </w:divBdr>
    </w:div>
    <w:div w:id="569536988">
      <w:bodyDiv w:val="1"/>
      <w:marLeft w:val="0"/>
      <w:marRight w:val="0"/>
      <w:marTop w:val="0"/>
      <w:marBottom w:val="0"/>
      <w:divBdr>
        <w:top w:val="none" w:sz="0" w:space="0" w:color="auto"/>
        <w:left w:val="none" w:sz="0" w:space="0" w:color="auto"/>
        <w:bottom w:val="none" w:sz="0" w:space="0" w:color="auto"/>
        <w:right w:val="none" w:sz="0" w:space="0" w:color="auto"/>
      </w:divBdr>
    </w:div>
    <w:div w:id="569997661">
      <w:bodyDiv w:val="1"/>
      <w:marLeft w:val="0"/>
      <w:marRight w:val="0"/>
      <w:marTop w:val="0"/>
      <w:marBottom w:val="0"/>
      <w:divBdr>
        <w:top w:val="none" w:sz="0" w:space="0" w:color="auto"/>
        <w:left w:val="none" w:sz="0" w:space="0" w:color="auto"/>
        <w:bottom w:val="none" w:sz="0" w:space="0" w:color="auto"/>
        <w:right w:val="none" w:sz="0" w:space="0" w:color="auto"/>
      </w:divBdr>
    </w:div>
    <w:div w:id="570622802">
      <w:bodyDiv w:val="1"/>
      <w:marLeft w:val="0"/>
      <w:marRight w:val="0"/>
      <w:marTop w:val="0"/>
      <w:marBottom w:val="0"/>
      <w:divBdr>
        <w:top w:val="none" w:sz="0" w:space="0" w:color="auto"/>
        <w:left w:val="none" w:sz="0" w:space="0" w:color="auto"/>
        <w:bottom w:val="none" w:sz="0" w:space="0" w:color="auto"/>
        <w:right w:val="none" w:sz="0" w:space="0" w:color="auto"/>
      </w:divBdr>
    </w:div>
    <w:div w:id="571046270">
      <w:bodyDiv w:val="1"/>
      <w:marLeft w:val="0"/>
      <w:marRight w:val="0"/>
      <w:marTop w:val="0"/>
      <w:marBottom w:val="0"/>
      <w:divBdr>
        <w:top w:val="none" w:sz="0" w:space="0" w:color="auto"/>
        <w:left w:val="none" w:sz="0" w:space="0" w:color="auto"/>
        <w:bottom w:val="none" w:sz="0" w:space="0" w:color="auto"/>
        <w:right w:val="none" w:sz="0" w:space="0" w:color="auto"/>
      </w:divBdr>
    </w:div>
    <w:div w:id="571551764">
      <w:bodyDiv w:val="1"/>
      <w:marLeft w:val="0"/>
      <w:marRight w:val="0"/>
      <w:marTop w:val="0"/>
      <w:marBottom w:val="0"/>
      <w:divBdr>
        <w:top w:val="none" w:sz="0" w:space="0" w:color="auto"/>
        <w:left w:val="none" w:sz="0" w:space="0" w:color="auto"/>
        <w:bottom w:val="none" w:sz="0" w:space="0" w:color="auto"/>
        <w:right w:val="none" w:sz="0" w:space="0" w:color="auto"/>
      </w:divBdr>
    </w:div>
    <w:div w:id="571742551">
      <w:bodyDiv w:val="1"/>
      <w:marLeft w:val="0"/>
      <w:marRight w:val="0"/>
      <w:marTop w:val="0"/>
      <w:marBottom w:val="0"/>
      <w:divBdr>
        <w:top w:val="none" w:sz="0" w:space="0" w:color="auto"/>
        <w:left w:val="none" w:sz="0" w:space="0" w:color="auto"/>
        <w:bottom w:val="none" w:sz="0" w:space="0" w:color="auto"/>
        <w:right w:val="none" w:sz="0" w:space="0" w:color="auto"/>
      </w:divBdr>
    </w:div>
    <w:div w:id="572009283">
      <w:bodyDiv w:val="1"/>
      <w:marLeft w:val="0"/>
      <w:marRight w:val="0"/>
      <w:marTop w:val="0"/>
      <w:marBottom w:val="0"/>
      <w:divBdr>
        <w:top w:val="none" w:sz="0" w:space="0" w:color="auto"/>
        <w:left w:val="none" w:sz="0" w:space="0" w:color="auto"/>
        <w:bottom w:val="none" w:sz="0" w:space="0" w:color="auto"/>
        <w:right w:val="none" w:sz="0" w:space="0" w:color="auto"/>
      </w:divBdr>
    </w:div>
    <w:div w:id="572010225">
      <w:bodyDiv w:val="1"/>
      <w:marLeft w:val="0"/>
      <w:marRight w:val="0"/>
      <w:marTop w:val="0"/>
      <w:marBottom w:val="0"/>
      <w:divBdr>
        <w:top w:val="none" w:sz="0" w:space="0" w:color="auto"/>
        <w:left w:val="none" w:sz="0" w:space="0" w:color="auto"/>
        <w:bottom w:val="none" w:sz="0" w:space="0" w:color="auto"/>
        <w:right w:val="none" w:sz="0" w:space="0" w:color="auto"/>
      </w:divBdr>
    </w:div>
    <w:div w:id="572591091">
      <w:bodyDiv w:val="1"/>
      <w:marLeft w:val="0"/>
      <w:marRight w:val="0"/>
      <w:marTop w:val="0"/>
      <w:marBottom w:val="0"/>
      <w:divBdr>
        <w:top w:val="none" w:sz="0" w:space="0" w:color="auto"/>
        <w:left w:val="none" w:sz="0" w:space="0" w:color="auto"/>
        <w:bottom w:val="none" w:sz="0" w:space="0" w:color="auto"/>
        <w:right w:val="none" w:sz="0" w:space="0" w:color="auto"/>
      </w:divBdr>
    </w:div>
    <w:div w:id="572741632">
      <w:bodyDiv w:val="1"/>
      <w:marLeft w:val="0"/>
      <w:marRight w:val="0"/>
      <w:marTop w:val="0"/>
      <w:marBottom w:val="0"/>
      <w:divBdr>
        <w:top w:val="none" w:sz="0" w:space="0" w:color="auto"/>
        <w:left w:val="none" w:sz="0" w:space="0" w:color="auto"/>
        <w:bottom w:val="none" w:sz="0" w:space="0" w:color="auto"/>
        <w:right w:val="none" w:sz="0" w:space="0" w:color="auto"/>
      </w:divBdr>
    </w:div>
    <w:div w:id="573441904">
      <w:bodyDiv w:val="1"/>
      <w:marLeft w:val="0"/>
      <w:marRight w:val="0"/>
      <w:marTop w:val="0"/>
      <w:marBottom w:val="0"/>
      <w:divBdr>
        <w:top w:val="none" w:sz="0" w:space="0" w:color="auto"/>
        <w:left w:val="none" w:sz="0" w:space="0" w:color="auto"/>
        <w:bottom w:val="none" w:sz="0" w:space="0" w:color="auto"/>
        <w:right w:val="none" w:sz="0" w:space="0" w:color="auto"/>
      </w:divBdr>
    </w:div>
    <w:div w:id="574320942">
      <w:bodyDiv w:val="1"/>
      <w:marLeft w:val="0"/>
      <w:marRight w:val="0"/>
      <w:marTop w:val="0"/>
      <w:marBottom w:val="0"/>
      <w:divBdr>
        <w:top w:val="none" w:sz="0" w:space="0" w:color="auto"/>
        <w:left w:val="none" w:sz="0" w:space="0" w:color="auto"/>
        <w:bottom w:val="none" w:sz="0" w:space="0" w:color="auto"/>
        <w:right w:val="none" w:sz="0" w:space="0" w:color="auto"/>
      </w:divBdr>
    </w:div>
    <w:div w:id="574364195">
      <w:bodyDiv w:val="1"/>
      <w:marLeft w:val="0"/>
      <w:marRight w:val="0"/>
      <w:marTop w:val="0"/>
      <w:marBottom w:val="0"/>
      <w:divBdr>
        <w:top w:val="none" w:sz="0" w:space="0" w:color="auto"/>
        <w:left w:val="none" w:sz="0" w:space="0" w:color="auto"/>
        <w:bottom w:val="none" w:sz="0" w:space="0" w:color="auto"/>
        <w:right w:val="none" w:sz="0" w:space="0" w:color="auto"/>
      </w:divBdr>
    </w:div>
    <w:div w:id="575172369">
      <w:bodyDiv w:val="1"/>
      <w:marLeft w:val="0"/>
      <w:marRight w:val="0"/>
      <w:marTop w:val="0"/>
      <w:marBottom w:val="0"/>
      <w:divBdr>
        <w:top w:val="none" w:sz="0" w:space="0" w:color="auto"/>
        <w:left w:val="none" w:sz="0" w:space="0" w:color="auto"/>
        <w:bottom w:val="none" w:sz="0" w:space="0" w:color="auto"/>
        <w:right w:val="none" w:sz="0" w:space="0" w:color="auto"/>
      </w:divBdr>
    </w:div>
    <w:div w:id="575213567">
      <w:bodyDiv w:val="1"/>
      <w:marLeft w:val="0"/>
      <w:marRight w:val="0"/>
      <w:marTop w:val="0"/>
      <w:marBottom w:val="0"/>
      <w:divBdr>
        <w:top w:val="none" w:sz="0" w:space="0" w:color="auto"/>
        <w:left w:val="none" w:sz="0" w:space="0" w:color="auto"/>
        <w:bottom w:val="none" w:sz="0" w:space="0" w:color="auto"/>
        <w:right w:val="none" w:sz="0" w:space="0" w:color="auto"/>
      </w:divBdr>
    </w:div>
    <w:div w:id="575281138">
      <w:bodyDiv w:val="1"/>
      <w:marLeft w:val="0"/>
      <w:marRight w:val="0"/>
      <w:marTop w:val="0"/>
      <w:marBottom w:val="0"/>
      <w:divBdr>
        <w:top w:val="none" w:sz="0" w:space="0" w:color="auto"/>
        <w:left w:val="none" w:sz="0" w:space="0" w:color="auto"/>
        <w:bottom w:val="none" w:sz="0" w:space="0" w:color="auto"/>
        <w:right w:val="none" w:sz="0" w:space="0" w:color="auto"/>
      </w:divBdr>
    </w:div>
    <w:div w:id="575406997">
      <w:bodyDiv w:val="1"/>
      <w:marLeft w:val="0"/>
      <w:marRight w:val="0"/>
      <w:marTop w:val="0"/>
      <w:marBottom w:val="0"/>
      <w:divBdr>
        <w:top w:val="none" w:sz="0" w:space="0" w:color="auto"/>
        <w:left w:val="none" w:sz="0" w:space="0" w:color="auto"/>
        <w:bottom w:val="none" w:sz="0" w:space="0" w:color="auto"/>
        <w:right w:val="none" w:sz="0" w:space="0" w:color="auto"/>
      </w:divBdr>
    </w:div>
    <w:div w:id="576210584">
      <w:bodyDiv w:val="1"/>
      <w:marLeft w:val="0"/>
      <w:marRight w:val="0"/>
      <w:marTop w:val="0"/>
      <w:marBottom w:val="0"/>
      <w:divBdr>
        <w:top w:val="none" w:sz="0" w:space="0" w:color="auto"/>
        <w:left w:val="none" w:sz="0" w:space="0" w:color="auto"/>
        <w:bottom w:val="none" w:sz="0" w:space="0" w:color="auto"/>
        <w:right w:val="none" w:sz="0" w:space="0" w:color="auto"/>
      </w:divBdr>
    </w:div>
    <w:div w:id="576524358">
      <w:bodyDiv w:val="1"/>
      <w:marLeft w:val="0"/>
      <w:marRight w:val="0"/>
      <w:marTop w:val="0"/>
      <w:marBottom w:val="0"/>
      <w:divBdr>
        <w:top w:val="none" w:sz="0" w:space="0" w:color="auto"/>
        <w:left w:val="none" w:sz="0" w:space="0" w:color="auto"/>
        <w:bottom w:val="none" w:sz="0" w:space="0" w:color="auto"/>
        <w:right w:val="none" w:sz="0" w:space="0" w:color="auto"/>
      </w:divBdr>
    </w:div>
    <w:div w:id="576792801">
      <w:bodyDiv w:val="1"/>
      <w:marLeft w:val="0"/>
      <w:marRight w:val="0"/>
      <w:marTop w:val="0"/>
      <w:marBottom w:val="0"/>
      <w:divBdr>
        <w:top w:val="none" w:sz="0" w:space="0" w:color="auto"/>
        <w:left w:val="none" w:sz="0" w:space="0" w:color="auto"/>
        <w:bottom w:val="none" w:sz="0" w:space="0" w:color="auto"/>
        <w:right w:val="none" w:sz="0" w:space="0" w:color="auto"/>
      </w:divBdr>
    </w:div>
    <w:div w:id="576869013">
      <w:bodyDiv w:val="1"/>
      <w:marLeft w:val="0"/>
      <w:marRight w:val="0"/>
      <w:marTop w:val="0"/>
      <w:marBottom w:val="0"/>
      <w:divBdr>
        <w:top w:val="none" w:sz="0" w:space="0" w:color="auto"/>
        <w:left w:val="none" w:sz="0" w:space="0" w:color="auto"/>
        <w:bottom w:val="none" w:sz="0" w:space="0" w:color="auto"/>
        <w:right w:val="none" w:sz="0" w:space="0" w:color="auto"/>
      </w:divBdr>
    </w:div>
    <w:div w:id="577329979">
      <w:bodyDiv w:val="1"/>
      <w:marLeft w:val="0"/>
      <w:marRight w:val="0"/>
      <w:marTop w:val="0"/>
      <w:marBottom w:val="0"/>
      <w:divBdr>
        <w:top w:val="none" w:sz="0" w:space="0" w:color="auto"/>
        <w:left w:val="none" w:sz="0" w:space="0" w:color="auto"/>
        <w:bottom w:val="none" w:sz="0" w:space="0" w:color="auto"/>
        <w:right w:val="none" w:sz="0" w:space="0" w:color="auto"/>
      </w:divBdr>
    </w:div>
    <w:div w:id="577442033">
      <w:bodyDiv w:val="1"/>
      <w:marLeft w:val="0"/>
      <w:marRight w:val="0"/>
      <w:marTop w:val="0"/>
      <w:marBottom w:val="0"/>
      <w:divBdr>
        <w:top w:val="none" w:sz="0" w:space="0" w:color="auto"/>
        <w:left w:val="none" w:sz="0" w:space="0" w:color="auto"/>
        <w:bottom w:val="none" w:sz="0" w:space="0" w:color="auto"/>
        <w:right w:val="none" w:sz="0" w:space="0" w:color="auto"/>
      </w:divBdr>
    </w:div>
    <w:div w:id="578178367">
      <w:bodyDiv w:val="1"/>
      <w:marLeft w:val="0"/>
      <w:marRight w:val="0"/>
      <w:marTop w:val="0"/>
      <w:marBottom w:val="0"/>
      <w:divBdr>
        <w:top w:val="none" w:sz="0" w:space="0" w:color="auto"/>
        <w:left w:val="none" w:sz="0" w:space="0" w:color="auto"/>
        <w:bottom w:val="none" w:sz="0" w:space="0" w:color="auto"/>
        <w:right w:val="none" w:sz="0" w:space="0" w:color="auto"/>
      </w:divBdr>
    </w:div>
    <w:div w:id="578440734">
      <w:bodyDiv w:val="1"/>
      <w:marLeft w:val="0"/>
      <w:marRight w:val="0"/>
      <w:marTop w:val="0"/>
      <w:marBottom w:val="0"/>
      <w:divBdr>
        <w:top w:val="none" w:sz="0" w:space="0" w:color="auto"/>
        <w:left w:val="none" w:sz="0" w:space="0" w:color="auto"/>
        <w:bottom w:val="none" w:sz="0" w:space="0" w:color="auto"/>
        <w:right w:val="none" w:sz="0" w:space="0" w:color="auto"/>
      </w:divBdr>
    </w:div>
    <w:div w:id="578757593">
      <w:bodyDiv w:val="1"/>
      <w:marLeft w:val="0"/>
      <w:marRight w:val="0"/>
      <w:marTop w:val="0"/>
      <w:marBottom w:val="0"/>
      <w:divBdr>
        <w:top w:val="none" w:sz="0" w:space="0" w:color="auto"/>
        <w:left w:val="none" w:sz="0" w:space="0" w:color="auto"/>
        <w:bottom w:val="none" w:sz="0" w:space="0" w:color="auto"/>
        <w:right w:val="none" w:sz="0" w:space="0" w:color="auto"/>
      </w:divBdr>
    </w:div>
    <w:div w:id="579632267">
      <w:bodyDiv w:val="1"/>
      <w:marLeft w:val="0"/>
      <w:marRight w:val="0"/>
      <w:marTop w:val="0"/>
      <w:marBottom w:val="0"/>
      <w:divBdr>
        <w:top w:val="none" w:sz="0" w:space="0" w:color="auto"/>
        <w:left w:val="none" w:sz="0" w:space="0" w:color="auto"/>
        <w:bottom w:val="none" w:sz="0" w:space="0" w:color="auto"/>
        <w:right w:val="none" w:sz="0" w:space="0" w:color="auto"/>
      </w:divBdr>
    </w:div>
    <w:div w:id="581722278">
      <w:bodyDiv w:val="1"/>
      <w:marLeft w:val="0"/>
      <w:marRight w:val="0"/>
      <w:marTop w:val="0"/>
      <w:marBottom w:val="0"/>
      <w:divBdr>
        <w:top w:val="none" w:sz="0" w:space="0" w:color="auto"/>
        <w:left w:val="none" w:sz="0" w:space="0" w:color="auto"/>
        <w:bottom w:val="none" w:sz="0" w:space="0" w:color="auto"/>
        <w:right w:val="none" w:sz="0" w:space="0" w:color="auto"/>
      </w:divBdr>
    </w:div>
    <w:div w:id="582222757">
      <w:bodyDiv w:val="1"/>
      <w:marLeft w:val="0"/>
      <w:marRight w:val="0"/>
      <w:marTop w:val="0"/>
      <w:marBottom w:val="0"/>
      <w:divBdr>
        <w:top w:val="none" w:sz="0" w:space="0" w:color="auto"/>
        <w:left w:val="none" w:sz="0" w:space="0" w:color="auto"/>
        <w:bottom w:val="none" w:sz="0" w:space="0" w:color="auto"/>
        <w:right w:val="none" w:sz="0" w:space="0" w:color="auto"/>
      </w:divBdr>
    </w:div>
    <w:div w:id="582225670">
      <w:bodyDiv w:val="1"/>
      <w:marLeft w:val="0"/>
      <w:marRight w:val="0"/>
      <w:marTop w:val="0"/>
      <w:marBottom w:val="0"/>
      <w:divBdr>
        <w:top w:val="none" w:sz="0" w:space="0" w:color="auto"/>
        <w:left w:val="none" w:sz="0" w:space="0" w:color="auto"/>
        <w:bottom w:val="none" w:sz="0" w:space="0" w:color="auto"/>
        <w:right w:val="none" w:sz="0" w:space="0" w:color="auto"/>
      </w:divBdr>
    </w:div>
    <w:div w:id="582253171">
      <w:bodyDiv w:val="1"/>
      <w:marLeft w:val="0"/>
      <w:marRight w:val="0"/>
      <w:marTop w:val="0"/>
      <w:marBottom w:val="0"/>
      <w:divBdr>
        <w:top w:val="none" w:sz="0" w:space="0" w:color="auto"/>
        <w:left w:val="none" w:sz="0" w:space="0" w:color="auto"/>
        <w:bottom w:val="none" w:sz="0" w:space="0" w:color="auto"/>
        <w:right w:val="none" w:sz="0" w:space="0" w:color="auto"/>
      </w:divBdr>
    </w:div>
    <w:div w:id="583488241">
      <w:bodyDiv w:val="1"/>
      <w:marLeft w:val="0"/>
      <w:marRight w:val="0"/>
      <w:marTop w:val="0"/>
      <w:marBottom w:val="0"/>
      <w:divBdr>
        <w:top w:val="none" w:sz="0" w:space="0" w:color="auto"/>
        <w:left w:val="none" w:sz="0" w:space="0" w:color="auto"/>
        <w:bottom w:val="none" w:sz="0" w:space="0" w:color="auto"/>
        <w:right w:val="none" w:sz="0" w:space="0" w:color="auto"/>
      </w:divBdr>
    </w:div>
    <w:div w:id="583534024">
      <w:bodyDiv w:val="1"/>
      <w:marLeft w:val="0"/>
      <w:marRight w:val="0"/>
      <w:marTop w:val="0"/>
      <w:marBottom w:val="0"/>
      <w:divBdr>
        <w:top w:val="none" w:sz="0" w:space="0" w:color="auto"/>
        <w:left w:val="none" w:sz="0" w:space="0" w:color="auto"/>
        <w:bottom w:val="none" w:sz="0" w:space="0" w:color="auto"/>
        <w:right w:val="none" w:sz="0" w:space="0" w:color="auto"/>
      </w:divBdr>
    </w:div>
    <w:div w:id="583758727">
      <w:bodyDiv w:val="1"/>
      <w:marLeft w:val="0"/>
      <w:marRight w:val="0"/>
      <w:marTop w:val="0"/>
      <w:marBottom w:val="0"/>
      <w:divBdr>
        <w:top w:val="none" w:sz="0" w:space="0" w:color="auto"/>
        <w:left w:val="none" w:sz="0" w:space="0" w:color="auto"/>
        <w:bottom w:val="none" w:sz="0" w:space="0" w:color="auto"/>
        <w:right w:val="none" w:sz="0" w:space="0" w:color="auto"/>
      </w:divBdr>
    </w:div>
    <w:div w:id="583875504">
      <w:bodyDiv w:val="1"/>
      <w:marLeft w:val="0"/>
      <w:marRight w:val="0"/>
      <w:marTop w:val="0"/>
      <w:marBottom w:val="0"/>
      <w:divBdr>
        <w:top w:val="none" w:sz="0" w:space="0" w:color="auto"/>
        <w:left w:val="none" w:sz="0" w:space="0" w:color="auto"/>
        <w:bottom w:val="none" w:sz="0" w:space="0" w:color="auto"/>
        <w:right w:val="none" w:sz="0" w:space="0" w:color="auto"/>
      </w:divBdr>
    </w:div>
    <w:div w:id="584730886">
      <w:bodyDiv w:val="1"/>
      <w:marLeft w:val="0"/>
      <w:marRight w:val="0"/>
      <w:marTop w:val="0"/>
      <w:marBottom w:val="0"/>
      <w:divBdr>
        <w:top w:val="none" w:sz="0" w:space="0" w:color="auto"/>
        <w:left w:val="none" w:sz="0" w:space="0" w:color="auto"/>
        <w:bottom w:val="none" w:sz="0" w:space="0" w:color="auto"/>
        <w:right w:val="none" w:sz="0" w:space="0" w:color="auto"/>
      </w:divBdr>
    </w:div>
    <w:div w:id="585113065">
      <w:bodyDiv w:val="1"/>
      <w:marLeft w:val="0"/>
      <w:marRight w:val="0"/>
      <w:marTop w:val="0"/>
      <w:marBottom w:val="0"/>
      <w:divBdr>
        <w:top w:val="none" w:sz="0" w:space="0" w:color="auto"/>
        <w:left w:val="none" w:sz="0" w:space="0" w:color="auto"/>
        <w:bottom w:val="none" w:sz="0" w:space="0" w:color="auto"/>
        <w:right w:val="none" w:sz="0" w:space="0" w:color="auto"/>
      </w:divBdr>
      <w:divsChild>
        <w:div w:id="262805283">
          <w:marLeft w:val="0"/>
          <w:marRight w:val="0"/>
          <w:marTop w:val="0"/>
          <w:marBottom w:val="0"/>
          <w:divBdr>
            <w:top w:val="none" w:sz="0" w:space="0" w:color="auto"/>
            <w:left w:val="none" w:sz="0" w:space="0" w:color="auto"/>
            <w:bottom w:val="none" w:sz="0" w:space="0" w:color="auto"/>
            <w:right w:val="none" w:sz="0" w:space="0" w:color="auto"/>
          </w:divBdr>
        </w:div>
      </w:divsChild>
    </w:div>
    <w:div w:id="585116313">
      <w:bodyDiv w:val="1"/>
      <w:marLeft w:val="0"/>
      <w:marRight w:val="0"/>
      <w:marTop w:val="0"/>
      <w:marBottom w:val="0"/>
      <w:divBdr>
        <w:top w:val="none" w:sz="0" w:space="0" w:color="auto"/>
        <w:left w:val="none" w:sz="0" w:space="0" w:color="auto"/>
        <w:bottom w:val="none" w:sz="0" w:space="0" w:color="auto"/>
        <w:right w:val="none" w:sz="0" w:space="0" w:color="auto"/>
      </w:divBdr>
    </w:div>
    <w:div w:id="587616512">
      <w:bodyDiv w:val="1"/>
      <w:marLeft w:val="0"/>
      <w:marRight w:val="0"/>
      <w:marTop w:val="0"/>
      <w:marBottom w:val="0"/>
      <w:divBdr>
        <w:top w:val="none" w:sz="0" w:space="0" w:color="auto"/>
        <w:left w:val="none" w:sz="0" w:space="0" w:color="auto"/>
        <w:bottom w:val="none" w:sz="0" w:space="0" w:color="auto"/>
        <w:right w:val="none" w:sz="0" w:space="0" w:color="auto"/>
      </w:divBdr>
    </w:div>
    <w:div w:id="588806798">
      <w:bodyDiv w:val="1"/>
      <w:marLeft w:val="0"/>
      <w:marRight w:val="0"/>
      <w:marTop w:val="0"/>
      <w:marBottom w:val="0"/>
      <w:divBdr>
        <w:top w:val="none" w:sz="0" w:space="0" w:color="auto"/>
        <w:left w:val="none" w:sz="0" w:space="0" w:color="auto"/>
        <w:bottom w:val="none" w:sz="0" w:space="0" w:color="auto"/>
        <w:right w:val="none" w:sz="0" w:space="0" w:color="auto"/>
      </w:divBdr>
    </w:div>
    <w:div w:id="590284990">
      <w:bodyDiv w:val="1"/>
      <w:marLeft w:val="0"/>
      <w:marRight w:val="0"/>
      <w:marTop w:val="0"/>
      <w:marBottom w:val="0"/>
      <w:divBdr>
        <w:top w:val="none" w:sz="0" w:space="0" w:color="auto"/>
        <w:left w:val="none" w:sz="0" w:space="0" w:color="auto"/>
        <w:bottom w:val="none" w:sz="0" w:space="0" w:color="auto"/>
        <w:right w:val="none" w:sz="0" w:space="0" w:color="auto"/>
      </w:divBdr>
    </w:div>
    <w:div w:id="590435364">
      <w:bodyDiv w:val="1"/>
      <w:marLeft w:val="0"/>
      <w:marRight w:val="0"/>
      <w:marTop w:val="0"/>
      <w:marBottom w:val="0"/>
      <w:divBdr>
        <w:top w:val="none" w:sz="0" w:space="0" w:color="auto"/>
        <w:left w:val="none" w:sz="0" w:space="0" w:color="auto"/>
        <w:bottom w:val="none" w:sz="0" w:space="0" w:color="auto"/>
        <w:right w:val="none" w:sz="0" w:space="0" w:color="auto"/>
      </w:divBdr>
    </w:div>
    <w:div w:id="590503422">
      <w:bodyDiv w:val="1"/>
      <w:marLeft w:val="0"/>
      <w:marRight w:val="0"/>
      <w:marTop w:val="0"/>
      <w:marBottom w:val="0"/>
      <w:divBdr>
        <w:top w:val="none" w:sz="0" w:space="0" w:color="auto"/>
        <w:left w:val="none" w:sz="0" w:space="0" w:color="auto"/>
        <w:bottom w:val="none" w:sz="0" w:space="0" w:color="auto"/>
        <w:right w:val="none" w:sz="0" w:space="0" w:color="auto"/>
      </w:divBdr>
    </w:div>
    <w:div w:id="590509773">
      <w:bodyDiv w:val="1"/>
      <w:marLeft w:val="0"/>
      <w:marRight w:val="0"/>
      <w:marTop w:val="0"/>
      <w:marBottom w:val="0"/>
      <w:divBdr>
        <w:top w:val="none" w:sz="0" w:space="0" w:color="auto"/>
        <w:left w:val="none" w:sz="0" w:space="0" w:color="auto"/>
        <w:bottom w:val="none" w:sz="0" w:space="0" w:color="auto"/>
        <w:right w:val="none" w:sz="0" w:space="0" w:color="auto"/>
      </w:divBdr>
    </w:div>
    <w:div w:id="590625528">
      <w:bodyDiv w:val="1"/>
      <w:marLeft w:val="0"/>
      <w:marRight w:val="0"/>
      <w:marTop w:val="0"/>
      <w:marBottom w:val="0"/>
      <w:divBdr>
        <w:top w:val="none" w:sz="0" w:space="0" w:color="auto"/>
        <w:left w:val="none" w:sz="0" w:space="0" w:color="auto"/>
        <w:bottom w:val="none" w:sz="0" w:space="0" w:color="auto"/>
        <w:right w:val="none" w:sz="0" w:space="0" w:color="auto"/>
      </w:divBdr>
    </w:div>
    <w:div w:id="593246718">
      <w:bodyDiv w:val="1"/>
      <w:marLeft w:val="0"/>
      <w:marRight w:val="0"/>
      <w:marTop w:val="0"/>
      <w:marBottom w:val="0"/>
      <w:divBdr>
        <w:top w:val="none" w:sz="0" w:space="0" w:color="auto"/>
        <w:left w:val="none" w:sz="0" w:space="0" w:color="auto"/>
        <w:bottom w:val="none" w:sz="0" w:space="0" w:color="auto"/>
        <w:right w:val="none" w:sz="0" w:space="0" w:color="auto"/>
      </w:divBdr>
    </w:div>
    <w:div w:id="593320803">
      <w:bodyDiv w:val="1"/>
      <w:marLeft w:val="0"/>
      <w:marRight w:val="0"/>
      <w:marTop w:val="0"/>
      <w:marBottom w:val="0"/>
      <w:divBdr>
        <w:top w:val="none" w:sz="0" w:space="0" w:color="auto"/>
        <w:left w:val="none" w:sz="0" w:space="0" w:color="auto"/>
        <w:bottom w:val="none" w:sz="0" w:space="0" w:color="auto"/>
        <w:right w:val="none" w:sz="0" w:space="0" w:color="auto"/>
      </w:divBdr>
    </w:div>
    <w:div w:id="593586013">
      <w:bodyDiv w:val="1"/>
      <w:marLeft w:val="0"/>
      <w:marRight w:val="0"/>
      <w:marTop w:val="0"/>
      <w:marBottom w:val="0"/>
      <w:divBdr>
        <w:top w:val="none" w:sz="0" w:space="0" w:color="auto"/>
        <w:left w:val="none" w:sz="0" w:space="0" w:color="auto"/>
        <w:bottom w:val="none" w:sz="0" w:space="0" w:color="auto"/>
        <w:right w:val="none" w:sz="0" w:space="0" w:color="auto"/>
      </w:divBdr>
    </w:div>
    <w:div w:id="593587450">
      <w:bodyDiv w:val="1"/>
      <w:marLeft w:val="0"/>
      <w:marRight w:val="0"/>
      <w:marTop w:val="0"/>
      <w:marBottom w:val="0"/>
      <w:divBdr>
        <w:top w:val="none" w:sz="0" w:space="0" w:color="auto"/>
        <w:left w:val="none" w:sz="0" w:space="0" w:color="auto"/>
        <w:bottom w:val="none" w:sz="0" w:space="0" w:color="auto"/>
        <w:right w:val="none" w:sz="0" w:space="0" w:color="auto"/>
      </w:divBdr>
    </w:div>
    <w:div w:id="593704496">
      <w:bodyDiv w:val="1"/>
      <w:marLeft w:val="0"/>
      <w:marRight w:val="0"/>
      <w:marTop w:val="0"/>
      <w:marBottom w:val="0"/>
      <w:divBdr>
        <w:top w:val="none" w:sz="0" w:space="0" w:color="auto"/>
        <w:left w:val="none" w:sz="0" w:space="0" w:color="auto"/>
        <w:bottom w:val="none" w:sz="0" w:space="0" w:color="auto"/>
        <w:right w:val="none" w:sz="0" w:space="0" w:color="auto"/>
      </w:divBdr>
    </w:div>
    <w:div w:id="594366127">
      <w:bodyDiv w:val="1"/>
      <w:marLeft w:val="0"/>
      <w:marRight w:val="0"/>
      <w:marTop w:val="0"/>
      <w:marBottom w:val="0"/>
      <w:divBdr>
        <w:top w:val="none" w:sz="0" w:space="0" w:color="auto"/>
        <w:left w:val="none" w:sz="0" w:space="0" w:color="auto"/>
        <w:bottom w:val="none" w:sz="0" w:space="0" w:color="auto"/>
        <w:right w:val="none" w:sz="0" w:space="0" w:color="auto"/>
      </w:divBdr>
    </w:div>
    <w:div w:id="595090508">
      <w:bodyDiv w:val="1"/>
      <w:marLeft w:val="0"/>
      <w:marRight w:val="0"/>
      <w:marTop w:val="0"/>
      <w:marBottom w:val="0"/>
      <w:divBdr>
        <w:top w:val="none" w:sz="0" w:space="0" w:color="auto"/>
        <w:left w:val="none" w:sz="0" w:space="0" w:color="auto"/>
        <w:bottom w:val="none" w:sz="0" w:space="0" w:color="auto"/>
        <w:right w:val="none" w:sz="0" w:space="0" w:color="auto"/>
      </w:divBdr>
    </w:div>
    <w:div w:id="595097012">
      <w:bodyDiv w:val="1"/>
      <w:marLeft w:val="0"/>
      <w:marRight w:val="0"/>
      <w:marTop w:val="0"/>
      <w:marBottom w:val="0"/>
      <w:divBdr>
        <w:top w:val="none" w:sz="0" w:space="0" w:color="auto"/>
        <w:left w:val="none" w:sz="0" w:space="0" w:color="auto"/>
        <w:bottom w:val="none" w:sz="0" w:space="0" w:color="auto"/>
        <w:right w:val="none" w:sz="0" w:space="0" w:color="auto"/>
      </w:divBdr>
    </w:div>
    <w:div w:id="595789168">
      <w:bodyDiv w:val="1"/>
      <w:marLeft w:val="0"/>
      <w:marRight w:val="0"/>
      <w:marTop w:val="0"/>
      <w:marBottom w:val="0"/>
      <w:divBdr>
        <w:top w:val="none" w:sz="0" w:space="0" w:color="auto"/>
        <w:left w:val="none" w:sz="0" w:space="0" w:color="auto"/>
        <w:bottom w:val="none" w:sz="0" w:space="0" w:color="auto"/>
        <w:right w:val="none" w:sz="0" w:space="0" w:color="auto"/>
      </w:divBdr>
    </w:div>
    <w:div w:id="595867457">
      <w:bodyDiv w:val="1"/>
      <w:marLeft w:val="0"/>
      <w:marRight w:val="0"/>
      <w:marTop w:val="0"/>
      <w:marBottom w:val="0"/>
      <w:divBdr>
        <w:top w:val="none" w:sz="0" w:space="0" w:color="auto"/>
        <w:left w:val="none" w:sz="0" w:space="0" w:color="auto"/>
        <w:bottom w:val="none" w:sz="0" w:space="0" w:color="auto"/>
        <w:right w:val="none" w:sz="0" w:space="0" w:color="auto"/>
      </w:divBdr>
    </w:div>
    <w:div w:id="596213715">
      <w:bodyDiv w:val="1"/>
      <w:marLeft w:val="0"/>
      <w:marRight w:val="0"/>
      <w:marTop w:val="0"/>
      <w:marBottom w:val="0"/>
      <w:divBdr>
        <w:top w:val="none" w:sz="0" w:space="0" w:color="auto"/>
        <w:left w:val="none" w:sz="0" w:space="0" w:color="auto"/>
        <w:bottom w:val="none" w:sz="0" w:space="0" w:color="auto"/>
        <w:right w:val="none" w:sz="0" w:space="0" w:color="auto"/>
      </w:divBdr>
    </w:div>
    <w:div w:id="596984011">
      <w:bodyDiv w:val="1"/>
      <w:marLeft w:val="0"/>
      <w:marRight w:val="0"/>
      <w:marTop w:val="0"/>
      <w:marBottom w:val="0"/>
      <w:divBdr>
        <w:top w:val="none" w:sz="0" w:space="0" w:color="auto"/>
        <w:left w:val="none" w:sz="0" w:space="0" w:color="auto"/>
        <w:bottom w:val="none" w:sz="0" w:space="0" w:color="auto"/>
        <w:right w:val="none" w:sz="0" w:space="0" w:color="auto"/>
      </w:divBdr>
    </w:div>
    <w:div w:id="598290481">
      <w:bodyDiv w:val="1"/>
      <w:marLeft w:val="0"/>
      <w:marRight w:val="0"/>
      <w:marTop w:val="0"/>
      <w:marBottom w:val="0"/>
      <w:divBdr>
        <w:top w:val="none" w:sz="0" w:space="0" w:color="auto"/>
        <w:left w:val="none" w:sz="0" w:space="0" w:color="auto"/>
        <w:bottom w:val="none" w:sz="0" w:space="0" w:color="auto"/>
        <w:right w:val="none" w:sz="0" w:space="0" w:color="auto"/>
      </w:divBdr>
    </w:div>
    <w:div w:id="598299712">
      <w:bodyDiv w:val="1"/>
      <w:marLeft w:val="0"/>
      <w:marRight w:val="0"/>
      <w:marTop w:val="0"/>
      <w:marBottom w:val="0"/>
      <w:divBdr>
        <w:top w:val="none" w:sz="0" w:space="0" w:color="auto"/>
        <w:left w:val="none" w:sz="0" w:space="0" w:color="auto"/>
        <w:bottom w:val="none" w:sz="0" w:space="0" w:color="auto"/>
        <w:right w:val="none" w:sz="0" w:space="0" w:color="auto"/>
      </w:divBdr>
    </w:div>
    <w:div w:id="598566867">
      <w:bodyDiv w:val="1"/>
      <w:marLeft w:val="0"/>
      <w:marRight w:val="0"/>
      <w:marTop w:val="0"/>
      <w:marBottom w:val="0"/>
      <w:divBdr>
        <w:top w:val="none" w:sz="0" w:space="0" w:color="auto"/>
        <w:left w:val="none" w:sz="0" w:space="0" w:color="auto"/>
        <w:bottom w:val="none" w:sz="0" w:space="0" w:color="auto"/>
        <w:right w:val="none" w:sz="0" w:space="0" w:color="auto"/>
      </w:divBdr>
    </w:div>
    <w:div w:id="598682301">
      <w:bodyDiv w:val="1"/>
      <w:marLeft w:val="0"/>
      <w:marRight w:val="0"/>
      <w:marTop w:val="0"/>
      <w:marBottom w:val="0"/>
      <w:divBdr>
        <w:top w:val="none" w:sz="0" w:space="0" w:color="auto"/>
        <w:left w:val="none" w:sz="0" w:space="0" w:color="auto"/>
        <w:bottom w:val="none" w:sz="0" w:space="0" w:color="auto"/>
        <w:right w:val="none" w:sz="0" w:space="0" w:color="auto"/>
      </w:divBdr>
    </w:div>
    <w:div w:id="598757665">
      <w:bodyDiv w:val="1"/>
      <w:marLeft w:val="0"/>
      <w:marRight w:val="0"/>
      <w:marTop w:val="0"/>
      <w:marBottom w:val="0"/>
      <w:divBdr>
        <w:top w:val="none" w:sz="0" w:space="0" w:color="auto"/>
        <w:left w:val="none" w:sz="0" w:space="0" w:color="auto"/>
        <w:bottom w:val="none" w:sz="0" w:space="0" w:color="auto"/>
        <w:right w:val="none" w:sz="0" w:space="0" w:color="auto"/>
      </w:divBdr>
    </w:div>
    <w:div w:id="598952983">
      <w:bodyDiv w:val="1"/>
      <w:marLeft w:val="0"/>
      <w:marRight w:val="0"/>
      <w:marTop w:val="0"/>
      <w:marBottom w:val="0"/>
      <w:divBdr>
        <w:top w:val="none" w:sz="0" w:space="0" w:color="auto"/>
        <w:left w:val="none" w:sz="0" w:space="0" w:color="auto"/>
        <w:bottom w:val="none" w:sz="0" w:space="0" w:color="auto"/>
        <w:right w:val="none" w:sz="0" w:space="0" w:color="auto"/>
      </w:divBdr>
    </w:div>
    <w:div w:id="599024879">
      <w:bodyDiv w:val="1"/>
      <w:marLeft w:val="0"/>
      <w:marRight w:val="0"/>
      <w:marTop w:val="0"/>
      <w:marBottom w:val="0"/>
      <w:divBdr>
        <w:top w:val="none" w:sz="0" w:space="0" w:color="auto"/>
        <w:left w:val="none" w:sz="0" w:space="0" w:color="auto"/>
        <w:bottom w:val="none" w:sz="0" w:space="0" w:color="auto"/>
        <w:right w:val="none" w:sz="0" w:space="0" w:color="auto"/>
      </w:divBdr>
    </w:div>
    <w:div w:id="599341326">
      <w:bodyDiv w:val="1"/>
      <w:marLeft w:val="0"/>
      <w:marRight w:val="0"/>
      <w:marTop w:val="0"/>
      <w:marBottom w:val="0"/>
      <w:divBdr>
        <w:top w:val="none" w:sz="0" w:space="0" w:color="auto"/>
        <w:left w:val="none" w:sz="0" w:space="0" w:color="auto"/>
        <w:bottom w:val="none" w:sz="0" w:space="0" w:color="auto"/>
        <w:right w:val="none" w:sz="0" w:space="0" w:color="auto"/>
      </w:divBdr>
    </w:div>
    <w:div w:id="599991647">
      <w:bodyDiv w:val="1"/>
      <w:marLeft w:val="0"/>
      <w:marRight w:val="0"/>
      <w:marTop w:val="0"/>
      <w:marBottom w:val="0"/>
      <w:divBdr>
        <w:top w:val="none" w:sz="0" w:space="0" w:color="auto"/>
        <w:left w:val="none" w:sz="0" w:space="0" w:color="auto"/>
        <w:bottom w:val="none" w:sz="0" w:space="0" w:color="auto"/>
        <w:right w:val="none" w:sz="0" w:space="0" w:color="auto"/>
      </w:divBdr>
    </w:div>
    <w:div w:id="603735169">
      <w:bodyDiv w:val="1"/>
      <w:marLeft w:val="0"/>
      <w:marRight w:val="0"/>
      <w:marTop w:val="0"/>
      <w:marBottom w:val="0"/>
      <w:divBdr>
        <w:top w:val="none" w:sz="0" w:space="0" w:color="auto"/>
        <w:left w:val="none" w:sz="0" w:space="0" w:color="auto"/>
        <w:bottom w:val="none" w:sz="0" w:space="0" w:color="auto"/>
        <w:right w:val="none" w:sz="0" w:space="0" w:color="auto"/>
      </w:divBdr>
    </w:div>
    <w:div w:id="604726256">
      <w:bodyDiv w:val="1"/>
      <w:marLeft w:val="0"/>
      <w:marRight w:val="0"/>
      <w:marTop w:val="0"/>
      <w:marBottom w:val="0"/>
      <w:divBdr>
        <w:top w:val="none" w:sz="0" w:space="0" w:color="auto"/>
        <w:left w:val="none" w:sz="0" w:space="0" w:color="auto"/>
        <w:bottom w:val="none" w:sz="0" w:space="0" w:color="auto"/>
        <w:right w:val="none" w:sz="0" w:space="0" w:color="auto"/>
      </w:divBdr>
    </w:div>
    <w:div w:id="605700397">
      <w:bodyDiv w:val="1"/>
      <w:marLeft w:val="0"/>
      <w:marRight w:val="0"/>
      <w:marTop w:val="0"/>
      <w:marBottom w:val="0"/>
      <w:divBdr>
        <w:top w:val="none" w:sz="0" w:space="0" w:color="auto"/>
        <w:left w:val="none" w:sz="0" w:space="0" w:color="auto"/>
        <w:bottom w:val="none" w:sz="0" w:space="0" w:color="auto"/>
        <w:right w:val="none" w:sz="0" w:space="0" w:color="auto"/>
      </w:divBdr>
    </w:div>
    <w:div w:id="606741165">
      <w:bodyDiv w:val="1"/>
      <w:marLeft w:val="0"/>
      <w:marRight w:val="0"/>
      <w:marTop w:val="0"/>
      <w:marBottom w:val="0"/>
      <w:divBdr>
        <w:top w:val="none" w:sz="0" w:space="0" w:color="auto"/>
        <w:left w:val="none" w:sz="0" w:space="0" w:color="auto"/>
        <w:bottom w:val="none" w:sz="0" w:space="0" w:color="auto"/>
        <w:right w:val="none" w:sz="0" w:space="0" w:color="auto"/>
      </w:divBdr>
    </w:div>
    <w:div w:id="607851143">
      <w:bodyDiv w:val="1"/>
      <w:marLeft w:val="0"/>
      <w:marRight w:val="0"/>
      <w:marTop w:val="0"/>
      <w:marBottom w:val="0"/>
      <w:divBdr>
        <w:top w:val="none" w:sz="0" w:space="0" w:color="auto"/>
        <w:left w:val="none" w:sz="0" w:space="0" w:color="auto"/>
        <w:bottom w:val="none" w:sz="0" w:space="0" w:color="auto"/>
        <w:right w:val="none" w:sz="0" w:space="0" w:color="auto"/>
      </w:divBdr>
    </w:div>
    <w:div w:id="608243257">
      <w:bodyDiv w:val="1"/>
      <w:marLeft w:val="0"/>
      <w:marRight w:val="0"/>
      <w:marTop w:val="0"/>
      <w:marBottom w:val="0"/>
      <w:divBdr>
        <w:top w:val="none" w:sz="0" w:space="0" w:color="auto"/>
        <w:left w:val="none" w:sz="0" w:space="0" w:color="auto"/>
        <w:bottom w:val="none" w:sz="0" w:space="0" w:color="auto"/>
        <w:right w:val="none" w:sz="0" w:space="0" w:color="auto"/>
      </w:divBdr>
    </w:div>
    <w:div w:id="608316311">
      <w:bodyDiv w:val="1"/>
      <w:marLeft w:val="0"/>
      <w:marRight w:val="0"/>
      <w:marTop w:val="0"/>
      <w:marBottom w:val="0"/>
      <w:divBdr>
        <w:top w:val="none" w:sz="0" w:space="0" w:color="auto"/>
        <w:left w:val="none" w:sz="0" w:space="0" w:color="auto"/>
        <w:bottom w:val="none" w:sz="0" w:space="0" w:color="auto"/>
        <w:right w:val="none" w:sz="0" w:space="0" w:color="auto"/>
      </w:divBdr>
    </w:div>
    <w:div w:id="609630881">
      <w:bodyDiv w:val="1"/>
      <w:marLeft w:val="0"/>
      <w:marRight w:val="0"/>
      <w:marTop w:val="0"/>
      <w:marBottom w:val="0"/>
      <w:divBdr>
        <w:top w:val="none" w:sz="0" w:space="0" w:color="auto"/>
        <w:left w:val="none" w:sz="0" w:space="0" w:color="auto"/>
        <w:bottom w:val="none" w:sz="0" w:space="0" w:color="auto"/>
        <w:right w:val="none" w:sz="0" w:space="0" w:color="auto"/>
      </w:divBdr>
    </w:div>
    <w:div w:id="610016217">
      <w:bodyDiv w:val="1"/>
      <w:marLeft w:val="0"/>
      <w:marRight w:val="0"/>
      <w:marTop w:val="0"/>
      <w:marBottom w:val="0"/>
      <w:divBdr>
        <w:top w:val="none" w:sz="0" w:space="0" w:color="auto"/>
        <w:left w:val="none" w:sz="0" w:space="0" w:color="auto"/>
        <w:bottom w:val="none" w:sz="0" w:space="0" w:color="auto"/>
        <w:right w:val="none" w:sz="0" w:space="0" w:color="auto"/>
      </w:divBdr>
    </w:div>
    <w:div w:id="610747155">
      <w:bodyDiv w:val="1"/>
      <w:marLeft w:val="0"/>
      <w:marRight w:val="0"/>
      <w:marTop w:val="0"/>
      <w:marBottom w:val="0"/>
      <w:divBdr>
        <w:top w:val="none" w:sz="0" w:space="0" w:color="auto"/>
        <w:left w:val="none" w:sz="0" w:space="0" w:color="auto"/>
        <w:bottom w:val="none" w:sz="0" w:space="0" w:color="auto"/>
        <w:right w:val="none" w:sz="0" w:space="0" w:color="auto"/>
      </w:divBdr>
    </w:div>
    <w:div w:id="613176624">
      <w:bodyDiv w:val="1"/>
      <w:marLeft w:val="0"/>
      <w:marRight w:val="0"/>
      <w:marTop w:val="0"/>
      <w:marBottom w:val="0"/>
      <w:divBdr>
        <w:top w:val="none" w:sz="0" w:space="0" w:color="auto"/>
        <w:left w:val="none" w:sz="0" w:space="0" w:color="auto"/>
        <w:bottom w:val="none" w:sz="0" w:space="0" w:color="auto"/>
        <w:right w:val="none" w:sz="0" w:space="0" w:color="auto"/>
      </w:divBdr>
    </w:div>
    <w:div w:id="613287096">
      <w:bodyDiv w:val="1"/>
      <w:marLeft w:val="0"/>
      <w:marRight w:val="0"/>
      <w:marTop w:val="0"/>
      <w:marBottom w:val="0"/>
      <w:divBdr>
        <w:top w:val="none" w:sz="0" w:space="0" w:color="auto"/>
        <w:left w:val="none" w:sz="0" w:space="0" w:color="auto"/>
        <w:bottom w:val="none" w:sz="0" w:space="0" w:color="auto"/>
        <w:right w:val="none" w:sz="0" w:space="0" w:color="auto"/>
      </w:divBdr>
    </w:div>
    <w:div w:id="615253134">
      <w:bodyDiv w:val="1"/>
      <w:marLeft w:val="0"/>
      <w:marRight w:val="0"/>
      <w:marTop w:val="0"/>
      <w:marBottom w:val="0"/>
      <w:divBdr>
        <w:top w:val="none" w:sz="0" w:space="0" w:color="auto"/>
        <w:left w:val="none" w:sz="0" w:space="0" w:color="auto"/>
        <w:bottom w:val="none" w:sz="0" w:space="0" w:color="auto"/>
        <w:right w:val="none" w:sz="0" w:space="0" w:color="auto"/>
      </w:divBdr>
    </w:div>
    <w:div w:id="615254833">
      <w:bodyDiv w:val="1"/>
      <w:marLeft w:val="0"/>
      <w:marRight w:val="0"/>
      <w:marTop w:val="0"/>
      <w:marBottom w:val="0"/>
      <w:divBdr>
        <w:top w:val="none" w:sz="0" w:space="0" w:color="auto"/>
        <w:left w:val="none" w:sz="0" w:space="0" w:color="auto"/>
        <w:bottom w:val="none" w:sz="0" w:space="0" w:color="auto"/>
        <w:right w:val="none" w:sz="0" w:space="0" w:color="auto"/>
      </w:divBdr>
    </w:div>
    <w:div w:id="615676915">
      <w:bodyDiv w:val="1"/>
      <w:marLeft w:val="0"/>
      <w:marRight w:val="0"/>
      <w:marTop w:val="0"/>
      <w:marBottom w:val="0"/>
      <w:divBdr>
        <w:top w:val="none" w:sz="0" w:space="0" w:color="auto"/>
        <w:left w:val="none" w:sz="0" w:space="0" w:color="auto"/>
        <w:bottom w:val="none" w:sz="0" w:space="0" w:color="auto"/>
        <w:right w:val="none" w:sz="0" w:space="0" w:color="auto"/>
      </w:divBdr>
    </w:div>
    <w:div w:id="615868835">
      <w:bodyDiv w:val="1"/>
      <w:marLeft w:val="0"/>
      <w:marRight w:val="0"/>
      <w:marTop w:val="0"/>
      <w:marBottom w:val="0"/>
      <w:divBdr>
        <w:top w:val="none" w:sz="0" w:space="0" w:color="auto"/>
        <w:left w:val="none" w:sz="0" w:space="0" w:color="auto"/>
        <w:bottom w:val="none" w:sz="0" w:space="0" w:color="auto"/>
        <w:right w:val="none" w:sz="0" w:space="0" w:color="auto"/>
      </w:divBdr>
    </w:div>
    <w:div w:id="616104405">
      <w:bodyDiv w:val="1"/>
      <w:marLeft w:val="0"/>
      <w:marRight w:val="0"/>
      <w:marTop w:val="0"/>
      <w:marBottom w:val="0"/>
      <w:divBdr>
        <w:top w:val="none" w:sz="0" w:space="0" w:color="auto"/>
        <w:left w:val="none" w:sz="0" w:space="0" w:color="auto"/>
        <w:bottom w:val="none" w:sz="0" w:space="0" w:color="auto"/>
        <w:right w:val="none" w:sz="0" w:space="0" w:color="auto"/>
      </w:divBdr>
    </w:div>
    <w:div w:id="616565795">
      <w:bodyDiv w:val="1"/>
      <w:marLeft w:val="0"/>
      <w:marRight w:val="0"/>
      <w:marTop w:val="0"/>
      <w:marBottom w:val="0"/>
      <w:divBdr>
        <w:top w:val="none" w:sz="0" w:space="0" w:color="auto"/>
        <w:left w:val="none" w:sz="0" w:space="0" w:color="auto"/>
        <w:bottom w:val="none" w:sz="0" w:space="0" w:color="auto"/>
        <w:right w:val="none" w:sz="0" w:space="0" w:color="auto"/>
      </w:divBdr>
    </w:div>
    <w:div w:id="616916051">
      <w:bodyDiv w:val="1"/>
      <w:marLeft w:val="0"/>
      <w:marRight w:val="0"/>
      <w:marTop w:val="0"/>
      <w:marBottom w:val="0"/>
      <w:divBdr>
        <w:top w:val="none" w:sz="0" w:space="0" w:color="auto"/>
        <w:left w:val="none" w:sz="0" w:space="0" w:color="auto"/>
        <w:bottom w:val="none" w:sz="0" w:space="0" w:color="auto"/>
        <w:right w:val="none" w:sz="0" w:space="0" w:color="auto"/>
      </w:divBdr>
    </w:div>
    <w:div w:id="617184975">
      <w:bodyDiv w:val="1"/>
      <w:marLeft w:val="0"/>
      <w:marRight w:val="0"/>
      <w:marTop w:val="0"/>
      <w:marBottom w:val="0"/>
      <w:divBdr>
        <w:top w:val="none" w:sz="0" w:space="0" w:color="auto"/>
        <w:left w:val="none" w:sz="0" w:space="0" w:color="auto"/>
        <w:bottom w:val="none" w:sz="0" w:space="0" w:color="auto"/>
        <w:right w:val="none" w:sz="0" w:space="0" w:color="auto"/>
      </w:divBdr>
    </w:div>
    <w:div w:id="617953326">
      <w:bodyDiv w:val="1"/>
      <w:marLeft w:val="0"/>
      <w:marRight w:val="0"/>
      <w:marTop w:val="0"/>
      <w:marBottom w:val="0"/>
      <w:divBdr>
        <w:top w:val="none" w:sz="0" w:space="0" w:color="auto"/>
        <w:left w:val="none" w:sz="0" w:space="0" w:color="auto"/>
        <w:bottom w:val="none" w:sz="0" w:space="0" w:color="auto"/>
        <w:right w:val="none" w:sz="0" w:space="0" w:color="auto"/>
      </w:divBdr>
    </w:div>
    <w:div w:id="618486636">
      <w:bodyDiv w:val="1"/>
      <w:marLeft w:val="0"/>
      <w:marRight w:val="0"/>
      <w:marTop w:val="0"/>
      <w:marBottom w:val="0"/>
      <w:divBdr>
        <w:top w:val="none" w:sz="0" w:space="0" w:color="auto"/>
        <w:left w:val="none" w:sz="0" w:space="0" w:color="auto"/>
        <w:bottom w:val="none" w:sz="0" w:space="0" w:color="auto"/>
        <w:right w:val="none" w:sz="0" w:space="0" w:color="auto"/>
      </w:divBdr>
    </w:div>
    <w:div w:id="619411635">
      <w:bodyDiv w:val="1"/>
      <w:marLeft w:val="0"/>
      <w:marRight w:val="0"/>
      <w:marTop w:val="0"/>
      <w:marBottom w:val="0"/>
      <w:divBdr>
        <w:top w:val="none" w:sz="0" w:space="0" w:color="auto"/>
        <w:left w:val="none" w:sz="0" w:space="0" w:color="auto"/>
        <w:bottom w:val="none" w:sz="0" w:space="0" w:color="auto"/>
        <w:right w:val="none" w:sz="0" w:space="0" w:color="auto"/>
      </w:divBdr>
    </w:div>
    <w:div w:id="619648108">
      <w:bodyDiv w:val="1"/>
      <w:marLeft w:val="0"/>
      <w:marRight w:val="0"/>
      <w:marTop w:val="0"/>
      <w:marBottom w:val="0"/>
      <w:divBdr>
        <w:top w:val="none" w:sz="0" w:space="0" w:color="auto"/>
        <w:left w:val="none" w:sz="0" w:space="0" w:color="auto"/>
        <w:bottom w:val="none" w:sz="0" w:space="0" w:color="auto"/>
        <w:right w:val="none" w:sz="0" w:space="0" w:color="auto"/>
      </w:divBdr>
    </w:div>
    <w:div w:id="619845642">
      <w:bodyDiv w:val="1"/>
      <w:marLeft w:val="0"/>
      <w:marRight w:val="0"/>
      <w:marTop w:val="0"/>
      <w:marBottom w:val="0"/>
      <w:divBdr>
        <w:top w:val="none" w:sz="0" w:space="0" w:color="auto"/>
        <w:left w:val="none" w:sz="0" w:space="0" w:color="auto"/>
        <w:bottom w:val="none" w:sz="0" w:space="0" w:color="auto"/>
        <w:right w:val="none" w:sz="0" w:space="0" w:color="auto"/>
      </w:divBdr>
    </w:div>
    <w:div w:id="620842469">
      <w:bodyDiv w:val="1"/>
      <w:marLeft w:val="0"/>
      <w:marRight w:val="0"/>
      <w:marTop w:val="0"/>
      <w:marBottom w:val="0"/>
      <w:divBdr>
        <w:top w:val="none" w:sz="0" w:space="0" w:color="auto"/>
        <w:left w:val="none" w:sz="0" w:space="0" w:color="auto"/>
        <w:bottom w:val="none" w:sz="0" w:space="0" w:color="auto"/>
        <w:right w:val="none" w:sz="0" w:space="0" w:color="auto"/>
      </w:divBdr>
    </w:div>
    <w:div w:id="620916589">
      <w:bodyDiv w:val="1"/>
      <w:marLeft w:val="0"/>
      <w:marRight w:val="0"/>
      <w:marTop w:val="0"/>
      <w:marBottom w:val="0"/>
      <w:divBdr>
        <w:top w:val="none" w:sz="0" w:space="0" w:color="auto"/>
        <w:left w:val="none" w:sz="0" w:space="0" w:color="auto"/>
        <w:bottom w:val="none" w:sz="0" w:space="0" w:color="auto"/>
        <w:right w:val="none" w:sz="0" w:space="0" w:color="auto"/>
      </w:divBdr>
    </w:div>
    <w:div w:id="621303354">
      <w:bodyDiv w:val="1"/>
      <w:marLeft w:val="0"/>
      <w:marRight w:val="0"/>
      <w:marTop w:val="0"/>
      <w:marBottom w:val="0"/>
      <w:divBdr>
        <w:top w:val="none" w:sz="0" w:space="0" w:color="auto"/>
        <w:left w:val="none" w:sz="0" w:space="0" w:color="auto"/>
        <w:bottom w:val="none" w:sz="0" w:space="0" w:color="auto"/>
        <w:right w:val="none" w:sz="0" w:space="0" w:color="auto"/>
      </w:divBdr>
    </w:div>
    <w:div w:id="621419170">
      <w:bodyDiv w:val="1"/>
      <w:marLeft w:val="0"/>
      <w:marRight w:val="0"/>
      <w:marTop w:val="0"/>
      <w:marBottom w:val="0"/>
      <w:divBdr>
        <w:top w:val="none" w:sz="0" w:space="0" w:color="auto"/>
        <w:left w:val="none" w:sz="0" w:space="0" w:color="auto"/>
        <w:bottom w:val="none" w:sz="0" w:space="0" w:color="auto"/>
        <w:right w:val="none" w:sz="0" w:space="0" w:color="auto"/>
      </w:divBdr>
    </w:div>
    <w:div w:id="621496788">
      <w:bodyDiv w:val="1"/>
      <w:marLeft w:val="0"/>
      <w:marRight w:val="0"/>
      <w:marTop w:val="0"/>
      <w:marBottom w:val="0"/>
      <w:divBdr>
        <w:top w:val="none" w:sz="0" w:space="0" w:color="auto"/>
        <w:left w:val="none" w:sz="0" w:space="0" w:color="auto"/>
        <w:bottom w:val="none" w:sz="0" w:space="0" w:color="auto"/>
        <w:right w:val="none" w:sz="0" w:space="0" w:color="auto"/>
      </w:divBdr>
    </w:div>
    <w:div w:id="621575585">
      <w:bodyDiv w:val="1"/>
      <w:marLeft w:val="0"/>
      <w:marRight w:val="0"/>
      <w:marTop w:val="0"/>
      <w:marBottom w:val="0"/>
      <w:divBdr>
        <w:top w:val="none" w:sz="0" w:space="0" w:color="auto"/>
        <w:left w:val="none" w:sz="0" w:space="0" w:color="auto"/>
        <w:bottom w:val="none" w:sz="0" w:space="0" w:color="auto"/>
        <w:right w:val="none" w:sz="0" w:space="0" w:color="auto"/>
      </w:divBdr>
    </w:div>
    <w:div w:id="623316519">
      <w:bodyDiv w:val="1"/>
      <w:marLeft w:val="0"/>
      <w:marRight w:val="0"/>
      <w:marTop w:val="0"/>
      <w:marBottom w:val="0"/>
      <w:divBdr>
        <w:top w:val="none" w:sz="0" w:space="0" w:color="auto"/>
        <w:left w:val="none" w:sz="0" w:space="0" w:color="auto"/>
        <w:bottom w:val="none" w:sz="0" w:space="0" w:color="auto"/>
        <w:right w:val="none" w:sz="0" w:space="0" w:color="auto"/>
      </w:divBdr>
    </w:div>
    <w:div w:id="623385793">
      <w:bodyDiv w:val="1"/>
      <w:marLeft w:val="0"/>
      <w:marRight w:val="0"/>
      <w:marTop w:val="0"/>
      <w:marBottom w:val="0"/>
      <w:divBdr>
        <w:top w:val="none" w:sz="0" w:space="0" w:color="auto"/>
        <w:left w:val="none" w:sz="0" w:space="0" w:color="auto"/>
        <w:bottom w:val="none" w:sz="0" w:space="0" w:color="auto"/>
        <w:right w:val="none" w:sz="0" w:space="0" w:color="auto"/>
      </w:divBdr>
    </w:div>
    <w:div w:id="623461560">
      <w:bodyDiv w:val="1"/>
      <w:marLeft w:val="0"/>
      <w:marRight w:val="0"/>
      <w:marTop w:val="0"/>
      <w:marBottom w:val="0"/>
      <w:divBdr>
        <w:top w:val="none" w:sz="0" w:space="0" w:color="auto"/>
        <w:left w:val="none" w:sz="0" w:space="0" w:color="auto"/>
        <w:bottom w:val="none" w:sz="0" w:space="0" w:color="auto"/>
        <w:right w:val="none" w:sz="0" w:space="0" w:color="auto"/>
      </w:divBdr>
    </w:div>
    <w:div w:id="624118348">
      <w:bodyDiv w:val="1"/>
      <w:marLeft w:val="0"/>
      <w:marRight w:val="0"/>
      <w:marTop w:val="0"/>
      <w:marBottom w:val="0"/>
      <w:divBdr>
        <w:top w:val="none" w:sz="0" w:space="0" w:color="auto"/>
        <w:left w:val="none" w:sz="0" w:space="0" w:color="auto"/>
        <w:bottom w:val="none" w:sz="0" w:space="0" w:color="auto"/>
        <w:right w:val="none" w:sz="0" w:space="0" w:color="auto"/>
      </w:divBdr>
    </w:div>
    <w:div w:id="624120080">
      <w:bodyDiv w:val="1"/>
      <w:marLeft w:val="0"/>
      <w:marRight w:val="0"/>
      <w:marTop w:val="0"/>
      <w:marBottom w:val="0"/>
      <w:divBdr>
        <w:top w:val="none" w:sz="0" w:space="0" w:color="auto"/>
        <w:left w:val="none" w:sz="0" w:space="0" w:color="auto"/>
        <w:bottom w:val="none" w:sz="0" w:space="0" w:color="auto"/>
        <w:right w:val="none" w:sz="0" w:space="0" w:color="auto"/>
      </w:divBdr>
    </w:div>
    <w:div w:id="624430268">
      <w:bodyDiv w:val="1"/>
      <w:marLeft w:val="0"/>
      <w:marRight w:val="0"/>
      <w:marTop w:val="0"/>
      <w:marBottom w:val="0"/>
      <w:divBdr>
        <w:top w:val="none" w:sz="0" w:space="0" w:color="auto"/>
        <w:left w:val="none" w:sz="0" w:space="0" w:color="auto"/>
        <w:bottom w:val="none" w:sz="0" w:space="0" w:color="auto"/>
        <w:right w:val="none" w:sz="0" w:space="0" w:color="auto"/>
      </w:divBdr>
    </w:div>
    <w:div w:id="624699526">
      <w:bodyDiv w:val="1"/>
      <w:marLeft w:val="0"/>
      <w:marRight w:val="0"/>
      <w:marTop w:val="0"/>
      <w:marBottom w:val="0"/>
      <w:divBdr>
        <w:top w:val="none" w:sz="0" w:space="0" w:color="auto"/>
        <w:left w:val="none" w:sz="0" w:space="0" w:color="auto"/>
        <w:bottom w:val="none" w:sz="0" w:space="0" w:color="auto"/>
        <w:right w:val="none" w:sz="0" w:space="0" w:color="auto"/>
      </w:divBdr>
    </w:div>
    <w:div w:id="624897250">
      <w:bodyDiv w:val="1"/>
      <w:marLeft w:val="0"/>
      <w:marRight w:val="0"/>
      <w:marTop w:val="0"/>
      <w:marBottom w:val="0"/>
      <w:divBdr>
        <w:top w:val="none" w:sz="0" w:space="0" w:color="auto"/>
        <w:left w:val="none" w:sz="0" w:space="0" w:color="auto"/>
        <w:bottom w:val="none" w:sz="0" w:space="0" w:color="auto"/>
        <w:right w:val="none" w:sz="0" w:space="0" w:color="auto"/>
      </w:divBdr>
    </w:div>
    <w:div w:id="624970674">
      <w:bodyDiv w:val="1"/>
      <w:marLeft w:val="0"/>
      <w:marRight w:val="0"/>
      <w:marTop w:val="0"/>
      <w:marBottom w:val="0"/>
      <w:divBdr>
        <w:top w:val="none" w:sz="0" w:space="0" w:color="auto"/>
        <w:left w:val="none" w:sz="0" w:space="0" w:color="auto"/>
        <w:bottom w:val="none" w:sz="0" w:space="0" w:color="auto"/>
        <w:right w:val="none" w:sz="0" w:space="0" w:color="auto"/>
      </w:divBdr>
    </w:div>
    <w:div w:id="625043461">
      <w:bodyDiv w:val="1"/>
      <w:marLeft w:val="0"/>
      <w:marRight w:val="0"/>
      <w:marTop w:val="0"/>
      <w:marBottom w:val="0"/>
      <w:divBdr>
        <w:top w:val="none" w:sz="0" w:space="0" w:color="auto"/>
        <w:left w:val="none" w:sz="0" w:space="0" w:color="auto"/>
        <w:bottom w:val="none" w:sz="0" w:space="0" w:color="auto"/>
        <w:right w:val="none" w:sz="0" w:space="0" w:color="auto"/>
      </w:divBdr>
    </w:div>
    <w:div w:id="625812003">
      <w:bodyDiv w:val="1"/>
      <w:marLeft w:val="0"/>
      <w:marRight w:val="0"/>
      <w:marTop w:val="0"/>
      <w:marBottom w:val="0"/>
      <w:divBdr>
        <w:top w:val="none" w:sz="0" w:space="0" w:color="auto"/>
        <w:left w:val="none" w:sz="0" w:space="0" w:color="auto"/>
        <w:bottom w:val="none" w:sz="0" w:space="0" w:color="auto"/>
        <w:right w:val="none" w:sz="0" w:space="0" w:color="auto"/>
      </w:divBdr>
    </w:div>
    <w:div w:id="626358244">
      <w:bodyDiv w:val="1"/>
      <w:marLeft w:val="0"/>
      <w:marRight w:val="0"/>
      <w:marTop w:val="0"/>
      <w:marBottom w:val="0"/>
      <w:divBdr>
        <w:top w:val="none" w:sz="0" w:space="0" w:color="auto"/>
        <w:left w:val="none" w:sz="0" w:space="0" w:color="auto"/>
        <w:bottom w:val="none" w:sz="0" w:space="0" w:color="auto"/>
        <w:right w:val="none" w:sz="0" w:space="0" w:color="auto"/>
      </w:divBdr>
    </w:div>
    <w:div w:id="627467123">
      <w:bodyDiv w:val="1"/>
      <w:marLeft w:val="0"/>
      <w:marRight w:val="0"/>
      <w:marTop w:val="0"/>
      <w:marBottom w:val="0"/>
      <w:divBdr>
        <w:top w:val="none" w:sz="0" w:space="0" w:color="auto"/>
        <w:left w:val="none" w:sz="0" w:space="0" w:color="auto"/>
        <w:bottom w:val="none" w:sz="0" w:space="0" w:color="auto"/>
        <w:right w:val="none" w:sz="0" w:space="0" w:color="auto"/>
      </w:divBdr>
    </w:div>
    <w:div w:id="628510339">
      <w:bodyDiv w:val="1"/>
      <w:marLeft w:val="0"/>
      <w:marRight w:val="0"/>
      <w:marTop w:val="0"/>
      <w:marBottom w:val="0"/>
      <w:divBdr>
        <w:top w:val="none" w:sz="0" w:space="0" w:color="auto"/>
        <w:left w:val="none" w:sz="0" w:space="0" w:color="auto"/>
        <w:bottom w:val="none" w:sz="0" w:space="0" w:color="auto"/>
        <w:right w:val="none" w:sz="0" w:space="0" w:color="auto"/>
      </w:divBdr>
    </w:div>
    <w:div w:id="628897541">
      <w:bodyDiv w:val="1"/>
      <w:marLeft w:val="0"/>
      <w:marRight w:val="0"/>
      <w:marTop w:val="0"/>
      <w:marBottom w:val="0"/>
      <w:divBdr>
        <w:top w:val="none" w:sz="0" w:space="0" w:color="auto"/>
        <w:left w:val="none" w:sz="0" w:space="0" w:color="auto"/>
        <w:bottom w:val="none" w:sz="0" w:space="0" w:color="auto"/>
        <w:right w:val="none" w:sz="0" w:space="0" w:color="auto"/>
      </w:divBdr>
    </w:div>
    <w:div w:id="628978636">
      <w:bodyDiv w:val="1"/>
      <w:marLeft w:val="0"/>
      <w:marRight w:val="0"/>
      <w:marTop w:val="0"/>
      <w:marBottom w:val="0"/>
      <w:divBdr>
        <w:top w:val="none" w:sz="0" w:space="0" w:color="auto"/>
        <w:left w:val="none" w:sz="0" w:space="0" w:color="auto"/>
        <w:bottom w:val="none" w:sz="0" w:space="0" w:color="auto"/>
        <w:right w:val="none" w:sz="0" w:space="0" w:color="auto"/>
      </w:divBdr>
    </w:div>
    <w:div w:id="629091301">
      <w:bodyDiv w:val="1"/>
      <w:marLeft w:val="0"/>
      <w:marRight w:val="0"/>
      <w:marTop w:val="0"/>
      <w:marBottom w:val="0"/>
      <w:divBdr>
        <w:top w:val="none" w:sz="0" w:space="0" w:color="auto"/>
        <w:left w:val="none" w:sz="0" w:space="0" w:color="auto"/>
        <w:bottom w:val="none" w:sz="0" w:space="0" w:color="auto"/>
        <w:right w:val="none" w:sz="0" w:space="0" w:color="auto"/>
      </w:divBdr>
    </w:div>
    <w:div w:id="629173094">
      <w:bodyDiv w:val="1"/>
      <w:marLeft w:val="0"/>
      <w:marRight w:val="0"/>
      <w:marTop w:val="0"/>
      <w:marBottom w:val="0"/>
      <w:divBdr>
        <w:top w:val="none" w:sz="0" w:space="0" w:color="auto"/>
        <w:left w:val="none" w:sz="0" w:space="0" w:color="auto"/>
        <w:bottom w:val="none" w:sz="0" w:space="0" w:color="auto"/>
        <w:right w:val="none" w:sz="0" w:space="0" w:color="auto"/>
      </w:divBdr>
    </w:div>
    <w:div w:id="629285812">
      <w:bodyDiv w:val="1"/>
      <w:marLeft w:val="0"/>
      <w:marRight w:val="0"/>
      <w:marTop w:val="0"/>
      <w:marBottom w:val="0"/>
      <w:divBdr>
        <w:top w:val="none" w:sz="0" w:space="0" w:color="auto"/>
        <w:left w:val="none" w:sz="0" w:space="0" w:color="auto"/>
        <w:bottom w:val="none" w:sz="0" w:space="0" w:color="auto"/>
        <w:right w:val="none" w:sz="0" w:space="0" w:color="auto"/>
      </w:divBdr>
    </w:div>
    <w:div w:id="629357365">
      <w:bodyDiv w:val="1"/>
      <w:marLeft w:val="0"/>
      <w:marRight w:val="0"/>
      <w:marTop w:val="0"/>
      <w:marBottom w:val="0"/>
      <w:divBdr>
        <w:top w:val="none" w:sz="0" w:space="0" w:color="auto"/>
        <w:left w:val="none" w:sz="0" w:space="0" w:color="auto"/>
        <w:bottom w:val="none" w:sz="0" w:space="0" w:color="auto"/>
        <w:right w:val="none" w:sz="0" w:space="0" w:color="auto"/>
      </w:divBdr>
    </w:div>
    <w:div w:id="629481335">
      <w:bodyDiv w:val="1"/>
      <w:marLeft w:val="0"/>
      <w:marRight w:val="0"/>
      <w:marTop w:val="0"/>
      <w:marBottom w:val="0"/>
      <w:divBdr>
        <w:top w:val="none" w:sz="0" w:space="0" w:color="auto"/>
        <w:left w:val="none" w:sz="0" w:space="0" w:color="auto"/>
        <w:bottom w:val="none" w:sz="0" w:space="0" w:color="auto"/>
        <w:right w:val="none" w:sz="0" w:space="0" w:color="auto"/>
      </w:divBdr>
    </w:div>
    <w:div w:id="629676781">
      <w:bodyDiv w:val="1"/>
      <w:marLeft w:val="0"/>
      <w:marRight w:val="0"/>
      <w:marTop w:val="0"/>
      <w:marBottom w:val="0"/>
      <w:divBdr>
        <w:top w:val="none" w:sz="0" w:space="0" w:color="auto"/>
        <w:left w:val="none" w:sz="0" w:space="0" w:color="auto"/>
        <w:bottom w:val="none" w:sz="0" w:space="0" w:color="auto"/>
        <w:right w:val="none" w:sz="0" w:space="0" w:color="auto"/>
      </w:divBdr>
    </w:div>
    <w:div w:id="629825637">
      <w:bodyDiv w:val="1"/>
      <w:marLeft w:val="0"/>
      <w:marRight w:val="0"/>
      <w:marTop w:val="0"/>
      <w:marBottom w:val="0"/>
      <w:divBdr>
        <w:top w:val="none" w:sz="0" w:space="0" w:color="auto"/>
        <w:left w:val="none" w:sz="0" w:space="0" w:color="auto"/>
        <w:bottom w:val="none" w:sz="0" w:space="0" w:color="auto"/>
        <w:right w:val="none" w:sz="0" w:space="0" w:color="auto"/>
      </w:divBdr>
    </w:div>
    <w:div w:id="629943830">
      <w:bodyDiv w:val="1"/>
      <w:marLeft w:val="0"/>
      <w:marRight w:val="0"/>
      <w:marTop w:val="0"/>
      <w:marBottom w:val="0"/>
      <w:divBdr>
        <w:top w:val="none" w:sz="0" w:space="0" w:color="auto"/>
        <w:left w:val="none" w:sz="0" w:space="0" w:color="auto"/>
        <w:bottom w:val="none" w:sz="0" w:space="0" w:color="auto"/>
        <w:right w:val="none" w:sz="0" w:space="0" w:color="auto"/>
      </w:divBdr>
    </w:div>
    <w:div w:id="632751600">
      <w:bodyDiv w:val="1"/>
      <w:marLeft w:val="0"/>
      <w:marRight w:val="0"/>
      <w:marTop w:val="0"/>
      <w:marBottom w:val="0"/>
      <w:divBdr>
        <w:top w:val="none" w:sz="0" w:space="0" w:color="auto"/>
        <w:left w:val="none" w:sz="0" w:space="0" w:color="auto"/>
        <w:bottom w:val="none" w:sz="0" w:space="0" w:color="auto"/>
        <w:right w:val="none" w:sz="0" w:space="0" w:color="auto"/>
      </w:divBdr>
    </w:div>
    <w:div w:id="632951263">
      <w:bodyDiv w:val="1"/>
      <w:marLeft w:val="0"/>
      <w:marRight w:val="0"/>
      <w:marTop w:val="0"/>
      <w:marBottom w:val="0"/>
      <w:divBdr>
        <w:top w:val="none" w:sz="0" w:space="0" w:color="auto"/>
        <w:left w:val="none" w:sz="0" w:space="0" w:color="auto"/>
        <w:bottom w:val="none" w:sz="0" w:space="0" w:color="auto"/>
        <w:right w:val="none" w:sz="0" w:space="0" w:color="auto"/>
      </w:divBdr>
    </w:div>
    <w:div w:id="633684229">
      <w:bodyDiv w:val="1"/>
      <w:marLeft w:val="0"/>
      <w:marRight w:val="0"/>
      <w:marTop w:val="0"/>
      <w:marBottom w:val="0"/>
      <w:divBdr>
        <w:top w:val="none" w:sz="0" w:space="0" w:color="auto"/>
        <w:left w:val="none" w:sz="0" w:space="0" w:color="auto"/>
        <w:bottom w:val="none" w:sz="0" w:space="0" w:color="auto"/>
        <w:right w:val="none" w:sz="0" w:space="0" w:color="auto"/>
      </w:divBdr>
    </w:div>
    <w:div w:id="633831125">
      <w:bodyDiv w:val="1"/>
      <w:marLeft w:val="0"/>
      <w:marRight w:val="0"/>
      <w:marTop w:val="0"/>
      <w:marBottom w:val="0"/>
      <w:divBdr>
        <w:top w:val="none" w:sz="0" w:space="0" w:color="auto"/>
        <w:left w:val="none" w:sz="0" w:space="0" w:color="auto"/>
        <w:bottom w:val="none" w:sz="0" w:space="0" w:color="auto"/>
        <w:right w:val="none" w:sz="0" w:space="0" w:color="auto"/>
      </w:divBdr>
    </w:div>
    <w:div w:id="635985481">
      <w:bodyDiv w:val="1"/>
      <w:marLeft w:val="0"/>
      <w:marRight w:val="0"/>
      <w:marTop w:val="0"/>
      <w:marBottom w:val="0"/>
      <w:divBdr>
        <w:top w:val="none" w:sz="0" w:space="0" w:color="auto"/>
        <w:left w:val="none" w:sz="0" w:space="0" w:color="auto"/>
        <w:bottom w:val="none" w:sz="0" w:space="0" w:color="auto"/>
        <w:right w:val="none" w:sz="0" w:space="0" w:color="auto"/>
      </w:divBdr>
    </w:div>
    <w:div w:id="636182719">
      <w:bodyDiv w:val="1"/>
      <w:marLeft w:val="0"/>
      <w:marRight w:val="0"/>
      <w:marTop w:val="0"/>
      <w:marBottom w:val="0"/>
      <w:divBdr>
        <w:top w:val="none" w:sz="0" w:space="0" w:color="auto"/>
        <w:left w:val="none" w:sz="0" w:space="0" w:color="auto"/>
        <w:bottom w:val="none" w:sz="0" w:space="0" w:color="auto"/>
        <w:right w:val="none" w:sz="0" w:space="0" w:color="auto"/>
      </w:divBdr>
    </w:div>
    <w:div w:id="636182813">
      <w:bodyDiv w:val="1"/>
      <w:marLeft w:val="0"/>
      <w:marRight w:val="0"/>
      <w:marTop w:val="0"/>
      <w:marBottom w:val="0"/>
      <w:divBdr>
        <w:top w:val="none" w:sz="0" w:space="0" w:color="auto"/>
        <w:left w:val="none" w:sz="0" w:space="0" w:color="auto"/>
        <w:bottom w:val="none" w:sz="0" w:space="0" w:color="auto"/>
        <w:right w:val="none" w:sz="0" w:space="0" w:color="auto"/>
      </w:divBdr>
    </w:div>
    <w:div w:id="636764367">
      <w:bodyDiv w:val="1"/>
      <w:marLeft w:val="0"/>
      <w:marRight w:val="0"/>
      <w:marTop w:val="0"/>
      <w:marBottom w:val="0"/>
      <w:divBdr>
        <w:top w:val="none" w:sz="0" w:space="0" w:color="auto"/>
        <w:left w:val="none" w:sz="0" w:space="0" w:color="auto"/>
        <w:bottom w:val="none" w:sz="0" w:space="0" w:color="auto"/>
        <w:right w:val="none" w:sz="0" w:space="0" w:color="auto"/>
      </w:divBdr>
    </w:div>
    <w:div w:id="637422182">
      <w:bodyDiv w:val="1"/>
      <w:marLeft w:val="0"/>
      <w:marRight w:val="0"/>
      <w:marTop w:val="0"/>
      <w:marBottom w:val="0"/>
      <w:divBdr>
        <w:top w:val="none" w:sz="0" w:space="0" w:color="auto"/>
        <w:left w:val="none" w:sz="0" w:space="0" w:color="auto"/>
        <w:bottom w:val="none" w:sz="0" w:space="0" w:color="auto"/>
        <w:right w:val="none" w:sz="0" w:space="0" w:color="auto"/>
      </w:divBdr>
    </w:div>
    <w:div w:id="638412629">
      <w:bodyDiv w:val="1"/>
      <w:marLeft w:val="0"/>
      <w:marRight w:val="0"/>
      <w:marTop w:val="0"/>
      <w:marBottom w:val="0"/>
      <w:divBdr>
        <w:top w:val="none" w:sz="0" w:space="0" w:color="auto"/>
        <w:left w:val="none" w:sz="0" w:space="0" w:color="auto"/>
        <w:bottom w:val="none" w:sz="0" w:space="0" w:color="auto"/>
        <w:right w:val="none" w:sz="0" w:space="0" w:color="auto"/>
      </w:divBdr>
    </w:div>
    <w:div w:id="639505980">
      <w:bodyDiv w:val="1"/>
      <w:marLeft w:val="0"/>
      <w:marRight w:val="0"/>
      <w:marTop w:val="0"/>
      <w:marBottom w:val="0"/>
      <w:divBdr>
        <w:top w:val="none" w:sz="0" w:space="0" w:color="auto"/>
        <w:left w:val="none" w:sz="0" w:space="0" w:color="auto"/>
        <w:bottom w:val="none" w:sz="0" w:space="0" w:color="auto"/>
        <w:right w:val="none" w:sz="0" w:space="0" w:color="auto"/>
      </w:divBdr>
    </w:div>
    <w:div w:id="640228096">
      <w:bodyDiv w:val="1"/>
      <w:marLeft w:val="0"/>
      <w:marRight w:val="0"/>
      <w:marTop w:val="0"/>
      <w:marBottom w:val="0"/>
      <w:divBdr>
        <w:top w:val="none" w:sz="0" w:space="0" w:color="auto"/>
        <w:left w:val="none" w:sz="0" w:space="0" w:color="auto"/>
        <w:bottom w:val="none" w:sz="0" w:space="0" w:color="auto"/>
        <w:right w:val="none" w:sz="0" w:space="0" w:color="auto"/>
      </w:divBdr>
    </w:div>
    <w:div w:id="640773309">
      <w:bodyDiv w:val="1"/>
      <w:marLeft w:val="0"/>
      <w:marRight w:val="0"/>
      <w:marTop w:val="0"/>
      <w:marBottom w:val="0"/>
      <w:divBdr>
        <w:top w:val="none" w:sz="0" w:space="0" w:color="auto"/>
        <w:left w:val="none" w:sz="0" w:space="0" w:color="auto"/>
        <w:bottom w:val="none" w:sz="0" w:space="0" w:color="auto"/>
        <w:right w:val="none" w:sz="0" w:space="0" w:color="auto"/>
      </w:divBdr>
    </w:div>
    <w:div w:id="641347776">
      <w:bodyDiv w:val="1"/>
      <w:marLeft w:val="0"/>
      <w:marRight w:val="0"/>
      <w:marTop w:val="0"/>
      <w:marBottom w:val="0"/>
      <w:divBdr>
        <w:top w:val="none" w:sz="0" w:space="0" w:color="auto"/>
        <w:left w:val="none" w:sz="0" w:space="0" w:color="auto"/>
        <w:bottom w:val="none" w:sz="0" w:space="0" w:color="auto"/>
        <w:right w:val="none" w:sz="0" w:space="0" w:color="auto"/>
      </w:divBdr>
    </w:div>
    <w:div w:id="641538863">
      <w:bodyDiv w:val="1"/>
      <w:marLeft w:val="0"/>
      <w:marRight w:val="0"/>
      <w:marTop w:val="0"/>
      <w:marBottom w:val="0"/>
      <w:divBdr>
        <w:top w:val="none" w:sz="0" w:space="0" w:color="auto"/>
        <w:left w:val="none" w:sz="0" w:space="0" w:color="auto"/>
        <w:bottom w:val="none" w:sz="0" w:space="0" w:color="auto"/>
        <w:right w:val="none" w:sz="0" w:space="0" w:color="auto"/>
      </w:divBdr>
    </w:div>
    <w:div w:id="642152163">
      <w:bodyDiv w:val="1"/>
      <w:marLeft w:val="0"/>
      <w:marRight w:val="0"/>
      <w:marTop w:val="0"/>
      <w:marBottom w:val="0"/>
      <w:divBdr>
        <w:top w:val="none" w:sz="0" w:space="0" w:color="auto"/>
        <w:left w:val="none" w:sz="0" w:space="0" w:color="auto"/>
        <w:bottom w:val="none" w:sz="0" w:space="0" w:color="auto"/>
        <w:right w:val="none" w:sz="0" w:space="0" w:color="auto"/>
      </w:divBdr>
    </w:div>
    <w:div w:id="642390713">
      <w:bodyDiv w:val="1"/>
      <w:marLeft w:val="0"/>
      <w:marRight w:val="0"/>
      <w:marTop w:val="0"/>
      <w:marBottom w:val="0"/>
      <w:divBdr>
        <w:top w:val="none" w:sz="0" w:space="0" w:color="auto"/>
        <w:left w:val="none" w:sz="0" w:space="0" w:color="auto"/>
        <w:bottom w:val="none" w:sz="0" w:space="0" w:color="auto"/>
        <w:right w:val="none" w:sz="0" w:space="0" w:color="auto"/>
      </w:divBdr>
    </w:div>
    <w:div w:id="643701779">
      <w:bodyDiv w:val="1"/>
      <w:marLeft w:val="0"/>
      <w:marRight w:val="0"/>
      <w:marTop w:val="0"/>
      <w:marBottom w:val="0"/>
      <w:divBdr>
        <w:top w:val="none" w:sz="0" w:space="0" w:color="auto"/>
        <w:left w:val="none" w:sz="0" w:space="0" w:color="auto"/>
        <w:bottom w:val="none" w:sz="0" w:space="0" w:color="auto"/>
        <w:right w:val="none" w:sz="0" w:space="0" w:color="auto"/>
      </w:divBdr>
    </w:div>
    <w:div w:id="644626381">
      <w:bodyDiv w:val="1"/>
      <w:marLeft w:val="0"/>
      <w:marRight w:val="0"/>
      <w:marTop w:val="0"/>
      <w:marBottom w:val="0"/>
      <w:divBdr>
        <w:top w:val="none" w:sz="0" w:space="0" w:color="auto"/>
        <w:left w:val="none" w:sz="0" w:space="0" w:color="auto"/>
        <w:bottom w:val="none" w:sz="0" w:space="0" w:color="auto"/>
        <w:right w:val="none" w:sz="0" w:space="0" w:color="auto"/>
      </w:divBdr>
    </w:div>
    <w:div w:id="644967722">
      <w:bodyDiv w:val="1"/>
      <w:marLeft w:val="0"/>
      <w:marRight w:val="0"/>
      <w:marTop w:val="0"/>
      <w:marBottom w:val="0"/>
      <w:divBdr>
        <w:top w:val="none" w:sz="0" w:space="0" w:color="auto"/>
        <w:left w:val="none" w:sz="0" w:space="0" w:color="auto"/>
        <w:bottom w:val="none" w:sz="0" w:space="0" w:color="auto"/>
        <w:right w:val="none" w:sz="0" w:space="0" w:color="auto"/>
      </w:divBdr>
    </w:div>
    <w:div w:id="645429439">
      <w:bodyDiv w:val="1"/>
      <w:marLeft w:val="0"/>
      <w:marRight w:val="0"/>
      <w:marTop w:val="0"/>
      <w:marBottom w:val="0"/>
      <w:divBdr>
        <w:top w:val="none" w:sz="0" w:space="0" w:color="auto"/>
        <w:left w:val="none" w:sz="0" w:space="0" w:color="auto"/>
        <w:bottom w:val="none" w:sz="0" w:space="0" w:color="auto"/>
        <w:right w:val="none" w:sz="0" w:space="0" w:color="auto"/>
      </w:divBdr>
    </w:div>
    <w:div w:id="645940944">
      <w:bodyDiv w:val="1"/>
      <w:marLeft w:val="0"/>
      <w:marRight w:val="0"/>
      <w:marTop w:val="0"/>
      <w:marBottom w:val="0"/>
      <w:divBdr>
        <w:top w:val="none" w:sz="0" w:space="0" w:color="auto"/>
        <w:left w:val="none" w:sz="0" w:space="0" w:color="auto"/>
        <w:bottom w:val="none" w:sz="0" w:space="0" w:color="auto"/>
        <w:right w:val="none" w:sz="0" w:space="0" w:color="auto"/>
      </w:divBdr>
    </w:div>
    <w:div w:id="646855898">
      <w:bodyDiv w:val="1"/>
      <w:marLeft w:val="0"/>
      <w:marRight w:val="0"/>
      <w:marTop w:val="0"/>
      <w:marBottom w:val="0"/>
      <w:divBdr>
        <w:top w:val="none" w:sz="0" w:space="0" w:color="auto"/>
        <w:left w:val="none" w:sz="0" w:space="0" w:color="auto"/>
        <w:bottom w:val="none" w:sz="0" w:space="0" w:color="auto"/>
        <w:right w:val="none" w:sz="0" w:space="0" w:color="auto"/>
      </w:divBdr>
    </w:div>
    <w:div w:id="646857063">
      <w:bodyDiv w:val="1"/>
      <w:marLeft w:val="0"/>
      <w:marRight w:val="0"/>
      <w:marTop w:val="0"/>
      <w:marBottom w:val="0"/>
      <w:divBdr>
        <w:top w:val="none" w:sz="0" w:space="0" w:color="auto"/>
        <w:left w:val="none" w:sz="0" w:space="0" w:color="auto"/>
        <w:bottom w:val="none" w:sz="0" w:space="0" w:color="auto"/>
        <w:right w:val="none" w:sz="0" w:space="0" w:color="auto"/>
      </w:divBdr>
    </w:div>
    <w:div w:id="647133679">
      <w:bodyDiv w:val="1"/>
      <w:marLeft w:val="0"/>
      <w:marRight w:val="0"/>
      <w:marTop w:val="0"/>
      <w:marBottom w:val="0"/>
      <w:divBdr>
        <w:top w:val="none" w:sz="0" w:space="0" w:color="auto"/>
        <w:left w:val="none" w:sz="0" w:space="0" w:color="auto"/>
        <w:bottom w:val="none" w:sz="0" w:space="0" w:color="auto"/>
        <w:right w:val="none" w:sz="0" w:space="0" w:color="auto"/>
      </w:divBdr>
    </w:div>
    <w:div w:id="647787632">
      <w:bodyDiv w:val="1"/>
      <w:marLeft w:val="0"/>
      <w:marRight w:val="0"/>
      <w:marTop w:val="0"/>
      <w:marBottom w:val="0"/>
      <w:divBdr>
        <w:top w:val="none" w:sz="0" w:space="0" w:color="auto"/>
        <w:left w:val="none" w:sz="0" w:space="0" w:color="auto"/>
        <w:bottom w:val="none" w:sz="0" w:space="0" w:color="auto"/>
        <w:right w:val="none" w:sz="0" w:space="0" w:color="auto"/>
      </w:divBdr>
    </w:div>
    <w:div w:id="648288650">
      <w:bodyDiv w:val="1"/>
      <w:marLeft w:val="0"/>
      <w:marRight w:val="0"/>
      <w:marTop w:val="0"/>
      <w:marBottom w:val="0"/>
      <w:divBdr>
        <w:top w:val="none" w:sz="0" w:space="0" w:color="auto"/>
        <w:left w:val="none" w:sz="0" w:space="0" w:color="auto"/>
        <w:bottom w:val="none" w:sz="0" w:space="0" w:color="auto"/>
        <w:right w:val="none" w:sz="0" w:space="0" w:color="auto"/>
      </w:divBdr>
    </w:div>
    <w:div w:id="648290884">
      <w:bodyDiv w:val="1"/>
      <w:marLeft w:val="0"/>
      <w:marRight w:val="0"/>
      <w:marTop w:val="0"/>
      <w:marBottom w:val="0"/>
      <w:divBdr>
        <w:top w:val="none" w:sz="0" w:space="0" w:color="auto"/>
        <w:left w:val="none" w:sz="0" w:space="0" w:color="auto"/>
        <w:bottom w:val="none" w:sz="0" w:space="0" w:color="auto"/>
        <w:right w:val="none" w:sz="0" w:space="0" w:color="auto"/>
      </w:divBdr>
    </w:div>
    <w:div w:id="648824328">
      <w:bodyDiv w:val="1"/>
      <w:marLeft w:val="0"/>
      <w:marRight w:val="0"/>
      <w:marTop w:val="0"/>
      <w:marBottom w:val="0"/>
      <w:divBdr>
        <w:top w:val="none" w:sz="0" w:space="0" w:color="auto"/>
        <w:left w:val="none" w:sz="0" w:space="0" w:color="auto"/>
        <w:bottom w:val="none" w:sz="0" w:space="0" w:color="auto"/>
        <w:right w:val="none" w:sz="0" w:space="0" w:color="auto"/>
      </w:divBdr>
    </w:div>
    <w:div w:id="650057944">
      <w:bodyDiv w:val="1"/>
      <w:marLeft w:val="0"/>
      <w:marRight w:val="0"/>
      <w:marTop w:val="0"/>
      <w:marBottom w:val="0"/>
      <w:divBdr>
        <w:top w:val="none" w:sz="0" w:space="0" w:color="auto"/>
        <w:left w:val="none" w:sz="0" w:space="0" w:color="auto"/>
        <w:bottom w:val="none" w:sz="0" w:space="0" w:color="auto"/>
        <w:right w:val="none" w:sz="0" w:space="0" w:color="auto"/>
      </w:divBdr>
    </w:div>
    <w:div w:id="650449359">
      <w:bodyDiv w:val="1"/>
      <w:marLeft w:val="0"/>
      <w:marRight w:val="0"/>
      <w:marTop w:val="0"/>
      <w:marBottom w:val="0"/>
      <w:divBdr>
        <w:top w:val="none" w:sz="0" w:space="0" w:color="auto"/>
        <w:left w:val="none" w:sz="0" w:space="0" w:color="auto"/>
        <w:bottom w:val="none" w:sz="0" w:space="0" w:color="auto"/>
        <w:right w:val="none" w:sz="0" w:space="0" w:color="auto"/>
      </w:divBdr>
    </w:div>
    <w:div w:id="650520439">
      <w:bodyDiv w:val="1"/>
      <w:marLeft w:val="0"/>
      <w:marRight w:val="0"/>
      <w:marTop w:val="0"/>
      <w:marBottom w:val="0"/>
      <w:divBdr>
        <w:top w:val="none" w:sz="0" w:space="0" w:color="auto"/>
        <w:left w:val="none" w:sz="0" w:space="0" w:color="auto"/>
        <w:bottom w:val="none" w:sz="0" w:space="0" w:color="auto"/>
        <w:right w:val="none" w:sz="0" w:space="0" w:color="auto"/>
      </w:divBdr>
    </w:div>
    <w:div w:id="650982482">
      <w:bodyDiv w:val="1"/>
      <w:marLeft w:val="0"/>
      <w:marRight w:val="0"/>
      <w:marTop w:val="0"/>
      <w:marBottom w:val="0"/>
      <w:divBdr>
        <w:top w:val="none" w:sz="0" w:space="0" w:color="auto"/>
        <w:left w:val="none" w:sz="0" w:space="0" w:color="auto"/>
        <w:bottom w:val="none" w:sz="0" w:space="0" w:color="auto"/>
        <w:right w:val="none" w:sz="0" w:space="0" w:color="auto"/>
      </w:divBdr>
    </w:div>
    <w:div w:id="652300071">
      <w:bodyDiv w:val="1"/>
      <w:marLeft w:val="0"/>
      <w:marRight w:val="0"/>
      <w:marTop w:val="0"/>
      <w:marBottom w:val="0"/>
      <w:divBdr>
        <w:top w:val="none" w:sz="0" w:space="0" w:color="auto"/>
        <w:left w:val="none" w:sz="0" w:space="0" w:color="auto"/>
        <w:bottom w:val="none" w:sz="0" w:space="0" w:color="auto"/>
        <w:right w:val="none" w:sz="0" w:space="0" w:color="auto"/>
      </w:divBdr>
    </w:div>
    <w:div w:id="652607949">
      <w:bodyDiv w:val="1"/>
      <w:marLeft w:val="0"/>
      <w:marRight w:val="0"/>
      <w:marTop w:val="0"/>
      <w:marBottom w:val="0"/>
      <w:divBdr>
        <w:top w:val="none" w:sz="0" w:space="0" w:color="auto"/>
        <w:left w:val="none" w:sz="0" w:space="0" w:color="auto"/>
        <w:bottom w:val="none" w:sz="0" w:space="0" w:color="auto"/>
        <w:right w:val="none" w:sz="0" w:space="0" w:color="auto"/>
      </w:divBdr>
    </w:div>
    <w:div w:id="653022486">
      <w:bodyDiv w:val="1"/>
      <w:marLeft w:val="0"/>
      <w:marRight w:val="0"/>
      <w:marTop w:val="0"/>
      <w:marBottom w:val="0"/>
      <w:divBdr>
        <w:top w:val="none" w:sz="0" w:space="0" w:color="auto"/>
        <w:left w:val="none" w:sz="0" w:space="0" w:color="auto"/>
        <w:bottom w:val="none" w:sz="0" w:space="0" w:color="auto"/>
        <w:right w:val="none" w:sz="0" w:space="0" w:color="auto"/>
      </w:divBdr>
    </w:div>
    <w:div w:id="653725846">
      <w:bodyDiv w:val="1"/>
      <w:marLeft w:val="0"/>
      <w:marRight w:val="0"/>
      <w:marTop w:val="0"/>
      <w:marBottom w:val="0"/>
      <w:divBdr>
        <w:top w:val="none" w:sz="0" w:space="0" w:color="auto"/>
        <w:left w:val="none" w:sz="0" w:space="0" w:color="auto"/>
        <w:bottom w:val="none" w:sz="0" w:space="0" w:color="auto"/>
        <w:right w:val="none" w:sz="0" w:space="0" w:color="auto"/>
      </w:divBdr>
    </w:div>
    <w:div w:id="653996812">
      <w:bodyDiv w:val="1"/>
      <w:marLeft w:val="0"/>
      <w:marRight w:val="0"/>
      <w:marTop w:val="0"/>
      <w:marBottom w:val="0"/>
      <w:divBdr>
        <w:top w:val="none" w:sz="0" w:space="0" w:color="auto"/>
        <w:left w:val="none" w:sz="0" w:space="0" w:color="auto"/>
        <w:bottom w:val="none" w:sz="0" w:space="0" w:color="auto"/>
        <w:right w:val="none" w:sz="0" w:space="0" w:color="auto"/>
      </w:divBdr>
    </w:div>
    <w:div w:id="654529325">
      <w:bodyDiv w:val="1"/>
      <w:marLeft w:val="0"/>
      <w:marRight w:val="0"/>
      <w:marTop w:val="0"/>
      <w:marBottom w:val="0"/>
      <w:divBdr>
        <w:top w:val="none" w:sz="0" w:space="0" w:color="auto"/>
        <w:left w:val="none" w:sz="0" w:space="0" w:color="auto"/>
        <w:bottom w:val="none" w:sz="0" w:space="0" w:color="auto"/>
        <w:right w:val="none" w:sz="0" w:space="0" w:color="auto"/>
      </w:divBdr>
    </w:div>
    <w:div w:id="654846598">
      <w:bodyDiv w:val="1"/>
      <w:marLeft w:val="0"/>
      <w:marRight w:val="0"/>
      <w:marTop w:val="0"/>
      <w:marBottom w:val="0"/>
      <w:divBdr>
        <w:top w:val="none" w:sz="0" w:space="0" w:color="auto"/>
        <w:left w:val="none" w:sz="0" w:space="0" w:color="auto"/>
        <w:bottom w:val="none" w:sz="0" w:space="0" w:color="auto"/>
        <w:right w:val="none" w:sz="0" w:space="0" w:color="auto"/>
      </w:divBdr>
    </w:div>
    <w:div w:id="656112054">
      <w:bodyDiv w:val="1"/>
      <w:marLeft w:val="0"/>
      <w:marRight w:val="0"/>
      <w:marTop w:val="0"/>
      <w:marBottom w:val="0"/>
      <w:divBdr>
        <w:top w:val="none" w:sz="0" w:space="0" w:color="auto"/>
        <w:left w:val="none" w:sz="0" w:space="0" w:color="auto"/>
        <w:bottom w:val="none" w:sz="0" w:space="0" w:color="auto"/>
        <w:right w:val="none" w:sz="0" w:space="0" w:color="auto"/>
      </w:divBdr>
    </w:div>
    <w:div w:id="656298702">
      <w:bodyDiv w:val="1"/>
      <w:marLeft w:val="0"/>
      <w:marRight w:val="0"/>
      <w:marTop w:val="0"/>
      <w:marBottom w:val="0"/>
      <w:divBdr>
        <w:top w:val="none" w:sz="0" w:space="0" w:color="auto"/>
        <w:left w:val="none" w:sz="0" w:space="0" w:color="auto"/>
        <w:bottom w:val="none" w:sz="0" w:space="0" w:color="auto"/>
        <w:right w:val="none" w:sz="0" w:space="0" w:color="auto"/>
      </w:divBdr>
    </w:div>
    <w:div w:id="656886450">
      <w:bodyDiv w:val="1"/>
      <w:marLeft w:val="0"/>
      <w:marRight w:val="0"/>
      <w:marTop w:val="0"/>
      <w:marBottom w:val="0"/>
      <w:divBdr>
        <w:top w:val="none" w:sz="0" w:space="0" w:color="auto"/>
        <w:left w:val="none" w:sz="0" w:space="0" w:color="auto"/>
        <w:bottom w:val="none" w:sz="0" w:space="0" w:color="auto"/>
        <w:right w:val="none" w:sz="0" w:space="0" w:color="auto"/>
      </w:divBdr>
    </w:div>
    <w:div w:id="657150112">
      <w:bodyDiv w:val="1"/>
      <w:marLeft w:val="0"/>
      <w:marRight w:val="0"/>
      <w:marTop w:val="0"/>
      <w:marBottom w:val="0"/>
      <w:divBdr>
        <w:top w:val="none" w:sz="0" w:space="0" w:color="auto"/>
        <w:left w:val="none" w:sz="0" w:space="0" w:color="auto"/>
        <w:bottom w:val="none" w:sz="0" w:space="0" w:color="auto"/>
        <w:right w:val="none" w:sz="0" w:space="0" w:color="auto"/>
      </w:divBdr>
    </w:div>
    <w:div w:id="657542402">
      <w:bodyDiv w:val="1"/>
      <w:marLeft w:val="0"/>
      <w:marRight w:val="0"/>
      <w:marTop w:val="0"/>
      <w:marBottom w:val="0"/>
      <w:divBdr>
        <w:top w:val="none" w:sz="0" w:space="0" w:color="auto"/>
        <w:left w:val="none" w:sz="0" w:space="0" w:color="auto"/>
        <w:bottom w:val="none" w:sz="0" w:space="0" w:color="auto"/>
        <w:right w:val="none" w:sz="0" w:space="0" w:color="auto"/>
      </w:divBdr>
    </w:div>
    <w:div w:id="657609536">
      <w:bodyDiv w:val="1"/>
      <w:marLeft w:val="0"/>
      <w:marRight w:val="0"/>
      <w:marTop w:val="0"/>
      <w:marBottom w:val="0"/>
      <w:divBdr>
        <w:top w:val="none" w:sz="0" w:space="0" w:color="auto"/>
        <w:left w:val="none" w:sz="0" w:space="0" w:color="auto"/>
        <w:bottom w:val="none" w:sz="0" w:space="0" w:color="auto"/>
        <w:right w:val="none" w:sz="0" w:space="0" w:color="auto"/>
      </w:divBdr>
    </w:div>
    <w:div w:id="659384620">
      <w:bodyDiv w:val="1"/>
      <w:marLeft w:val="0"/>
      <w:marRight w:val="0"/>
      <w:marTop w:val="0"/>
      <w:marBottom w:val="0"/>
      <w:divBdr>
        <w:top w:val="none" w:sz="0" w:space="0" w:color="auto"/>
        <w:left w:val="none" w:sz="0" w:space="0" w:color="auto"/>
        <w:bottom w:val="none" w:sz="0" w:space="0" w:color="auto"/>
        <w:right w:val="none" w:sz="0" w:space="0" w:color="auto"/>
      </w:divBdr>
    </w:div>
    <w:div w:id="659693787">
      <w:bodyDiv w:val="1"/>
      <w:marLeft w:val="0"/>
      <w:marRight w:val="0"/>
      <w:marTop w:val="0"/>
      <w:marBottom w:val="0"/>
      <w:divBdr>
        <w:top w:val="none" w:sz="0" w:space="0" w:color="auto"/>
        <w:left w:val="none" w:sz="0" w:space="0" w:color="auto"/>
        <w:bottom w:val="none" w:sz="0" w:space="0" w:color="auto"/>
        <w:right w:val="none" w:sz="0" w:space="0" w:color="auto"/>
      </w:divBdr>
    </w:div>
    <w:div w:id="659961303">
      <w:bodyDiv w:val="1"/>
      <w:marLeft w:val="0"/>
      <w:marRight w:val="0"/>
      <w:marTop w:val="0"/>
      <w:marBottom w:val="0"/>
      <w:divBdr>
        <w:top w:val="none" w:sz="0" w:space="0" w:color="auto"/>
        <w:left w:val="none" w:sz="0" w:space="0" w:color="auto"/>
        <w:bottom w:val="none" w:sz="0" w:space="0" w:color="auto"/>
        <w:right w:val="none" w:sz="0" w:space="0" w:color="auto"/>
      </w:divBdr>
    </w:div>
    <w:div w:id="659963804">
      <w:bodyDiv w:val="1"/>
      <w:marLeft w:val="0"/>
      <w:marRight w:val="0"/>
      <w:marTop w:val="0"/>
      <w:marBottom w:val="0"/>
      <w:divBdr>
        <w:top w:val="none" w:sz="0" w:space="0" w:color="auto"/>
        <w:left w:val="none" w:sz="0" w:space="0" w:color="auto"/>
        <w:bottom w:val="none" w:sz="0" w:space="0" w:color="auto"/>
        <w:right w:val="none" w:sz="0" w:space="0" w:color="auto"/>
      </w:divBdr>
    </w:div>
    <w:div w:id="660693717">
      <w:bodyDiv w:val="1"/>
      <w:marLeft w:val="0"/>
      <w:marRight w:val="0"/>
      <w:marTop w:val="0"/>
      <w:marBottom w:val="0"/>
      <w:divBdr>
        <w:top w:val="none" w:sz="0" w:space="0" w:color="auto"/>
        <w:left w:val="none" w:sz="0" w:space="0" w:color="auto"/>
        <w:bottom w:val="none" w:sz="0" w:space="0" w:color="auto"/>
        <w:right w:val="none" w:sz="0" w:space="0" w:color="auto"/>
      </w:divBdr>
    </w:div>
    <w:div w:id="661128157">
      <w:bodyDiv w:val="1"/>
      <w:marLeft w:val="0"/>
      <w:marRight w:val="0"/>
      <w:marTop w:val="0"/>
      <w:marBottom w:val="0"/>
      <w:divBdr>
        <w:top w:val="none" w:sz="0" w:space="0" w:color="auto"/>
        <w:left w:val="none" w:sz="0" w:space="0" w:color="auto"/>
        <w:bottom w:val="none" w:sz="0" w:space="0" w:color="auto"/>
        <w:right w:val="none" w:sz="0" w:space="0" w:color="auto"/>
      </w:divBdr>
    </w:div>
    <w:div w:id="661546077">
      <w:bodyDiv w:val="1"/>
      <w:marLeft w:val="0"/>
      <w:marRight w:val="0"/>
      <w:marTop w:val="0"/>
      <w:marBottom w:val="0"/>
      <w:divBdr>
        <w:top w:val="none" w:sz="0" w:space="0" w:color="auto"/>
        <w:left w:val="none" w:sz="0" w:space="0" w:color="auto"/>
        <w:bottom w:val="none" w:sz="0" w:space="0" w:color="auto"/>
        <w:right w:val="none" w:sz="0" w:space="0" w:color="auto"/>
      </w:divBdr>
    </w:div>
    <w:div w:id="661740241">
      <w:bodyDiv w:val="1"/>
      <w:marLeft w:val="0"/>
      <w:marRight w:val="0"/>
      <w:marTop w:val="0"/>
      <w:marBottom w:val="0"/>
      <w:divBdr>
        <w:top w:val="none" w:sz="0" w:space="0" w:color="auto"/>
        <w:left w:val="none" w:sz="0" w:space="0" w:color="auto"/>
        <w:bottom w:val="none" w:sz="0" w:space="0" w:color="auto"/>
        <w:right w:val="none" w:sz="0" w:space="0" w:color="auto"/>
      </w:divBdr>
    </w:div>
    <w:div w:id="661783327">
      <w:bodyDiv w:val="1"/>
      <w:marLeft w:val="0"/>
      <w:marRight w:val="0"/>
      <w:marTop w:val="0"/>
      <w:marBottom w:val="0"/>
      <w:divBdr>
        <w:top w:val="none" w:sz="0" w:space="0" w:color="auto"/>
        <w:left w:val="none" w:sz="0" w:space="0" w:color="auto"/>
        <w:bottom w:val="none" w:sz="0" w:space="0" w:color="auto"/>
        <w:right w:val="none" w:sz="0" w:space="0" w:color="auto"/>
      </w:divBdr>
    </w:div>
    <w:div w:id="662709866">
      <w:bodyDiv w:val="1"/>
      <w:marLeft w:val="0"/>
      <w:marRight w:val="0"/>
      <w:marTop w:val="0"/>
      <w:marBottom w:val="0"/>
      <w:divBdr>
        <w:top w:val="none" w:sz="0" w:space="0" w:color="auto"/>
        <w:left w:val="none" w:sz="0" w:space="0" w:color="auto"/>
        <w:bottom w:val="none" w:sz="0" w:space="0" w:color="auto"/>
        <w:right w:val="none" w:sz="0" w:space="0" w:color="auto"/>
      </w:divBdr>
    </w:div>
    <w:div w:id="662781499">
      <w:bodyDiv w:val="1"/>
      <w:marLeft w:val="0"/>
      <w:marRight w:val="0"/>
      <w:marTop w:val="0"/>
      <w:marBottom w:val="0"/>
      <w:divBdr>
        <w:top w:val="none" w:sz="0" w:space="0" w:color="auto"/>
        <w:left w:val="none" w:sz="0" w:space="0" w:color="auto"/>
        <w:bottom w:val="none" w:sz="0" w:space="0" w:color="auto"/>
        <w:right w:val="none" w:sz="0" w:space="0" w:color="auto"/>
      </w:divBdr>
    </w:div>
    <w:div w:id="663120830">
      <w:bodyDiv w:val="1"/>
      <w:marLeft w:val="0"/>
      <w:marRight w:val="0"/>
      <w:marTop w:val="0"/>
      <w:marBottom w:val="0"/>
      <w:divBdr>
        <w:top w:val="none" w:sz="0" w:space="0" w:color="auto"/>
        <w:left w:val="none" w:sz="0" w:space="0" w:color="auto"/>
        <w:bottom w:val="none" w:sz="0" w:space="0" w:color="auto"/>
        <w:right w:val="none" w:sz="0" w:space="0" w:color="auto"/>
      </w:divBdr>
    </w:div>
    <w:div w:id="663358841">
      <w:bodyDiv w:val="1"/>
      <w:marLeft w:val="0"/>
      <w:marRight w:val="0"/>
      <w:marTop w:val="0"/>
      <w:marBottom w:val="0"/>
      <w:divBdr>
        <w:top w:val="none" w:sz="0" w:space="0" w:color="auto"/>
        <w:left w:val="none" w:sz="0" w:space="0" w:color="auto"/>
        <w:bottom w:val="none" w:sz="0" w:space="0" w:color="auto"/>
        <w:right w:val="none" w:sz="0" w:space="0" w:color="auto"/>
      </w:divBdr>
    </w:div>
    <w:div w:id="664166312">
      <w:bodyDiv w:val="1"/>
      <w:marLeft w:val="0"/>
      <w:marRight w:val="0"/>
      <w:marTop w:val="0"/>
      <w:marBottom w:val="0"/>
      <w:divBdr>
        <w:top w:val="none" w:sz="0" w:space="0" w:color="auto"/>
        <w:left w:val="none" w:sz="0" w:space="0" w:color="auto"/>
        <w:bottom w:val="none" w:sz="0" w:space="0" w:color="auto"/>
        <w:right w:val="none" w:sz="0" w:space="0" w:color="auto"/>
      </w:divBdr>
    </w:div>
    <w:div w:id="664209778">
      <w:bodyDiv w:val="1"/>
      <w:marLeft w:val="0"/>
      <w:marRight w:val="0"/>
      <w:marTop w:val="0"/>
      <w:marBottom w:val="0"/>
      <w:divBdr>
        <w:top w:val="none" w:sz="0" w:space="0" w:color="auto"/>
        <w:left w:val="none" w:sz="0" w:space="0" w:color="auto"/>
        <w:bottom w:val="none" w:sz="0" w:space="0" w:color="auto"/>
        <w:right w:val="none" w:sz="0" w:space="0" w:color="auto"/>
      </w:divBdr>
    </w:div>
    <w:div w:id="664436138">
      <w:bodyDiv w:val="1"/>
      <w:marLeft w:val="0"/>
      <w:marRight w:val="0"/>
      <w:marTop w:val="0"/>
      <w:marBottom w:val="0"/>
      <w:divBdr>
        <w:top w:val="none" w:sz="0" w:space="0" w:color="auto"/>
        <w:left w:val="none" w:sz="0" w:space="0" w:color="auto"/>
        <w:bottom w:val="none" w:sz="0" w:space="0" w:color="auto"/>
        <w:right w:val="none" w:sz="0" w:space="0" w:color="auto"/>
      </w:divBdr>
    </w:div>
    <w:div w:id="664549487">
      <w:bodyDiv w:val="1"/>
      <w:marLeft w:val="0"/>
      <w:marRight w:val="0"/>
      <w:marTop w:val="0"/>
      <w:marBottom w:val="0"/>
      <w:divBdr>
        <w:top w:val="none" w:sz="0" w:space="0" w:color="auto"/>
        <w:left w:val="none" w:sz="0" w:space="0" w:color="auto"/>
        <w:bottom w:val="none" w:sz="0" w:space="0" w:color="auto"/>
        <w:right w:val="none" w:sz="0" w:space="0" w:color="auto"/>
      </w:divBdr>
    </w:div>
    <w:div w:id="664670045">
      <w:bodyDiv w:val="1"/>
      <w:marLeft w:val="0"/>
      <w:marRight w:val="0"/>
      <w:marTop w:val="0"/>
      <w:marBottom w:val="0"/>
      <w:divBdr>
        <w:top w:val="none" w:sz="0" w:space="0" w:color="auto"/>
        <w:left w:val="none" w:sz="0" w:space="0" w:color="auto"/>
        <w:bottom w:val="none" w:sz="0" w:space="0" w:color="auto"/>
        <w:right w:val="none" w:sz="0" w:space="0" w:color="auto"/>
      </w:divBdr>
    </w:div>
    <w:div w:id="664744813">
      <w:bodyDiv w:val="1"/>
      <w:marLeft w:val="0"/>
      <w:marRight w:val="0"/>
      <w:marTop w:val="0"/>
      <w:marBottom w:val="0"/>
      <w:divBdr>
        <w:top w:val="none" w:sz="0" w:space="0" w:color="auto"/>
        <w:left w:val="none" w:sz="0" w:space="0" w:color="auto"/>
        <w:bottom w:val="none" w:sz="0" w:space="0" w:color="auto"/>
        <w:right w:val="none" w:sz="0" w:space="0" w:color="auto"/>
      </w:divBdr>
    </w:div>
    <w:div w:id="664823621">
      <w:bodyDiv w:val="1"/>
      <w:marLeft w:val="0"/>
      <w:marRight w:val="0"/>
      <w:marTop w:val="0"/>
      <w:marBottom w:val="0"/>
      <w:divBdr>
        <w:top w:val="none" w:sz="0" w:space="0" w:color="auto"/>
        <w:left w:val="none" w:sz="0" w:space="0" w:color="auto"/>
        <w:bottom w:val="none" w:sz="0" w:space="0" w:color="auto"/>
        <w:right w:val="none" w:sz="0" w:space="0" w:color="auto"/>
      </w:divBdr>
    </w:div>
    <w:div w:id="667171036">
      <w:bodyDiv w:val="1"/>
      <w:marLeft w:val="0"/>
      <w:marRight w:val="0"/>
      <w:marTop w:val="0"/>
      <w:marBottom w:val="0"/>
      <w:divBdr>
        <w:top w:val="none" w:sz="0" w:space="0" w:color="auto"/>
        <w:left w:val="none" w:sz="0" w:space="0" w:color="auto"/>
        <w:bottom w:val="none" w:sz="0" w:space="0" w:color="auto"/>
        <w:right w:val="none" w:sz="0" w:space="0" w:color="auto"/>
      </w:divBdr>
    </w:div>
    <w:div w:id="667514499">
      <w:bodyDiv w:val="1"/>
      <w:marLeft w:val="0"/>
      <w:marRight w:val="0"/>
      <w:marTop w:val="0"/>
      <w:marBottom w:val="0"/>
      <w:divBdr>
        <w:top w:val="none" w:sz="0" w:space="0" w:color="auto"/>
        <w:left w:val="none" w:sz="0" w:space="0" w:color="auto"/>
        <w:bottom w:val="none" w:sz="0" w:space="0" w:color="auto"/>
        <w:right w:val="none" w:sz="0" w:space="0" w:color="auto"/>
      </w:divBdr>
    </w:div>
    <w:div w:id="667951187">
      <w:bodyDiv w:val="1"/>
      <w:marLeft w:val="0"/>
      <w:marRight w:val="0"/>
      <w:marTop w:val="0"/>
      <w:marBottom w:val="0"/>
      <w:divBdr>
        <w:top w:val="none" w:sz="0" w:space="0" w:color="auto"/>
        <w:left w:val="none" w:sz="0" w:space="0" w:color="auto"/>
        <w:bottom w:val="none" w:sz="0" w:space="0" w:color="auto"/>
        <w:right w:val="none" w:sz="0" w:space="0" w:color="auto"/>
      </w:divBdr>
    </w:div>
    <w:div w:id="668557001">
      <w:bodyDiv w:val="1"/>
      <w:marLeft w:val="0"/>
      <w:marRight w:val="0"/>
      <w:marTop w:val="0"/>
      <w:marBottom w:val="0"/>
      <w:divBdr>
        <w:top w:val="none" w:sz="0" w:space="0" w:color="auto"/>
        <w:left w:val="none" w:sz="0" w:space="0" w:color="auto"/>
        <w:bottom w:val="none" w:sz="0" w:space="0" w:color="auto"/>
        <w:right w:val="none" w:sz="0" w:space="0" w:color="auto"/>
      </w:divBdr>
    </w:div>
    <w:div w:id="669870771">
      <w:bodyDiv w:val="1"/>
      <w:marLeft w:val="0"/>
      <w:marRight w:val="0"/>
      <w:marTop w:val="0"/>
      <w:marBottom w:val="0"/>
      <w:divBdr>
        <w:top w:val="none" w:sz="0" w:space="0" w:color="auto"/>
        <w:left w:val="none" w:sz="0" w:space="0" w:color="auto"/>
        <w:bottom w:val="none" w:sz="0" w:space="0" w:color="auto"/>
        <w:right w:val="none" w:sz="0" w:space="0" w:color="auto"/>
      </w:divBdr>
    </w:div>
    <w:div w:id="669988700">
      <w:bodyDiv w:val="1"/>
      <w:marLeft w:val="0"/>
      <w:marRight w:val="0"/>
      <w:marTop w:val="0"/>
      <w:marBottom w:val="0"/>
      <w:divBdr>
        <w:top w:val="none" w:sz="0" w:space="0" w:color="auto"/>
        <w:left w:val="none" w:sz="0" w:space="0" w:color="auto"/>
        <w:bottom w:val="none" w:sz="0" w:space="0" w:color="auto"/>
        <w:right w:val="none" w:sz="0" w:space="0" w:color="auto"/>
      </w:divBdr>
    </w:div>
    <w:div w:id="670181202">
      <w:bodyDiv w:val="1"/>
      <w:marLeft w:val="0"/>
      <w:marRight w:val="0"/>
      <w:marTop w:val="0"/>
      <w:marBottom w:val="0"/>
      <w:divBdr>
        <w:top w:val="none" w:sz="0" w:space="0" w:color="auto"/>
        <w:left w:val="none" w:sz="0" w:space="0" w:color="auto"/>
        <w:bottom w:val="none" w:sz="0" w:space="0" w:color="auto"/>
        <w:right w:val="none" w:sz="0" w:space="0" w:color="auto"/>
      </w:divBdr>
    </w:div>
    <w:div w:id="670912065">
      <w:bodyDiv w:val="1"/>
      <w:marLeft w:val="0"/>
      <w:marRight w:val="0"/>
      <w:marTop w:val="0"/>
      <w:marBottom w:val="0"/>
      <w:divBdr>
        <w:top w:val="none" w:sz="0" w:space="0" w:color="auto"/>
        <w:left w:val="none" w:sz="0" w:space="0" w:color="auto"/>
        <w:bottom w:val="none" w:sz="0" w:space="0" w:color="auto"/>
        <w:right w:val="none" w:sz="0" w:space="0" w:color="auto"/>
      </w:divBdr>
    </w:div>
    <w:div w:id="671101900">
      <w:bodyDiv w:val="1"/>
      <w:marLeft w:val="0"/>
      <w:marRight w:val="0"/>
      <w:marTop w:val="0"/>
      <w:marBottom w:val="0"/>
      <w:divBdr>
        <w:top w:val="none" w:sz="0" w:space="0" w:color="auto"/>
        <w:left w:val="none" w:sz="0" w:space="0" w:color="auto"/>
        <w:bottom w:val="none" w:sz="0" w:space="0" w:color="auto"/>
        <w:right w:val="none" w:sz="0" w:space="0" w:color="auto"/>
      </w:divBdr>
    </w:div>
    <w:div w:id="671178018">
      <w:bodyDiv w:val="1"/>
      <w:marLeft w:val="0"/>
      <w:marRight w:val="0"/>
      <w:marTop w:val="0"/>
      <w:marBottom w:val="0"/>
      <w:divBdr>
        <w:top w:val="none" w:sz="0" w:space="0" w:color="auto"/>
        <w:left w:val="none" w:sz="0" w:space="0" w:color="auto"/>
        <w:bottom w:val="none" w:sz="0" w:space="0" w:color="auto"/>
        <w:right w:val="none" w:sz="0" w:space="0" w:color="auto"/>
      </w:divBdr>
    </w:div>
    <w:div w:id="671222103">
      <w:bodyDiv w:val="1"/>
      <w:marLeft w:val="0"/>
      <w:marRight w:val="0"/>
      <w:marTop w:val="0"/>
      <w:marBottom w:val="0"/>
      <w:divBdr>
        <w:top w:val="none" w:sz="0" w:space="0" w:color="auto"/>
        <w:left w:val="none" w:sz="0" w:space="0" w:color="auto"/>
        <w:bottom w:val="none" w:sz="0" w:space="0" w:color="auto"/>
        <w:right w:val="none" w:sz="0" w:space="0" w:color="auto"/>
      </w:divBdr>
    </w:div>
    <w:div w:id="671224410">
      <w:bodyDiv w:val="1"/>
      <w:marLeft w:val="0"/>
      <w:marRight w:val="0"/>
      <w:marTop w:val="0"/>
      <w:marBottom w:val="0"/>
      <w:divBdr>
        <w:top w:val="none" w:sz="0" w:space="0" w:color="auto"/>
        <w:left w:val="none" w:sz="0" w:space="0" w:color="auto"/>
        <w:bottom w:val="none" w:sz="0" w:space="0" w:color="auto"/>
        <w:right w:val="none" w:sz="0" w:space="0" w:color="auto"/>
      </w:divBdr>
    </w:div>
    <w:div w:id="671376682">
      <w:bodyDiv w:val="1"/>
      <w:marLeft w:val="0"/>
      <w:marRight w:val="0"/>
      <w:marTop w:val="0"/>
      <w:marBottom w:val="0"/>
      <w:divBdr>
        <w:top w:val="none" w:sz="0" w:space="0" w:color="auto"/>
        <w:left w:val="none" w:sz="0" w:space="0" w:color="auto"/>
        <w:bottom w:val="none" w:sz="0" w:space="0" w:color="auto"/>
        <w:right w:val="none" w:sz="0" w:space="0" w:color="auto"/>
      </w:divBdr>
    </w:div>
    <w:div w:id="671562820">
      <w:bodyDiv w:val="1"/>
      <w:marLeft w:val="0"/>
      <w:marRight w:val="0"/>
      <w:marTop w:val="0"/>
      <w:marBottom w:val="0"/>
      <w:divBdr>
        <w:top w:val="none" w:sz="0" w:space="0" w:color="auto"/>
        <w:left w:val="none" w:sz="0" w:space="0" w:color="auto"/>
        <w:bottom w:val="none" w:sz="0" w:space="0" w:color="auto"/>
        <w:right w:val="none" w:sz="0" w:space="0" w:color="auto"/>
      </w:divBdr>
    </w:div>
    <w:div w:id="672491095">
      <w:bodyDiv w:val="1"/>
      <w:marLeft w:val="0"/>
      <w:marRight w:val="0"/>
      <w:marTop w:val="0"/>
      <w:marBottom w:val="0"/>
      <w:divBdr>
        <w:top w:val="none" w:sz="0" w:space="0" w:color="auto"/>
        <w:left w:val="none" w:sz="0" w:space="0" w:color="auto"/>
        <w:bottom w:val="none" w:sz="0" w:space="0" w:color="auto"/>
        <w:right w:val="none" w:sz="0" w:space="0" w:color="auto"/>
      </w:divBdr>
    </w:div>
    <w:div w:id="674259411">
      <w:bodyDiv w:val="1"/>
      <w:marLeft w:val="0"/>
      <w:marRight w:val="0"/>
      <w:marTop w:val="0"/>
      <w:marBottom w:val="0"/>
      <w:divBdr>
        <w:top w:val="none" w:sz="0" w:space="0" w:color="auto"/>
        <w:left w:val="none" w:sz="0" w:space="0" w:color="auto"/>
        <w:bottom w:val="none" w:sz="0" w:space="0" w:color="auto"/>
        <w:right w:val="none" w:sz="0" w:space="0" w:color="auto"/>
      </w:divBdr>
    </w:div>
    <w:div w:id="674263169">
      <w:bodyDiv w:val="1"/>
      <w:marLeft w:val="0"/>
      <w:marRight w:val="0"/>
      <w:marTop w:val="0"/>
      <w:marBottom w:val="0"/>
      <w:divBdr>
        <w:top w:val="none" w:sz="0" w:space="0" w:color="auto"/>
        <w:left w:val="none" w:sz="0" w:space="0" w:color="auto"/>
        <w:bottom w:val="none" w:sz="0" w:space="0" w:color="auto"/>
        <w:right w:val="none" w:sz="0" w:space="0" w:color="auto"/>
      </w:divBdr>
    </w:div>
    <w:div w:id="674649735">
      <w:bodyDiv w:val="1"/>
      <w:marLeft w:val="0"/>
      <w:marRight w:val="0"/>
      <w:marTop w:val="0"/>
      <w:marBottom w:val="0"/>
      <w:divBdr>
        <w:top w:val="none" w:sz="0" w:space="0" w:color="auto"/>
        <w:left w:val="none" w:sz="0" w:space="0" w:color="auto"/>
        <w:bottom w:val="none" w:sz="0" w:space="0" w:color="auto"/>
        <w:right w:val="none" w:sz="0" w:space="0" w:color="auto"/>
      </w:divBdr>
    </w:div>
    <w:div w:id="674920523">
      <w:bodyDiv w:val="1"/>
      <w:marLeft w:val="0"/>
      <w:marRight w:val="0"/>
      <w:marTop w:val="0"/>
      <w:marBottom w:val="0"/>
      <w:divBdr>
        <w:top w:val="none" w:sz="0" w:space="0" w:color="auto"/>
        <w:left w:val="none" w:sz="0" w:space="0" w:color="auto"/>
        <w:bottom w:val="none" w:sz="0" w:space="0" w:color="auto"/>
        <w:right w:val="none" w:sz="0" w:space="0" w:color="auto"/>
      </w:divBdr>
    </w:div>
    <w:div w:id="675307498">
      <w:bodyDiv w:val="1"/>
      <w:marLeft w:val="0"/>
      <w:marRight w:val="0"/>
      <w:marTop w:val="0"/>
      <w:marBottom w:val="0"/>
      <w:divBdr>
        <w:top w:val="none" w:sz="0" w:space="0" w:color="auto"/>
        <w:left w:val="none" w:sz="0" w:space="0" w:color="auto"/>
        <w:bottom w:val="none" w:sz="0" w:space="0" w:color="auto"/>
        <w:right w:val="none" w:sz="0" w:space="0" w:color="auto"/>
      </w:divBdr>
    </w:div>
    <w:div w:id="675694601">
      <w:bodyDiv w:val="1"/>
      <w:marLeft w:val="0"/>
      <w:marRight w:val="0"/>
      <w:marTop w:val="0"/>
      <w:marBottom w:val="0"/>
      <w:divBdr>
        <w:top w:val="none" w:sz="0" w:space="0" w:color="auto"/>
        <w:left w:val="none" w:sz="0" w:space="0" w:color="auto"/>
        <w:bottom w:val="none" w:sz="0" w:space="0" w:color="auto"/>
        <w:right w:val="none" w:sz="0" w:space="0" w:color="auto"/>
      </w:divBdr>
    </w:div>
    <w:div w:id="675771856">
      <w:bodyDiv w:val="1"/>
      <w:marLeft w:val="0"/>
      <w:marRight w:val="0"/>
      <w:marTop w:val="0"/>
      <w:marBottom w:val="0"/>
      <w:divBdr>
        <w:top w:val="none" w:sz="0" w:space="0" w:color="auto"/>
        <w:left w:val="none" w:sz="0" w:space="0" w:color="auto"/>
        <w:bottom w:val="none" w:sz="0" w:space="0" w:color="auto"/>
        <w:right w:val="none" w:sz="0" w:space="0" w:color="auto"/>
      </w:divBdr>
    </w:div>
    <w:div w:id="676737408">
      <w:bodyDiv w:val="1"/>
      <w:marLeft w:val="0"/>
      <w:marRight w:val="0"/>
      <w:marTop w:val="0"/>
      <w:marBottom w:val="0"/>
      <w:divBdr>
        <w:top w:val="none" w:sz="0" w:space="0" w:color="auto"/>
        <w:left w:val="none" w:sz="0" w:space="0" w:color="auto"/>
        <w:bottom w:val="none" w:sz="0" w:space="0" w:color="auto"/>
        <w:right w:val="none" w:sz="0" w:space="0" w:color="auto"/>
      </w:divBdr>
    </w:div>
    <w:div w:id="677267575">
      <w:bodyDiv w:val="1"/>
      <w:marLeft w:val="0"/>
      <w:marRight w:val="0"/>
      <w:marTop w:val="0"/>
      <w:marBottom w:val="0"/>
      <w:divBdr>
        <w:top w:val="none" w:sz="0" w:space="0" w:color="auto"/>
        <w:left w:val="none" w:sz="0" w:space="0" w:color="auto"/>
        <w:bottom w:val="none" w:sz="0" w:space="0" w:color="auto"/>
        <w:right w:val="none" w:sz="0" w:space="0" w:color="auto"/>
      </w:divBdr>
    </w:div>
    <w:div w:id="677273462">
      <w:bodyDiv w:val="1"/>
      <w:marLeft w:val="0"/>
      <w:marRight w:val="0"/>
      <w:marTop w:val="0"/>
      <w:marBottom w:val="0"/>
      <w:divBdr>
        <w:top w:val="none" w:sz="0" w:space="0" w:color="auto"/>
        <w:left w:val="none" w:sz="0" w:space="0" w:color="auto"/>
        <w:bottom w:val="none" w:sz="0" w:space="0" w:color="auto"/>
        <w:right w:val="none" w:sz="0" w:space="0" w:color="auto"/>
      </w:divBdr>
    </w:div>
    <w:div w:id="677852529">
      <w:bodyDiv w:val="1"/>
      <w:marLeft w:val="0"/>
      <w:marRight w:val="0"/>
      <w:marTop w:val="0"/>
      <w:marBottom w:val="0"/>
      <w:divBdr>
        <w:top w:val="none" w:sz="0" w:space="0" w:color="auto"/>
        <w:left w:val="none" w:sz="0" w:space="0" w:color="auto"/>
        <w:bottom w:val="none" w:sz="0" w:space="0" w:color="auto"/>
        <w:right w:val="none" w:sz="0" w:space="0" w:color="auto"/>
      </w:divBdr>
    </w:div>
    <w:div w:id="678234835">
      <w:bodyDiv w:val="1"/>
      <w:marLeft w:val="0"/>
      <w:marRight w:val="0"/>
      <w:marTop w:val="0"/>
      <w:marBottom w:val="0"/>
      <w:divBdr>
        <w:top w:val="none" w:sz="0" w:space="0" w:color="auto"/>
        <w:left w:val="none" w:sz="0" w:space="0" w:color="auto"/>
        <w:bottom w:val="none" w:sz="0" w:space="0" w:color="auto"/>
        <w:right w:val="none" w:sz="0" w:space="0" w:color="auto"/>
      </w:divBdr>
    </w:div>
    <w:div w:id="678242208">
      <w:bodyDiv w:val="1"/>
      <w:marLeft w:val="0"/>
      <w:marRight w:val="0"/>
      <w:marTop w:val="0"/>
      <w:marBottom w:val="0"/>
      <w:divBdr>
        <w:top w:val="none" w:sz="0" w:space="0" w:color="auto"/>
        <w:left w:val="none" w:sz="0" w:space="0" w:color="auto"/>
        <w:bottom w:val="none" w:sz="0" w:space="0" w:color="auto"/>
        <w:right w:val="none" w:sz="0" w:space="0" w:color="auto"/>
      </w:divBdr>
    </w:div>
    <w:div w:id="678509178">
      <w:bodyDiv w:val="1"/>
      <w:marLeft w:val="0"/>
      <w:marRight w:val="0"/>
      <w:marTop w:val="0"/>
      <w:marBottom w:val="0"/>
      <w:divBdr>
        <w:top w:val="none" w:sz="0" w:space="0" w:color="auto"/>
        <w:left w:val="none" w:sz="0" w:space="0" w:color="auto"/>
        <w:bottom w:val="none" w:sz="0" w:space="0" w:color="auto"/>
        <w:right w:val="none" w:sz="0" w:space="0" w:color="auto"/>
      </w:divBdr>
    </w:div>
    <w:div w:id="678964571">
      <w:bodyDiv w:val="1"/>
      <w:marLeft w:val="0"/>
      <w:marRight w:val="0"/>
      <w:marTop w:val="0"/>
      <w:marBottom w:val="0"/>
      <w:divBdr>
        <w:top w:val="none" w:sz="0" w:space="0" w:color="auto"/>
        <w:left w:val="none" w:sz="0" w:space="0" w:color="auto"/>
        <w:bottom w:val="none" w:sz="0" w:space="0" w:color="auto"/>
        <w:right w:val="none" w:sz="0" w:space="0" w:color="auto"/>
      </w:divBdr>
    </w:div>
    <w:div w:id="680737088">
      <w:bodyDiv w:val="1"/>
      <w:marLeft w:val="0"/>
      <w:marRight w:val="0"/>
      <w:marTop w:val="0"/>
      <w:marBottom w:val="0"/>
      <w:divBdr>
        <w:top w:val="none" w:sz="0" w:space="0" w:color="auto"/>
        <w:left w:val="none" w:sz="0" w:space="0" w:color="auto"/>
        <w:bottom w:val="none" w:sz="0" w:space="0" w:color="auto"/>
        <w:right w:val="none" w:sz="0" w:space="0" w:color="auto"/>
      </w:divBdr>
    </w:div>
    <w:div w:id="680815870">
      <w:bodyDiv w:val="1"/>
      <w:marLeft w:val="0"/>
      <w:marRight w:val="0"/>
      <w:marTop w:val="0"/>
      <w:marBottom w:val="0"/>
      <w:divBdr>
        <w:top w:val="none" w:sz="0" w:space="0" w:color="auto"/>
        <w:left w:val="none" w:sz="0" w:space="0" w:color="auto"/>
        <w:bottom w:val="none" w:sz="0" w:space="0" w:color="auto"/>
        <w:right w:val="none" w:sz="0" w:space="0" w:color="auto"/>
      </w:divBdr>
    </w:div>
    <w:div w:id="681204695">
      <w:bodyDiv w:val="1"/>
      <w:marLeft w:val="0"/>
      <w:marRight w:val="0"/>
      <w:marTop w:val="0"/>
      <w:marBottom w:val="0"/>
      <w:divBdr>
        <w:top w:val="none" w:sz="0" w:space="0" w:color="auto"/>
        <w:left w:val="none" w:sz="0" w:space="0" w:color="auto"/>
        <w:bottom w:val="none" w:sz="0" w:space="0" w:color="auto"/>
        <w:right w:val="none" w:sz="0" w:space="0" w:color="auto"/>
      </w:divBdr>
    </w:div>
    <w:div w:id="682126928">
      <w:bodyDiv w:val="1"/>
      <w:marLeft w:val="0"/>
      <w:marRight w:val="0"/>
      <w:marTop w:val="0"/>
      <w:marBottom w:val="0"/>
      <w:divBdr>
        <w:top w:val="none" w:sz="0" w:space="0" w:color="auto"/>
        <w:left w:val="none" w:sz="0" w:space="0" w:color="auto"/>
        <w:bottom w:val="none" w:sz="0" w:space="0" w:color="auto"/>
        <w:right w:val="none" w:sz="0" w:space="0" w:color="auto"/>
      </w:divBdr>
    </w:div>
    <w:div w:id="682367383">
      <w:bodyDiv w:val="1"/>
      <w:marLeft w:val="0"/>
      <w:marRight w:val="0"/>
      <w:marTop w:val="0"/>
      <w:marBottom w:val="0"/>
      <w:divBdr>
        <w:top w:val="none" w:sz="0" w:space="0" w:color="auto"/>
        <w:left w:val="none" w:sz="0" w:space="0" w:color="auto"/>
        <w:bottom w:val="none" w:sz="0" w:space="0" w:color="auto"/>
        <w:right w:val="none" w:sz="0" w:space="0" w:color="auto"/>
      </w:divBdr>
    </w:div>
    <w:div w:id="682441393">
      <w:bodyDiv w:val="1"/>
      <w:marLeft w:val="0"/>
      <w:marRight w:val="0"/>
      <w:marTop w:val="0"/>
      <w:marBottom w:val="0"/>
      <w:divBdr>
        <w:top w:val="none" w:sz="0" w:space="0" w:color="auto"/>
        <w:left w:val="none" w:sz="0" w:space="0" w:color="auto"/>
        <w:bottom w:val="none" w:sz="0" w:space="0" w:color="auto"/>
        <w:right w:val="none" w:sz="0" w:space="0" w:color="auto"/>
      </w:divBdr>
    </w:div>
    <w:div w:id="682975488">
      <w:bodyDiv w:val="1"/>
      <w:marLeft w:val="0"/>
      <w:marRight w:val="0"/>
      <w:marTop w:val="0"/>
      <w:marBottom w:val="0"/>
      <w:divBdr>
        <w:top w:val="none" w:sz="0" w:space="0" w:color="auto"/>
        <w:left w:val="none" w:sz="0" w:space="0" w:color="auto"/>
        <w:bottom w:val="none" w:sz="0" w:space="0" w:color="auto"/>
        <w:right w:val="none" w:sz="0" w:space="0" w:color="auto"/>
      </w:divBdr>
    </w:div>
    <w:div w:id="683048145">
      <w:bodyDiv w:val="1"/>
      <w:marLeft w:val="0"/>
      <w:marRight w:val="0"/>
      <w:marTop w:val="0"/>
      <w:marBottom w:val="0"/>
      <w:divBdr>
        <w:top w:val="none" w:sz="0" w:space="0" w:color="auto"/>
        <w:left w:val="none" w:sz="0" w:space="0" w:color="auto"/>
        <w:bottom w:val="none" w:sz="0" w:space="0" w:color="auto"/>
        <w:right w:val="none" w:sz="0" w:space="0" w:color="auto"/>
      </w:divBdr>
    </w:div>
    <w:div w:id="683440848">
      <w:bodyDiv w:val="1"/>
      <w:marLeft w:val="0"/>
      <w:marRight w:val="0"/>
      <w:marTop w:val="0"/>
      <w:marBottom w:val="0"/>
      <w:divBdr>
        <w:top w:val="none" w:sz="0" w:space="0" w:color="auto"/>
        <w:left w:val="none" w:sz="0" w:space="0" w:color="auto"/>
        <w:bottom w:val="none" w:sz="0" w:space="0" w:color="auto"/>
        <w:right w:val="none" w:sz="0" w:space="0" w:color="auto"/>
      </w:divBdr>
    </w:div>
    <w:div w:id="683704256">
      <w:bodyDiv w:val="1"/>
      <w:marLeft w:val="0"/>
      <w:marRight w:val="0"/>
      <w:marTop w:val="0"/>
      <w:marBottom w:val="0"/>
      <w:divBdr>
        <w:top w:val="none" w:sz="0" w:space="0" w:color="auto"/>
        <w:left w:val="none" w:sz="0" w:space="0" w:color="auto"/>
        <w:bottom w:val="none" w:sz="0" w:space="0" w:color="auto"/>
        <w:right w:val="none" w:sz="0" w:space="0" w:color="auto"/>
      </w:divBdr>
    </w:div>
    <w:div w:id="683946978">
      <w:bodyDiv w:val="1"/>
      <w:marLeft w:val="0"/>
      <w:marRight w:val="0"/>
      <w:marTop w:val="0"/>
      <w:marBottom w:val="0"/>
      <w:divBdr>
        <w:top w:val="none" w:sz="0" w:space="0" w:color="auto"/>
        <w:left w:val="none" w:sz="0" w:space="0" w:color="auto"/>
        <w:bottom w:val="none" w:sz="0" w:space="0" w:color="auto"/>
        <w:right w:val="none" w:sz="0" w:space="0" w:color="auto"/>
      </w:divBdr>
    </w:div>
    <w:div w:id="684019739">
      <w:bodyDiv w:val="1"/>
      <w:marLeft w:val="0"/>
      <w:marRight w:val="0"/>
      <w:marTop w:val="0"/>
      <w:marBottom w:val="0"/>
      <w:divBdr>
        <w:top w:val="none" w:sz="0" w:space="0" w:color="auto"/>
        <w:left w:val="none" w:sz="0" w:space="0" w:color="auto"/>
        <w:bottom w:val="none" w:sz="0" w:space="0" w:color="auto"/>
        <w:right w:val="none" w:sz="0" w:space="0" w:color="auto"/>
      </w:divBdr>
    </w:div>
    <w:div w:id="684358477">
      <w:bodyDiv w:val="1"/>
      <w:marLeft w:val="0"/>
      <w:marRight w:val="0"/>
      <w:marTop w:val="0"/>
      <w:marBottom w:val="0"/>
      <w:divBdr>
        <w:top w:val="none" w:sz="0" w:space="0" w:color="auto"/>
        <w:left w:val="none" w:sz="0" w:space="0" w:color="auto"/>
        <w:bottom w:val="none" w:sz="0" w:space="0" w:color="auto"/>
        <w:right w:val="none" w:sz="0" w:space="0" w:color="auto"/>
      </w:divBdr>
    </w:div>
    <w:div w:id="684744179">
      <w:bodyDiv w:val="1"/>
      <w:marLeft w:val="0"/>
      <w:marRight w:val="0"/>
      <w:marTop w:val="0"/>
      <w:marBottom w:val="0"/>
      <w:divBdr>
        <w:top w:val="none" w:sz="0" w:space="0" w:color="auto"/>
        <w:left w:val="none" w:sz="0" w:space="0" w:color="auto"/>
        <w:bottom w:val="none" w:sz="0" w:space="0" w:color="auto"/>
        <w:right w:val="none" w:sz="0" w:space="0" w:color="auto"/>
      </w:divBdr>
    </w:div>
    <w:div w:id="684940926">
      <w:bodyDiv w:val="1"/>
      <w:marLeft w:val="0"/>
      <w:marRight w:val="0"/>
      <w:marTop w:val="0"/>
      <w:marBottom w:val="0"/>
      <w:divBdr>
        <w:top w:val="none" w:sz="0" w:space="0" w:color="auto"/>
        <w:left w:val="none" w:sz="0" w:space="0" w:color="auto"/>
        <w:bottom w:val="none" w:sz="0" w:space="0" w:color="auto"/>
        <w:right w:val="none" w:sz="0" w:space="0" w:color="auto"/>
      </w:divBdr>
    </w:div>
    <w:div w:id="685984478">
      <w:bodyDiv w:val="1"/>
      <w:marLeft w:val="0"/>
      <w:marRight w:val="0"/>
      <w:marTop w:val="0"/>
      <w:marBottom w:val="0"/>
      <w:divBdr>
        <w:top w:val="none" w:sz="0" w:space="0" w:color="auto"/>
        <w:left w:val="none" w:sz="0" w:space="0" w:color="auto"/>
        <w:bottom w:val="none" w:sz="0" w:space="0" w:color="auto"/>
        <w:right w:val="none" w:sz="0" w:space="0" w:color="auto"/>
      </w:divBdr>
    </w:div>
    <w:div w:id="687216049">
      <w:bodyDiv w:val="1"/>
      <w:marLeft w:val="0"/>
      <w:marRight w:val="0"/>
      <w:marTop w:val="0"/>
      <w:marBottom w:val="0"/>
      <w:divBdr>
        <w:top w:val="none" w:sz="0" w:space="0" w:color="auto"/>
        <w:left w:val="none" w:sz="0" w:space="0" w:color="auto"/>
        <w:bottom w:val="none" w:sz="0" w:space="0" w:color="auto"/>
        <w:right w:val="none" w:sz="0" w:space="0" w:color="auto"/>
      </w:divBdr>
    </w:div>
    <w:div w:id="687561007">
      <w:bodyDiv w:val="1"/>
      <w:marLeft w:val="0"/>
      <w:marRight w:val="0"/>
      <w:marTop w:val="0"/>
      <w:marBottom w:val="0"/>
      <w:divBdr>
        <w:top w:val="none" w:sz="0" w:space="0" w:color="auto"/>
        <w:left w:val="none" w:sz="0" w:space="0" w:color="auto"/>
        <w:bottom w:val="none" w:sz="0" w:space="0" w:color="auto"/>
        <w:right w:val="none" w:sz="0" w:space="0" w:color="auto"/>
      </w:divBdr>
    </w:div>
    <w:div w:id="688608383">
      <w:bodyDiv w:val="1"/>
      <w:marLeft w:val="0"/>
      <w:marRight w:val="0"/>
      <w:marTop w:val="0"/>
      <w:marBottom w:val="0"/>
      <w:divBdr>
        <w:top w:val="none" w:sz="0" w:space="0" w:color="auto"/>
        <w:left w:val="none" w:sz="0" w:space="0" w:color="auto"/>
        <w:bottom w:val="none" w:sz="0" w:space="0" w:color="auto"/>
        <w:right w:val="none" w:sz="0" w:space="0" w:color="auto"/>
      </w:divBdr>
    </w:div>
    <w:div w:id="688876969">
      <w:bodyDiv w:val="1"/>
      <w:marLeft w:val="0"/>
      <w:marRight w:val="0"/>
      <w:marTop w:val="0"/>
      <w:marBottom w:val="0"/>
      <w:divBdr>
        <w:top w:val="none" w:sz="0" w:space="0" w:color="auto"/>
        <w:left w:val="none" w:sz="0" w:space="0" w:color="auto"/>
        <w:bottom w:val="none" w:sz="0" w:space="0" w:color="auto"/>
        <w:right w:val="none" w:sz="0" w:space="0" w:color="auto"/>
      </w:divBdr>
    </w:div>
    <w:div w:id="689263833">
      <w:bodyDiv w:val="1"/>
      <w:marLeft w:val="0"/>
      <w:marRight w:val="0"/>
      <w:marTop w:val="0"/>
      <w:marBottom w:val="0"/>
      <w:divBdr>
        <w:top w:val="none" w:sz="0" w:space="0" w:color="auto"/>
        <w:left w:val="none" w:sz="0" w:space="0" w:color="auto"/>
        <w:bottom w:val="none" w:sz="0" w:space="0" w:color="auto"/>
        <w:right w:val="none" w:sz="0" w:space="0" w:color="auto"/>
      </w:divBdr>
    </w:div>
    <w:div w:id="690227543">
      <w:bodyDiv w:val="1"/>
      <w:marLeft w:val="0"/>
      <w:marRight w:val="0"/>
      <w:marTop w:val="0"/>
      <w:marBottom w:val="0"/>
      <w:divBdr>
        <w:top w:val="none" w:sz="0" w:space="0" w:color="auto"/>
        <w:left w:val="none" w:sz="0" w:space="0" w:color="auto"/>
        <w:bottom w:val="none" w:sz="0" w:space="0" w:color="auto"/>
        <w:right w:val="none" w:sz="0" w:space="0" w:color="auto"/>
      </w:divBdr>
    </w:div>
    <w:div w:id="690886256">
      <w:bodyDiv w:val="1"/>
      <w:marLeft w:val="0"/>
      <w:marRight w:val="0"/>
      <w:marTop w:val="0"/>
      <w:marBottom w:val="0"/>
      <w:divBdr>
        <w:top w:val="none" w:sz="0" w:space="0" w:color="auto"/>
        <w:left w:val="none" w:sz="0" w:space="0" w:color="auto"/>
        <w:bottom w:val="none" w:sz="0" w:space="0" w:color="auto"/>
        <w:right w:val="none" w:sz="0" w:space="0" w:color="auto"/>
      </w:divBdr>
    </w:div>
    <w:div w:id="691029347">
      <w:bodyDiv w:val="1"/>
      <w:marLeft w:val="0"/>
      <w:marRight w:val="0"/>
      <w:marTop w:val="0"/>
      <w:marBottom w:val="0"/>
      <w:divBdr>
        <w:top w:val="none" w:sz="0" w:space="0" w:color="auto"/>
        <w:left w:val="none" w:sz="0" w:space="0" w:color="auto"/>
        <w:bottom w:val="none" w:sz="0" w:space="0" w:color="auto"/>
        <w:right w:val="none" w:sz="0" w:space="0" w:color="auto"/>
      </w:divBdr>
    </w:div>
    <w:div w:id="691105812">
      <w:bodyDiv w:val="1"/>
      <w:marLeft w:val="0"/>
      <w:marRight w:val="0"/>
      <w:marTop w:val="0"/>
      <w:marBottom w:val="0"/>
      <w:divBdr>
        <w:top w:val="none" w:sz="0" w:space="0" w:color="auto"/>
        <w:left w:val="none" w:sz="0" w:space="0" w:color="auto"/>
        <w:bottom w:val="none" w:sz="0" w:space="0" w:color="auto"/>
        <w:right w:val="none" w:sz="0" w:space="0" w:color="auto"/>
      </w:divBdr>
    </w:div>
    <w:div w:id="692532017">
      <w:bodyDiv w:val="1"/>
      <w:marLeft w:val="0"/>
      <w:marRight w:val="0"/>
      <w:marTop w:val="0"/>
      <w:marBottom w:val="0"/>
      <w:divBdr>
        <w:top w:val="none" w:sz="0" w:space="0" w:color="auto"/>
        <w:left w:val="none" w:sz="0" w:space="0" w:color="auto"/>
        <w:bottom w:val="none" w:sz="0" w:space="0" w:color="auto"/>
        <w:right w:val="none" w:sz="0" w:space="0" w:color="auto"/>
      </w:divBdr>
    </w:div>
    <w:div w:id="692532541">
      <w:bodyDiv w:val="1"/>
      <w:marLeft w:val="0"/>
      <w:marRight w:val="0"/>
      <w:marTop w:val="0"/>
      <w:marBottom w:val="0"/>
      <w:divBdr>
        <w:top w:val="none" w:sz="0" w:space="0" w:color="auto"/>
        <w:left w:val="none" w:sz="0" w:space="0" w:color="auto"/>
        <w:bottom w:val="none" w:sz="0" w:space="0" w:color="auto"/>
        <w:right w:val="none" w:sz="0" w:space="0" w:color="auto"/>
      </w:divBdr>
    </w:div>
    <w:div w:id="692851449">
      <w:bodyDiv w:val="1"/>
      <w:marLeft w:val="0"/>
      <w:marRight w:val="0"/>
      <w:marTop w:val="0"/>
      <w:marBottom w:val="0"/>
      <w:divBdr>
        <w:top w:val="none" w:sz="0" w:space="0" w:color="auto"/>
        <w:left w:val="none" w:sz="0" w:space="0" w:color="auto"/>
        <w:bottom w:val="none" w:sz="0" w:space="0" w:color="auto"/>
        <w:right w:val="none" w:sz="0" w:space="0" w:color="auto"/>
      </w:divBdr>
    </w:div>
    <w:div w:id="693580848">
      <w:bodyDiv w:val="1"/>
      <w:marLeft w:val="0"/>
      <w:marRight w:val="0"/>
      <w:marTop w:val="0"/>
      <w:marBottom w:val="0"/>
      <w:divBdr>
        <w:top w:val="none" w:sz="0" w:space="0" w:color="auto"/>
        <w:left w:val="none" w:sz="0" w:space="0" w:color="auto"/>
        <w:bottom w:val="none" w:sz="0" w:space="0" w:color="auto"/>
        <w:right w:val="none" w:sz="0" w:space="0" w:color="auto"/>
      </w:divBdr>
    </w:div>
    <w:div w:id="693655454">
      <w:bodyDiv w:val="1"/>
      <w:marLeft w:val="0"/>
      <w:marRight w:val="0"/>
      <w:marTop w:val="0"/>
      <w:marBottom w:val="0"/>
      <w:divBdr>
        <w:top w:val="none" w:sz="0" w:space="0" w:color="auto"/>
        <w:left w:val="none" w:sz="0" w:space="0" w:color="auto"/>
        <w:bottom w:val="none" w:sz="0" w:space="0" w:color="auto"/>
        <w:right w:val="none" w:sz="0" w:space="0" w:color="auto"/>
      </w:divBdr>
    </w:div>
    <w:div w:id="694113119">
      <w:bodyDiv w:val="1"/>
      <w:marLeft w:val="0"/>
      <w:marRight w:val="0"/>
      <w:marTop w:val="0"/>
      <w:marBottom w:val="0"/>
      <w:divBdr>
        <w:top w:val="none" w:sz="0" w:space="0" w:color="auto"/>
        <w:left w:val="none" w:sz="0" w:space="0" w:color="auto"/>
        <w:bottom w:val="none" w:sz="0" w:space="0" w:color="auto"/>
        <w:right w:val="none" w:sz="0" w:space="0" w:color="auto"/>
      </w:divBdr>
    </w:div>
    <w:div w:id="694158988">
      <w:bodyDiv w:val="1"/>
      <w:marLeft w:val="0"/>
      <w:marRight w:val="0"/>
      <w:marTop w:val="0"/>
      <w:marBottom w:val="0"/>
      <w:divBdr>
        <w:top w:val="none" w:sz="0" w:space="0" w:color="auto"/>
        <w:left w:val="none" w:sz="0" w:space="0" w:color="auto"/>
        <w:bottom w:val="none" w:sz="0" w:space="0" w:color="auto"/>
        <w:right w:val="none" w:sz="0" w:space="0" w:color="auto"/>
      </w:divBdr>
    </w:div>
    <w:div w:id="695034712">
      <w:bodyDiv w:val="1"/>
      <w:marLeft w:val="0"/>
      <w:marRight w:val="0"/>
      <w:marTop w:val="0"/>
      <w:marBottom w:val="0"/>
      <w:divBdr>
        <w:top w:val="none" w:sz="0" w:space="0" w:color="auto"/>
        <w:left w:val="none" w:sz="0" w:space="0" w:color="auto"/>
        <w:bottom w:val="none" w:sz="0" w:space="0" w:color="auto"/>
        <w:right w:val="none" w:sz="0" w:space="0" w:color="auto"/>
      </w:divBdr>
    </w:div>
    <w:div w:id="695158552">
      <w:bodyDiv w:val="1"/>
      <w:marLeft w:val="0"/>
      <w:marRight w:val="0"/>
      <w:marTop w:val="0"/>
      <w:marBottom w:val="0"/>
      <w:divBdr>
        <w:top w:val="none" w:sz="0" w:space="0" w:color="auto"/>
        <w:left w:val="none" w:sz="0" w:space="0" w:color="auto"/>
        <w:bottom w:val="none" w:sz="0" w:space="0" w:color="auto"/>
        <w:right w:val="none" w:sz="0" w:space="0" w:color="auto"/>
      </w:divBdr>
    </w:div>
    <w:div w:id="696660636">
      <w:bodyDiv w:val="1"/>
      <w:marLeft w:val="0"/>
      <w:marRight w:val="0"/>
      <w:marTop w:val="0"/>
      <w:marBottom w:val="0"/>
      <w:divBdr>
        <w:top w:val="none" w:sz="0" w:space="0" w:color="auto"/>
        <w:left w:val="none" w:sz="0" w:space="0" w:color="auto"/>
        <w:bottom w:val="none" w:sz="0" w:space="0" w:color="auto"/>
        <w:right w:val="none" w:sz="0" w:space="0" w:color="auto"/>
      </w:divBdr>
    </w:div>
    <w:div w:id="697509466">
      <w:bodyDiv w:val="1"/>
      <w:marLeft w:val="0"/>
      <w:marRight w:val="0"/>
      <w:marTop w:val="0"/>
      <w:marBottom w:val="0"/>
      <w:divBdr>
        <w:top w:val="none" w:sz="0" w:space="0" w:color="auto"/>
        <w:left w:val="none" w:sz="0" w:space="0" w:color="auto"/>
        <w:bottom w:val="none" w:sz="0" w:space="0" w:color="auto"/>
        <w:right w:val="none" w:sz="0" w:space="0" w:color="auto"/>
      </w:divBdr>
    </w:div>
    <w:div w:id="697587180">
      <w:bodyDiv w:val="1"/>
      <w:marLeft w:val="0"/>
      <w:marRight w:val="0"/>
      <w:marTop w:val="0"/>
      <w:marBottom w:val="0"/>
      <w:divBdr>
        <w:top w:val="none" w:sz="0" w:space="0" w:color="auto"/>
        <w:left w:val="none" w:sz="0" w:space="0" w:color="auto"/>
        <w:bottom w:val="none" w:sz="0" w:space="0" w:color="auto"/>
        <w:right w:val="none" w:sz="0" w:space="0" w:color="auto"/>
      </w:divBdr>
    </w:div>
    <w:div w:id="697632196">
      <w:bodyDiv w:val="1"/>
      <w:marLeft w:val="0"/>
      <w:marRight w:val="0"/>
      <w:marTop w:val="0"/>
      <w:marBottom w:val="0"/>
      <w:divBdr>
        <w:top w:val="none" w:sz="0" w:space="0" w:color="auto"/>
        <w:left w:val="none" w:sz="0" w:space="0" w:color="auto"/>
        <w:bottom w:val="none" w:sz="0" w:space="0" w:color="auto"/>
        <w:right w:val="none" w:sz="0" w:space="0" w:color="auto"/>
      </w:divBdr>
    </w:div>
    <w:div w:id="697699744">
      <w:bodyDiv w:val="1"/>
      <w:marLeft w:val="0"/>
      <w:marRight w:val="0"/>
      <w:marTop w:val="0"/>
      <w:marBottom w:val="0"/>
      <w:divBdr>
        <w:top w:val="none" w:sz="0" w:space="0" w:color="auto"/>
        <w:left w:val="none" w:sz="0" w:space="0" w:color="auto"/>
        <w:bottom w:val="none" w:sz="0" w:space="0" w:color="auto"/>
        <w:right w:val="none" w:sz="0" w:space="0" w:color="auto"/>
      </w:divBdr>
    </w:div>
    <w:div w:id="697972833">
      <w:bodyDiv w:val="1"/>
      <w:marLeft w:val="0"/>
      <w:marRight w:val="0"/>
      <w:marTop w:val="0"/>
      <w:marBottom w:val="0"/>
      <w:divBdr>
        <w:top w:val="none" w:sz="0" w:space="0" w:color="auto"/>
        <w:left w:val="none" w:sz="0" w:space="0" w:color="auto"/>
        <w:bottom w:val="none" w:sz="0" w:space="0" w:color="auto"/>
        <w:right w:val="none" w:sz="0" w:space="0" w:color="auto"/>
      </w:divBdr>
    </w:div>
    <w:div w:id="698093949">
      <w:bodyDiv w:val="1"/>
      <w:marLeft w:val="0"/>
      <w:marRight w:val="0"/>
      <w:marTop w:val="0"/>
      <w:marBottom w:val="0"/>
      <w:divBdr>
        <w:top w:val="none" w:sz="0" w:space="0" w:color="auto"/>
        <w:left w:val="none" w:sz="0" w:space="0" w:color="auto"/>
        <w:bottom w:val="none" w:sz="0" w:space="0" w:color="auto"/>
        <w:right w:val="none" w:sz="0" w:space="0" w:color="auto"/>
      </w:divBdr>
    </w:div>
    <w:div w:id="698318103">
      <w:bodyDiv w:val="1"/>
      <w:marLeft w:val="0"/>
      <w:marRight w:val="0"/>
      <w:marTop w:val="0"/>
      <w:marBottom w:val="0"/>
      <w:divBdr>
        <w:top w:val="none" w:sz="0" w:space="0" w:color="auto"/>
        <w:left w:val="none" w:sz="0" w:space="0" w:color="auto"/>
        <w:bottom w:val="none" w:sz="0" w:space="0" w:color="auto"/>
        <w:right w:val="none" w:sz="0" w:space="0" w:color="auto"/>
      </w:divBdr>
    </w:div>
    <w:div w:id="698431312">
      <w:bodyDiv w:val="1"/>
      <w:marLeft w:val="0"/>
      <w:marRight w:val="0"/>
      <w:marTop w:val="0"/>
      <w:marBottom w:val="0"/>
      <w:divBdr>
        <w:top w:val="none" w:sz="0" w:space="0" w:color="auto"/>
        <w:left w:val="none" w:sz="0" w:space="0" w:color="auto"/>
        <w:bottom w:val="none" w:sz="0" w:space="0" w:color="auto"/>
        <w:right w:val="none" w:sz="0" w:space="0" w:color="auto"/>
      </w:divBdr>
    </w:div>
    <w:div w:id="698702698">
      <w:bodyDiv w:val="1"/>
      <w:marLeft w:val="0"/>
      <w:marRight w:val="0"/>
      <w:marTop w:val="0"/>
      <w:marBottom w:val="0"/>
      <w:divBdr>
        <w:top w:val="none" w:sz="0" w:space="0" w:color="auto"/>
        <w:left w:val="none" w:sz="0" w:space="0" w:color="auto"/>
        <w:bottom w:val="none" w:sz="0" w:space="0" w:color="auto"/>
        <w:right w:val="none" w:sz="0" w:space="0" w:color="auto"/>
      </w:divBdr>
    </w:div>
    <w:div w:id="699017385">
      <w:bodyDiv w:val="1"/>
      <w:marLeft w:val="0"/>
      <w:marRight w:val="0"/>
      <w:marTop w:val="0"/>
      <w:marBottom w:val="0"/>
      <w:divBdr>
        <w:top w:val="none" w:sz="0" w:space="0" w:color="auto"/>
        <w:left w:val="none" w:sz="0" w:space="0" w:color="auto"/>
        <w:bottom w:val="none" w:sz="0" w:space="0" w:color="auto"/>
        <w:right w:val="none" w:sz="0" w:space="0" w:color="auto"/>
      </w:divBdr>
    </w:div>
    <w:div w:id="700473685">
      <w:bodyDiv w:val="1"/>
      <w:marLeft w:val="0"/>
      <w:marRight w:val="0"/>
      <w:marTop w:val="0"/>
      <w:marBottom w:val="0"/>
      <w:divBdr>
        <w:top w:val="none" w:sz="0" w:space="0" w:color="auto"/>
        <w:left w:val="none" w:sz="0" w:space="0" w:color="auto"/>
        <w:bottom w:val="none" w:sz="0" w:space="0" w:color="auto"/>
        <w:right w:val="none" w:sz="0" w:space="0" w:color="auto"/>
      </w:divBdr>
    </w:div>
    <w:div w:id="700475032">
      <w:bodyDiv w:val="1"/>
      <w:marLeft w:val="0"/>
      <w:marRight w:val="0"/>
      <w:marTop w:val="0"/>
      <w:marBottom w:val="0"/>
      <w:divBdr>
        <w:top w:val="none" w:sz="0" w:space="0" w:color="auto"/>
        <w:left w:val="none" w:sz="0" w:space="0" w:color="auto"/>
        <w:bottom w:val="none" w:sz="0" w:space="0" w:color="auto"/>
        <w:right w:val="none" w:sz="0" w:space="0" w:color="auto"/>
      </w:divBdr>
    </w:div>
    <w:div w:id="701637621">
      <w:bodyDiv w:val="1"/>
      <w:marLeft w:val="0"/>
      <w:marRight w:val="0"/>
      <w:marTop w:val="0"/>
      <w:marBottom w:val="0"/>
      <w:divBdr>
        <w:top w:val="none" w:sz="0" w:space="0" w:color="auto"/>
        <w:left w:val="none" w:sz="0" w:space="0" w:color="auto"/>
        <w:bottom w:val="none" w:sz="0" w:space="0" w:color="auto"/>
        <w:right w:val="none" w:sz="0" w:space="0" w:color="auto"/>
      </w:divBdr>
    </w:div>
    <w:div w:id="702246331">
      <w:bodyDiv w:val="1"/>
      <w:marLeft w:val="0"/>
      <w:marRight w:val="0"/>
      <w:marTop w:val="0"/>
      <w:marBottom w:val="0"/>
      <w:divBdr>
        <w:top w:val="none" w:sz="0" w:space="0" w:color="auto"/>
        <w:left w:val="none" w:sz="0" w:space="0" w:color="auto"/>
        <w:bottom w:val="none" w:sz="0" w:space="0" w:color="auto"/>
        <w:right w:val="none" w:sz="0" w:space="0" w:color="auto"/>
      </w:divBdr>
    </w:div>
    <w:div w:id="702439837">
      <w:bodyDiv w:val="1"/>
      <w:marLeft w:val="0"/>
      <w:marRight w:val="0"/>
      <w:marTop w:val="0"/>
      <w:marBottom w:val="0"/>
      <w:divBdr>
        <w:top w:val="none" w:sz="0" w:space="0" w:color="auto"/>
        <w:left w:val="none" w:sz="0" w:space="0" w:color="auto"/>
        <w:bottom w:val="none" w:sz="0" w:space="0" w:color="auto"/>
        <w:right w:val="none" w:sz="0" w:space="0" w:color="auto"/>
      </w:divBdr>
    </w:div>
    <w:div w:id="703672103">
      <w:bodyDiv w:val="1"/>
      <w:marLeft w:val="0"/>
      <w:marRight w:val="0"/>
      <w:marTop w:val="0"/>
      <w:marBottom w:val="0"/>
      <w:divBdr>
        <w:top w:val="none" w:sz="0" w:space="0" w:color="auto"/>
        <w:left w:val="none" w:sz="0" w:space="0" w:color="auto"/>
        <w:bottom w:val="none" w:sz="0" w:space="0" w:color="auto"/>
        <w:right w:val="none" w:sz="0" w:space="0" w:color="auto"/>
      </w:divBdr>
    </w:div>
    <w:div w:id="704252498">
      <w:bodyDiv w:val="1"/>
      <w:marLeft w:val="0"/>
      <w:marRight w:val="0"/>
      <w:marTop w:val="0"/>
      <w:marBottom w:val="0"/>
      <w:divBdr>
        <w:top w:val="none" w:sz="0" w:space="0" w:color="auto"/>
        <w:left w:val="none" w:sz="0" w:space="0" w:color="auto"/>
        <w:bottom w:val="none" w:sz="0" w:space="0" w:color="auto"/>
        <w:right w:val="none" w:sz="0" w:space="0" w:color="auto"/>
      </w:divBdr>
    </w:div>
    <w:div w:id="704672150">
      <w:bodyDiv w:val="1"/>
      <w:marLeft w:val="0"/>
      <w:marRight w:val="0"/>
      <w:marTop w:val="0"/>
      <w:marBottom w:val="0"/>
      <w:divBdr>
        <w:top w:val="none" w:sz="0" w:space="0" w:color="auto"/>
        <w:left w:val="none" w:sz="0" w:space="0" w:color="auto"/>
        <w:bottom w:val="none" w:sz="0" w:space="0" w:color="auto"/>
        <w:right w:val="none" w:sz="0" w:space="0" w:color="auto"/>
      </w:divBdr>
    </w:div>
    <w:div w:id="706176150">
      <w:bodyDiv w:val="1"/>
      <w:marLeft w:val="0"/>
      <w:marRight w:val="0"/>
      <w:marTop w:val="0"/>
      <w:marBottom w:val="0"/>
      <w:divBdr>
        <w:top w:val="none" w:sz="0" w:space="0" w:color="auto"/>
        <w:left w:val="none" w:sz="0" w:space="0" w:color="auto"/>
        <w:bottom w:val="none" w:sz="0" w:space="0" w:color="auto"/>
        <w:right w:val="none" w:sz="0" w:space="0" w:color="auto"/>
      </w:divBdr>
    </w:div>
    <w:div w:id="708577542">
      <w:bodyDiv w:val="1"/>
      <w:marLeft w:val="0"/>
      <w:marRight w:val="0"/>
      <w:marTop w:val="0"/>
      <w:marBottom w:val="0"/>
      <w:divBdr>
        <w:top w:val="none" w:sz="0" w:space="0" w:color="auto"/>
        <w:left w:val="none" w:sz="0" w:space="0" w:color="auto"/>
        <w:bottom w:val="none" w:sz="0" w:space="0" w:color="auto"/>
        <w:right w:val="none" w:sz="0" w:space="0" w:color="auto"/>
      </w:divBdr>
    </w:div>
    <w:div w:id="708921732">
      <w:bodyDiv w:val="1"/>
      <w:marLeft w:val="0"/>
      <w:marRight w:val="0"/>
      <w:marTop w:val="0"/>
      <w:marBottom w:val="0"/>
      <w:divBdr>
        <w:top w:val="none" w:sz="0" w:space="0" w:color="auto"/>
        <w:left w:val="none" w:sz="0" w:space="0" w:color="auto"/>
        <w:bottom w:val="none" w:sz="0" w:space="0" w:color="auto"/>
        <w:right w:val="none" w:sz="0" w:space="0" w:color="auto"/>
      </w:divBdr>
    </w:div>
    <w:div w:id="709183475">
      <w:bodyDiv w:val="1"/>
      <w:marLeft w:val="0"/>
      <w:marRight w:val="0"/>
      <w:marTop w:val="0"/>
      <w:marBottom w:val="0"/>
      <w:divBdr>
        <w:top w:val="none" w:sz="0" w:space="0" w:color="auto"/>
        <w:left w:val="none" w:sz="0" w:space="0" w:color="auto"/>
        <w:bottom w:val="none" w:sz="0" w:space="0" w:color="auto"/>
        <w:right w:val="none" w:sz="0" w:space="0" w:color="auto"/>
      </w:divBdr>
    </w:div>
    <w:div w:id="709455838">
      <w:bodyDiv w:val="1"/>
      <w:marLeft w:val="0"/>
      <w:marRight w:val="0"/>
      <w:marTop w:val="0"/>
      <w:marBottom w:val="0"/>
      <w:divBdr>
        <w:top w:val="none" w:sz="0" w:space="0" w:color="auto"/>
        <w:left w:val="none" w:sz="0" w:space="0" w:color="auto"/>
        <w:bottom w:val="none" w:sz="0" w:space="0" w:color="auto"/>
        <w:right w:val="none" w:sz="0" w:space="0" w:color="auto"/>
      </w:divBdr>
    </w:div>
    <w:div w:id="709762684">
      <w:bodyDiv w:val="1"/>
      <w:marLeft w:val="0"/>
      <w:marRight w:val="0"/>
      <w:marTop w:val="0"/>
      <w:marBottom w:val="0"/>
      <w:divBdr>
        <w:top w:val="none" w:sz="0" w:space="0" w:color="auto"/>
        <w:left w:val="none" w:sz="0" w:space="0" w:color="auto"/>
        <w:bottom w:val="none" w:sz="0" w:space="0" w:color="auto"/>
        <w:right w:val="none" w:sz="0" w:space="0" w:color="auto"/>
      </w:divBdr>
    </w:div>
    <w:div w:id="710033767">
      <w:bodyDiv w:val="1"/>
      <w:marLeft w:val="0"/>
      <w:marRight w:val="0"/>
      <w:marTop w:val="0"/>
      <w:marBottom w:val="0"/>
      <w:divBdr>
        <w:top w:val="none" w:sz="0" w:space="0" w:color="auto"/>
        <w:left w:val="none" w:sz="0" w:space="0" w:color="auto"/>
        <w:bottom w:val="none" w:sz="0" w:space="0" w:color="auto"/>
        <w:right w:val="none" w:sz="0" w:space="0" w:color="auto"/>
      </w:divBdr>
    </w:div>
    <w:div w:id="710374843">
      <w:bodyDiv w:val="1"/>
      <w:marLeft w:val="0"/>
      <w:marRight w:val="0"/>
      <w:marTop w:val="0"/>
      <w:marBottom w:val="0"/>
      <w:divBdr>
        <w:top w:val="none" w:sz="0" w:space="0" w:color="auto"/>
        <w:left w:val="none" w:sz="0" w:space="0" w:color="auto"/>
        <w:bottom w:val="none" w:sz="0" w:space="0" w:color="auto"/>
        <w:right w:val="none" w:sz="0" w:space="0" w:color="auto"/>
      </w:divBdr>
    </w:div>
    <w:div w:id="710804701">
      <w:bodyDiv w:val="1"/>
      <w:marLeft w:val="0"/>
      <w:marRight w:val="0"/>
      <w:marTop w:val="0"/>
      <w:marBottom w:val="0"/>
      <w:divBdr>
        <w:top w:val="none" w:sz="0" w:space="0" w:color="auto"/>
        <w:left w:val="none" w:sz="0" w:space="0" w:color="auto"/>
        <w:bottom w:val="none" w:sz="0" w:space="0" w:color="auto"/>
        <w:right w:val="none" w:sz="0" w:space="0" w:color="auto"/>
      </w:divBdr>
    </w:div>
    <w:div w:id="711198226">
      <w:bodyDiv w:val="1"/>
      <w:marLeft w:val="0"/>
      <w:marRight w:val="0"/>
      <w:marTop w:val="0"/>
      <w:marBottom w:val="0"/>
      <w:divBdr>
        <w:top w:val="none" w:sz="0" w:space="0" w:color="auto"/>
        <w:left w:val="none" w:sz="0" w:space="0" w:color="auto"/>
        <w:bottom w:val="none" w:sz="0" w:space="0" w:color="auto"/>
        <w:right w:val="none" w:sz="0" w:space="0" w:color="auto"/>
      </w:divBdr>
    </w:div>
    <w:div w:id="711540560">
      <w:bodyDiv w:val="1"/>
      <w:marLeft w:val="0"/>
      <w:marRight w:val="0"/>
      <w:marTop w:val="0"/>
      <w:marBottom w:val="0"/>
      <w:divBdr>
        <w:top w:val="none" w:sz="0" w:space="0" w:color="auto"/>
        <w:left w:val="none" w:sz="0" w:space="0" w:color="auto"/>
        <w:bottom w:val="none" w:sz="0" w:space="0" w:color="auto"/>
        <w:right w:val="none" w:sz="0" w:space="0" w:color="auto"/>
      </w:divBdr>
    </w:div>
    <w:div w:id="712311430">
      <w:bodyDiv w:val="1"/>
      <w:marLeft w:val="0"/>
      <w:marRight w:val="0"/>
      <w:marTop w:val="0"/>
      <w:marBottom w:val="0"/>
      <w:divBdr>
        <w:top w:val="none" w:sz="0" w:space="0" w:color="auto"/>
        <w:left w:val="none" w:sz="0" w:space="0" w:color="auto"/>
        <w:bottom w:val="none" w:sz="0" w:space="0" w:color="auto"/>
        <w:right w:val="none" w:sz="0" w:space="0" w:color="auto"/>
      </w:divBdr>
    </w:div>
    <w:div w:id="712771013">
      <w:bodyDiv w:val="1"/>
      <w:marLeft w:val="0"/>
      <w:marRight w:val="0"/>
      <w:marTop w:val="0"/>
      <w:marBottom w:val="0"/>
      <w:divBdr>
        <w:top w:val="none" w:sz="0" w:space="0" w:color="auto"/>
        <w:left w:val="none" w:sz="0" w:space="0" w:color="auto"/>
        <w:bottom w:val="none" w:sz="0" w:space="0" w:color="auto"/>
        <w:right w:val="none" w:sz="0" w:space="0" w:color="auto"/>
      </w:divBdr>
    </w:div>
    <w:div w:id="713507423">
      <w:bodyDiv w:val="1"/>
      <w:marLeft w:val="0"/>
      <w:marRight w:val="0"/>
      <w:marTop w:val="0"/>
      <w:marBottom w:val="0"/>
      <w:divBdr>
        <w:top w:val="none" w:sz="0" w:space="0" w:color="auto"/>
        <w:left w:val="none" w:sz="0" w:space="0" w:color="auto"/>
        <w:bottom w:val="none" w:sz="0" w:space="0" w:color="auto"/>
        <w:right w:val="none" w:sz="0" w:space="0" w:color="auto"/>
      </w:divBdr>
    </w:div>
    <w:div w:id="713771957">
      <w:bodyDiv w:val="1"/>
      <w:marLeft w:val="0"/>
      <w:marRight w:val="0"/>
      <w:marTop w:val="0"/>
      <w:marBottom w:val="0"/>
      <w:divBdr>
        <w:top w:val="none" w:sz="0" w:space="0" w:color="auto"/>
        <w:left w:val="none" w:sz="0" w:space="0" w:color="auto"/>
        <w:bottom w:val="none" w:sz="0" w:space="0" w:color="auto"/>
        <w:right w:val="none" w:sz="0" w:space="0" w:color="auto"/>
      </w:divBdr>
    </w:div>
    <w:div w:id="713887997">
      <w:bodyDiv w:val="1"/>
      <w:marLeft w:val="0"/>
      <w:marRight w:val="0"/>
      <w:marTop w:val="0"/>
      <w:marBottom w:val="0"/>
      <w:divBdr>
        <w:top w:val="none" w:sz="0" w:space="0" w:color="auto"/>
        <w:left w:val="none" w:sz="0" w:space="0" w:color="auto"/>
        <w:bottom w:val="none" w:sz="0" w:space="0" w:color="auto"/>
        <w:right w:val="none" w:sz="0" w:space="0" w:color="auto"/>
      </w:divBdr>
    </w:div>
    <w:div w:id="714156278">
      <w:bodyDiv w:val="1"/>
      <w:marLeft w:val="0"/>
      <w:marRight w:val="0"/>
      <w:marTop w:val="0"/>
      <w:marBottom w:val="0"/>
      <w:divBdr>
        <w:top w:val="none" w:sz="0" w:space="0" w:color="auto"/>
        <w:left w:val="none" w:sz="0" w:space="0" w:color="auto"/>
        <w:bottom w:val="none" w:sz="0" w:space="0" w:color="auto"/>
        <w:right w:val="none" w:sz="0" w:space="0" w:color="auto"/>
      </w:divBdr>
    </w:div>
    <w:div w:id="714543052">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14740101">
      <w:bodyDiv w:val="1"/>
      <w:marLeft w:val="0"/>
      <w:marRight w:val="0"/>
      <w:marTop w:val="0"/>
      <w:marBottom w:val="0"/>
      <w:divBdr>
        <w:top w:val="none" w:sz="0" w:space="0" w:color="auto"/>
        <w:left w:val="none" w:sz="0" w:space="0" w:color="auto"/>
        <w:bottom w:val="none" w:sz="0" w:space="0" w:color="auto"/>
        <w:right w:val="none" w:sz="0" w:space="0" w:color="auto"/>
      </w:divBdr>
    </w:div>
    <w:div w:id="716978776">
      <w:bodyDiv w:val="1"/>
      <w:marLeft w:val="0"/>
      <w:marRight w:val="0"/>
      <w:marTop w:val="0"/>
      <w:marBottom w:val="0"/>
      <w:divBdr>
        <w:top w:val="none" w:sz="0" w:space="0" w:color="auto"/>
        <w:left w:val="none" w:sz="0" w:space="0" w:color="auto"/>
        <w:bottom w:val="none" w:sz="0" w:space="0" w:color="auto"/>
        <w:right w:val="none" w:sz="0" w:space="0" w:color="auto"/>
      </w:divBdr>
    </w:div>
    <w:div w:id="717625622">
      <w:bodyDiv w:val="1"/>
      <w:marLeft w:val="0"/>
      <w:marRight w:val="0"/>
      <w:marTop w:val="0"/>
      <w:marBottom w:val="0"/>
      <w:divBdr>
        <w:top w:val="none" w:sz="0" w:space="0" w:color="auto"/>
        <w:left w:val="none" w:sz="0" w:space="0" w:color="auto"/>
        <w:bottom w:val="none" w:sz="0" w:space="0" w:color="auto"/>
        <w:right w:val="none" w:sz="0" w:space="0" w:color="auto"/>
      </w:divBdr>
    </w:div>
    <w:div w:id="717902710">
      <w:bodyDiv w:val="1"/>
      <w:marLeft w:val="0"/>
      <w:marRight w:val="0"/>
      <w:marTop w:val="0"/>
      <w:marBottom w:val="0"/>
      <w:divBdr>
        <w:top w:val="none" w:sz="0" w:space="0" w:color="auto"/>
        <w:left w:val="none" w:sz="0" w:space="0" w:color="auto"/>
        <w:bottom w:val="none" w:sz="0" w:space="0" w:color="auto"/>
        <w:right w:val="none" w:sz="0" w:space="0" w:color="auto"/>
      </w:divBdr>
    </w:div>
    <w:div w:id="718166082">
      <w:bodyDiv w:val="1"/>
      <w:marLeft w:val="0"/>
      <w:marRight w:val="0"/>
      <w:marTop w:val="0"/>
      <w:marBottom w:val="0"/>
      <w:divBdr>
        <w:top w:val="none" w:sz="0" w:space="0" w:color="auto"/>
        <w:left w:val="none" w:sz="0" w:space="0" w:color="auto"/>
        <w:bottom w:val="none" w:sz="0" w:space="0" w:color="auto"/>
        <w:right w:val="none" w:sz="0" w:space="0" w:color="auto"/>
      </w:divBdr>
    </w:div>
    <w:div w:id="718481649">
      <w:bodyDiv w:val="1"/>
      <w:marLeft w:val="0"/>
      <w:marRight w:val="0"/>
      <w:marTop w:val="0"/>
      <w:marBottom w:val="0"/>
      <w:divBdr>
        <w:top w:val="none" w:sz="0" w:space="0" w:color="auto"/>
        <w:left w:val="none" w:sz="0" w:space="0" w:color="auto"/>
        <w:bottom w:val="none" w:sz="0" w:space="0" w:color="auto"/>
        <w:right w:val="none" w:sz="0" w:space="0" w:color="auto"/>
      </w:divBdr>
    </w:div>
    <w:div w:id="718625424">
      <w:bodyDiv w:val="1"/>
      <w:marLeft w:val="0"/>
      <w:marRight w:val="0"/>
      <w:marTop w:val="0"/>
      <w:marBottom w:val="0"/>
      <w:divBdr>
        <w:top w:val="none" w:sz="0" w:space="0" w:color="auto"/>
        <w:left w:val="none" w:sz="0" w:space="0" w:color="auto"/>
        <w:bottom w:val="none" w:sz="0" w:space="0" w:color="auto"/>
        <w:right w:val="none" w:sz="0" w:space="0" w:color="auto"/>
      </w:divBdr>
    </w:div>
    <w:div w:id="721758230">
      <w:bodyDiv w:val="1"/>
      <w:marLeft w:val="0"/>
      <w:marRight w:val="0"/>
      <w:marTop w:val="0"/>
      <w:marBottom w:val="0"/>
      <w:divBdr>
        <w:top w:val="none" w:sz="0" w:space="0" w:color="auto"/>
        <w:left w:val="none" w:sz="0" w:space="0" w:color="auto"/>
        <w:bottom w:val="none" w:sz="0" w:space="0" w:color="auto"/>
        <w:right w:val="none" w:sz="0" w:space="0" w:color="auto"/>
      </w:divBdr>
    </w:div>
    <w:div w:id="722600082">
      <w:bodyDiv w:val="1"/>
      <w:marLeft w:val="0"/>
      <w:marRight w:val="0"/>
      <w:marTop w:val="0"/>
      <w:marBottom w:val="0"/>
      <w:divBdr>
        <w:top w:val="none" w:sz="0" w:space="0" w:color="auto"/>
        <w:left w:val="none" w:sz="0" w:space="0" w:color="auto"/>
        <w:bottom w:val="none" w:sz="0" w:space="0" w:color="auto"/>
        <w:right w:val="none" w:sz="0" w:space="0" w:color="auto"/>
      </w:divBdr>
    </w:div>
    <w:div w:id="724108651">
      <w:bodyDiv w:val="1"/>
      <w:marLeft w:val="0"/>
      <w:marRight w:val="0"/>
      <w:marTop w:val="0"/>
      <w:marBottom w:val="0"/>
      <w:divBdr>
        <w:top w:val="none" w:sz="0" w:space="0" w:color="auto"/>
        <w:left w:val="none" w:sz="0" w:space="0" w:color="auto"/>
        <w:bottom w:val="none" w:sz="0" w:space="0" w:color="auto"/>
        <w:right w:val="none" w:sz="0" w:space="0" w:color="auto"/>
      </w:divBdr>
    </w:div>
    <w:div w:id="724455106">
      <w:bodyDiv w:val="1"/>
      <w:marLeft w:val="0"/>
      <w:marRight w:val="0"/>
      <w:marTop w:val="0"/>
      <w:marBottom w:val="0"/>
      <w:divBdr>
        <w:top w:val="none" w:sz="0" w:space="0" w:color="auto"/>
        <w:left w:val="none" w:sz="0" w:space="0" w:color="auto"/>
        <w:bottom w:val="none" w:sz="0" w:space="0" w:color="auto"/>
        <w:right w:val="none" w:sz="0" w:space="0" w:color="auto"/>
      </w:divBdr>
      <w:divsChild>
        <w:div w:id="1713725795">
          <w:marLeft w:val="0"/>
          <w:marRight w:val="0"/>
          <w:marTop w:val="0"/>
          <w:marBottom w:val="0"/>
          <w:divBdr>
            <w:top w:val="none" w:sz="0" w:space="0" w:color="auto"/>
            <w:left w:val="none" w:sz="0" w:space="0" w:color="auto"/>
            <w:bottom w:val="none" w:sz="0" w:space="0" w:color="auto"/>
            <w:right w:val="none" w:sz="0" w:space="0" w:color="auto"/>
          </w:divBdr>
        </w:div>
      </w:divsChild>
    </w:div>
    <w:div w:id="724917838">
      <w:bodyDiv w:val="1"/>
      <w:marLeft w:val="0"/>
      <w:marRight w:val="0"/>
      <w:marTop w:val="0"/>
      <w:marBottom w:val="0"/>
      <w:divBdr>
        <w:top w:val="none" w:sz="0" w:space="0" w:color="auto"/>
        <w:left w:val="none" w:sz="0" w:space="0" w:color="auto"/>
        <w:bottom w:val="none" w:sz="0" w:space="0" w:color="auto"/>
        <w:right w:val="none" w:sz="0" w:space="0" w:color="auto"/>
      </w:divBdr>
    </w:div>
    <w:div w:id="725420993">
      <w:bodyDiv w:val="1"/>
      <w:marLeft w:val="0"/>
      <w:marRight w:val="0"/>
      <w:marTop w:val="0"/>
      <w:marBottom w:val="0"/>
      <w:divBdr>
        <w:top w:val="none" w:sz="0" w:space="0" w:color="auto"/>
        <w:left w:val="none" w:sz="0" w:space="0" w:color="auto"/>
        <w:bottom w:val="none" w:sz="0" w:space="0" w:color="auto"/>
        <w:right w:val="none" w:sz="0" w:space="0" w:color="auto"/>
      </w:divBdr>
    </w:div>
    <w:div w:id="726031200">
      <w:bodyDiv w:val="1"/>
      <w:marLeft w:val="0"/>
      <w:marRight w:val="0"/>
      <w:marTop w:val="0"/>
      <w:marBottom w:val="0"/>
      <w:divBdr>
        <w:top w:val="none" w:sz="0" w:space="0" w:color="auto"/>
        <w:left w:val="none" w:sz="0" w:space="0" w:color="auto"/>
        <w:bottom w:val="none" w:sz="0" w:space="0" w:color="auto"/>
        <w:right w:val="none" w:sz="0" w:space="0" w:color="auto"/>
      </w:divBdr>
    </w:div>
    <w:div w:id="726148438">
      <w:bodyDiv w:val="1"/>
      <w:marLeft w:val="0"/>
      <w:marRight w:val="0"/>
      <w:marTop w:val="0"/>
      <w:marBottom w:val="0"/>
      <w:divBdr>
        <w:top w:val="none" w:sz="0" w:space="0" w:color="auto"/>
        <w:left w:val="none" w:sz="0" w:space="0" w:color="auto"/>
        <w:bottom w:val="none" w:sz="0" w:space="0" w:color="auto"/>
        <w:right w:val="none" w:sz="0" w:space="0" w:color="auto"/>
      </w:divBdr>
    </w:div>
    <w:div w:id="727070820">
      <w:bodyDiv w:val="1"/>
      <w:marLeft w:val="0"/>
      <w:marRight w:val="0"/>
      <w:marTop w:val="0"/>
      <w:marBottom w:val="0"/>
      <w:divBdr>
        <w:top w:val="none" w:sz="0" w:space="0" w:color="auto"/>
        <w:left w:val="none" w:sz="0" w:space="0" w:color="auto"/>
        <w:bottom w:val="none" w:sz="0" w:space="0" w:color="auto"/>
        <w:right w:val="none" w:sz="0" w:space="0" w:color="auto"/>
      </w:divBdr>
    </w:div>
    <w:div w:id="727188676">
      <w:bodyDiv w:val="1"/>
      <w:marLeft w:val="0"/>
      <w:marRight w:val="0"/>
      <w:marTop w:val="0"/>
      <w:marBottom w:val="0"/>
      <w:divBdr>
        <w:top w:val="none" w:sz="0" w:space="0" w:color="auto"/>
        <w:left w:val="none" w:sz="0" w:space="0" w:color="auto"/>
        <w:bottom w:val="none" w:sz="0" w:space="0" w:color="auto"/>
        <w:right w:val="none" w:sz="0" w:space="0" w:color="auto"/>
      </w:divBdr>
    </w:div>
    <w:div w:id="727337903">
      <w:bodyDiv w:val="1"/>
      <w:marLeft w:val="0"/>
      <w:marRight w:val="0"/>
      <w:marTop w:val="0"/>
      <w:marBottom w:val="0"/>
      <w:divBdr>
        <w:top w:val="none" w:sz="0" w:space="0" w:color="auto"/>
        <w:left w:val="none" w:sz="0" w:space="0" w:color="auto"/>
        <w:bottom w:val="none" w:sz="0" w:space="0" w:color="auto"/>
        <w:right w:val="none" w:sz="0" w:space="0" w:color="auto"/>
      </w:divBdr>
    </w:div>
    <w:div w:id="727608823">
      <w:bodyDiv w:val="1"/>
      <w:marLeft w:val="0"/>
      <w:marRight w:val="0"/>
      <w:marTop w:val="0"/>
      <w:marBottom w:val="0"/>
      <w:divBdr>
        <w:top w:val="none" w:sz="0" w:space="0" w:color="auto"/>
        <w:left w:val="none" w:sz="0" w:space="0" w:color="auto"/>
        <w:bottom w:val="none" w:sz="0" w:space="0" w:color="auto"/>
        <w:right w:val="none" w:sz="0" w:space="0" w:color="auto"/>
      </w:divBdr>
    </w:div>
    <w:div w:id="727923174">
      <w:bodyDiv w:val="1"/>
      <w:marLeft w:val="0"/>
      <w:marRight w:val="0"/>
      <w:marTop w:val="0"/>
      <w:marBottom w:val="0"/>
      <w:divBdr>
        <w:top w:val="none" w:sz="0" w:space="0" w:color="auto"/>
        <w:left w:val="none" w:sz="0" w:space="0" w:color="auto"/>
        <w:bottom w:val="none" w:sz="0" w:space="0" w:color="auto"/>
        <w:right w:val="none" w:sz="0" w:space="0" w:color="auto"/>
      </w:divBdr>
    </w:div>
    <w:div w:id="728498390">
      <w:bodyDiv w:val="1"/>
      <w:marLeft w:val="0"/>
      <w:marRight w:val="0"/>
      <w:marTop w:val="0"/>
      <w:marBottom w:val="0"/>
      <w:divBdr>
        <w:top w:val="none" w:sz="0" w:space="0" w:color="auto"/>
        <w:left w:val="none" w:sz="0" w:space="0" w:color="auto"/>
        <w:bottom w:val="none" w:sz="0" w:space="0" w:color="auto"/>
        <w:right w:val="none" w:sz="0" w:space="0" w:color="auto"/>
      </w:divBdr>
    </w:div>
    <w:div w:id="728773154">
      <w:bodyDiv w:val="1"/>
      <w:marLeft w:val="0"/>
      <w:marRight w:val="0"/>
      <w:marTop w:val="0"/>
      <w:marBottom w:val="0"/>
      <w:divBdr>
        <w:top w:val="none" w:sz="0" w:space="0" w:color="auto"/>
        <w:left w:val="none" w:sz="0" w:space="0" w:color="auto"/>
        <w:bottom w:val="none" w:sz="0" w:space="0" w:color="auto"/>
        <w:right w:val="none" w:sz="0" w:space="0" w:color="auto"/>
      </w:divBdr>
    </w:div>
    <w:div w:id="728922864">
      <w:bodyDiv w:val="1"/>
      <w:marLeft w:val="0"/>
      <w:marRight w:val="0"/>
      <w:marTop w:val="0"/>
      <w:marBottom w:val="0"/>
      <w:divBdr>
        <w:top w:val="none" w:sz="0" w:space="0" w:color="auto"/>
        <w:left w:val="none" w:sz="0" w:space="0" w:color="auto"/>
        <w:bottom w:val="none" w:sz="0" w:space="0" w:color="auto"/>
        <w:right w:val="none" w:sz="0" w:space="0" w:color="auto"/>
      </w:divBdr>
    </w:div>
    <w:div w:id="729814963">
      <w:bodyDiv w:val="1"/>
      <w:marLeft w:val="0"/>
      <w:marRight w:val="0"/>
      <w:marTop w:val="0"/>
      <w:marBottom w:val="0"/>
      <w:divBdr>
        <w:top w:val="none" w:sz="0" w:space="0" w:color="auto"/>
        <w:left w:val="none" w:sz="0" w:space="0" w:color="auto"/>
        <w:bottom w:val="none" w:sz="0" w:space="0" w:color="auto"/>
        <w:right w:val="none" w:sz="0" w:space="0" w:color="auto"/>
      </w:divBdr>
    </w:div>
    <w:div w:id="729958867">
      <w:bodyDiv w:val="1"/>
      <w:marLeft w:val="0"/>
      <w:marRight w:val="0"/>
      <w:marTop w:val="0"/>
      <w:marBottom w:val="0"/>
      <w:divBdr>
        <w:top w:val="none" w:sz="0" w:space="0" w:color="auto"/>
        <w:left w:val="none" w:sz="0" w:space="0" w:color="auto"/>
        <w:bottom w:val="none" w:sz="0" w:space="0" w:color="auto"/>
        <w:right w:val="none" w:sz="0" w:space="0" w:color="auto"/>
      </w:divBdr>
    </w:div>
    <w:div w:id="730470590">
      <w:bodyDiv w:val="1"/>
      <w:marLeft w:val="0"/>
      <w:marRight w:val="0"/>
      <w:marTop w:val="0"/>
      <w:marBottom w:val="0"/>
      <w:divBdr>
        <w:top w:val="none" w:sz="0" w:space="0" w:color="auto"/>
        <w:left w:val="none" w:sz="0" w:space="0" w:color="auto"/>
        <w:bottom w:val="none" w:sz="0" w:space="0" w:color="auto"/>
        <w:right w:val="none" w:sz="0" w:space="0" w:color="auto"/>
      </w:divBdr>
    </w:div>
    <w:div w:id="730691513">
      <w:bodyDiv w:val="1"/>
      <w:marLeft w:val="0"/>
      <w:marRight w:val="0"/>
      <w:marTop w:val="0"/>
      <w:marBottom w:val="0"/>
      <w:divBdr>
        <w:top w:val="none" w:sz="0" w:space="0" w:color="auto"/>
        <w:left w:val="none" w:sz="0" w:space="0" w:color="auto"/>
        <w:bottom w:val="none" w:sz="0" w:space="0" w:color="auto"/>
        <w:right w:val="none" w:sz="0" w:space="0" w:color="auto"/>
      </w:divBdr>
    </w:div>
    <w:div w:id="730737500">
      <w:bodyDiv w:val="1"/>
      <w:marLeft w:val="0"/>
      <w:marRight w:val="0"/>
      <w:marTop w:val="0"/>
      <w:marBottom w:val="0"/>
      <w:divBdr>
        <w:top w:val="none" w:sz="0" w:space="0" w:color="auto"/>
        <w:left w:val="none" w:sz="0" w:space="0" w:color="auto"/>
        <w:bottom w:val="none" w:sz="0" w:space="0" w:color="auto"/>
        <w:right w:val="none" w:sz="0" w:space="0" w:color="auto"/>
      </w:divBdr>
    </w:div>
    <w:div w:id="730813204">
      <w:bodyDiv w:val="1"/>
      <w:marLeft w:val="0"/>
      <w:marRight w:val="0"/>
      <w:marTop w:val="0"/>
      <w:marBottom w:val="0"/>
      <w:divBdr>
        <w:top w:val="none" w:sz="0" w:space="0" w:color="auto"/>
        <w:left w:val="none" w:sz="0" w:space="0" w:color="auto"/>
        <w:bottom w:val="none" w:sz="0" w:space="0" w:color="auto"/>
        <w:right w:val="none" w:sz="0" w:space="0" w:color="auto"/>
      </w:divBdr>
    </w:div>
    <w:div w:id="730884987">
      <w:bodyDiv w:val="1"/>
      <w:marLeft w:val="0"/>
      <w:marRight w:val="0"/>
      <w:marTop w:val="0"/>
      <w:marBottom w:val="0"/>
      <w:divBdr>
        <w:top w:val="none" w:sz="0" w:space="0" w:color="auto"/>
        <w:left w:val="none" w:sz="0" w:space="0" w:color="auto"/>
        <w:bottom w:val="none" w:sz="0" w:space="0" w:color="auto"/>
        <w:right w:val="none" w:sz="0" w:space="0" w:color="auto"/>
      </w:divBdr>
    </w:div>
    <w:div w:id="731386883">
      <w:bodyDiv w:val="1"/>
      <w:marLeft w:val="0"/>
      <w:marRight w:val="0"/>
      <w:marTop w:val="0"/>
      <w:marBottom w:val="0"/>
      <w:divBdr>
        <w:top w:val="none" w:sz="0" w:space="0" w:color="auto"/>
        <w:left w:val="none" w:sz="0" w:space="0" w:color="auto"/>
        <w:bottom w:val="none" w:sz="0" w:space="0" w:color="auto"/>
        <w:right w:val="none" w:sz="0" w:space="0" w:color="auto"/>
      </w:divBdr>
    </w:div>
    <w:div w:id="731542649">
      <w:bodyDiv w:val="1"/>
      <w:marLeft w:val="0"/>
      <w:marRight w:val="0"/>
      <w:marTop w:val="0"/>
      <w:marBottom w:val="0"/>
      <w:divBdr>
        <w:top w:val="none" w:sz="0" w:space="0" w:color="auto"/>
        <w:left w:val="none" w:sz="0" w:space="0" w:color="auto"/>
        <w:bottom w:val="none" w:sz="0" w:space="0" w:color="auto"/>
        <w:right w:val="none" w:sz="0" w:space="0" w:color="auto"/>
      </w:divBdr>
    </w:div>
    <w:div w:id="731730334">
      <w:bodyDiv w:val="1"/>
      <w:marLeft w:val="0"/>
      <w:marRight w:val="0"/>
      <w:marTop w:val="0"/>
      <w:marBottom w:val="0"/>
      <w:divBdr>
        <w:top w:val="none" w:sz="0" w:space="0" w:color="auto"/>
        <w:left w:val="none" w:sz="0" w:space="0" w:color="auto"/>
        <w:bottom w:val="none" w:sz="0" w:space="0" w:color="auto"/>
        <w:right w:val="none" w:sz="0" w:space="0" w:color="auto"/>
      </w:divBdr>
    </w:div>
    <w:div w:id="732316946">
      <w:bodyDiv w:val="1"/>
      <w:marLeft w:val="0"/>
      <w:marRight w:val="0"/>
      <w:marTop w:val="0"/>
      <w:marBottom w:val="0"/>
      <w:divBdr>
        <w:top w:val="none" w:sz="0" w:space="0" w:color="auto"/>
        <w:left w:val="none" w:sz="0" w:space="0" w:color="auto"/>
        <w:bottom w:val="none" w:sz="0" w:space="0" w:color="auto"/>
        <w:right w:val="none" w:sz="0" w:space="0" w:color="auto"/>
      </w:divBdr>
    </w:div>
    <w:div w:id="732582105">
      <w:bodyDiv w:val="1"/>
      <w:marLeft w:val="0"/>
      <w:marRight w:val="0"/>
      <w:marTop w:val="0"/>
      <w:marBottom w:val="0"/>
      <w:divBdr>
        <w:top w:val="none" w:sz="0" w:space="0" w:color="auto"/>
        <w:left w:val="none" w:sz="0" w:space="0" w:color="auto"/>
        <w:bottom w:val="none" w:sz="0" w:space="0" w:color="auto"/>
        <w:right w:val="none" w:sz="0" w:space="0" w:color="auto"/>
      </w:divBdr>
    </w:div>
    <w:div w:id="733507747">
      <w:bodyDiv w:val="1"/>
      <w:marLeft w:val="0"/>
      <w:marRight w:val="0"/>
      <w:marTop w:val="0"/>
      <w:marBottom w:val="0"/>
      <w:divBdr>
        <w:top w:val="none" w:sz="0" w:space="0" w:color="auto"/>
        <w:left w:val="none" w:sz="0" w:space="0" w:color="auto"/>
        <w:bottom w:val="none" w:sz="0" w:space="0" w:color="auto"/>
        <w:right w:val="none" w:sz="0" w:space="0" w:color="auto"/>
      </w:divBdr>
    </w:div>
    <w:div w:id="733546544">
      <w:bodyDiv w:val="1"/>
      <w:marLeft w:val="0"/>
      <w:marRight w:val="0"/>
      <w:marTop w:val="0"/>
      <w:marBottom w:val="0"/>
      <w:divBdr>
        <w:top w:val="none" w:sz="0" w:space="0" w:color="auto"/>
        <w:left w:val="none" w:sz="0" w:space="0" w:color="auto"/>
        <w:bottom w:val="none" w:sz="0" w:space="0" w:color="auto"/>
        <w:right w:val="none" w:sz="0" w:space="0" w:color="auto"/>
      </w:divBdr>
    </w:div>
    <w:div w:id="734350680">
      <w:bodyDiv w:val="1"/>
      <w:marLeft w:val="0"/>
      <w:marRight w:val="0"/>
      <w:marTop w:val="0"/>
      <w:marBottom w:val="0"/>
      <w:divBdr>
        <w:top w:val="none" w:sz="0" w:space="0" w:color="auto"/>
        <w:left w:val="none" w:sz="0" w:space="0" w:color="auto"/>
        <w:bottom w:val="none" w:sz="0" w:space="0" w:color="auto"/>
        <w:right w:val="none" w:sz="0" w:space="0" w:color="auto"/>
      </w:divBdr>
    </w:div>
    <w:div w:id="735129931">
      <w:bodyDiv w:val="1"/>
      <w:marLeft w:val="0"/>
      <w:marRight w:val="0"/>
      <w:marTop w:val="0"/>
      <w:marBottom w:val="0"/>
      <w:divBdr>
        <w:top w:val="none" w:sz="0" w:space="0" w:color="auto"/>
        <w:left w:val="none" w:sz="0" w:space="0" w:color="auto"/>
        <w:bottom w:val="none" w:sz="0" w:space="0" w:color="auto"/>
        <w:right w:val="none" w:sz="0" w:space="0" w:color="auto"/>
      </w:divBdr>
    </w:div>
    <w:div w:id="736129024">
      <w:bodyDiv w:val="1"/>
      <w:marLeft w:val="0"/>
      <w:marRight w:val="0"/>
      <w:marTop w:val="0"/>
      <w:marBottom w:val="0"/>
      <w:divBdr>
        <w:top w:val="none" w:sz="0" w:space="0" w:color="auto"/>
        <w:left w:val="none" w:sz="0" w:space="0" w:color="auto"/>
        <w:bottom w:val="none" w:sz="0" w:space="0" w:color="auto"/>
        <w:right w:val="none" w:sz="0" w:space="0" w:color="auto"/>
      </w:divBdr>
    </w:div>
    <w:div w:id="736781435">
      <w:bodyDiv w:val="1"/>
      <w:marLeft w:val="0"/>
      <w:marRight w:val="0"/>
      <w:marTop w:val="0"/>
      <w:marBottom w:val="0"/>
      <w:divBdr>
        <w:top w:val="none" w:sz="0" w:space="0" w:color="auto"/>
        <w:left w:val="none" w:sz="0" w:space="0" w:color="auto"/>
        <w:bottom w:val="none" w:sz="0" w:space="0" w:color="auto"/>
        <w:right w:val="none" w:sz="0" w:space="0" w:color="auto"/>
      </w:divBdr>
    </w:div>
    <w:div w:id="736786775">
      <w:bodyDiv w:val="1"/>
      <w:marLeft w:val="0"/>
      <w:marRight w:val="0"/>
      <w:marTop w:val="0"/>
      <w:marBottom w:val="0"/>
      <w:divBdr>
        <w:top w:val="none" w:sz="0" w:space="0" w:color="auto"/>
        <w:left w:val="none" w:sz="0" w:space="0" w:color="auto"/>
        <w:bottom w:val="none" w:sz="0" w:space="0" w:color="auto"/>
        <w:right w:val="none" w:sz="0" w:space="0" w:color="auto"/>
      </w:divBdr>
    </w:div>
    <w:div w:id="737895666">
      <w:bodyDiv w:val="1"/>
      <w:marLeft w:val="0"/>
      <w:marRight w:val="0"/>
      <w:marTop w:val="0"/>
      <w:marBottom w:val="0"/>
      <w:divBdr>
        <w:top w:val="none" w:sz="0" w:space="0" w:color="auto"/>
        <w:left w:val="none" w:sz="0" w:space="0" w:color="auto"/>
        <w:bottom w:val="none" w:sz="0" w:space="0" w:color="auto"/>
        <w:right w:val="none" w:sz="0" w:space="0" w:color="auto"/>
      </w:divBdr>
    </w:div>
    <w:div w:id="739716389">
      <w:bodyDiv w:val="1"/>
      <w:marLeft w:val="0"/>
      <w:marRight w:val="0"/>
      <w:marTop w:val="0"/>
      <w:marBottom w:val="0"/>
      <w:divBdr>
        <w:top w:val="none" w:sz="0" w:space="0" w:color="auto"/>
        <w:left w:val="none" w:sz="0" w:space="0" w:color="auto"/>
        <w:bottom w:val="none" w:sz="0" w:space="0" w:color="auto"/>
        <w:right w:val="none" w:sz="0" w:space="0" w:color="auto"/>
      </w:divBdr>
    </w:div>
    <w:div w:id="740101357">
      <w:bodyDiv w:val="1"/>
      <w:marLeft w:val="0"/>
      <w:marRight w:val="0"/>
      <w:marTop w:val="0"/>
      <w:marBottom w:val="0"/>
      <w:divBdr>
        <w:top w:val="none" w:sz="0" w:space="0" w:color="auto"/>
        <w:left w:val="none" w:sz="0" w:space="0" w:color="auto"/>
        <w:bottom w:val="none" w:sz="0" w:space="0" w:color="auto"/>
        <w:right w:val="none" w:sz="0" w:space="0" w:color="auto"/>
      </w:divBdr>
    </w:div>
    <w:div w:id="740182171">
      <w:bodyDiv w:val="1"/>
      <w:marLeft w:val="0"/>
      <w:marRight w:val="0"/>
      <w:marTop w:val="0"/>
      <w:marBottom w:val="0"/>
      <w:divBdr>
        <w:top w:val="none" w:sz="0" w:space="0" w:color="auto"/>
        <w:left w:val="none" w:sz="0" w:space="0" w:color="auto"/>
        <w:bottom w:val="none" w:sz="0" w:space="0" w:color="auto"/>
        <w:right w:val="none" w:sz="0" w:space="0" w:color="auto"/>
      </w:divBdr>
    </w:div>
    <w:div w:id="740711698">
      <w:bodyDiv w:val="1"/>
      <w:marLeft w:val="0"/>
      <w:marRight w:val="0"/>
      <w:marTop w:val="0"/>
      <w:marBottom w:val="0"/>
      <w:divBdr>
        <w:top w:val="none" w:sz="0" w:space="0" w:color="auto"/>
        <w:left w:val="none" w:sz="0" w:space="0" w:color="auto"/>
        <w:bottom w:val="none" w:sz="0" w:space="0" w:color="auto"/>
        <w:right w:val="none" w:sz="0" w:space="0" w:color="auto"/>
      </w:divBdr>
    </w:div>
    <w:div w:id="740911300">
      <w:bodyDiv w:val="1"/>
      <w:marLeft w:val="0"/>
      <w:marRight w:val="0"/>
      <w:marTop w:val="0"/>
      <w:marBottom w:val="0"/>
      <w:divBdr>
        <w:top w:val="none" w:sz="0" w:space="0" w:color="auto"/>
        <w:left w:val="none" w:sz="0" w:space="0" w:color="auto"/>
        <w:bottom w:val="none" w:sz="0" w:space="0" w:color="auto"/>
        <w:right w:val="none" w:sz="0" w:space="0" w:color="auto"/>
      </w:divBdr>
    </w:div>
    <w:div w:id="741373484">
      <w:bodyDiv w:val="1"/>
      <w:marLeft w:val="0"/>
      <w:marRight w:val="0"/>
      <w:marTop w:val="0"/>
      <w:marBottom w:val="0"/>
      <w:divBdr>
        <w:top w:val="none" w:sz="0" w:space="0" w:color="auto"/>
        <w:left w:val="none" w:sz="0" w:space="0" w:color="auto"/>
        <w:bottom w:val="none" w:sz="0" w:space="0" w:color="auto"/>
        <w:right w:val="none" w:sz="0" w:space="0" w:color="auto"/>
      </w:divBdr>
    </w:div>
    <w:div w:id="741559433">
      <w:bodyDiv w:val="1"/>
      <w:marLeft w:val="0"/>
      <w:marRight w:val="0"/>
      <w:marTop w:val="0"/>
      <w:marBottom w:val="0"/>
      <w:divBdr>
        <w:top w:val="none" w:sz="0" w:space="0" w:color="auto"/>
        <w:left w:val="none" w:sz="0" w:space="0" w:color="auto"/>
        <w:bottom w:val="none" w:sz="0" w:space="0" w:color="auto"/>
        <w:right w:val="none" w:sz="0" w:space="0" w:color="auto"/>
      </w:divBdr>
    </w:div>
    <w:div w:id="743532335">
      <w:bodyDiv w:val="1"/>
      <w:marLeft w:val="0"/>
      <w:marRight w:val="0"/>
      <w:marTop w:val="0"/>
      <w:marBottom w:val="0"/>
      <w:divBdr>
        <w:top w:val="none" w:sz="0" w:space="0" w:color="auto"/>
        <w:left w:val="none" w:sz="0" w:space="0" w:color="auto"/>
        <w:bottom w:val="none" w:sz="0" w:space="0" w:color="auto"/>
        <w:right w:val="none" w:sz="0" w:space="0" w:color="auto"/>
      </w:divBdr>
    </w:div>
    <w:div w:id="743917814">
      <w:bodyDiv w:val="1"/>
      <w:marLeft w:val="0"/>
      <w:marRight w:val="0"/>
      <w:marTop w:val="0"/>
      <w:marBottom w:val="0"/>
      <w:divBdr>
        <w:top w:val="none" w:sz="0" w:space="0" w:color="auto"/>
        <w:left w:val="none" w:sz="0" w:space="0" w:color="auto"/>
        <w:bottom w:val="none" w:sz="0" w:space="0" w:color="auto"/>
        <w:right w:val="none" w:sz="0" w:space="0" w:color="auto"/>
      </w:divBdr>
    </w:div>
    <w:div w:id="743987879">
      <w:bodyDiv w:val="1"/>
      <w:marLeft w:val="0"/>
      <w:marRight w:val="0"/>
      <w:marTop w:val="0"/>
      <w:marBottom w:val="0"/>
      <w:divBdr>
        <w:top w:val="none" w:sz="0" w:space="0" w:color="auto"/>
        <w:left w:val="none" w:sz="0" w:space="0" w:color="auto"/>
        <w:bottom w:val="none" w:sz="0" w:space="0" w:color="auto"/>
        <w:right w:val="none" w:sz="0" w:space="0" w:color="auto"/>
      </w:divBdr>
    </w:div>
    <w:div w:id="744188340">
      <w:bodyDiv w:val="1"/>
      <w:marLeft w:val="0"/>
      <w:marRight w:val="0"/>
      <w:marTop w:val="0"/>
      <w:marBottom w:val="0"/>
      <w:divBdr>
        <w:top w:val="none" w:sz="0" w:space="0" w:color="auto"/>
        <w:left w:val="none" w:sz="0" w:space="0" w:color="auto"/>
        <w:bottom w:val="none" w:sz="0" w:space="0" w:color="auto"/>
        <w:right w:val="none" w:sz="0" w:space="0" w:color="auto"/>
      </w:divBdr>
    </w:div>
    <w:div w:id="744497633">
      <w:bodyDiv w:val="1"/>
      <w:marLeft w:val="0"/>
      <w:marRight w:val="0"/>
      <w:marTop w:val="0"/>
      <w:marBottom w:val="0"/>
      <w:divBdr>
        <w:top w:val="none" w:sz="0" w:space="0" w:color="auto"/>
        <w:left w:val="none" w:sz="0" w:space="0" w:color="auto"/>
        <w:bottom w:val="none" w:sz="0" w:space="0" w:color="auto"/>
        <w:right w:val="none" w:sz="0" w:space="0" w:color="auto"/>
      </w:divBdr>
    </w:div>
    <w:div w:id="745110795">
      <w:bodyDiv w:val="1"/>
      <w:marLeft w:val="0"/>
      <w:marRight w:val="0"/>
      <w:marTop w:val="0"/>
      <w:marBottom w:val="0"/>
      <w:divBdr>
        <w:top w:val="none" w:sz="0" w:space="0" w:color="auto"/>
        <w:left w:val="none" w:sz="0" w:space="0" w:color="auto"/>
        <w:bottom w:val="none" w:sz="0" w:space="0" w:color="auto"/>
        <w:right w:val="none" w:sz="0" w:space="0" w:color="auto"/>
      </w:divBdr>
    </w:div>
    <w:div w:id="745344118">
      <w:bodyDiv w:val="1"/>
      <w:marLeft w:val="0"/>
      <w:marRight w:val="0"/>
      <w:marTop w:val="0"/>
      <w:marBottom w:val="0"/>
      <w:divBdr>
        <w:top w:val="none" w:sz="0" w:space="0" w:color="auto"/>
        <w:left w:val="none" w:sz="0" w:space="0" w:color="auto"/>
        <w:bottom w:val="none" w:sz="0" w:space="0" w:color="auto"/>
        <w:right w:val="none" w:sz="0" w:space="0" w:color="auto"/>
      </w:divBdr>
    </w:div>
    <w:div w:id="745422796">
      <w:bodyDiv w:val="1"/>
      <w:marLeft w:val="0"/>
      <w:marRight w:val="0"/>
      <w:marTop w:val="0"/>
      <w:marBottom w:val="0"/>
      <w:divBdr>
        <w:top w:val="none" w:sz="0" w:space="0" w:color="auto"/>
        <w:left w:val="none" w:sz="0" w:space="0" w:color="auto"/>
        <w:bottom w:val="none" w:sz="0" w:space="0" w:color="auto"/>
        <w:right w:val="none" w:sz="0" w:space="0" w:color="auto"/>
      </w:divBdr>
    </w:div>
    <w:div w:id="746879330">
      <w:bodyDiv w:val="1"/>
      <w:marLeft w:val="0"/>
      <w:marRight w:val="0"/>
      <w:marTop w:val="0"/>
      <w:marBottom w:val="0"/>
      <w:divBdr>
        <w:top w:val="none" w:sz="0" w:space="0" w:color="auto"/>
        <w:left w:val="none" w:sz="0" w:space="0" w:color="auto"/>
        <w:bottom w:val="none" w:sz="0" w:space="0" w:color="auto"/>
        <w:right w:val="none" w:sz="0" w:space="0" w:color="auto"/>
      </w:divBdr>
    </w:div>
    <w:div w:id="747193681">
      <w:bodyDiv w:val="1"/>
      <w:marLeft w:val="0"/>
      <w:marRight w:val="0"/>
      <w:marTop w:val="0"/>
      <w:marBottom w:val="0"/>
      <w:divBdr>
        <w:top w:val="none" w:sz="0" w:space="0" w:color="auto"/>
        <w:left w:val="none" w:sz="0" w:space="0" w:color="auto"/>
        <w:bottom w:val="none" w:sz="0" w:space="0" w:color="auto"/>
        <w:right w:val="none" w:sz="0" w:space="0" w:color="auto"/>
      </w:divBdr>
    </w:div>
    <w:div w:id="747387302">
      <w:bodyDiv w:val="1"/>
      <w:marLeft w:val="0"/>
      <w:marRight w:val="0"/>
      <w:marTop w:val="0"/>
      <w:marBottom w:val="0"/>
      <w:divBdr>
        <w:top w:val="none" w:sz="0" w:space="0" w:color="auto"/>
        <w:left w:val="none" w:sz="0" w:space="0" w:color="auto"/>
        <w:bottom w:val="none" w:sz="0" w:space="0" w:color="auto"/>
        <w:right w:val="none" w:sz="0" w:space="0" w:color="auto"/>
      </w:divBdr>
    </w:div>
    <w:div w:id="747581318">
      <w:bodyDiv w:val="1"/>
      <w:marLeft w:val="0"/>
      <w:marRight w:val="0"/>
      <w:marTop w:val="0"/>
      <w:marBottom w:val="0"/>
      <w:divBdr>
        <w:top w:val="none" w:sz="0" w:space="0" w:color="auto"/>
        <w:left w:val="none" w:sz="0" w:space="0" w:color="auto"/>
        <w:bottom w:val="none" w:sz="0" w:space="0" w:color="auto"/>
        <w:right w:val="none" w:sz="0" w:space="0" w:color="auto"/>
      </w:divBdr>
    </w:div>
    <w:div w:id="747845583">
      <w:bodyDiv w:val="1"/>
      <w:marLeft w:val="0"/>
      <w:marRight w:val="0"/>
      <w:marTop w:val="0"/>
      <w:marBottom w:val="0"/>
      <w:divBdr>
        <w:top w:val="none" w:sz="0" w:space="0" w:color="auto"/>
        <w:left w:val="none" w:sz="0" w:space="0" w:color="auto"/>
        <w:bottom w:val="none" w:sz="0" w:space="0" w:color="auto"/>
        <w:right w:val="none" w:sz="0" w:space="0" w:color="auto"/>
      </w:divBdr>
    </w:div>
    <w:div w:id="748037331">
      <w:bodyDiv w:val="1"/>
      <w:marLeft w:val="0"/>
      <w:marRight w:val="0"/>
      <w:marTop w:val="0"/>
      <w:marBottom w:val="0"/>
      <w:divBdr>
        <w:top w:val="none" w:sz="0" w:space="0" w:color="auto"/>
        <w:left w:val="none" w:sz="0" w:space="0" w:color="auto"/>
        <w:bottom w:val="none" w:sz="0" w:space="0" w:color="auto"/>
        <w:right w:val="none" w:sz="0" w:space="0" w:color="auto"/>
      </w:divBdr>
    </w:div>
    <w:div w:id="748649695">
      <w:bodyDiv w:val="1"/>
      <w:marLeft w:val="0"/>
      <w:marRight w:val="0"/>
      <w:marTop w:val="0"/>
      <w:marBottom w:val="0"/>
      <w:divBdr>
        <w:top w:val="none" w:sz="0" w:space="0" w:color="auto"/>
        <w:left w:val="none" w:sz="0" w:space="0" w:color="auto"/>
        <w:bottom w:val="none" w:sz="0" w:space="0" w:color="auto"/>
        <w:right w:val="none" w:sz="0" w:space="0" w:color="auto"/>
      </w:divBdr>
    </w:div>
    <w:div w:id="749083874">
      <w:bodyDiv w:val="1"/>
      <w:marLeft w:val="0"/>
      <w:marRight w:val="0"/>
      <w:marTop w:val="0"/>
      <w:marBottom w:val="0"/>
      <w:divBdr>
        <w:top w:val="none" w:sz="0" w:space="0" w:color="auto"/>
        <w:left w:val="none" w:sz="0" w:space="0" w:color="auto"/>
        <w:bottom w:val="none" w:sz="0" w:space="0" w:color="auto"/>
        <w:right w:val="none" w:sz="0" w:space="0" w:color="auto"/>
      </w:divBdr>
    </w:div>
    <w:div w:id="749278044">
      <w:bodyDiv w:val="1"/>
      <w:marLeft w:val="0"/>
      <w:marRight w:val="0"/>
      <w:marTop w:val="0"/>
      <w:marBottom w:val="0"/>
      <w:divBdr>
        <w:top w:val="none" w:sz="0" w:space="0" w:color="auto"/>
        <w:left w:val="none" w:sz="0" w:space="0" w:color="auto"/>
        <w:bottom w:val="none" w:sz="0" w:space="0" w:color="auto"/>
        <w:right w:val="none" w:sz="0" w:space="0" w:color="auto"/>
      </w:divBdr>
    </w:div>
    <w:div w:id="749278858">
      <w:bodyDiv w:val="1"/>
      <w:marLeft w:val="0"/>
      <w:marRight w:val="0"/>
      <w:marTop w:val="0"/>
      <w:marBottom w:val="0"/>
      <w:divBdr>
        <w:top w:val="none" w:sz="0" w:space="0" w:color="auto"/>
        <w:left w:val="none" w:sz="0" w:space="0" w:color="auto"/>
        <w:bottom w:val="none" w:sz="0" w:space="0" w:color="auto"/>
        <w:right w:val="none" w:sz="0" w:space="0" w:color="auto"/>
      </w:divBdr>
    </w:div>
    <w:div w:id="749304403">
      <w:bodyDiv w:val="1"/>
      <w:marLeft w:val="0"/>
      <w:marRight w:val="0"/>
      <w:marTop w:val="0"/>
      <w:marBottom w:val="0"/>
      <w:divBdr>
        <w:top w:val="none" w:sz="0" w:space="0" w:color="auto"/>
        <w:left w:val="none" w:sz="0" w:space="0" w:color="auto"/>
        <w:bottom w:val="none" w:sz="0" w:space="0" w:color="auto"/>
        <w:right w:val="none" w:sz="0" w:space="0" w:color="auto"/>
      </w:divBdr>
    </w:div>
    <w:div w:id="749346564">
      <w:bodyDiv w:val="1"/>
      <w:marLeft w:val="0"/>
      <w:marRight w:val="0"/>
      <w:marTop w:val="0"/>
      <w:marBottom w:val="0"/>
      <w:divBdr>
        <w:top w:val="none" w:sz="0" w:space="0" w:color="auto"/>
        <w:left w:val="none" w:sz="0" w:space="0" w:color="auto"/>
        <w:bottom w:val="none" w:sz="0" w:space="0" w:color="auto"/>
        <w:right w:val="none" w:sz="0" w:space="0" w:color="auto"/>
      </w:divBdr>
    </w:div>
    <w:div w:id="750658529">
      <w:bodyDiv w:val="1"/>
      <w:marLeft w:val="0"/>
      <w:marRight w:val="0"/>
      <w:marTop w:val="0"/>
      <w:marBottom w:val="0"/>
      <w:divBdr>
        <w:top w:val="none" w:sz="0" w:space="0" w:color="auto"/>
        <w:left w:val="none" w:sz="0" w:space="0" w:color="auto"/>
        <w:bottom w:val="none" w:sz="0" w:space="0" w:color="auto"/>
        <w:right w:val="none" w:sz="0" w:space="0" w:color="auto"/>
      </w:divBdr>
    </w:div>
    <w:div w:id="751127637">
      <w:bodyDiv w:val="1"/>
      <w:marLeft w:val="0"/>
      <w:marRight w:val="0"/>
      <w:marTop w:val="0"/>
      <w:marBottom w:val="0"/>
      <w:divBdr>
        <w:top w:val="none" w:sz="0" w:space="0" w:color="auto"/>
        <w:left w:val="none" w:sz="0" w:space="0" w:color="auto"/>
        <w:bottom w:val="none" w:sz="0" w:space="0" w:color="auto"/>
        <w:right w:val="none" w:sz="0" w:space="0" w:color="auto"/>
      </w:divBdr>
    </w:div>
    <w:div w:id="751313812">
      <w:bodyDiv w:val="1"/>
      <w:marLeft w:val="0"/>
      <w:marRight w:val="0"/>
      <w:marTop w:val="0"/>
      <w:marBottom w:val="0"/>
      <w:divBdr>
        <w:top w:val="none" w:sz="0" w:space="0" w:color="auto"/>
        <w:left w:val="none" w:sz="0" w:space="0" w:color="auto"/>
        <w:bottom w:val="none" w:sz="0" w:space="0" w:color="auto"/>
        <w:right w:val="none" w:sz="0" w:space="0" w:color="auto"/>
      </w:divBdr>
    </w:div>
    <w:div w:id="751438201">
      <w:bodyDiv w:val="1"/>
      <w:marLeft w:val="0"/>
      <w:marRight w:val="0"/>
      <w:marTop w:val="0"/>
      <w:marBottom w:val="0"/>
      <w:divBdr>
        <w:top w:val="none" w:sz="0" w:space="0" w:color="auto"/>
        <w:left w:val="none" w:sz="0" w:space="0" w:color="auto"/>
        <w:bottom w:val="none" w:sz="0" w:space="0" w:color="auto"/>
        <w:right w:val="none" w:sz="0" w:space="0" w:color="auto"/>
      </w:divBdr>
    </w:div>
    <w:div w:id="751972022">
      <w:bodyDiv w:val="1"/>
      <w:marLeft w:val="0"/>
      <w:marRight w:val="0"/>
      <w:marTop w:val="0"/>
      <w:marBottom w:val="0"/>
      <w:divBdr>
        <w:top w:val="none" w:sz="0" w:space="0" w:color="auto"/>
        <w:left w:val="none" w:sz="0" w:space="0" w:color="auto"/>
        <w:bottom w:val="none" w:sz="0" w:space="0" w:color="auto"/>
        <w:right w:val="none" w:sz="0" w:space="0" w:color="auto"/>
      </w:divBdr>
    </w:div>
    <w:div w:id="752242947">
      <w:bodyDiv w:val="1"/>
      <w:marLeft w:val="0"/>
      <w:marRight w:val="0"/>
      <w:marTop w:val="0"/>
      <w:marBottom w:val="0"/>
      <w:divBdr>
        <w:top w:val="none" w:sz="0" w:space="0" w:color="auto"/>
        <w:left w:val="none" w:sz="0" w:space="0" w:color="auto"/>
        <w:bottom w:val="none" w:sz="0" w:space="0" w:color="auto"/>
        <w:right w:val="none" w:sz="0" w:space="0" w:color="auto"/>
      </w:divBdr>
    </w:div>
    <w:div w:id="752356129">
      <w:bodyDiv w:val="1"/>
      <w:marLeft w:val="0"/>
      <w:marRight w:val="0"/>
      <w:marTop w:val="0"/>
      <w:marBottom w:val="0"/>
      <w:divBdr>
        <w:top w:val="none" w:sz="0" w:space="0" w:color="auto"/>
        <w:left w:val="none" w:sz="0" w:space="0" w:color="auto"/>
        <w:bottom w:val="none" w:sz="0" w:space="0" w:color="auto"/>
        <w:right w:val="none" w:sz="0" w:space="0" w:color="auto"/>
      </w:divBdr>
    </w:div>
    <w:div w:id="752431406">
      <w:bodyDiv w:val="1"/>
      <w:marLeft w:val="0"/>
      <w:marRight w:val="0"/>
      <w:marTop w:val="0"/>
      <w:marBottom w:val="0"/>
      <w:divBdr>
        <w:top w:val="none" w:sz="0" w:space="0" w:color="auto"/>
        <w:left w:val="none" w:sz="0" w:space="0" w:color="auto"/>
        <w:bottom w:val="none" w:sz="0" w:space="0" w:color="auto"/>
        <w:right w:val="none" w:sz="0" w:space="0" w:color="auto"/>
      </w:divBdr>
    </w:div>
    <w:div w:id="753085705">
      <w:bodyDiv w:val="1"/>
      <w:marLeft w:val="0"/>
      <w:marRight w:val="0"/>
      <w:marTop w:val="0"/>
      <w:marBottom w:val="0"/>
      <w:divBdr>
        <w:top w:val="none" w:sz="0" w:space="0" w:color="auto"/>
        <w:left w:val="none" w:sz="0" w:space="0" w:color="auto"/>
        <w:bottom w:val="none" w:sz="0" w:space="0" w:color="auto"/>
        <w:right w:val="none" w:sz="0" w:space="0" w:color="auto"/>
      </w:divBdr>
    </w:div>
    <w:div w:id="753160203">
      <w:bodyDiv w:val="1"/>
      <w:marLeft w:val="0"/>
      <w:marRight w:val="0"/>
      <w:marTop w:val="0"/>
      <w:marBottom w:val="0"/>
      <w:divBdr>
        <w:top w:val="none" w:sz="0" w:space="0" w:color="auto"/>
        <w:left w:val="none" w:sz="0" w:space="0" w:color="auto"/>
        <w:bottom w:val="none" w:sz="0" w:space="0" w:color="auto"/>
        <w:right w:val="none" w:sz="0" w:space="0" w:color="auto"/>
      </w:divBdr>
    </w:div>
    <w:div w:id="753551928">
      <w:bodyDiv w:val="1"/>
      <w:marLeft w:val="0"/>
      <w:marRight w:val="0"/>
      <w:marTop w:val="0"/>
      <w:marBottom w:val="0"/>
      <w:divBdr>
        <w:top w:val="none" w:sz="0" w:space="0" w:color="auto"/>
        <w:left w:val="none" w:sz="0" w:space="0" w:color="auto"/>
        <w:bottom w:val="none" w:sz="0" w:space="0" w:color="auto"/>
        <w:right w:val="none" w:sz="0" w:space="0" w:color="auto"/>
      </w:divBdr>
    </w:div>
    <w:div w:id="754474181">
      <w:bodyDiv w:val="1"/>
      <w:marLeft w:val="0"/>
      <w:marRight w:val="0"/>
      <w:marTop w:val="0"/>
      <w:marBottom w:val="0"/>
      <w:divBdr>
        <w:top w:val="none" w:sz="0" w:space="0" w:color="auto"/>
        <w:left w:val="none" w:sz="0" w:space="0" w:color="auto"/>
        <w:bottom w:val="none" w:sz="0" w:space="0" w:color="auto"/>
        <w:right w:val="none" w:sz="0" w:space="0" w:color="auto"/>
      </w:divBdr>
    </w:div>
    <w:div w:id="754713060">
      <w:bodyDiv w:val="1"/>
      <w:marLeft w:val="0"/>
      <w:marRight w:val="0"/>
      <w:marTop w:val="0"/>
      <w:marBottom w:val="0"/>
      <w:divBdr>
        <w:top w:val="none" w:sz="0" w:space="0" w:color="auto"/>
        <w:left w:val="none" w:sz="0" w:space="0" w:color="auto"/>
        <w:bottom w:val="none" w:sz="0" w:space="0" w:color="auto"/>
        <w:right w:val="none" w:sz="0" w:space="0" w:color="auto"/>
      </w:divBdr>
    </w:div>
    <w:div w:id="755175315">
      <w:bodyDiv w:val="1"/>
      <w:marLeft w:val="0"/>
      <w:marRight w:val="0"/>
      <w:marTop w:val="0"/>
      <w:marBottom w:val="0"/>
      <w:divBdr>
        <w:top w:val="none" w:sz="0" w:space="0" w:color="auto"/>
        <w:left w:val="none" w:sz="0" w:space="0" w:color="auto"/>
        <w:bottom w:val="none" w:sz="0" w:space="0" w:color="auto"/>
        <w:right w:val="none" w:sz="0" w:space="0" w:color="auto"/>
      </w:divBdr>
    </w:div>
    <w:div w:id="756249671">
      <w:bodyDiv w:val="1"/>
      <w:marLeft w:val="0"/>
      <w:marRight w:val="0"/>
      <w:marTop w:val="0"/>
      <w:marBottom w:val="0"/>
      <w:divBdr>
        <w:top w:val="none" w:sz="0" w:space="0" w:color="auto"/>
        <w:left w:val="none" w:sz="0" w:space="0" w:color="auto"/>
        <w:bottom w:val="none" w:sz="0" w:space="0" w:color="auto"/>
        <w:right w:val="none" w:sz="0" w:space="0" w:color="auto"/>
      </w:divBdr>
    </w:div>
    <w:div w:id="756482829">
      <w:bodyDiv w:val="1"/>
      <w:marLeft w:val="0"/>
      <w:marRight w:val="0"/>
      <w:marTop w:val="0"/>
      <w:marBottom w:val="0"/>
      <w:divBdr>
        <w:top w:val="none" w:sz="0" w:space="0" w:color="auto"/>
        <w:left w:val="none" w:sz="0" w:space="0" w:color="auto"/>
        <w:bottom w:val="none" w:sz="0" w:space="0" w:color="auto"/>
        <w:right w:val="none" w:sz="0" w:space="0" w:color="auto"/>
      </w:divBdr>
    </w:div>
    <w:div w:id="756747764">
      <w:bodyDiv w:val="1"/>
      <w:marLeft w:val="0"/>
      <w:marRight w:val="0"/>
      <w:marTop w:val="0"/>
      <w:marBottom w:val="0"/>
      <w:divBdr>
        <w:top w:val="none" w:sz="0" w:space="0" w:color="auto"/>
        <w:left w:val="none" w:sz="0" w:space="0" w:color="auto"/>
        <w:bottom w:val="none" w:sz="0" w:space="0" w:color="auto"/>
        <w:right w:val="none" w:sz="0" w:space="0" w:color="auto"/>
      </w:divBdr>
    </w:div>
    <w:div w:id="756749746">
      <w:bodyDiv w:val="1"/>
      <w:marLeft w:val="0"/>
      <w:marRight w:val="0"/>
      <w:marTop w:val="0"/>
      <w:marBottom w:val="0"/>
      <w:divBdr>
        <w:top w:val="none" w:sz="0" w:space="0" w:color="auto"/>
        <w:left w:val="none" w:sz="0" w:space="0" w:color="auto"/>
        <w:bottom w:val="none" w:sz="0" w:space="0" w:color="auto"/>
        <w:right w:val="none" w:sz="0" w:space="0" w:color="auto"/>
      </w:divBdr>
    </w:div>
    <w:div w:id="757750349">
      <w:bodyDiv w:val="1"/>
      <w:marLeft w:val="0"/>
      <w:marRight w:val="0"/>
      <w:marTop w:val="0"/>
      <w:marBottom w:val="0"/>
      <w:divBdr>
        <w:top w:val="none" w:sz="0" w:space="0" w:color="auto"/>
        <w:left w:val="none" w:sz="0" w:space="0" w:color="auto"/>
        <w:bottom w:val="none" w:sz="0" w:space="0" w:color="auto"/>
        <w:right w:val="none" w:sz="0" w:space="0" w:color="auto"/>
      </w:divBdr>
    </w:div>
    <w:div w:id="757823011">
      <w:bodyDiv w:val="1"/>
      <w:marLeft w:val="0"/>
      <w:marRight w:val="0"/>
      <w:marTop w:val="0"/>
      <w:marBottom w:val="0"/>
      <w:divBdr>
        <w:top w:val="none" w:sz="0" w:space="0" w:color="auto"/>
        <w:left w:val="none" w:sz="0" w:space="0" w:color="auto"/>
        <w:bottom w:val="none" w:sz="0" w:space="0" w:color="auto"/>
        <w:right w:val="none" w:sz="0" w:space="0" w:color="auto"/>
      </w:divBdr>
    </w:div>
    <w:div w:id="758141013">
      <w:bodyDiv w:val="1"/>
      <w:marLeft w:val="0"/>
      <w:marRight w:val="0"/>
      <w:marTop w:val="0"/>
      <w:marBottom w:val="0"/>
      <w:divBdr>
        <w:top w:val="none" w:sz="0" w:space="0" w:color="auto"/>
        <w:left w:val="none" w:sz="0" w:space="0" w:color="auto"/>
        <w:bottom w:val="none" w:sz="0" w:space="0" w:color="auto"/>
        <w:right w:val="none" w:sz="0" w:space="0" w:color="auto"/>
      </w:divBdr>
    </w:div>
    <w:div w:id="758790727">
      <w:bodyDiv w:val="1"/>
      <w:marLeft w:val="0"/>
      <w:marRight w:val="0"/>
      <w:marTop w:val="0"/>
      <w:marBottom w:val="0"/>
      <w:divBdr>
        <w:top w:val="none" w:sz="0" w:space="0" w:color="auto"/>
        <w:left w:val="none" w:sz="0" w:space="0" w:color="auto"/>
        <w:bottom w:val="none" w:sz="0" w:space="0" w:color="auto"/>
        <w:right w:val="none" w:sz="0" w:space="0" w:color="auto"/>
      </w:divBdr>
    </w:div>
    <w:div w:id="760642342">
      <w:bodyDiv w:val="1"/>
      <w:marLeft w:val="0"/>
      <w:marRight w:val="0"/>
      <w:marTop w:val="0"/>
      <w:marBottom w:val="0"/>
      <w:divBdr>
        <w:top w:val="none" w:sz="0" w:space="0" w:color="auto"/>
        <w:left w:val="none" w:sz="0" w:space="0" w:color="auto"/>
        <w:bottom w:val="none" w:sz="0" w:space="0" w:color="auto"/>
        <w:right w:val="none" w:sz="0" w:space="0" w:color="auto"/>
      </w:divBdr>
    </w:div>
    <w:div w:id="760685661">
      <w:bodyDiv w:val="1"/>
      <w:marLeft w:val="0"/>
      <w:marRight w:val="0"/>
      <w:marTop w:val="0"/>
      <w:marBottom w:val="0"/>
      <w:divBdr>
        <w:top w:val="none" w:sz="0" w:space="0" w:color="auto"/>
        <w:left w:val="none" w:sz="0" w:space="0" w:color="auto"/>
        <w:bottom w:val="none" w:sz="0" w:space="0" w:color="auto"/>
        <w:right w:val="none" w:sz="0" w:space="0" w:color="auto"/>
      </w:divBdr>
    </w:div>
    <w:div w:id="761610775">
      <w:bodyDiv w:val="1"/>
      <w:marLeft w:val="0"/>
      <w:marRight w:val="0"/>
      <w:marTop w:val="0"/>
      <w:marBottom w:val="0"/>
      <w:divBdr>
        <w:top w:val="none" w:sz="0" w:space="0" w:color="auto"/>
        <w:left w:val="none" w:sz="0" w:space="0" w:color="auto"/>
        <w:bottom w:val="none" w:sz="0" w:space="0" w:color="auto"/>
        <w:right w:val="none" w:sz="0" w:space="0" w:color="auto"/>
      </w:divBdr>
    </w:div>
    <w:div w:id="762190386">
      <w:bodyDiv w:val="1"/>
      <w:marLeft w:val="0"/>
      <w:marRight w:val="0"/>
      <w:marTop w:val="0"/>
      <w:marBottom w:val="0"/>
      <w:divBdr>
        <w:top w:val="none" w:sz="0" w:space="0" w:color="auto"/>
        <w:left w:val="none" w:sz="0" w:space="0" w:color="auto"/>
        <w:bottom w:val="none" w:sz="0" w:space="0" w:color="auto"/>
        <w:right w:val="none" w:sz="0" w:space="0" w:color="auto"/>
      </w:divBdr>
    </w:div>
    <w:div w:id="763116154">
      <w:bodyDiv w:val="1"/>
      <w:marLeft w:val="0"/>
      <w:marRight w:val="0"/>
      <w:marTop w:val="0"/>
      <w:marBottom w:val="0"/>
      <w:divBdr>
        <w:top w:val="none" w:sz="0" w:space="0" w:color="auto"/>
        <w:left w:val="none" w:sz="0" w:space="0" w:color="auto"/>
        <w:bottom w:val="none" w:sz="0" w:space="0" w:color="auto"/>
        <w:right w:val="none" w:sz="0" w:space="0" w:color="auto"/>
      </w:divBdr>
    </w:div>
    <w:div w:id="766076921">
      <w:bodyDiv w:val="1"/>
      <w:marLeft w:val="0"/>
      <w:marRight w:val="0"/>
      <w:marTop w:val="0"/>
      <w:marBottom w:val="0"/>
      <w:divBdr>
        <w:top w:val="none" w:sz="0" w:space="0" w:color="auto"/>
        <w:left w:val="none" w:sz="0" w:space="0" w:color="auto"/>
        <w:bottom w:val="none" w:sz="0" w:space="0" w:color="auto"/>
        <w:right w:val="none" w:sz="0" w:space="0" w:color="auto"/>
      </w:divBdr>
    </w:div>
    <w:div w:id="766776041">
      <w:bodyDiv w:val="1"/>
      <w:marLeft w:val="0"/>
      <w:marRight w:val="0"/>
      <w:marTop w:val="0"/>
      <w:marBottom w:val="0"/>
      <w:divBdr>
        <w:top w:val="none" w:sz="0" w:space="0" w:color="auto"/>
        <w:left w:val="none" w:sz="0" w:space="0" w:color="auto"/>
        <w:bottom w:val="none" w:sz="0" w:space="0" w:color="auto"/>
        <w:right w:val="none" w:sz="0" w:space="0" w:color="auto"/>
      </w:divBdr>
    </w:div>
    <w:div w:id="767432917">
      <w:bodyDiv w:val="1"/>
      <w:marLeft w:val="0"/>
      <w:marRight w:val="0"/>
      <w:marTop w:val="0"/>
      <w:marBottom w:val="0"/>
      <w:divBdr>
        <w:top w:val="none" w:sz="0" w:space="0" w:color="auto"/>
        <w:left w:val="none" w:sz="0" w:space="0" w:color="auto"/>
        <w:bottom w:val="none" w:sz="0" w:space="0" w:color="auto"/>
        <w:right w:val="none" w:sz="0" w:space="0" w:color="auto"/>
      </w:divBdr>
    </w:div>
    <w:div w:id="767702608">
      <w:bodyDiv w:val="1"/>
      <w:marLeft w:val="0"/>
      <w:marRight w:val="0"/>
      <w:marTop w:val="0"/>
      <w:marBottom w:val="0"/>
      <w:divBdr>
        <w:top w:val="none" w:sz="0" w:space="0" w:color="auto"/>
        <w:left w:val="none" w:sz="0" w:space="0" w:color="auto"/>
        <w:bottom w:val="none" w:sz="0" w:space="0" w:color="auto"/>
        <w:right w:val="none" w:sz="0" w:space="0" w:color="auto"/>
      </w:divBdr>
    </w:div>
    <w:div w:id="768042707">
      <w:bodyDiv w:val="1"/>
      <w:marLeft w:val="0"/>
      <w:marRight w:val="0"/>
      <w:marTop w:val="0"/>
      <w:marBottom w:val="0"/>
      <w:divBdr>
        <w:top w:val="none" w:sz="0" w:space="0" w:color="auto"/>
        <w:left w:val="none" w:sz="0" w:space="0" w:color="auto"/>
        <w:bottom w:val="none" w:sz="0" w:space="0" w:color="auto"/>
        <w:right w:val="none" w:sz="0" w:space="0" w:color="auto"/>
      </w:divBdr>
    </w:div>
    <w:div w:id="768114261">
      <w:bodyDiv w:val="1"/>
      <w:marLeft w:val="0"/>
      <w:marRight w:val="0"/>
      <w:marTop w:val="0"/>
      <w:marBottom w:val="0"/>
      <w:divBdr>
        <w:top w:val="none" w:sz="0" w:space="0" w:color="auto"/>
        <w:left w:val="none" w:sz="0" w:space="0" w:color="auto"/>
        <w:bottom w:val="none" w:sz="0" w:space="0" w:color="auto"/>
        <w:right w:val="none" w:sz="0" w:space="0" w:color="auto"/>
      </w:divBdr>
    </w:div>
    <w:div w:id="768239202">
      <w:bodyDiv w:val="1"/>
      <w:marLeft w:val="0"/>
      <w:marRight w:val="0"/>
      <w:marTop w:val="0"/>
      <w:marBottom w:val="0"/>
      <w:divBdr>
        <w:top w:val="none" w:sz="0" w:space="0" w:color="auto"/>
        <w:left w:val="none" w:sz="0" w:space="0" w:color="auto"/>
        <w:bottom w:val="none" w:sz="0" w:space="0" w:color="auto"/>
        <w:right w:val="none" w:sz="0" w:space="0" w:color="auto"/>
      </w:divBdr>
    </w:div>
    <w:div w:id="768430117">
      <w:bodyDiv w:val="1"/>
      <w:marLeft w:val="0"/>
      <w:marRight w:val="0"/>
      <w:marTop w:val="0"/>
      <w:marBottom w:val="0"/>
      <w:divBdr>
        <w:top w:val="none" w:sz="0" w:space="0" w:color="auto"/>
        <w:left w:val="none" w:sz="0" w:space="0" w:color="auto"/>
        <w:bottom w:val="none" w:sz="0" w:space="0" w:color="auto"/>
        <w:right w:val="none" w:sz="0" w:space="0" w:color="auto"/>
      </w:divBdr>
    </w:div>
    <w:div w:id="769394769">
      <w:bodyDiv w:val="1"/>
      <w:marLeft w:val="0"/>
      <w:marRight w:val="0"/>
      <w:marTop w:val="0"/>
      <w:marBottom w:val="0"/>
      <w:divBdr>
        <w:top w:val="none" w:sz="0" w:space="0" w:color="auto"/>
        <w:left w:val="none" w:sz="0" w:space="0" w:color="auto"/>
        <w:bottom w:val="none" w:sz="0" w:space="0" w:color="auto"/>
        <w:right w:val="none" w:sz="0" w:space="0" w:color="auto"/>
      </w:divBdr>
    </w:div>
    <w:div w:id="769467657">
      <w:bodyDiv w:val="1"/>
      <w:marLeft w:val="0"/>
      <w:marRight w:val="0"/>
      <w:marTop w:val="0"/>
      <w:marBottom w:val="0"/>
      <w:divBdr>
        <w:top w:val="none" w:sz="0" w:space="0" w:color="auto"/>
        <w:left w:val="none" w:sz="0" w:space="0" w:color="auto"/>
        <w:bottom w:val="none" w:sz="0" w:space="0" w:color="auto"/>
        <w:right w:val="none" w:sz="0" w:space="0" w:color="auto"/>
      </w:divBdr>
    </w:div>
    <w:div w:id="769589286">
      <w:bodyDiv w:val="1"/>
      <w:marLeft w:val="0"/>
      <w:marRight w:val="0"/>
      <w:marTop w:val="0"/>
      <w:marBottom w:val="0"/>
      <w:divBdr>
        <w:top w:val="none" w:sz="0" w:space="0" w:color="auto"/>
        <w:left w:val="none" w:sz="0" w:space="0" w:color="auto"/>
        <w:bottom w:val="none" w:sz="0" w:space="0" w:color="auto"/>
        <w:right w:val="none" w:sz="0" w:space="0" w:color="auto"/>
      </w:divBdr>
    </w:div>
    <w:div w:id="769744316">
      <w:bodyDiv w:val="1"/>
      <w:marLeft w:val="0"/>
      <w:marRight w:val="0"/>
      <w:marTop w:val="0"/>
      <w:marBottom w:val="0"/>
      <w:divBdr>
        <w:top w:val="none" w:sz="0" w:space="0" w:color="auto"/>
        <w:left w:val="none" w:sz="0" w:space="0" w:color="auto"/>
        <w:bottom w:val="none" w:sz="0" w:space="0" w:color="auto"/>
        <w:right w:val="none" w:sz="0" w:space="0" w:color="auto"/>
      </w:divBdr>
    </w:div>
    <w:div w:id="770510219">
      <w:bodyDiv w:val="1"/>
      <w:marLeft w:val="0"/>
      <w:marRight w:val="0"/>
      <w:marTop w:val="0"/>
      <w:marBottom w:val="0"/>
      <w:divBdr>
        <w:top w:val="none" w:sz="0" w:space="0" w:color="auto"/>
        <w:left w:val="none" w:sz="0" w:space="0" w:color="auto"/>
        <w:bottom w:val="none" w:sz="0" w:space="0" w:color="auto"/>
        <w:right w:val="none" w:sz="0" w:space="0" w:color="auto"/>
      </w:divBdr>
      <w:divsChild>
        <w:div w:id="1704164570">
          <w:marLeft w:val="0"/>
          <w:marRight w:val="0"/>
          <w:marTop w:val="0"/>
          <w:marBottom w:val="0"/>
          <w:divBdr>
            <w:top w:val="none" w:sz="0" w:space="0" w:color="auto"/>
            <w:left w:val="none" w:sz="0" w:space="0" w:color="auto"/>
            <w:bottom w:val="none" w:sz="0" w:space="0" w:color="auto"/>
            <w:right w:val="none" w:sz="0" w:space="0" w:color="auto"/>
          </w:divBdr>
        </w:div>
        <w:div w:id="1807507240">
          <w:marLeft w:val="0"/>
          <w:marRight w:val="0"/>
          <w:marTop w:val="0"/>
          <w:marBottom w:val="0"/>
          <w:divBdr>
            <w:top w:val="none" w:sz="0" w:space="0" w:color="auto"/>
            <w:left w:val="none" w:sz="0" w:space="0" w:color="auto"/>
            <w:bottom w:val="none" w:sz="0" w:space="0" w:color="auto"/>
            <w:right w:val="none" w:sz="0" w:space="0" w:color="auto"/>
          </w:divBdr>
        </w:div>
        <w:div w:id="1947805942">
          <w:marLeft w:val="0"/>
          <w:marRight w:val="0"/>
          <w:marTop w:val="0"/>
          <w:marBottom w:val="0"/>
          <w:divBdr>
            <w:top w:val="none" w:sz="0" w:space="0" w:color="auto"/>
            <w:left w:val="none" w:sz="0" w:space="0" w:color="auto"/>
            <w:bottom w:val="none" w:sz="0" w:space="0" w:color="auto"/>
            <w:right w:val="none" w:sz="0" w:space="0" w:color="auto"/>
          </w:divBdr>
        </w:div>
      </w:divsChild>
    </w:div>
    <w:div w:id="770662814">
      <w:bodyDiv w:val="1"/>
      <w:marLeft w:val="0"/>
      <w:marRight w:val="0"/>
      <w:marTop w:val="0"/>
      <w:marBottom w:val="0"/>
      <w:divBdr>
        <w:top w:val="none" w:sz="0" w:space="0" w:color="auto"/>
        <w:left w:val="none" w:sz="0" w:space="0" w:color="auto"/>
        <w:bottom w:val="none" w:sz="0" w:space="0" w:color="auto"/>
        <w:right w:val="none" w:sz="0" w:space="0" w:color="auto"/>
      </w:divBdr>
    </w:div>
    <w:div w:id="770780733">
      <w:bodyDiv w:val="1"/>
      <w:marLeft w:val="0"/>
      <w:marRight w:val="0"/>
      <w:marTop w:val="0"/>
      <w:marBottom w:val="0"/>
      <w:divBdr>
        <w:top w:val="none" w:sz="0" w:space="0" w:color="auto"/>
        <w:left w:val="none" w:sz="0" w:space="0" w:color="auto"/>
        <w:bottom w:val="none" w:sz="0" w:space="0" w:color="auto"/>
        <w:right w:val="none" w:sz="0" w:space="0" w:color="auto"/>
      </w:divBdr>
    </w:div>
    <w:div w:id="770784275">
      <w:bodyDiv w:val="1"/>
      <w:marLeft w:val="0"/>
      <w:marRight w:val="0"/>
      <w:marTop w:val="0"/>
      <w:marBottom w:val="0"/>
      <w:divBdr>
        <w:top w:val="none" w:sz="0" w:space="0" w:color="auto"/>
        <w:left w:val="none" w:sz="0" w:space="0" w:color="auto"/>
        <w:bottom w:val="none" w:sz="0" w:space="0" w:color="auto"/>
        <w:right w:val="none" w:sz="0" w:space="0" w:color="auto"/>
      </w:divBdr>
    </w:div>
    <w:div w:id="770978191">
      <w:bodyDiv w:val="1"/>
      <w:marLeft w:val="0"/>
      <w:marRight w:val="0"/>
      <w:marTop w:val="0"/>
      <w:marBottom w:val="0"/>
      <w:divBdr>
        <w:top w:val="none" w:sz="0" w:space="0" w:color="auto"/>
        <w:left w:val="none" w:sz="0" w:space="0" w:color="auto"/>
        <w:bottom w:val="none" w:sz="0" w:space="0" w:color="auto"/>
        <w:right w:val="none" w:sz="0" w:space="0" w:color="auto"/>
      </w:divBdr>
    </w:div>
    <w:div w:id="771513669">
      <w:bodyDiv w:val="1"/>
      <w:marLeft w:val="0"/>
      <w:marRight w:val="0"/>
      <w:marTop w:val="0"/>
      <w:marBottom w:val="0"/>
      <w:divBdr>
        <w:top w:val="none" w:sz="0" w:space="0" w:color="auto"/>
        <w:left w:val="none" w:sz="0" w:space="0" w:color="auto"/>
        <w:bottom w:val="none" w:sz="0" w:space="0" w:color="auto"/>
        <w:right w:val="none" w:sz="0" w:space="0" w:color="auto"/>
      </w:divBdr>
    </w:div>
    <w:div w:id="771895975">
      <w:bodyDiv w:val="1"/>
      <w:marLeft w:val="0"/>
      <w:marRight w:val="0"/>
      <w:marTop w:val="0"/>
      <w:marBottom w:val="0"/>
      <w:divBdr>
        <w:top w:val="none" w:sz="0" w:space="0" w:color="auto"/>
        <w:left w:val="none" w:sz="0" w:space="0" w:color="auto"/>
        <w:bottom w:val="none" w:sz="0" w:space="0" w:color="auto"/>
        <w:right w:val="none" w:sz="0" w:space="0" w:color="auto"/>
      </w:divBdr>
    </w:div>
    <w:div w:id="772944461">
      <w:bodyDiv w:val="1"/>
      <w:marLeft w:val="0"/>
      <w:marRight w:val="0"/>
      <w:marTop w:val="0"/>
      <w:marBottom w:val="0"/>
      <w:divBdr>
        <w:top w:val="none" w:sz="0" w:space="0" w:color="auto"/>
        <w:left w:val="none" w:sz="0" w:space="0" w:color="auto"/>
        <w:bottom w:val="none" w:sz="0" w:space="0" w:color="auto"/>
        <w:right w:val="none" w:sz="0" w:space="0" w:color="auto"/>
      </w:divBdr>
    </w:div>
    <w:div w:id="773398547">
      <w:bodyDiv w:val="1"/>
      <w:marLeft w:val="0"/>
      <w:marRight w:val="0"/>
      <w:marTop w:val="0"/>
      <w:marBottom w:val="0"/>
      <w:divBdr>
        <w:top w:val="none" w:sz="0" w:space="0" w:color="auto"/>
        <w:left w:val="none" w:sz="0" w:space="0" w:color="auto"/>
        <w:bottom w:val="none" w:sz="0" w:space="0" w:color="auto"/>
        <w:right w:val="none" w:sz="0" w:space="0" w:color="auto"/>
      </w:divBdr>
    </w:div>
    <w:div w:id="773672162">
      <w:bodyDiv w:val="1"/>
      <w:marLeft w:val="0"/>
      <w:marRight w:val="0"/>
      <w:marTop w:val="0"/>
      <w:marBottom w:val="0"/>
      <w:divBdr>
        <w:top w:val="none" w:sz="0" w:space="0" w:color="auto"/>
        <w:left w:val="none" w:sz="0" w:space="0" w:color="auto"/>
        <w:bottom w:val="none" w:sz="0" w:space="0" w:color="auto"/>
        <w:right w:val="none" w:sz="0" w:space="0" w:color="auto"/>
      </w:divBdr>
    </w:div>
    <w:div w:id="773860122">
      <w:bodyDiv w:val="1"/>
      <w:marLeft w:val="0"/>
      <w:marRight w:val="0"/>
      <w:marTop w:val="0"/>
      <w:marBottom w:val="0"/>
      <w:divBdr>
        <w:top w:val="none" w:sz="0" w:space="0" w:color="auto"/>
        <w:left w:val="none" w:sz="0" w:space="0" w:color="auto"/>
        <w:bottom w:val="none" w:sz="0" w:space="0" w:color="auto"/>
        <w:right w:val="none" w:sz="0" w:space="0" w:color="auto"/>
      </w:divBdr>
    </w:div>
    <w:div w:id="773861304">
      <w:bodyDiv w:val="1"/>
      <w:marLeft w:val="0"/>
      <w:marRight w:val="0"/>
      <w:marTop w:val="0"/>
      <w:marBottom w:val="0"/>
      <w:divBdr>
        <w:top w:val="none" w:sz="0" w:space="0" w:color="auto"/>
        <w:left w:val="none" w:sz="0" w:space="0" w:color="auto"/>
        <w:bottom w:val="none" w:sz="0" w:space="0" w:color="auto"/>
        <w:right w:val="none" w:sz="0" w:space="0" w:color="auto"/>
      </w:divBdr>
    </w:div>
    <w:div w:id="774137495">
      <w:bodyDiv w:val="1"/>
      <w:marLeft w:val="0"/>
      <w:marRight w:val="0"/>
      <w:marTop w:val="0"/>
      <w:marBottom w:val="0"/>
      <w:divBdr>
        <w:top w:val="none" w:sz="0" w:space="0" w:color="auto"/>
        <w:left w:val="none" w:sz="0" w:space="0" w:color="auto"/>
        <w:bottom w:val="none" w:sz="0" w:space="0" w:color="auto"/>
        <w:right w:val="none" w:sz="0" w:space="0" w:color="auto"/>
      </w:divBdr>
    </w:div>
    <w:div w:id="774448849">
      <w:bodyDiv w:val="1"/>
      <w:marLeft w:val="0"/>
      <w:marRight w:val="0"/>
      <w:marTop w:val="0"/>
      <w:marBottom w:val="0"/>
      <w:divBdr>
        <w:top w:val="none" w:sz="0" w:space="0" w:color="auto"/>
        <w:left w:val="none" w:sz="0" w:space="0" w:color="auto"/>
        <w:bottom w:val="none" w:sz="0" w:space="0" w:color="auto"/>
        <w:right w:val="none" w:sz="0" w:space="0" w:color="auto"/>
      </w:divBdr>
    </w:div>
    <w:div w:id="775247999">
      <w:bodyDiv w:val="1"/>
      <w:marLeft w:val="0"/>
      <w:marRight w:val="0"/>
      <w:marTop w:val="0"/>
      <w:marBottom w:val="0"/>
      <w:divBdr>
        <w:top w:val="none" w:sz="0" w:space="0" w:color="auto"/>
        <w:left w:val="none" w:sz="0" w:space="0" w:color="auto"/>
        <w:bottom w:val="none" w:sz="0" w:space="0" w:color="auto"/>
        <w:right w:val="none" w:sz="0" w:space="0" w:color="auto"/>
      </w:divBdr>
    </w:div>
    <w:div w:id="775976582">
      <w:bodyDiv w:val="1"/>
      <w:marLeft w:val="0"/>
      <w:marRight w:val="0"/>
      <w:marTop w:val="0"/>
      <w:marBottom w:val="0"/>
      <w:divBdr>
        <w:top w:val="none" w:sz="0" w:space="0" w:color="auto"/>
        <w:left w:val="none" w:sz="0" w:space="0" w:color="auto"/>
        <w:bottom w:val="none" w:sz="0" w:space="0" w:color="auto"/>
        <w:right w:val="none" w:sz="0" w:space="0" w:color="auto"/>
      </w:divBdr>
    </w:div>
    <w:div w:id="776145214">
      <w:bodyDiv w:val="1"/>
      <w:marLeft w:val="0"/>
      <w:marRight w:val="0"/>
      <w:marTop w:val="0"/>
      <w:marBottom w:val="0"/>
      <w:divBdr>
        <w:top w:val="none" w:sz="0" w:space="0" w:color="auto"/>
        <w:left w:val="none" w:sz="0" w:space="0" w:color="auto"/>
        <w:bottom w:val="none" w:sz="0" w:space="0" w:color="auto"/>
        <w:right w:val="none" w:sz="0" w:space="0" w:color="auto"/>
      </w:divBdr>
    </w:div>
    <w:div w:id="776370932">
      <w:bodyDiv w:val="1"/>
      <w:marLeft w:val="0"/>
      <w:marRight w:val="0"/>
      <w:marTop w:val="0"/>
      <w:marBottom w:val="0"/>
      <w:divBdr>
        <w:top w:val="none" w:sz="0" w:space="0" w:color="auto"/>
        <w:left w:val="none" w:sz="0" w:space="0" w:color="auto"/>
        <w:bottom w:val="none" w:sz="0" w:space="0" w:color="auto"/>
        <w:right w:val="none" w:sz="0" w:space="0" w:color="auto"/>
      </w:divBdr>
    </w:div>
    <w:div w:id="776947487">
      <w:bodyDiv w:val="1"/>
      <w:marLeft w:val="0"/>
      <w:marRight w:val="0"/>
      <w:marTop w:val="0"/>
      <w:marBottom w:val="0"/>
      <w:divBdr>
        <w:top w:val="none" w:sz="0" w:space="0" w:color="auto"/>
        <w:left w:val="none" w:sz="0" w:space="0" w:color="auto"/>
        <w:bottom w:val="none" w:sz="0" w:space="0" w:color="auto"/>
        <w:right w:val="none" w:sz="0" w:space="0" w:color="auto"/>
      </w:divBdr>
    </w:div>
    <w:div w:id="777219539">
      <w:bodyDiv w:val="1"/>
      <w:marLeft w:val="0"/>
      <w:marRight w:val="0"/>
      <w:marTop w:val="0"/>
      <w:marBottom w:val="0"/>
      <w:divBdr>
        <w:top w:val="none" w:sz="0" w:space="0" w:color="auto"/>
        <w:left w:val="none" w:sz="0" w:space="0" w:color="auto"/>
        <w:bottom w:val="none" w:sz="0" w:space="0" w:color="auto"/>
        <w:right w:val="none" w:sz="0" w:space="0" w:color="auto"/>
      </w:divBdr>
    </w:div>
    <w:div w:id="777412332">
      <w:bodyDiv w:val="1"/>
      <w:marLeft w:val="0"/>
      <w:marRight w:val="0"/>
      <w:marTop w:val="0"/>
      <w:marBottom w:val="0"/>
      <w:divBdr>
        <w:top w:val="none" w:sz="0" w:space="0" w:color="auto"/>
        <w:left w:val="none" w:sz="0" w:space="0" w:color="auto"/>
        <w:bottom w:val="none" w:sz="0" w:space="0" w:color="auto"/>
        <w:right w:val="none" w:sz="0" w:space="0" w:color="auto"/>
      </w:divBdr>
    </w:div>
    <w:div w:id="778111073">
      <w:bodyDiv w:val="1"/>
      <w:marLeft w:val="0"/>
      <w:marRight w:val="0"/>
      <w:marTop w:val="0"/>
      <w:marBottom w:val="0"/>
      <w:divBdr>
        <w:top w:val="none" w:sz="0" w:space="0" w:color="auto"/>
        <w:left w:val="none" w:sz="0" w:space="0" w:color="auto"/>
        <w:bottom w:val="none" w:sz="0" w:space="0" w:color="auto"/>
        <w:right w:val="none" w:sz="0" w:space="0" w:color="auto"/>
      </w:divBdr>
    </w:div>
    <w:div w:id="780222839">
      <w:bodyDiv w:val="1"/>
      <w:marLeft w:val="0"/>
      <w:marRight w:val="0"/>
      <w:marTop w:val="0"/>
      <w:marBottom w:val="0"/>
      <w:divBdr>
        <w:top w:val="none" w:sz="0" w:space="0" w:color="auto"/>
        <w:left w:val="none" w:sz="0" w:space="0" w:color="auto"/>
        <w:bottom w:val="none" w:sz="0" w:space="0" w:color="auto"/>
        <w:right w:val="none" w:sz="0" w:space="0" w:color="auto"/>
      </w:divBdr>
    </w:div>
    <w:div w:id="780346805">
      <w:bodyDiv w:val="1"/>
      <w:marLeft w:val="0"/>
      <w:marRight w:val="0"/>
      <w:marTop w:val="0"/>
      <w:marBottom w:val="0"/>
      <w:divBdr>
        <w:top w:val="none" w:sz="0" w:space="0" w:color="auto"/>
        <w:left w:val="none" w:sz="0" w:space="0" w:color="auto"/>
        <w:bottom w:val="none" w:sz="0" w:space="0" w:color="auto"/>
        <w:right w:val="none" w:sz="0" w:space="0" w:color="auto"/>
      </w:divBdr>
    </w:div>
    <w:div w:id="780492829">
      <w:bodyDiv w:val="1"/>
      <w:marLeft w:val="0"/>
      <w:marRight w:val="0"/>
      <w:marTop w:val="0"/>
      <w:marBottom w:val="0"/>
      <w:divBdr>
        <w:top w:val="none" w:sz="0" w:space="0" w:color="auto"/>
        <w:left w:val="none" w:sz="0" w:space="0" w:color="auto"/>
        <w:bottom w:val="none" w:sz="0" w:space="0" w:color="auto"/>
        <w:right w:val="none" w:sz="0" w:space="0" w:color="auto"/>
      </w:divBdr>
    </w:div>
    <w:div w:id="781270904">
      <w:bodyDiv w:val="1"/>
      <w:marLeft w:val="0"/>
      <w:marRight w:val="0"/>
      <w:marTop w:val="0"/>
      <w:marBottom w:val="0"/>
      <w:divBdr>
        <w:top w:val="none" w:sz="0" w:space="0" w:color="auto"/>
        <w:left w:val="none" w:sz="0" w:space="0" w:color="auto"/>
        <w:bottom w:val="none" w:sz="0" w:space="0" w:color="auto"/>
        <w:right w:val="none" w:sz="0" w:space="0" w:color="auto"/>
      </w:divBdr>
    </w:div>
    <w:div w:id="781413353">
      <w:bodyDiv w:val="1"/>
      <w:marLeft w:val="0"/>
      <w:marRight w:val="0"/>
      <w:marTop w:val="0"/>
      <w:marBottom w:val="0"/>
      <w:divBdr>
        <w:top w:val="none" w:sz="0" w:space="0" w:color="auto"/>
        <w:left w:val="none" w:sz="0" w:space="0" w:color="auto"/>
        <w:bottom w:val="none" w:sz="0" w:space="0" w:color="auto"/>
        <w:right w:val="none" w:sz="0" w:space="0" w:color="auto"/>
      </w:divBdr>
    </w:div>
    <w:div w:id="782579384">
      <w:bodyDiv w:val="1"/>
      <w:marLeft w:val="0"/>
      <w:marRight w:val="0"/>
      <w:marTop w:val="0"/>
      <w:marBottom w:val="0"/>
      <w:divBdr>
        <w:top w:val="none" w:sz="0" w:space="0" w:color="auto"/>
        <w:left w:val="none" w:sz="0" w:space="0" w:color="auto"/>
        <w:bottom w:val="none" w:sz="0" w:space="0" w:color="auto"/>
        <w:right w:val="none" w:sz="0" w:space="0" w:color="auto"/>
      </w:divBdr>
    </w:div>
    <w:div w:id="782651578">
      <w:bodyDiv w:val="1"/>
      <w:marLeft w:val="0"/>
      <w:marRight w:val="0"/>
      <w:marTop w:val="0"/>
      <w:marBottom w:val="0"/>
      <w:divBdr>
        <w:top w:val="none" w:sz="0" w:space="0" w:color="auto"/>
        <w:left w:val="none" w:sz="0" w:space="0" w:color="auto"/>
        <w:bottom w:val="none" w:sz="0" w:space="0" w:color="auto"/>
        <w:right w:val="none" w:sz="0" w:space="0" w:color="auto"/>
      </w:divBdr>
    </w:div>
    <w:div w:id="782920002">
      <w:bodyDiv w:val="1"/>
      <w:marLeft w:val="0"/>
      <w:marRight w:val="0"/>
      <w:marTop w:val="0"/>
      <w:marBottom w:val="0"/>
      <w:divBdr>
        <w:top w:val="none" w:sz="0" w:space="0" w:color="auto"/>
        <w:left w:val="none" w:sz="0" w:space="0" w:color="auto"/>
        <w:bottom w:val="none" w:sz="0" w:space="0" w:color="auto"/>
        <w:right w:val="none" w:sz="0" w:space="0" w:color="auto"/>
      </w:divBdr>
    </w:div>
    <w:div w:id="783884966">
      <w:bodyDiv w:val="1"/>
      <w:marLeft w:val="0"/>
      <w:marRight w:val="0"/>
      <w:marTop w:val="0"/>
      <w:marBottom w:val="0"/>
      <w:divBdr>
        <w:top w:val="none" w:sz="0" w:space="0" w:color="auto"/>
        <w:left w:val="none" w:sz="0" w:space="0" w:color="auto"/>
        <w:bottom w:val="none" w:sz="0" w:space="0" w:color="auto"/>
        <w:right w:val="none" w:sz="0" w:space="0" w:color="auto"/>
      </w:divBdr>
    </w:div>
    <w:div w:id="784080129">
      <w:bodyDiv w:val="1"/>
      <w:marLeft w:val="0"/>
      <w:marRight w:val="0"/>
      <w:marTop w:val="0"/>
      <w:marBottom w:val="0"/>
      <w:divBdr>
        <w:top w:val="none" w:sz="0" w:space="0" w:color="auto"/>
        <w:left w:val="none" w:sz="0" w:space="0" w:color="auto"/>
        <w:bottom w:val="none" w:sz="0" w:space="0" w:color="auto"/>
        <w:right w:val="none" w:sz="0" w:space="0" w:color="auto"/>
      </w:divBdr>
    </w:div>
    <w:div w:id="785126161">
      <w:bodyDiv w:val="1"/>
      <w:marLeft w:val="0"/>
      <w:marRight w:val="0"/>
      <w:marTop w:val="0"/>
      <w:marBottom w:val="0"/>
      <w:divBdr>
        <w:top w:val="none" w:sz="0" w:space="0" w:color="auto"/>
        <w:left w:val="none" w:sz="0" w:space="0" w:color="auto"/>
        <w:bottom w:val="none" w:sz="0" w:space="0" w:color="auto"/>
        <w:right w:val="none" w:sz="0" w:space="0" w:color="auto"/>
      </w:divBdr>
    </w:div>
    <w:div w:id="785276637">
      <w:bodyDiv w:val="1"/>
      <w:marLeft w:val="0"/>
      <w:marRight w:val="0"/>
      <w:marTop w:val="0"/>
      <w:marBottom w:val="0"/>
      <w:divBdr>
        <w:top w:val="none" w:sz="0" w:space="0" w:color="auto"/>
        <w:left w:val="none" w:sz="0" w:space="0" w:color="auto"/>
        <w:bottom w:val="none" w:sz="0" w:space="0" w:color="auto"/>
        <w:right w:val="none" w:sz="0" w:space="0" w:color="auto"/>
      </w:divBdr>
    </w:div>
    <w:div w:id="785540328">
      <w:bodyDiv w:val="1"/>
      <w:marLeft w:val="0"/>
      <w:marRight w:val="0"/>
      <w:marTop w:val="0"/>
      <w:marBottom w:val="0"/>
      <w:divBdr>
        <w:top w:val="none" w:sz="0" w:space="0" w:color="auto"/>
        <w:left w:val="none" w:sz="0" w:space="0" w:color="auto"/>
        <w:bottom w:val="none" w:sz="0" w:space="0" w:color="auto"/>
        <w:right w:val="none" w:sz="0" w:space="0" w:color="auto"/>
      </w:divBdr>
    </w:div>
    <w:div w:id="786236611">
      <w:bodyDiv w:val="1"/>
      <w:marLeft w:val="0"/>
      <w:marRight w:val="0"/>
      <w:marTop w:val="0"/>
      <w:marBottom w:val="0"/>
      <w:divBdr>
        <w:top w:val="none" w:sz="0" w:space="0" w:color="auto"/>
        <w:left w:val="none" w:sz="0" w:space="0" w:color="auto"/>
        <w:bottom w:val="none" w:sz="0" w:space="0" w:color="auto"/>
        <w:right w:val="none" w:sz="0" w:space="0" w:color="auto"/>
      </w:divBdr>
    </w:div>
    <w:div w:id="786702191">
      <w:bodyDiv w:val="1"/>
      <w:marLeft w:val="0"/>
      <w:marRight w:val="0"/>
      <w:marTop w:val="0"/>
      <w:marBottom w:val="0"/>
      <w:divBdr>
        <w:top w:val="none" w:sz="0" w:space="0" w:color="auto"/>
        <w:left w:val="none" w:sz="0" w:space="0" w:color="auto"/>
        <w:bottom w:val="none" w:sz="0" w:space="0" w:color="auto"/>
        <w:right w:val="none" w:sz="0" w:space="0" w:color="auto"/>
      </w:divBdr>
    </w:div>
    <w:div w:id="789318087">
      <w:bodyDiv w:val="1"/>
      <w:marLeft w:val="0"/>
      <w:marRight w:val="0"/>
      <w:marTop w:val="0"/>
      <w:marBottom w:val="0"/>
      <w:divBdr>
        <w:top w:val="none" w:sz="0" w:space="0" w:color="auto"/>
        <w:left w:val="none" w:sz="0" w:space="0" w:color="auto"/>
        <w:bottom w:val="none" w:sz="0" w:space="0" w:color="auto"/>
        <w:right w:val="none" w:sz="0" w:space="0" w:color="auto"/>
      </w:divBdr>
    </w:div>
    <w:div w:id="789325383">
      <w:bodyDiv w:val="1"/>
      <w:marLeft w:val="0"/>
      <w:marRight w:val="0"/>
      <w:marTop w:val="0"/>
      <w:marBottom w:val="0"/>
      <w:divBdr>
        <w:top w:val="none" w:sz="0" w:space="0" w:color="auto"/>
        <w:left w:val="none" w:sz="0" w:space="0" w:color="auto"/>
        <w:bottom w:val="none" w:sz="0" w:space="0" w:color="auto"/>
        <w:right w:val="none" w:sz="0" w:space="0" w:color="auto"/>
      </w:divBdr>
    </w:div>
    <w:div w:id="789512855">
      <w:bodyDiv w:val="1"/>
      <w:marLeft w:val="0"/>
      <w:marRight w:val="0"/>
      <w:marTop w:val="0"/>
      <w:marBottom w:val="0"/>
      <w:divBdr>
        <w:top w:val="none" w:sz="0" w:space="0" w:color="auto"/>
        <w:left w:val="none" w:sz="0" w:space="0" w:color="auto"/>
        <w:bottom w:val="none" w:sz="0" w:space="0" w:color="auto"/>
        <w:right w:val="none" w:sz="0" w:space="0" w:color="auto"/>
      </w:divBdr>
    </w:div>
    <w:div w:id="789544349">
      <w:bodyDiv w:val="1"/>
      <w:marLeft w:val="0"/>
      <w:marRight w:val="0"/>
      <w:marTop w:val="0"/>
      <w:marBottom w:val="0"/>
      <w:divBdr>
        <w:top w:val="none" w:sz="0" w:space="0" w:color="auto"/>
        <w:left w:val="none" w:sz="0" w:space="0" w:color="auto"/>
        <w:bottom w:val="none" w:sz="0" w:space="0" w:color="auto"/>
        <w:right w:val="none" w:sz="0" w:space="0" w:color="auto"/>
      </w:divBdr>
    </w:div>
    <w:div w:id="790830571">
      <w:bodyDiv w:val="1"/>
      <w:marLeft w:val="0"/>
      <w:marRight w:val="0"/>
      <w:marTop w:val="0"/>
      <w:marBottom w:val="0"/>
      <w:divBdr>
        <w:top w:val="none" w:sz="0" w:space="0" w:color="auto"/>
        <w:left w:val="none" w:sz="0" w:space="0" w:color="auto"/>
        <w:bottom w:val="none" w:sz="0" w:space="0" w:color="auto"/>
        <w:right w:val="none" w:sz="0" w:space="0" w:color="auto"/>
      </w:divBdr>
    </w:div>
    <w:div w:id="791286636">
      <w:bodyDiv w:val="1"/>
      <w:marLeft w:val="0"/>
      <w:marRight w:val="0"/>
      <w:marTop w:val="0"/>
      <w:marBottom w:val="0"/>
      <w:divBdr>
        <w:top w:val="none" w:sz="0" w:space="0" w:color="auto"/>
        <w:left w:val="none" w:sz="0" w:space="0" w:color="auto"/>
        <w:bottom w:val="none" w:sz="0" w:space="0" w:color="auto"/>
        <w:right w:val="none" w:sz="0" w:space="0" w:color="auto"/>
      </w:divBdr>
    </w:div>
    <w:div w:id="791480908">
      <w:bodyDiv w:val="1"/>
      <w:marLeft w:val="0"/>
      <w:marRight w:val="0"/>
      <w:marTop w:val="0"/>
      <w:marBottom w:val="0"/>
      <w:divBdr>
        <w:top w:val="none" w:sz="0" w:space="0" w:color="auto"/>
        <w:left w:val="none" w:sz="0" w:space="0" w:color="auto"/>
        <w:bottom w:val="none" w:sz="0" w:space="0" w:color="auto"/>
        <w:right w:val="none" w:sz="0" w:space="0" w:color="auto"/>
      </w:divBdr>
    </w:div>
    <w:div w:id="791559787">
      <w:bodyDiv w:val="1"/>
      <w:marLeft w:val="0"/>
      <w:marRight w:val="0"/>
      <w:marTop w:val="0"/>
      <w:marBottom w:val="0"/>
      <w:divBdr>
        <w:top w:val="none" w:sz="0" w:space="0" w:color="auto"/>
        <w:left w:val="none" w:sz="0" w:space="0" w:color="auto"/>
        <w:bottom w:val="none" w:sz="0" w:space="0" w:color="auto"/>
        <w:right w:val="none" w:sz="0" w:space="0" w:color="auto"/>
      </w:divBdr>
    </w:div>
    <w:div w:id="793062136">
      <w:bodyDiv w:val="1"/>
      <w:marLeft w:val="0"/>
      <w:marRight w:val="0"/>
      <w:marTop w:val="0"/>
      <w:marBottom w:val="0"/>
      <w:divBdr>
        <w:top w:val="none" w:sz="0" w:space="0" w:color="auto"/>
        <w:left w:val="none" w:sz="0" w:space="0" w:color="auto"/>
        <w:bottom w:val="none" w:sz="0" w:space="0" w:color="auto"/>
        <w:right w:val="none" w:sz="0" w:space="0" w:color="auto"/>
      </w:divBdr>
    </w:div>
    <w:div w:id="793406967">
      <w:bodyDiv w:val="1"/>
      <w:marLeft w:val="0"/>
      <w:marRight w:val="0"/>
      <w:marTop w:val="0"/>
      <w:marBottom w:val="0"/>
      <w:divBdr>
        <w:top w:val="none" w:sz="0" w:space="0" w:color="auto"/>
        <w:left w:val="none" w:sz="0" w:space="0" w:color="auto"/>
        <w:bottom w:val="none" w:sz="0" w:space="0" w:color="auto"/>
        <w:right w:val="none" w:sz="0" w:space="0" w:color="auto"/>
      </w:divBdr>
    </w:div>
    <w:div w:id="793866182">
      <w:bodyDiv w:val="1"/>
      <w:marLeft w:val="0"/>
      <w:marRight w:val="0"/>
      <w:marTop w:val="0"/>
      <w:marBottom w:val="0"/>
      <w:divBdr>
        <w:top w:val="none" w:sz="0" w:space="0" w:color="auto"/>
        <w:left w:val="none" w:sz="0" w:space="0" w:color="auto"/>
        <w:bottom w:val="none" w:sz="0" w:space="0" w:color="auto"/>
        <w:right w:val="none" w:sz="0" w:space="0" w:color="auto"/>
      </w:divBdr>
    </w:div>
    <w:div w:id="794910368">
      <w:bodyDiv w:val="1"/>
      <w:marLeft w:val="0"/>
      <w:marRight w:val="0"/>
      <w:marTop w:val="0"/>
      <w:marBottom w:val="0"/>
      <w:divBdr>
        <w:top w:val="none" w:sz="0" w:space="0" w:color="auto"/>
        <w:left w:val="none" w:sz="0" w:space="0" w:color="auto"/>
        <w:bottom w:val="none" w:sz="0" w:space="0" w:color="auto"/>
        <w:right w:val="none" w:sz="0" w:space="0" w:color="auto"/>
      </w:divBdr>
    </w:div>
    <w:div w:id="795416005">
      <w:bodyDiv w:val="1"/>
      <w:marLeft w:val="0"/>
      <w:marRight w:val="0"/>
      <w:marTop w:val="0"/>
      <w:marBottom w:val="0"/>
      <w:divBdr>
        <w:top w:val="none" w:sz="0" w:space="0" w:color="auto"/>
        <w:left w:val="none" w:sz="0" w:space="0" w:color="auto"/>
        <w:bottom w:val="none" w:sz="0" w:space="0" w:color="auto"/>
        <w:right w:val="none" w:sz="0" w:space="0" w:color="auto"/>
      </w:divBdr>
    </w:div>
    <w:div w:id="795487175">
      <w:bodyDiv w:val="1"/>
      <w:marLeft w:val="0"/>
      <w:marRight w:val="0"/>
      <w:marTop w:val="0"/>
      <w:marBottom w:val="0"/>
      <w:divBdr>
        <w:top w:val="none" w:sz="0" w:space="0" w:color="auto"/>
        <w:left w:val="none" w:sz="0" w:space="0" w:color="auto"/>
        <w:bottom w:val="none" w:sz="0" w:space="0" w:color="auto"/>
        <w:right w:val="none" w:sz="0" w:space="0" w:color="auto"/>
      </w:divBdr>
    </w:div>
    <w:div w:id="796070335">
      <w:bodyDiv w:val="1"/>
      <w:marLeft w:val="0"/>
      <w:marRight w:val="0"/>
      <w:marTop w:val="0"/>
      <w:marBottom w:val="0"/>
      <w:divBdr>
        <w:top w:val="none" w:sz="0" w:space="0" w:color="auto"/>
        <w:left w:val="none" w:sz="0" w:space="0" w:color="auto"/>
        <w:bottom w:val="none" w:sz="0" w:space="0" w:color="auto"/>
        <w:right w:val="none" w:sz="0" w:space="0" w:color="auto"/>
      </w:divBdr>
    </w:div>
    <w:div w:id="796294638">
      <w:bodyDiv w:val="1"/>
      <w:marLeft w:val="0"/>
      <w:marRight w:val="0"/>
      <w:marTop w:val="0"/>
      <w:marBottom w:val="0"/>
      <w:divBdr>
        <w:top w:val="none" w:sz="0" w:space="0" w:color="auto"/>
        <w:left w:val="none" w:sz="0" w:space="0" w:color="auto"/>
        <w:bottom w:val="none" w:sz="0" w:space="0" w:color="auto"/>
        <w:right w:val="none" w:sz="0" w:space="0" w:color="auto"/>
      </w:divBdr>
    </w:div>
    <w:div w:id="797337033">
      <w:bodyDiv w:val="1"/>
      <w:marLeft w:val="0"/>
      <w:marRight w:val="0"/>
      <w:marTop w:val="0"/>
      <w:marBottom w:val="0"/>
      <w:divBdr>
        <w:top w:val="none" w:sz="0" w:space="0" w:color="auto"/>
        <w:left w:val="none" w:sz="0" w:space="0" w:color="auto"/>
        <w:bottom w:val="none" w:sz="0" w:space="0" w:color="auto"/>
        <w:right w:val="none" w:sz="0" w:space="0" w:color="auto"/>
      </w:divBdr>
    </w:div>
    <w:div w:id="797378398">
      <w:bodyDiv w:val="1"/>
      <w:marLeft w:val="0"/>
      <w:marRight w:val="0"/>
      <w:marTop w:val="0"/>
      <w:marBottom w:val="0"/>
      <w:divBdr>
        <w:top w:val="none" w:sz="0" w:space="0" w:color="auto"/>
        <w:left w:val="none" w:sz="0" w:space="0" w:color="auto"/>
        <w:bottom w:val="none" w:sz="0" w:space="0" w:color="auto"/>
        <w:right w:val="none" w:sz="0" w:space="0" w:color="auto"/>
      </w:divBdr>
    </w:div>
    <w:div w:id="797770238">
      <w:bodyDiv w:val="1"/>
      <w:marLeft w:val="0"/>
      <w:marRight w:val="0"/>
      <w:marTop w:val="0"/>
      <w:marBottom w:val="0"/>
      <w:divBdr>
        <w:top w:val="none" w:sz="0" w:space="0" w:color="auto"/>
        <w:left w:val="none" w:sz="0" w:space="0" w:color="auto"/>
        <w:bottom w:val="none" w:sz="0" w:space="0" w:color="auto"/>
        <w:right w:val="none" w:sz="0" w:space="0" w:color="auto"/>
      </w:divBdr>
    </w:div>
    <w:div w:id="798034977">
      <w:bodyDiv w:val="1"/>
      <w:marLeft w:val="0"/>
      <w:marRight w:val="0"/>
      <w:marTop w:val="0"/>
      <w:marBottom w:val="0"/>
      <w:divBdr>
        <w:top w:val="none" w:sz="0" w:space="0" w:color="auto"/>
        <w:left w:val="none" w:sz="0" w:space="0" w:color="auto"/>
        <w:bottom w:val="none" w:sz="0" w:space="0" w:color="auto"/>
        <w:right w:val="none" w:sz="0" w:space="0" w:color="auto"/>
      </w:divBdr>
    </w:div>
    <w:div w:id="798106315">
      <w:bodyDiv w:val="1"/>
      <w:marLeft w:val="0"/>
      <w:marRight w:val="0"/>
      <w:marTop w:val="0"/>
      <w:marBottom w:val="0"/>
      <w:divBdr>
        <w:top w:val="none" w:sz="0" w:space="0" w:color="auto"/>
        <w:left w:val="none" w:sz="0" w:space="0" w:color="auto"/>
        <w:bottom w:val="none" w:sz="0" w:space="0" w:color="auto"/>
        <w:right w:val="none" w:sz="0" w:space="0" w:color="auto"/>
      </w:divBdr>
    </w:div>
    <w:div w:id="799610299">
      <w:bodyDiv w:val="1"/>
      <w:marLeft w:val="0"/>
      <w:marRight w:val="0"/>
      <w:marTop w:val="0"/>
      <w:marBottom w:val="0"/>
      <w:divBdr>
        <w:top w:val="none" w:sz="0" w:space="0" w:color="auto"/>
        <w:left w:val="none" w:sz="0" w:space="0" w:color="auto"/>
        <w:bottom w:val="none" w:sz="0" w:space="0" w:color="auto"/>
        <w:right w:val="none" w:sz="0" w:space="0" w:color="auto"/>
      </w:divBdr>
    </w:div>
    <w:div w:id="801532117">
      <w:bodyDiv w:val="1"/>
      <w:marLeft w:val="0"/>
      <w:marRight w:val="0"/>
      <w:marTop w:val="0"/>
      <w:marBottom w:val="0"/>
      <w:divBdr>
        <w:top w:val="none" w:sz="0" w:space="0" w:color="auto"/>
        <w:left w:val="none" w:sz="0" w:space="0" w:color="auto"/>
        <w:bottom w:val="none" w:sz="0" w:space="0" w:color="auto"/>
        <w:right w:val="none" w:sz="0" w:space="0" w:color="auto"/>
      </w:divBdr>
    </w:div>
    <w:div w:id="801729028">
      <w:bodyDiv w:val="1"/>
      <w:marLeft w:val="0"/>
      <w:marRight w:val="0"/>
      <w:marTop w:val="0"/>
      <w:marBottom w:val="0"/>
      <w:divBdr>
        <w:top w:val="none" w:sz="0" w:space="0" w:color="auto"/>
        <w:left w:val="none" w:sz="0" w:space="0" w:color="auto"/>
        <w:bottom w:val="none" w:sz="0" w:space="0" w:color="auto"/>
        <w:right w:val="none" w:sz="0" w:space="0" w:color="auto"/>
      </w:divBdr>
    </w:div>
    <w:div w:id="802501789">
      <w:bodyDiv w:val="1"/>
      <w:marLeft w:val="0"/>
      <w:marRight w:val="0"/>
      <w:marTop w:val="0"/>
      <w:marBottom w:val="0"/>
      <w:divBdr>
        <w:top w:val="none" w:sz="0" w:space="0" w:color="auto"/>
        <w:left w:val="none" w:sz="0" w:space="0" w:color="auto"/>
        <w:bottom w:val="none" w:sz="0" w:space="0" w:color="auto"/>
        <w:right w:val="none" w:sz="0" w:space="0" w:color="auto"/>
      </w:divBdr>
    </w:div>
    <w:div w:id="802651289">
      <w:bodyDiv w:val="1"/>
      <w:marLeft w:val="0"/>
      <w:marRight w:val="0"/>
      <w:marTop w:val="0"/>
      <w:marBottom w:val="0"/>
      <w:divBdr>
        <w:top w:val="none" w:sz="0" w:space="0" w:color="auto"/>
        <w:left w:val="none" w:sz="0" w:space="0" w:color="auto"/>
        <w:bottom w:val="none" w:sz="0" w:space="0" w:color="auto"/>
        <w:right w:val="none" w:sz="0" w:space="0" w:color="auto"/>
      </w:divBdr>
    </w:div>
    <w:div w:id="802845759">
      <w:bodyDiv w:val="1"/>
      <w:marLeft w:val="0"/>
      <w:marRight w:val="0"/>
      <w:marTop w:val="0"/>
      <w:marBottom w:val="0"/>
      <w:divBdr>
        <w:top w:val="none" w:sz="0" w:space="0" w:color="auto"/>
        <w:left w:val="none" w:sz="0" w:space="0" w:color="auto"/>
        <w:bottom w:val="none" w:sz="0" w:space="0" w:color="auto"/>
        <w:right w:val="none" w:sz="0" w:space="0" w:color="auto"/>
      </w:divBdr>
    </w:div>
    <w:div w:id="803081258">
      <w:bodyDiv w:val="1"/>
      <w:marLeft w:val="0"/>
      <w:marRight w:val="0"/>
      <w:marTop w:val="0"/>
      <w:marBottom w:val="0"/>
      <w:divBdr>
        <w:top w:val="none" w:sz="0" w:space="0" w:color="auto"/>
        <w:left w:val="none" w:sz="0" w:space="0" w:color="auto"/>
        <w:bottom w:val="none" w:sz="0" w:space="0" w:color="auto"/>
        <w:right w:val="none" w:sz="0" w:space="0" w:color="auto"/>
      </w:divBdr>
    </w:div>
    <w:div w:id="803547650">
      <w:bodyDiv w:val="1"/>
      <w:marLeft w:val="0"/>
      <w:marRight w:val="0"/>
      <w:marTop w:val="0"/>
      <w:marBottom w:val="0"/>
      <w:divBdr>
        <w:top w:val="none" w:sz="0" w:space="0" w:color="auto"/>
        <w:left w:val="none" w:sz="0" w:space="0" w:color="auto"/>
        <w:bottom w:val="none" w:sz="0" w:space="0" w:color="auto"/>
        <w:right w:val="none" w:sz="0" w:space="0" w:color="auto"/>
      </w:divBdr>
    </w:div>
    <w:div w:id="804005328">
      <w:bodyDiv w:val="1"/>
      <w:marLeft w:val="0"/>
      <w:marRight w:val="0"/>
      <w:marTop w:val="0"/>
      <w:marBottom w:val="0"/>
      <w:divBdr>
        <w:top w:val="none" w:sz="0" w:space="0" w:color="auto"/>
        <w:left w:val="none" w:sz="0" w:space="0" w:color="auto"/>
        <w:bottom w:val="none" w:sz="0" w:space="0" w:color="auto"/>
        <w:right w:val="none" w:sz="0" w:space="0" w:color="auto"/>
      </w:divBdr>
    </w:div>
    <w:div w:id="804204201">
      <w:bodyDiv w:val="1"/>
      <w:marLeft w:val="0"/>
      <w:marRight w:val="0"/>
      <w:marTop w:val="0"/>
      <w:marBottom w:val="0"/>
      <w:divBdr>
        <w:top w:val="none" w:sz="0" w:space="0" w:color="auto"/>
        <w:left w:val="none" w:sz="0" w:space="0" w:color="auto"/>
        <w:bottom w:val="none" w:sz="0" w:space="0" w:color="auto"/>
        <w:right w:val="none" w:sz="0" w:space="0" w:color="auto"/>
      </w:divBdr>
    </w:div>
    <w:div w:id="804274653">
      <w:bodyDiv w:val="1"/>
      <w:marLeft w:val="0"/>
      <w:marRight w:val="0"/>
      <w:marTop w:val="0"/>
      <w:marBottom w:val="0"/>
      <w:divBdr>
        <w:top w:val="none" w:sz="0" w:space="0" w:color="auto"/>
        <w:left w:val="none" w:sz="0" w:space="0" w:color="auto"/>
        <w:bottom w:val="none" w:sz="0" w:space="0" w:color="auto"/>
        <w:right w:val="none" w:sz="0" w:space="0" w:color="auto"/>
      </w:divBdr>
    </w:div>
    <w:div w:id="804933609">
      <w:bodyDiv w:val="1"/>
      <w:marLeft w:val="0"/>
      <w:marRight w:val="0"/>
      <w:marTop w:val="0"/>
      <w:marBottom w:val="0"/>
      <w:divBdr>
        <w:top w:val="none" w:sz="0" w:space="0" w:color="auto"/>
        <w:left w:val="none" w:sz="0" w:space="0" w:color="auto"/>
        <w:bottom w:val="none" w:sz="0" w:space="0" w:color="auto"/>
        <w:right w:val="none" w:sz="0" w:space="0" w:color="auto"/>
      </w:divBdr>
    </w:div>
    <w:div w:id="805396192">
      <w:bodyDiv w:val="1"/>
      <w:marLeft w:val="0"/>
      <w:marRight w:val="0"/>
      <w:marTop w:val="0"/>
      <w:marBottom w:val="0"/>
      <w:divBdr>
        <w:top w:val="none" w:sz="0" w:space="0" w:color="auto"/>
        <w:left w:val="none" w:sz="0" w:space="0" w:color="auto"/>
        <w:bottom w:val="none" w:sz="0" w:space="0" w:color="auto"/>
        <w:right w:val="none" w:sz="0" w:space="0" w:color="auto"/>
      </w:divBdr>
    </w:div>
    <w:div w:id="805470115">
      <w:bodyDiv w:val="1"/>
      <w:marLeft w:val="0"/>
      <w:marRight w:val="0"/>
      <w:marTop w:val="0"/>
      <w:marBottom w:val="0"/>
      <w:divBdr>
        <w:top w:val="none" w:sz="0" w:space="0" w:color="auto"/>
        <w:left w:val="none" w:sz="0" w:space="0" w:color="auto"/>
        <w:bottom w:val="none" w:sz="0" w:space="0" w:color="auto"/>
        <w:right w:val="none" w:sz="0" w:space="0" w:color="auto"/>
      </w:divBdr>
    </w:div>
    <w:div w:id="805663474">
      <w:bodyDiv w:val="1"/>
      <w:marLeft w:val="0"/>
      <w:marRight w:val="0"/>
      <w:marTop w:val="0"/>
      <w:marBottom w:val="0"/>
      <w:divBdr>
        <w:top w:val="none" w:sz="0" w:space="0" w:color="auto"/>
        <w:left w:val="none" w:sz="0" w:space="0" w:color="auto"/>
        <w:bottom w:val="none" w:sz="0" w:space="0" w:color="auto"/>
        <w:right w:val="none" w:sz="0" w:space="0" w:color="auto"/>
      </w:divBdr>
    </w:div>
    <w:div w:id="805708150">
      <w:bodyDiv w:val="1"/>
      <w:marLeft w:val="0"/>
      <w:marRight w:val="0"/>
      <w:marTop w:val="0"/>
      <w:marBottom w:val="0"/>
      <w:divBdr>
        <w:top w:val="none" w:sz="0" w:space="0" w:color="auto"/>
        <w:left w:val="none" w:sz="0" w:space="0" w:color="auto"/>
        <w:bottom w:val="none" w:sz="0" w:space="0" w:color="auto"/>
        <w:right w:val="none" w:sz="0" w:space="0" w:color="auto"/>
      </w:divBdr>
    </w:div>
    <w:div w:id="806779542">
      <w:bodyDiv w:val="1"/>
      <w:marLeft w:val="0"/>
      <w:marRight w:val="0"/>
      <w:marTop w:val="0"/>
      <w:marBottom w:val="0"/>
      <w:divBdr>
        <w:top w:val="none" w:sz="0" w:space="0" w:color="auto"/>
        <w:left w:val="none" w:sz="0" w:space="0" w:color="auto"/>
        <w:bottom w:val="none" w:sz="0" w:space="0" w:color="auto"/>
        <w:right w:val="none" w:sz="0" w:space="0" w:color="auto"/>
      </w:divBdr>
    </w:div>
    <w:div w:id="806969446">
      <w:bodyDiv w:val="1"/>
      <w:marLeft w:val="0"/>
      <w:marRight w:val="0"/>
      <w:marTop w:val="0"/>
      <w:marBottom w:val="0"/>
      <w:divBdr>
        <w:top w:val="none" w:sz="0" w:space="0" w:color="auto"/>
        <w:left w:val="none" w:sz="0" w:space="0" w:color="auto"/>
        <w:bottom w:val="none" w:sz="0" w:space="0" w:color="auto"/>
        <w:right w:val="none" w:sz="0" w:space="0" w:color="auto"/>
      </w:divBdr>
    </w:div>
    <w:div w:id="806972891">
      <w:bodyDiv w:val="1"/>
      <w:marLeft w:val="0"/>
      <w:marRight w:val="0"/>
      <w:marTop w:val="0"/>
      <w:marBottom w:val="0"/>
      <w:divBdr>
        <w:top w:val="none" w:sz="0" w:space="0" w:color="auto"/>
        <w:left w:val="none" w:sz="0" w:space="0" w:color="auto"/>
        <w:bottom w:val="none" w:sz="0" w:space="0" w:color="auto"/>
        <w:right w:val="none" w:sz="0" w:space="0" w:color="auto"/>
      </w:divBdr>
    </w:div>
    <w:div w:id="807237444">
      <w:bodyDiv w:val="1"/>
      <w:marLeft w:val="0"/>
      <w:marRight w:val="0"/>
      <w:marTop w:val="0"/>
      <w:marBottom w:val="0"/>
      <w:divBdr>
        <w:top w:val="none" w:sz="0" w:space="0" w:color="auto"/>
        <w:left w:val="none" w:sz="0" w:space="0" w:color="auto"/>
        <w:bottom w:val="none" w:sz="0" w:space="0" w:color="auto"/>
        <w:right w:val="none" w:sz="0" w:space="0" w:color="auto"/>
      </w:divBdr>
    </w:div>
    <w:div w:id="808135765">
      <w:bodyDiv w:val="1"/>
      <w:marLeft w:val="0"/>
      <w:marRight w:val="0"/>
      <w:marTop w:val="0"/>
      <w:marBottom w:val="0"/>
      <w:divBdr>
        <w:top w:val="none" w:sz="0" w:space="0" w:color="auto"/>
        <w:left w:val="none" w:sz="0" w:space="0" w:color="auto"/>
        <w:bottom w:val="none" w:sz="0" w:space="0" w:color="auto"/>
        <w:right w:val="none" w:sz="0" w:space="0" w:color="auto"/>
      </w:divBdr>
    </w:div>
    <w:div w:id="809447619">
      <w:bodyDiv w:val="1"/>
      <w:marLeft w:val="0"/>
      <w:marRight w:val="0"/>
      <w:marTop w:val="0"/>
      <w:marBottom w:val="0"/>
      <w:divBdr>
        <w:top w:val="none" w:sz="0" w:space="0" w:color="auto"/>
        <w:left w:val="none" w:sz="0" w:space="0" w:color="auto"/>
        <w:bottom w:val="none" w:sz="0" w:space="0" w:color="auto"/>
        <w:right w:val="none" w:sz="0" w:space="0" w:color="auto"/>
      </w:divBdr>
    </w:div>
    <w:div w:id="809713750">
      <w:bodyDiv w:val="1"/>
      <w:marLeft w:val="0"/>
      <w:marRight w:val="0"/>
      <w:marTop w:val="0"/>
      <w:marBottom w:val="0"/>
      <w:divBdr>
        <w:top w:val="none" w:sz="0" w:space="0" w:color="auto"/>
        <w:left w:val="none" w:sz="0" w:space="0" w:color="auto"/>
        <w:bottom w:val="none" w:sz="0" w:space="0" w:color="auto"/>
        <w:right w:val="none" w:sz="0" w:space="0" w:color="auto"/>
      </w:divBdr>
    </w:div>
    <w:div w:id="809830730">
      <w:bodyDiv w:val="1"/>
      <w:marLeft w:val="0"/>
      <w:marRight w:val="0"/>
      <w:marTop w:val="0"/>
      <w:marBottom w:val="0"/>
      <w:divBdr>
        <w:top w:val="none" w:sz="0" w:space="0" w:color="auto"/>
        <w:left w:val="none" w:sz="0" w:space="0" w:color="auto"/>
        <w:bottom w:val="none" w:sz="0" w:space="0" w:color="auto"/>
        <w:right w:val="none" w:sz="0" w:space="0" w:color="auto"/>
      </w:divBdr>
    </w:div>
    <w:div w:id="810176779">
      <w:bodyDiv w:val="1"/>
      <w:marLeft w:val="0"/>
      <w:marRight w:val="0"/>
      <w:marTop w:val="0"/>
      <w:marBottom w:val="0"/>
      <w:divBdr>
        <w:top w:val="none" w:sz="0" w:space="0" w:color="auto"/>
        <w:left w:val="none" w:sz="0" w:space="0" w:color="auto"/>
        <w:bottom w:val="none" w:sz="0" w:space="0" w:color="auto"/>
        <w:right w:val="none" w:sz="0" w:space="0" w:color="auto"/>
      </w:divBdr>
    </w:div>
    <w:div w:id="810437535">
      <w:bodyDiv w:val="1"/>
      <w:marLeft w:val="0"/>
      <w:marRight w:val="0"/>
      <w:marTop w:val="0"/>
      <w:marBottom w:val="0"/>
      <w:divBdr>
        <w:top w:val="none" w:sz="0" w:space="0" w:color="auto"/>
        <w:left w:val="none" w:sz="0" w:space="0" w:color="auto"/>
        <w:bottom w:val="none" w:sz="0" w:space="0" w:color="auto"/>
        <w:right w:val="none" w:sz="0" w:space="0" w:color="auto"/>
      </w:divBdr>
    </w:div>
    <w:div w:id="810564179">
      <w:bodyDiv w:val="1"/>
      <w:marLeft w:val="0"/>
      <w:marRight w:val="0"/>
      <w:marTop w:val="0"/>
      <w:marBottom w:val="0"/>
      <w:divBdr>
        <w:top w:val="none" w:sz="0" w:space="0" w:color="auto"/>
        <w:left w:val="none" w:sz="0" w:space="0" w:color="auto"/>
        <w:bottom w:val="none" w:sz="0" w:space="0" w:color="auto"/>
        <w:right w:val="none" w:sz="0" w:space="0" w:color="auto"/>
      </w:divBdr>
    </w:div>
    <w:div w:id="811559969">
      <w:bodyDiv w:val="1"/>
      <w:marLeft w:val="0"/>
      <w:marRight w:val="0"/>
      <w:marTop w:val="0"/>
      <w:marBottom w:val="0"/>
      <w:divBdr>
        <w:top w:val="none" w:sz="0" w:space="0" w:color="auto"/>
        <w:left w:val="none" w:sz="0" w:space="0" w:color="auto"/>
        <w:bottom w:val="none" w:sz="0" w:space="0" w:color="auto"/>
        <w:right w:val="none" w:sz="0" w:space="0" w:color="auto"/>
      </w:divBdr>
    </w:div>
    <w:div w:id="811869928">
      <w:bodyDiv w:val="1"/>
      <w:marLeft w:val="0"/>
      <w:marRight w:val="0"/>
      <w:marTop w:val="0"/>
      <w:marBottom w:val="0"/>
      <w:divBdr>
        <w:top w:val="none" w:sz="0" w:space="0" w:color="auto"/>
        <w:left w:val="none" w:sz="0" w:space="0" w:color="auto"/>
        <w:bottom w:val="none" w:sz="0" w:space="0" w:color="auto"/>
        <w:right w:val="none" w:sz="0" w:space="0" w:color="auto"/>
      </w:divBdr>
    </w:div>
    <w:div w:id="812603517">
      <w:bodyDiv w:val="1"/>
      <w:marLeft w:val="0"/>
      <w:marRight w:val="0"/>
      <w:marTop w:val="0"/>
      <w:marBottom w:val="0"/>
      <w:divBdr>
        <w:top w:val="none" w:sz="0" w:space="0" w:color="auto"/>
        <w:left w:val="none" w:sz="0" w:space="0" w:color="auto"/>
        <w:bottom w:val="none" w:sz="0" w:space="0" w:color="auto"/>
        <w:right w:val="none" w:sz="0" w:space="0" w:color="auto"/>
      </w:divBdr>
    </w:div>
    <w:div w:id="813719163">
      <w:bodyDiv w:val="1"/>
      <w:marLeft w:val="0"/>
      <w:marRight w:val="0"/>
      <w:marTop w:val="0"/>
      <w:marBottom w:val="0"/>
      <w:divBdr>
        <w:top w:val="none" w:sz="0" w:space="0" w:color="auto"/>
        <w:left w:val="none" w:sz="0" w:space="0" w:color="auto"/>
        <w:bottom w:val="none" w:sz="0" w:space="0" w:color="auto"/>
        <w:right w:val="none" w:sz="0" w:space="0" w:color="auto"/>
      </w:divBdr>
    </w:div>
    <w:div w:id="813913182">
      <w:bodyDiv w:val="1"/>
      <w:marLeft w:val="0"/>
      <w:marRight w:val="0"/>
      <w:marTop w:val="0"/>
      <w:marBottom w:val="0"/>
      <w:divBdr>
        <w:top w:val="none" w:sz="0" w:space="0" w:color="auto"/>
        <w:left w:val="none" w:sz="0" w:space="0" w:color="auto"/>
        <w:bottom w:val="none" w:sz="0" w:space="0" w:color="auto"/>
        <w:right w:val="none" w:sz="0" w:space="0" w:color="auto"/>
      </w:divBdr>
    </w:div>
    <w:div w:id="814762281">
      <w:bodyDiv w:val="1"/>
      <w:marLeft w:val="0"/>
      <w:marRight w:val="0"/>
      <w:marTop w:val="0"/>
      <w:marBottom w:val="0"/>
      <w:divBdr>
        <w:top w:val="none" w:sz="0" w:space="0" w:color="auto"/>
        <w:left w:val="none" w:sz="0" w:space="0" w:color="auto"/>
        <w:bottom w:val="none" w:sz="0" w:space="0" w:color="auto"/>
        <w:right w:val="none" w:sz="0" w:space="0" w:color="auto"/>
      </w:divBdr>
    </w:div>
    <w:div w:id="815413142">
      <w:bodyDiv w:val="1"/>
      <w:marLeft w:val="0"/>
      <w:marRight w:val="0"/>
      <w:marTop w:val="0"/>
      <w:marBottom w:val="0"/>
      <w:divBdr>
        <w:top w:val="none" w:sz="0" w:space="0" w:color="auto"/>
        <w:left w:val="none" w:sz="0" w:space="0" w:color="auto"/>
        <w:bottom w:val="none" w:sz="0" w:space="0" w:color="auto"/>
        <w:right w:val="none" w:sz="0" w:space="0" w:color="auto"/>
      </w:divBdr>
    </w:div>
    <w:div w:id="815603966">
      <w:bodyDiv w:val="1"/>
      <w:marLeft w:val="0"/>
      <w:marRight w:val="0"/>
      <w:marTop w:val="0"/>
      <w:marBottom w:val="0"/>
      <w:divBdr>
        <w:top w:val="none" w:sz="0" w:space="0" w:color="auto"/>
        <w:left w:val="none" w:sz="0" w:space="0" w:color="auto"/>
        <w:bottom w:val="none" w:sz="0" w:space="0" w:color="auto"/>
        <w:right w:val="none" w:sz="0" w:space="0" w:color="auto"/>
      </w:divBdr>
    </w:div>
    <w:div w:id="816338358">
      <w:bodyDiv w:val="1"/>
      <w:marLeft w:val="0"/>
      <w:marRight w:val="0"/>
      <w:marTop w:val="0"/>
      <w:marBottom w:val="0"/>
      <w:divBdr>
        <w:top w:val="none" w:sz="0" w:space="0" w:color="auto"/>
        <w:left w:val="none" w:sz="0" w:space="0" w:color="auto"/>
        <w:bottom w:val="none" w:sz="0" w:space="0" w:color="auto"/>
        <w:right w:val="none" w:sz="0" w:space="0" w:color="auto"/>
      </w:divBdr>
    </w:div>
    <w:div w:id="816531240">
      <w:bodyDiv w:val="1"/>
      <w:marLeft w:val="0"/>
      <w:marRight w:val="0"/>
      <w:marTop w:val="0"/>
      <w:marBottom w:val="0"/>
      <w:divBdr>
        <w:top w:val="none" w:sz="0" w:space="0" w:color="auto"/>
        <w:left w:val="none" w:sz="0" w:space="0" w:color="auto"/>
        <w:bottom w:val="none" w:sz="0" w:space="0" w:color="auto"/>
        <w:right w:val="none" w:sz="0" w:space="0" w:color="auto"/>
      </w:divBdr>
    </w:div>
    <w:div w:id="816532969">
      <w:bodyDiv w:val="1"/>
      <w:marLeft w:val="0"/>
      <w:marRight w:val="0"/>
      <w:marTop w:val="0"/>
      <w:marBottom w:val="0"/>
      <w:divBdr>
        <w:top w:val="none" w:sz="0" w:space="0" w:color="auto"/>
        <w:left w:val="none" w:sz="0" w:space="0" w:color="auto"/>
        <w:bottom w:val="none" w:sz="0" w:space="0" w:color="auto"/>
        <w:right w:val="none" w:sz="0" w:space="0" w:color="auto"/>
      </w:divBdr>
    </w:div>
    <w:div w:id="816991738">
      <w:bodyDiv w:val="1"/>
      <w:marLeft w:val="0"/>
      <w:marRight w:val="0"/>
      <w:marTop w:val="0"/>
      <w:marBottom w:val="0"/>
      <w:divBdr>
        <w:top w:val="none" w:sz="0" w:space="0" w:color="auto"/>
        <w:left w:val="none" w:sz="0" w:space="0" w:color="auto"/>
        <w:bottom w:val="none" w:sz="0" w:space="0" w:color="auto"/>
        <w:right w:val="none" w:sz="0" w:space="0" w:color="auto"/>
      </w:divBdr>
    </w:div>
    <w:div w:id="818880608">
      <w:bodyDiv w:val="1"/>
      <w:marLeft w:val="0"/>
      <w:marRight w:val="0"/>
      <w:marTop w:val="0"/>
      <w:marBottom w:val="0"/>
      <w:divBdr>
        <w:top w:val="none" w:sz="0" w:space="0" w:color="auto"/>
        <w:left w:val="none" w:sz="0" w:space="0" w:color="auto"/>
        <w:bottom w:val="none" w:sz="0" w:space="0" w:color="auto"/>
        <w:right w:val="none" w:sz="0" w:space="0" w:color="auto"/>
      </w:divBdr>
    </w:div>
    <w:div w:id="819275273">
      <w:bodyDiv w:val="1"/>
      <w:marLeft w:val="0"/>
      <w:marRight w:val="0"/>
      <w:marTop w:val="0"/>
      <w:marBottom w:val="0"/>
      <w:divBdr>
        <w:top w:val="none" w:sz="0" w:space="0" w:color="auto"/>
        <w:left w:val="none" w:sz="0" w:space="0" w:color="auto"/>
        <w:bottom w:val="none" w:sz="0" w:space="0" w:color="auto"/>
        <w:right w:val="none" w:sz="0" w:space="0" w:color="auto"/>
      </w:divBdr>
    </w:div>
    <w:div w:id="820849453">
      <w:bodyDiv w:val="1"/>
      <w:marLeft w:val="0"/>
      <w:marRight w:val="0"/>
      <w:marTop w:val="0"/>
      <w:marBottom w:val="0"/>
      <w:divBdr>
        <w:top w:val="none" w:sz="0" w:space="0" w:color="auto"/>
        <w:left w:val="none" w:sz="0" w:space="0" w:color="auto"/>
        <w:bottom w:val="none" w:sz="0" w:space="0" w:color="auto"/>
        <w:right w:val="none" w:sz="0" w:space="0" w:color="auto"/>
      </w:divBdr>
    </w:div>
    <w:div w:id="820855576">
      <w:bodyDiv w:val="1"/>
      <w:marLeft w:val="0"/>
      <w:marRight w:val="0"/>
      <w:marTop w:val="0"/>
      <w:marBottom w:val="0"/>
      <w:divBdr>
        <w:top w:val="none" w:sz="0" w:space="0" w:color="auto"/>
        <w:left w:val="none" w:sz="0" w:space="0" w:color="auto"/>
        <w:bottom w:val="none" w:sz="0" w:space="0" w:color="auto"/>
        <w:right w:val="none" w:sz="0" w:space="0" w:color="auto"/>
      </w:divBdr>
    </w:div>
    <w:div w:id="822240139">
      <w:bodyDiv w:val="1"/>
      <w:marLeft w:val="0"/>
      <w:marRight w:val="0"/>
      <w:marTop w:val="0"/>
      <w:marBottom w:val="0"/>
      <w:divBdr>
        <w:top w:val="none" w:sz="0" w:space="0" w:color="auto"/>
        <w:left w:val="none" w:sz="0" w:space="0" w:color="auto"/>
        <w:bottom w:val="none" w:sz="0" w:space="0" w:color="auto"/>
        <w:right w:val="none" w:sz="0" w:space="0" w:color="auto"/>
      </w:divBdr>
    </w:div>
    <w:div w:id="823199425">
      <w:bodyDiv w:val="1"/>
      <w:marLeft w:val="0"/>
      <w:marRight w:val="0"/>
      <w:marTop w:val="0"/>
      <w:marBottom w:val="0"/>
      <w:divBdr>
        <w:top w:val="none" w:sz="0" w:space="0" w:color="auto"/>
        <w:left w:val="none" w:sz="0" w:space="0" w:color="auto"/>
        <w:bottom w:val="none" w:sz="0" w:space="0" w:color="auto"/>
        <w:right w:val="none" w:sz="0" w:space="0" w:color="auto"/>
      </w:divBdr>
    </w:div>
    <w:div w:id="823621661">
      <w:bodyDiv w:val="1"/>
      <w:marLeft w:val="0"/>
      <w:marRight w:val="0"/>
      <w:marTop w:val="0"/>
      <w:marBottom w:val="0"/>
      <w:divBdr>
        <w:top w:val="none" w:sz="0" w:space="0" w:color="auto"/>
        <w:left w:val="none" w:sz="0" w:space="0" w:color="auto"/>
        <w:bottom w:val="none" w:sz="0" w:space="0" w:color="auto"/>
        <w:right w:val="none" w:sz="0" w:space="0" w:color="auto"/>
      </w:divBdr>
    </w:div>
    <w:div w:id="823661868">
      <w:bodyDiv w:val="1"/>
      <w:marLeft w:val="0"/>
      <w:marRight w:val="0"/>
      <w:marTop w:val="0"/>
      <w:marBottom w:val="0"/>
      <w:divBdr>
        <w:top w:val="none" w:sz="0" w:space="0" w:color="auto"/>
        <w:left w:val="none" w:sz="0" w:space="0" w:color="auto"/>
        <w:bottom w:val="none" w:sz="0" w:space="0" w:color="auto"/>
        <w:right w:val="none" w:sz="0" w:space="0" w:color="auto"/>
      </w:divBdr>
    </w:div>
    <w:div w:id="823929712">
      <w:bodyDiv w:val="1"/>
      <w:marLeft w:val="0"/>
      <w:marRight w:val="0"/>
      <w:marTop w:val="0"/>
      <w:marBottom w:val="0"/>
      <w:divBdr>
        <w:top w:val="none" w:sz="0" w:space="0" w:color="auto"/>
        <w:left w:val="none" w:sz="0" w:space="0" w:color="auto"/>
        <w:bottom w:val="none" w:sz="0" w:space="0" w:color="auto"/>
        <w:right w:val="none" w:sz="0" w:space="0" w:color="auto"/>
      </w:divBdr>
    </w:div>
    <w:div w:id="824471241">
      <w:bodyDiv w:val="1"/>
      <w:marLeft w:val="0"/>
      <w:marRight w:val="0"/>
      <w:marTop w:val="0"/>
      <w:marBottom w:val="0"/>
      <w:divBdr>
        <w:top w:val="none" w:sz="0" w:space="0" w:color="auto"/>
        <w:left w:val="none" w:sz="0" w:space="0" w:color="auto"/>
        <w:bottom w:val="none" w:sz="0" w:space="0" w:color="auto"/>
        <w:right w:val="none" w:sz="0" w:space="0" w:color="auto"/>
      </w:divBdr>
    </w:div>
    <w:div w:id="824662755">
      <w:bodyDiv w:val="1"/>
      <w:marLeft w:val="0"/>
      <w:marRight w:val="0"/>
      <w:marTop w:val="0"/>
      <w:marBottom w:val="0"/>
      <w:divBdr>
        <w:top w:val="none" w:sz="0" w:space="0" w:color="auto"/>
        <w:left w:val="none" w:sz="0" w:space="0" w:color="auto"/>
        <w:bottom w:val="none" w:sz="0" w:space="0" w:color="auto"/>
        <w:right w:val="none" w:sz="0" w:space="0" w:color="auto"/>
      </w:divBdr>
    </w:div>
    <w:div w:id="825435495">
      <w:bodyDiv w:val="1"/>
      <w:marLeft w:val="0"/>
      <w:marRight w:val="0"/>
      <w:marTop w:val="0"/>
      <w:marBottom w:val="0"/>
      <w:divBdr>
        <w:top w:val="none" w:sz="0" w:space="0" w:color="auto"/>
        <w:left w:val="none" w:sz="0" w:space="0" w:color="auto"/>
        <w:bottom w:val="none" w:sz="0" w:space="0" w:color="auto"/>
        <w:right w:val="none" w:sz="0" w:space="0" w:color="auto"/>
      </w:divBdr>
    </w:div>
    <w:div w:id="827091402">
      <w:bodyDiv w:val="1"/>
      <w:marLeft w:val="0"/>
      <w:marRight w:val="0"/>
      <w:marTop w:val="0"/>
      <w:marBottom w:val="0"/>
      <w:divBdr>
        <w:top w:val="none" w:sz="0" w:space="0" w:color="auto"/>
        <w:left w:val="none" w:sz="0" w:space="0" w:color="auto"/>
        <w:bottom w:val="none" w:sz="0" w:space="0" w:color="auto"/>
        <w:right w:val="none" w:sz="0" w:space="0" w:color="auto"/>
      </w:divBdr>
    </w:div>
    <w:div w:id="829489511">
      <w:bodyDiv w:val="1"/>
      <w:marLeft w:val="0"/>
      <w:marRight w:val="0"/>
      <w:marTop w:val="0"/>
      <w:marBottom w:val="0"/>
      <w:divBdr>
        <w:top w:val="none" w:sz="0" w:space="0" w:color="auto"/>
        <w:left w:val="none" w:sz="0" w:space="0" w:color="auto"/>
        <w:bottom w:val="none" w:sz="0" w:space="0" w:color="auto"/>
        <w:right w:val="none" w:sz="0" w:space="0" w:color="auto"/>
      </w:divBdr>
    </w:div>
    <w:div w:id="830634721">
      <w:bodyDiv w:val="1"/>
      <w:marLeft w:val="0"/>
      <w:marRight w:val="0"/>
      <w:marTop w:val="0"/>
      <w:marBottom w:val="0"/>
      <w:divBdr>
        <w:top w:val="none" w:sz="0" w:space="0" w:color="auto"/>
        <w:left w:val="none" w:sz="0" w:space="0" w:color="auto"/>
        <w:bottom w:val="none" w:sz="0" w:space="0" w:color="auto"/>
        <w:right w:val="none" w:sz="0" w:space="0" w:color="auto"/>
      </w:divBdr>
    </w:div>
    <w:div w:id="830681918">
      <w:bodyDiv w:val="1"/>
      <w:marLeft w:val="0"/>
      <w:marRight w:val="0"/>
      <w:marTop w:val="0"/>
      <w:marBottom w:val="0"/>
      <w:divBdr>
        <w:top w:val="none" w:sz="0" w:space="0" w:color="auto"/>
        <w:left w:val="none" w:sz="0" w:space="0" w:color="auto"/>
        <w:bottom w:val="none" w:sz="0" w:space="0" w:color="auto"/>
        <w:right w:val="none" w:sz="0" w:space="0" w:color="auto"/>
      </w:divBdr>
    </w:div>
    <w:div w:id="830947878">
      <w:bodyDiv w:val="1"/>
      <w:marLeft w:val="0"/>
      <w:marRight w:val="0"/>
      <w:marTop w:val="0"/>
      <w:marBottom w:val="0"/>
      <w:divBdr>
        <w:top w:val="none" w:sz="0" w:space="0" w:color="auto"/>
        <w:left w:val="none" w:sz="0" w:space="0" w:color="auto"/>
        <w:bottom w:val="none" w:sz="0" w:space="0" w:color="auto"/>
        <w:right w:val="none" w:sz="0" w:space="0" w:color="auto"/>
      </w:divBdr>
    </w:div>
    <w:div w:id="831216836">
      <w:bodyDiv w:val="1"/>
      <w:marLeft w:val="0"/>
      <w:marRight w:val="0"/>
      <w:marTop w:val="0"/>
      <w:marBottom w:val="0"/>
      <w:divBdr>
        <w:top w:val="none" w:sz="0" w:space="0" w:color="auto"/>
        <w:left w:val="none" w:sz="0" w:space="0" w:color="auto"/>
        <w:bottom w:val="none" w:sz="0" w:space="0" w:color="auto"/>
        <w:right w:val="none" w:sz="0" w:space="0" w:color="auto"/>
      </w:divBdr>
    </w:div>
    <w:div w:id="832136753">
      <w:bodyDiv w:val="1"/>
      <w:marLeft w:val="0"/>
      <w:marRight w:val="0"/>
      <w:marTop w:val="0"/>
      <w:marBottom w:val="0"/>
      <w:divBdr>
        <w:top w:val="none" w:sz="0" w:space="0" w:color="auto"/>
        <w:left w:val="none" w:sz="0" w:space="0" w:color="auto"/>
        <w:bottom w:val="none" w:sz="0" w:space="0" w:color="auto"/>
        <w:right w:val="none" w:sz="0" w:space="0" w:color="auto"/>
      </w:divBdr>
    </w:div>
    <w:div w:id="832529530">
      <w:bodyDiv w:val="1"/>
      <w:marLeft w:val="0"/>
      <w:marRight w:val="0"/>
      <w:marTop w:val="0"/>
      <w:marBottom w:val="0"/>
      <w:divBdr>
        <w:top w:val="none" w:sz="0" w:space="0" w:color="auto"/>
        <w:left w:val="none" w:sz="0" w:space="0" w:color="auto"/>
        <w:bottom w:val="none" w:sz="0" w:space="0" w:color="auto"/>
        <w:right w:val="none" w:sz="0" w:space="0" w:color="auto"/>
      </w:divBdr>
    </w:div>
    <w:div w:id="832793465">
      <w:bodyDiv w:val="1"/>
      <w:marLeft w:val="0"/>
      <w:marRight w:val="0"/>
      <w:marTop w:val="0"/>
      <w:marBottom w:val="0"/>
      <w:divBdr>
        <w:top w:val="none" w:sz="0" w:space="0" w:color="auto"/>
        <w:left w:val="none" w:sz="0" w:space="0" w:color="auto"/>
        <w:bottom w:val="none" w:sz="0" w:space="0" w:color="auto"/>
        <w:right w:val="none" w:sz="0" w:space="0" w:color="auto"/>
      </w:divBdr>
    </w:div>
    <w:div w:id="832994014">
      <w:bodyDiv w:val="1"/>
      <w:marLeft w:val="0"/>
      <w:marRight w:val="0"/>
      <w:marTop w:val="0"/>
      <w:marBottom w:val="0"/>
      <w:divBdr>
        <w:top w:val="none" w:sz="0" w:space="0" w:color="auto"/>
        <w:left w:val="none" w:sz="0" w:space="0" w:color="auto"/>
        <w:bottom w:val="none" w:sz="0" w:space="0" w:color="auto"/>
        <w:right w:val="none" w:sz="0" w:space="0" w:color="auto"/>
      </w:divBdr>
    </w:div>
    <w:div w:id="833028586">
      <w:bodyDiv w:val="1"/>
      <w:marLeft w:val="0"/>
      <w:marRight w:val="0"/>
      <w:marTop w:val="0"/>
      <w:marBottom w:val="0"/>
      <w:divBdr>
        <w:top w:val="none" w:sz="0" w:space="0" w:color="auto"/>
        <w:left w:val="none" w:sz="0" w:space="0" w:color="auto"/>
        <w:bottom w:val="none" w:sz="0" w:space="0" w:color="auto"/>
        <w:right w:val="none" w:sz="0" w:space="0" w:color="auto"/>
      </w:divBdr>
    </w:div>
    <w:div w:id="833104308">
      <w:bodyDiv w:val="1"/>
      <w:marLeft w:val="0"/>
      <w:marRight w:val="0"/>
      <w:marTop w:val="0"/>
      <w:marBottom w:val="0"/>
      <w:divBdr>
        <w:top w:val="none" w:sz="0" w:space="0" w:color="auto"/>
        <w:left w:val="none" w:sz="0" w:space="0" w:color="auto"/>
        <w:bottom w:val="none" w:sz="0" w:space="0" w:color="auto"/>
        <w:right w:val="none" w:sz="0" w:space="0" w:color="auto"/>
      </w:divBdr>
    </w:div>
    <w:div w:id="833180281">
      <w:bodyDiv w:val="1"/>
      <w:marLeft w:val="0"/>
      <w:marRight w:val="0"/>
      <w:marTop w:val="0"/>
      <w:marBottom w:val="0"/>
      <w:divBdr>
        <w:top w:val="none" w:sz="0" w:space="0" w:color="auto"/>
        <w:left w:val="none" w:sz="0" w:space="0" w:color="auto"/>
        <w:bottom w:val="none" w:sz="0" w:space="0" w:color="auto"/>
        <w:right w:val="none" w:sz="0" w:space="0" w:color="auto"/>
      </w:divBdr>
    </w:div>
    <w:div w:id="833451893">
      <w:bodyDiv w:val="1"/>
      <w:marLeft w:val="0"/>
      <w:marRight w:val="0"/>
      <w:marTop w:val="0"/>
      <w:marBottom w:val="0"/>
      <w:divBdr>
        <w:top w:val="none" w:sz="0" w:space="0" w:color="auto"/>
        <w:left w:val="none" w:sz="0" w:space="0" w:color="auto"/>
        <w:bottom w:val="none" w:sz="0" w:space="0" w:color="auto"/>
        <w:right w:val="none" w:sz="0" w:space="0" w:color="auto"/>
      </w:divBdr>
    </w:div>
    <w:div w:id="833687603">
      <w:bodyDiv w:val="1"/>
      <w:marLeft w:val="0"/>
      <w:marRight w:val="0"/>
      <w:marTop w:val="0"/>
      <w:marBottom w:val="0"/>
      <w:divBdr>
        <w:top w:val="none" w:sz="0" w:space="0" w:color="auto"/>
        <w:left w:val="none" w:sz="0" w:space="0" w:color="auto"/>
        <w:bottom w:val="none" w:sz="0" w:space="0" w:color="auto"/>
        <w:right w:val="none" w:sz="0" w:space="0" w:color="auto"/>
      </w:divBdr>
    </w:div>
    <w:div w:id="834147496">
      <w:bodyDiv w:val="1"/>
      <w:marLeft w:val="0"/>
      <w:marRight w:val="0"/>
      <w:marTop w:val="0"/>
      <w:marBottom w:val="0"/>
      <w:divBdr>
        <w:top w:val="none" w:sz="0" w:space="0" w:color="auto"/>
        <w:left w:val="none" w:sz="0" w:space="0" w:color="auto"/>
        <w:bottom w:val="none" w:sz="0" w:space="0" w:color="auto"/>
        <w:right w:val="none" w:sz="0" w:space="0" w:color="auto"/>
      </w:divBdr>
    </w:div>
    <w:div w:id="836186480">
      <w:bodyDiv w:val="1"/>
      <w:marLeft w:val="0"/>
      <w:marRight w:val="0"/>
      <w:marTop w:val="0"/>
      <w:marBottom w:val="0"/>
      <w:divBdr>
        <w:top w:val="none" w:sz="0" w:space="0" w:color="auto"/>
        <w:left w:val="none" w:sz="0" w:space="0" w:color="auto"/>
        <w:bottom w:val="none" w:sz="0" w:space="0" w:color="auto"/>
        <w:right w:val="none" w:sz="0" w:space="0" w:color="auto"/>
      </w:divBdr>
    </w:div>
    <w:div w:id="836381701">
      <w:bodyDiv w:val="1"/>
      <w:marLeft w:val="0"/>
      <w:marRight w:val="0"/>
      <w:marTop w:val="0"/>
      <w:marBottom w:val="0"/>
      <w:divBdr>
        <w:top w:val="none" w:sz="0" w:space="0" w:color="auto"/>
        <w:left w:val="none" w:sz="0" w:space="0" w:color="auto"/>
        <w:bottom w:val="none" w:sz="0" w:space="0" w:color="auto"/>
        <w:right w:val="none" w:sz="0" w:space="0" w:color="auto"/>
      </w:divBdr>
    </w:div>
    <w:div w:id="836579383">
      <w:bodyDiv w:val="1"/>
      <w:marLeft w:val="0"/>
      <w:marRight w:val="0"/>
      <w:marTop w:val="0"/>
      <w:marBottom w:val="0"/>
      <w:divBdr>
        <w:top w:val="none" w:sz="0" w:space="0" w:color="auto"/>
        <w:left w:val="none" w:sz="0" w:space="0" w:color="auto"/>
        <w:bottom w:val="none" w:sz="0" w:space="0" w:color="auto"/>
        <w:right w:val="none" w:sz="0" w:space="0" w:color="auto"/>
      </w:divBdr>
    </w:div>
    <w:div w:id="837114542">
      <w:bodyDiv w:val="1"/>
      <w:marLeft w:val="0"/>
      <w:marRight w:val="0"/>
      <w:marTop w:val="0"/>
      <w:marBottom w:val="0"/>
      <w:divBdr>
        <w:top w:val="none" w:sz="0" w:space="0" w:color="auto"/>
        <w:left w:val="none" w:sz="0" w:space="0" w:color="auto"/>
        <w:bottom w:val="none" w:sz="0" w:space="0" w:color="auto"/>
        <w:right w:val="none" w:sz="0" w:space="0" w:color="auto"/>
      </w:divBdr>
    </w:div>
    <w:div w:id="837622473">
      <w:bodyDiv w:val="1"/>
      <w:marLeft w:val="0"/>
      <w:marRight w:val="0"/>
      <w:marTop w:val="0"/>
      <w:marBottom w:val="0"/>
      <w:divBdr>
        <w:top w:val="none" w:sz="0" w:space="0" w:color="auto"/>
        <w:left w:val="none" w:sz="0" w:space="0" w:color="auto"/>
        <w:bottom w:val="none" w:sz="0" w:space="0" w:color="auto"/>
        <w:right w:val="none" w:sz="0" w:space="0" w:color="auto"/>
      </w:divBdr>
    </w:div>
    <w:div w:id="837960893">
      <w:bodyDiv w:val="1"/>
      <w:marLeft w:val="0"/>
      <w:marRight w:val="0"/>
      <w:marTop w:val="0"/>
      <w:marBottom w:val="0"/>
      <w:divBdr>
        <w:top w:val="none" w:sz="0" w:space="0" w:color="auto"/>
        <w:left w:val="none" w:sz="0" w:space="0" w:color="auto"/>
        <w:bottom w:val="none" w:sz="0" w:space="0" w:color="auto"/>
        <w:right w:val="none" w:sz="0" w:space="0" w:color="auto"/>
      </w:divBdr>
    </w:div>
    <w:div w:id="837962013">
      <w:bodyDiv w:val="1"/>
      <w:marLeft w:val="0"/>
      <w:marRight w:val="0"/>
      <w:marTop w:val="0"/>
      <w:marBottom w:val="0"/>
      <w:divBdr>
        <w:top w:val="none" w:sz="0" w:space="0" w:color="auto"/>
        <w:left w:val="none" w:sz="0" w:space="0" w:color="auto"/>
        <w:bottom w:val="none" w:sz="0" w:space="0" w:color="auto"/>
        <w:right w:val="none" w:sz="0" w:space="0" w:color="auto"/>
      </w:divBdr>
    </w:div>
    <w:div w:id="838232769">
      <w:bodyDiv w:val="1"/>
      <w:marLeft w:val="0"/>
      <w:marRight w:val="0"/>
      <w:marTop w:val="0"/>
      <w:marBottom w:val="0"/>
      <w:divBdr>
        <w:top w:val="none" w:sz="0" w:space="0" w:color="auto"/>
        <w:left w:val="none" w:sz="0" w:space="0" w:color="auto"/>
        <w:bottom w:val="none" w:sz="0" w:space="0" w:color="auto"/>
        <w:right w:val="none" w:sz="0" w:space="0" w:color="auto"/>
      </w:divBdr>
    </w:div>
    <w:div w:id="838236368">
      <w:bodyDiv w:val="1"/>
      <w:marLeft w:val="0"/>
      <w:marRight w:val="0"/>
      <w:marTop w:val="0"/>
      <w:marBottom w:val="0"/>
      <w:divBdr>
        <w:top w:val="none" w:sz="0" w:space="0" w:color="auto"/>
        <w:left w:val="none" w:sz="0" w:space="0" w:color="auto"/>
        <w:bottom w:val="none" w:sz="0" w:space="0" w:color="auto"/>
        <w:right w:val="none" w:sz="0" w:space="0" w:color="auto"/>
      </w:divBdr>
    </w:div>
    <w:div w:id="838430058">
      <w:bodyDiv w:val="1"/>
      <w:marLeft w:val="0"/>
      <w:marRight w:val="0"/>
      <w:marTop w:val="0"/>
      <w:marBottom w:val="0"/>
      <w:divBdr>
        <w:top w:val="none" w:sz="0" w:space="0" w:color="auto"/>
        <w:left w:val="none" w:sz="0" w:space="0" w:color="auto"/>
        <w:bottom w:val="none" w:sz="0" w:space="0" w:color="auto"/>
        <w:right w:val="none" w:sz="0" w:space="0" w:color="auto"/>
      </w:divBdr>
    </w:div>
    <w:div w:id="838619485">
      <w:bodyDiv w:val="1"/>
      <w:marLeft w:val="0"/>
      <w:marRight w:val="0"/>
      <w:marTop w:val="0"/>
      <w:marBottom w:val="0"/>
      <w:divBdr>
        <w:top w:val="none" w:sz="0" w:space="0" w:color="auto"/>
        <w:left w:val="none" w:sz="0" w:space="0" w:color="auto"/>
        <w:bottom w:val="none" w:sz="0" w:space="0" w:color="auto"/>
        <w:right w:val="none" w:sz="0" w:space="0" w:color="auto"/>
      </w:divBdr>
    </w:div>
    <w:div w:id="838691523">
      <w:bodyDiv w:val="1"/>
      <w:marLeft w:val="0"/>
      <w:marRight w:val="0"/>
      <w:marTop w:val="0"/>
      <w:marBottom w:val="0"/>
      <w:divBdr>
        <w:top w:val="none" w:sz="0" w:space="0" w:color="auto"/>
        <w:left w:val="none" w:sz="0" w:space="0" w:color="auto"/>
        <w:bottom w:val="none" w:sz="0" w:space="0" w:color="auto"/>
        <w:right w:val="none" w:sz="0" w:space="0" w:color="auto"/>
      </w:divBdr>
    </w:div>
    <w:div w:id="838738123">
      <w:bodyDiv w:val="1"/>
      <w:marLeft w:val="0"/>
      <w:marRight w:val="0"/>
      <w:marTop w:val="0"/>
      <w:marBottom w:val="0"/>
      <w:divBdr>
        <w:top w:val="none" w:sz="0" w:space="0" w:color="auto"/>
        <w:left w:val="none" w:sz="0" w:space="0" w:color="auto"/>
        <w:bottom w:val="none" w:sz="0" w:space="0" w:color="auto"/>
        <w:right w:val="none" w:sz="0" w:space="0" w:color="auto"/>
      </w:divBdr>
    </w:div>
    <w:div w:id="839739010">
      <w:bodyDiv w:val="1"/>
      <w:marLeft w:val="0"/>
      <w:marRight w:val="0"/>
      <w:marTop w:val="0"/>
      <w:marBottom w:val="0"/>
      <w:divBdr>
        <w:top w:val="none" w:sz="0" w:space="0" w:color="auto"/>
        <w:left w:val="none" w:sz="0" w:space="0" w:color="auto"/>
        <w:bottom w:val="none" w:sz="0" w:space="0" w:color="auto"/>
        <w:right w:val="none" w:sz="0" w:space="0" w:color="auto"/>
      </w:divBdr>
    </w:div>
    <w:div w:id="840047468">
      <w:bodyDiv w:val="1"/>
      <w:marLeft w:val="0"/>
      <w:marRight w:val="0"/>
      <w:marTop w:val="0"/>
      <w:marBottom w:val="0"/>
      <w:divBdr>
        <w:top w:val="none" w:sz="0" w:space="0" w:color="auto"/>
        <w:left w:val="none" w:sz="0" w:space="0" w:color="auto"/>
        <w:bottom w:val="none" w:sz="0" w:space="0" w:color="auto"/>
        <w:right w:val="none" w:sz="0" w:space="0" w:color="auto"/>
      </w:divBdr>
    </w:div>
    <w:div w:id="841503512">
      <w:bodyDiv w:val="1"/>
      <w:marLeft w:val="0"/>
      <w:marRight w:val="0"/>
      <w:marTop w:val="0"/>
      <w:marBottom w:val="0"/>
      <w:divBdr>
        <w:top w:val="none" w:sz="0" w:space="0" w:color="auto"/>
        <w:left w:val="none" w:sz="0" w:space="0" w:color="auto"/>
        <w:bottom w:val="none" w:sz="0" w:space="0" w:color="auto"/>
        <w:right w:val="none" w:sz="0" w:space="0" w:color="auto"/>
      </w:divBdr>
    </w:div>
    <w:div w:id="841700808">
      <w:bodyDiv w:val="1"/>
      <w:marLeft w:val="0"/>
      <w:marRight w:val="0"/>
      <w:marTop w:val="0"/>
      <w:marBottom w:val="0"/>
      <w:divBdr>
        <w:top w:val="none" w:sz="0" w:space="0" w:color="auto"/>
        <w:left w:val="none" w:sz="0" w:space="0" w:color="auto"/>
        <w:bottom w:val="none" w:sz="0" w:space="0" w:color="auto"/>
        <w:right w:val="none" w:sz="0" w:space="0" w:color="auto"/>
      </w:divBdr>
    </w:div>
    <w:div w:id="841971659">
      <w:bodyDiv w:val="1"/>
      <w:marLeft w:val="0"/>
      <w:marRight w:val="0"/>
      <w:marTop w:val="0"/>
      <w:marBottom w:val="0"/>
      <w:divBdr>
        <w:top w:val="none" w:sz="0" w:space="0" w:color="auto"/>
        <w:left w:val="none" w:sz="0" w:space="0" w:color="auto"/>
        <w:bottom w:val="none" w:sz="0" w:space="0" w:color="auto"/>
        <w:right w:val="none" w:sz="0" w:space="0" w:color="auto"/>
      </w:divBdr>
    </w:div>
    <w:div w:id="843087292">
      <w:bodyDiv w:val="1"/>
      <w:marLeft w:val="0"/>
      <w:marRight w:val="0"/>
      <w:marTop w:val="0"/>
      <w:marBottom w:val="0"/>
      <w:divBdr>
        <w:top w:val="none" w:sz="0" w:space="0" w:color="auto"/>
        <w:left w:val="none" w:sz="0" w:space="0" w:color="auto"/>
        <w:bottom w:val="none" w:sz="0" w:space="0" w:color="auto"/>
        <w:right w:val="none" w:sz="0" w:space="0" w:color="auto"/>
      </w:divBdr>
    </w:div>
    <w:div w:id="843394498">
      <w:bodyDiv w:val="1"/>
      <w:marLeft w:val="0"/>
      <w:marRight w:val="0"/>
      <w:marTop w:val="0"/>
      <w:marBottom w:val="0"/>
      <w:divBdr>
        <w:top w:val="none" w:sz="0" w:space="0" w:color="auto"/>
        <w:left w:val="none" w:sz="0" w:space="0" w:color="auto"/>
        <w:bottom w:val="none" w:sz="0" w:space="0" w:color="auto"/>
        <w:right w:val="none" w:sz="0" w:space="0" w:color="auto"/>
      </w:divBdr>
    </w:div>
    <w:div w:id="843859731">
      <w:bodyDiv w:val="1"/>
      <w:marLeft w:val="0"/>
      <w:marRight w:val="0"/>
      <w:marTop w:val="0"/>
      <w:marBottom w:val="0"/>
      <w:divBdr>
        <w:top w:val="none" w:sz="0" w:space="0" w:color="auto"/>
        <w:left w:val="none" w:sz="0" w:space="0" w:color="auto"/>
        <w:bottom w:val="none" w:sz="0" w:space="0" w:color="auto"/>
        <w:right w:val="none" w:sz="0" w:space="0" w:color="auto"/>
      </w:divBdr>
    </w:div>
    <w:div w:id="843981205">
      <w:bodyDiv w:val="1"/>
      <w:marLeft w:val="0"/>
      <w:marRight w:val="0"/>
      <w:marTop w:val="0"/>
      <w:marBottom w:val="0"/>
      <w:divBdr>
        <w:top w:val="none" w:sz="0" w:space="0" w:color="auto"/>
        <w:left w:val="none" w:sz="0" w:space="0" w:color="auto"/>
        <w:bottom w:val="none" w:sz="0" w:space="0" w:color="auto"/>
        <w:right w:val="none" w:sz="0" w:space="0" w:color="auto"/>
      </w:divBdr>
    </w:div>
    <w:div w:id="844176070">
      <w:bodyDiv w:val="1"/>
      <w:marLeft w:val="0"/>
      <w:marRight w:val="0"/>
      <w:marTop w:val="0"/>
      <w:marBottom w:val="0"/>
      <w:divBdr>
        <w:top w:val="none" w:sz="0" w:space="0" w:color="auto"/>
        <w:left w:val="none" w:sz="0" w:space="0" w:color="auto"/>
        <w:bottom w:val="none" w:sz="0" w:space="0" w:color="auto"/>
        <w:right w:val="none" w:sz="0" w:space="0" w:color="auto"/>
      </w:divBdr>
    </w:div>
    <w:div w:id="844515359">
      <w:bodyDiv w:val="1"/>
      <w:marLeft w:val="0"/>
      <w:marRight w:val="0"/>
      <w:marTop w:val="0"/>
      <w:marBottom w:val="0"/>
      <w:divBdr>
        <w:top w:val="none" w:sz="0" w:space="0" w:color="auto"/>
        <w:left w:val="none" w:sz="0" w:space="0" w:color="auto"/>
        <w:bottom w:val="none" w:sz="0" w:space="0" w:color="auto"/>
        <w:right w:val="none" w:sz="0" w:space="0" w:color="auto"/>
      </w:divBdr>
    </w:div>
    <w:div w:id="844904942">
      <w:bodyDiv w:val="1"/>
      <w:marLeft w:val="0"/>
      <w:marRight w:val="0"/>
      <w:marTop w:val="0"/>
      <w:marBottom w:val="0"/>
      <w:divBdr>
        <w:top w:val="none" w:sz="0" w:space="0" w:color="auto"/>
        <w:left w:val="none" w:sz="0" w:space="0" w:color="auto"/>
        <w:bottom w:val="none" w:sz="0" w:space="0" w:color="auto"/>
        <w:right w:val="none" w:sz="0" w:space="0" w:color="auto"/>
      </w:divBdr>
    </w:div>
    <w:div w:id="845099794">
      <w:bodyDiv w:val="1"/>
      <w:marLeft w:val="0"/>
      <w:marRight w:val="0"/>
      <w:marTop w:val="0"/>
      <w:marBottom w:val="0"/>
      <w:divBdr>
        <w:top w:val="none" w:sz="0" w:space="0" w:color="auto"/>
        <w:left w:val="none" w:sz="0" w:space="0" w:color="auto"/>
        <w:bottom w:val="none" w:sz="0" w:space="0" w:color="auto"/>
        <w:right w:val="none" w:sz="0" w:space="0" w:color="auto"/>
      </w:divBdr>
    </w:div>
    <w:div w:id="845363174">
      <w:bodyDiv w:val="1"/>
      <w:marLeft w:val="0"/>
      <w:marRight w:val="0"/>
      <w:marTop w:val="0"/>
      <w:marBottom w:val="0"/>
      <w:divBdr>
        <w:top w:val="none" w:sz="0" w:space="0" w:color="auto"/>
        <w:left w:val="none" w:sz="0" w:space="0" w:color="auto"/>
        <w:bottom w:val="none" w:sz="0" w:space="0" w:color="auto"/>
        <w:right w:val="none" w:sz="0" w:space="0" w:color="auto"/>
      </w:divBdr>
    </w:div>
    <w:div w:id="845480139">
      <w:bodyDiv w:val="1"/>
      <w:marLeft w:val="0"/>
      <w:marRight w:val="0"/>
      <w:marTop w:val="0"/>
      <w:marBottom w:val="0"/>
      <w:divBdr>
        <w:top w:val="none" w:sz="0" w:space="0" w:color="auto"/>
        <w:left w:val="none" w:sz="0" w:space="0" w:color="auto"/>
        <w:bottom w:val="none" w:sz="0" w:space="0" w:color="auto"/>
        <w:right w:val="none" w:sz="0" w:space="0" w:color="auto"/>
      </w:divBdr>
    </w:div>
    <w:div w:id="846555427">
      <w:bodyDiv w:val="1"/>
      <w:marLeft w:val="0"/>
      <w:marRight w:val="0"/>
      <w:marTop w:val="0"/>
      <w:marBottom w:val="0"/>
      <w:divBdr>
        <w:top w:val="none" w:sz="0" w:space="0" w:color="auto"/>
        <w:left w:val="none" w:sz="0" w:space="0" w:color="auto"/>
        <w:bottom w:val="none" w:sz="0" w:space="0" w:color="auto"/>
        <w:right w:val="none" w:sz="0" w:space="0" w:color="auto"/>
      </w:divBdr>
    </w:div>
    <w:div w:id="847017268">
      <w:bodyDiv w:val="1"/>
      <w:marLeft w:val="0"/>
      <w:marRight w:val="0"/>
      <w:marTop w:val="0"/>
      <w:marBottom w:val="0"/>
      <w:divBdr>
        <w:top w:val="none" w:sz="0" w:space="0" w:color="auto"/>
        <w:left w:val="none" w:sz="0" w:space="0" w:color="auto"/>
        <w:bottom w:val="none" w:sz="0" w:space="0" w:color="auto"/>
        <w:right w:val="none" w:sz="0" w:space="0" w:color="auto"/>
      </w:divBdr>
    </w:div>
    <w:div w:id="847257996">
      <w:bodyDiv w:val="1"/>
      <w:marLeft w:val="0"/>
      <w:marRight w:val="0"/>
      <w:marTop w:val="0"/>
      <w:marBottom w:val="0"/>
      <w:divBdr>
        <w:top w:val="none" w:sz="0" w:space="0" w:color="auto"/>
        <w:left w:val="none" w:sz="0" w:space="0" w:color="auto"/>
        <w:bottom w:val="none" w:sz="0" w:space="0" w:color="auto"/>
        <w:right w:val="none" w:sz="0" w:space="0" w:color="auto"/>
      </w:divBdr>
    </w:div>
    <w:div w:id="848376386">
      <w:bodyDiv w:val="1"/>
      <w:marLeft w:val="0"/>
      <w:marRight w:val="0"/>
      <w:marTop w:val="0"/>
      <w:marBottom w:val="0"/>
      <w:divBdr>
        <w:top w:val="none" w:sz="0" w:space="0" w:color="auto"/>
        <w:left w:val="none" w:sz="0" w:space="0" w:color="auto"/>
        <w:bottom w:val="none" w:sz="0" w:space="0" w:color="auto"/>
        <w:right w:val="none" w:sz="0" w:space="0" w:color="auto"/>
      </w:divBdr>
    </w:div>
    <w:div w:id="848518426">
      <w:bodyDiv w:val="1"/>
      <w:marLeft w:val="0"/>
      <w:marRight w:val="0"/>
      <w:marTop w:val="0"/>
      <w:marBottom w:val="0"/>
      <w:divBdr>
        <w:top w:val="none" w:sz="0" w:space="0" w:color="auto"/>
        <w:left w:val="none" w:sz="0" w:space="0" w:color="auto"/>
        <w:bottom w:val="none" w:sz="0" w:space="0" w:color="auto"/>
        <w:right w:val="none" w:sz="0" w:space="0" w:color="auto"/>
      </w:divBdr>
    </w:div>
    <w:div w:id="849830887">
      <w:bodyDiv w:val="1"/>
      <w:marLeft w:val="0"/>
      <w:marRight w:val="0"/>
      <w:marTop w:val="0"/>
      <w:marBottom w:val="0"/>
      <w:divBdr>
        <w:top w:val="none" w:sz="0" w:space="0" w:color="auto"/>
        <w:left w:val="none" w:sz="0" w:space="0" w:color="auto"/>
        <w:bottom w:val="none" w:sz="0" w:space="0" w:color="auto"/>
        <w:right w:val="none" w:sz="0" w:space="0" w:color="auto"/>
      </w:divBdr>
    </w:div>
    <w:div w:id="849949197">
      <w:bodyDiv w:val="1"/>
      <w:marLeft w:val="0"/>
      <w:marRight w:val="0"/>
      <w:marTop w:val="0"/>
      <w:marBottom w:val="0"/>
      <w:divBdr>
        <w:top w:val="none" w:sz="0" w:space="0" w:color="auto"/>
        <w:left w:val="none" w:sz="0" w:space="0" w:color="auto"/>
        <w:bottom w:val="none" w:sz="0" w:space="0" w:color="auto"/>
        <w:right w:val="none" w:sz="0" w:space="0" w:color="auto"/>
      </w:divBdr>
    </w:div>
    <w:div w:id="850993585">
      <w:bodyDiv w:val="1"/>
      <w:marLeft w:val="0"/>
      <w:marRight w:val="0"/>
      <w:marTop w:val="0"/>
      <w:marBottom w:val="0"/>
      <w:divBdr>
        <w:top w:val="none" w:sz="0" w:space="0" w:color="auto"/>
        <w:left w:val="none" w:sz="0" w:space="0" w:color="auto"/>
        <w:bottom w:val="none" w:sz="0" w:space="0" w:color="auto"/>
        <w:right w:val="none" w:sz="0" w:space="0" w:color="auto"/>
      </w:divBdr>
    </w:div>
    <w:div w:id="851525792">
      <w:bodyDiv w:val="1"/>
      <w:marLeft w:val="0"/>
      <w:marRight w:val="0"/>
      <w:marTop w:val="0"/>
      <w:marBottom w:val="0"/>
      <w:divBdr>
        <w:top w:val="none" w:sz="0" w:space="0" w:color="auto"/>
        <w:left w:val="none" w:sz="0" w:space="0" w:color="auto"/>
        <w:bottom w:val="none" w:sz="0" w:space="0" w:color="auto"/>
        <w:right w:val="none" w:sz="0" w:space="0" w:color="auto"/>
      </w:divBdr>
    </w:div>
    <w:div w:id="852307028">
      <w:bodyDiv w:val="1"/>
      <w:marLeft w:val="0"/>
      <w:marRight w:val="0"/>
      <w:marTop w:val="0"/>
      <w:marBottom w:val="0"/>
      <w:divBdr>
        <w:top w:val="none" w:sz="0" w:space="0" w:color="auto"/>
        <w:left w:val="none" w:sz="0" w:space="0" w:color="auto"/>
        <w:bottom w:val="none" w:sz="0" w:space="0" w:color="auto"/>
        <w:right w:val="none" w:sz="0" w:space="0" w:color="auto"/>
      </w:divBdr>
    </w:div>
    <w:div w:id="852765429">
      <w:bodyDiv w:val="1"/>
      <w:marLeft w:val="0"/>
      <w:marRight w:val="0"/>
      <w:marTop w:val="0"/>
      <w:marBottom w:val="0"/>
      <w:divBdr>
        <w:top w:val="none" w:sz="0" w:space="0" w:color="auto"/>
        <w:left w:val="none" w:sz="0" w:space="0" w:color="auto"/>
        <w:bottom w:val="none" w:sz="0" w:space="0" w:color="auto"/>
        <w:right w:val="none" w:sz="0" w:space="0" w:color="auto"/>
      </w:divBdr>
    </w:div>
    <w:div w:id="853147666">
      <w:bodyDiv w:val="1"/>
      <w:marLeft w:val="0"/>
      <w:marRight w:val="0"/>
      <w:marTop w:val="0"/>
      <w:marBottom w:val="0"/>
      <w:divBdr>
        <w:top w:val="none" w:sz="0" w:space="0" w:color="auto"/>
        <w:left w:val="none" w:sz="0" w:space="0" w:color="auto"/>
        <w:bottom w:val="none" w:sz="0" w:space="0" w:color="auto"/>
        <w:right w:val="none" w:sz="0" w:space="0" w:color="auto"/>
      </w:divBdr>
    </w:div>
    <w:div w:id="853567928">
      <w:bodyDiv w:val="1"/>
      <w:marLeft w:val="0"/>
      <w:marRight w:val="0"/>
      <w:marTop w:val="0"/>
      <w:marBottom w:val="0"/>
      <w:divBdr>
        <w:top w:val="none" w:sz="0" w:space="0" w:color="auto"/>
        <w:left w:val="none" w:sz="0" w:space="0" w:color="auto"/>
        <w:bottom w:val="none" w:sz="0" w:space="0" w:color="auto"/>
        <w:right w:val="none" w:sz="0" w:space="0" w:color="auto"/>
      </w:divBdr>
    </w:div>
    <w:div w:id="856039070">
      <w:bodyDiv w:val="1"/>
      <w:marLeft w:val="0"/>
      <w:marRight w:val="0"/>
      <w:marTop w:val="0"/>
      <w:marBottom w:val="0"/>
      <w:divBdr>
        <w:top w:val="none" w:sz="0" w:space="0" w:color="auto"/>
        <w:left w:val="none" w:sz="0" w:space="0" w:color="auto"/>
        <w:bottom w:val="none" w:sz="0" w:space="0" w:color="auto"/>
        <w:right w:val="none" w:sz="0" w:space="0" w:color="auto"/>
      </w:divBdr>
    </w:div>
    <w:div w:id="856502967">
      <w:bodyDiv w:val="1"/>
      <w:marLeft w:val="0"/>
      <w:marRight w:val="0"/>
      <w:marTop w:val="0"/>
      <w:marBottom w:val="0"/>
      <w:divBdr>
        <w:top w:val="none" w:sz="0" w:space="0" w:color="auto"/>
        <w:left w:val="none" w:sz="0" w:space="0" w:color="auto"/>
        <w:bottom w:val="none" w:sz="0" w:space="0" w:color="auto"/>
        <w:right w:val="none" w:sz="0" w:space="0" w:color="auto"/>
      </w:divBdr>
    </w:div>
    <w:div w:id="857348323">
      <w:bodyDiv w:val="1"/>
      <w:marLeft w:val="0"/>
      <w:marRight w:val="0"/>
      <w:marTop w:val="0"/>
      <w:marBottom w:val="0"/>
      <w:divBdr>
        <w:top w:val="none" w:sz="0" w:space="0" w:color="auto"/>
        <w:left w:val="none" w:sz="0" w:space="0" w:color="auto"/>
        <w:bottom w:val="none" w:sz="0" w:space="0" w:color="auto"/>
        <w:right w:val="none" w:sz="0" w:space="0" w:color="auto"/>
      </w:divBdr>
    </w:div>
    <w:div w:id="857931915">
      <w:bodyDiv w:val="1"/>
      <w:marLeft w:val="0"/>
      <w:marRight w:val="0"/>
      <w:marTop w:val="0"/>
      <w:marBottom w:val="0"/>
      <w:divBdr>
        <w:top w:val="none" w:sz="0" w:space="0" w:color="auto"/>
        <w:left w:val="none" w:sz="0" w:space="0" w:color="auto"/>
        <w:bottom w:val="none" w:sz="0" w:space="0" w:color="auto"/>
        <w:right w:val="none" w:sz="0" w:space="0" w:color="auto"/>
      </w:divBdr>
    </w:div>
    <w:div w:id="858087679">
      <w:bodyDiv w:val="1"/>
      <w:marLeft w:val="0"/>
      <w:marRight w:val="0"/>
      <w:marTop w:val="0"/>
      <w:marBottom w:val="0"/>
      <w:divBdr>
        <w:top w:val="none" w:sz="0" w:space="0" w:color="auto"/>
        <w:left w:val="none" w:sz="0" w:space="0" w:color="auto"/>
        <w:bottom w:val="none" w:sz="0" w:space="0" w:color="auto"/>
        <w:right w:val="none" w:sz="0" w:space="0" w:color="auto"/>
      </w:divBdr>
    </w:div>
    <w:div w:id="858851639">
      <w:bodyDiv w:val="1"/>
      <w:marLeft w:val="0"/>
      <w:marRight w:val="0"/>
      <w:marTop w:val="0"/>
      <w:marBottom w:val="0"/>
      <w:divBdr>
        <w:top w:val="none" w:sz="0" w:space="0" w:color="auto"/>
        <w:left w:val="none" w:sz="0" w:space="0" w:color="auto"/>
        <w:bottom w:val="none" w:sz="0" w:space="0" w:color="auto"/>
        <w:right w:val="none" w:sz="0" w:space="0" w:color="auto"/>
      </w:divBdr>
    </w:div>
    <w:div w:id="859120317">
      <w:bodyDiv w:val="1"/>
      <w:marLeft w:val="0"/>
      <w:marRight w:val="0"/>
      <w:marTop w:val="0"/>
      <w:marBottom w:val="0"/>
      <w:divBdr>
        <w:top w:val="none" w:sz="0" w:space="0" w:color="auto"/>
        <w:left w:val="none" w:sz="0" w:space="0" w:color="auto"/>
        <w:bottom w:val="none" w:sz="0" w:space="0" w:color="auto"/>
        <w:right w:val="none" w:sz="0" w:space="0" w:color="auto"/>
      </w:divBdr>
    </w:div>
    <w:div w:id="859204730">
      <w:bodyDiv w:val="1"/>
      <w:marLeft w:val="0"/>
      <w:marRight w:val="0"/>
      <w:marTop w:val="0"/>
      <w:marBottom w:val="0"/>
      <w:divBdr>
        <w:top w:val="none" w:sz="0" w:space="0" w:color="auto"/>
        <w:left w:val="none" w:sz="0" w:space="0" w:color="auto"/>
        <w:bottom w:val="none" w:sz="0" w:space="0" w:color="auto"/>
        <w:right w:val="none" w:sz="0" w:space="0" w:color="auto"/>
      </w:divBdr>
    </w:div>
    <w:div w:id="859320383">
      <w:bodyDiv w:val="1"/>
      <w:marLeft w:val="0"/>
      <w:marRight w:val="0"/>
      <w:marTop w:val="0"/>
      <w:marBottom w:val="0"/>
      <w:divBdr>
        <w:top w:val="none" w:sz="0" w:space="0" w:color="auto"/>
        <w:left w:val="none" w:sz="0" w:space="0" w:color="auto"/>
        <w:bottom w:val="none" w:sz="0" w:space="0" w:color="auto"/>
        <w:right w:val="none" w:sz="0" w:space="0" w:color="auto"/>
      </w:divBdr>
    </w:div>
    <w:div w:id="859659376">
      <w:bodyDiv w:val="1"/>
      <w:marLeft w:val="0"/>
      <w:marRight w:val="0"/>
      <w:marTop w:val="0"/>
      <w:marBottom w:val="0"/>
      <w:divBdr>
        <w:top w:val="none" w:sz="0" w:space="0" w:color="auto"/>
        <w:left w:val="none" w:sz="0" w:space="0" w:color="auto"/>
        <w:bottom w:val="none" w:sz="0" w:space="0" w:color="auto"/>
        <w:right w:val="none" w:sz="0" w:space="0" w:color="auto"/>
      </w:divBdr>
    </w:div>
    <w:div w:id="860897421">
      <w:bodyDiv w:val="1"/>
      <w:marLeft w:val="0"/>
      <w:marRight w:val="0"/>
      <w:marTop w:val="0"/>
      <w:marBottom w:val="0"/>
      <w:divBdr>
        <w:top w:val="none" w:sz="0" w:space="0" w:color="auto"/>
        <w:left w:val="none" w:sz="0" w:space="0" w:color="auto"/>
        <w:bottom w:val="none" w:sz="0" w:space="0" w:color="auto"/>
        <w:right w:val="none" w:sz="0" w:space="0" w:color="auto"/>
      </w:divBdr>
    </w:div>
    <w:div w:id="861280762">
      <w:bodyDiv w:val="1"/>
      <w:marLeft w:val="0"/>
      <w:marRight w:val="0"/>
      <w:marTop w:val="0"/>
      <w:marBottom w:val="0"/>
      <w:divBdr>
        <w:top w:val="none" w:sz="0" w:space="0" w:color="auto"/>
        <w:left w:val="none" w:sz="0" w:space="0" w:color="auto"/>
        <w:bottom w:val="none" w:sz="0" w:space="0" w:color="auto"/>
        <w:right w:val="none" w:sz="0" w:space="0" w:color="auto"/>
      </w:divBdr>
    </w:div>
    <w:div w:id="861748245">
      <w:bodyDiv w:val="1"/>
      <w:marLeft w:val="0"/>
      <w:marRight w:val="0"/>
      <w:marTop w:val="0"/>
      <w:marBottom w:val="0"/>
      <w:divBdr>
        <w:top w:val="none" w:sz="0" w:space="0" w:color="auto"/>
        <w:left w:val="none" w:sz="0" w:space="0" w:color="auto"/>
        <w:bottom w:val="none" w:sz="0" w:space="0" w:color="auto"/>
        <w:right w:val="none" w:sz="0" w:space="0" w:color="auto"/>
      </w:divBdr>
    </w:div>
    <w:div w:id="861819883">
      <w:bodyDiv w:val="1"/>
      <w:marLeft w:val="0"/>
      <w:marRight w:val="0"/>
      <w:marTop w:val="0"/>
      <w:marBottom w:val="0"/>
      <w:divBdr>
        <w:top w:val="none" w:sz="0" w:space="0" w:color="auto"/>
        <w:left w:val="none" w:sz="0" w:space="0" w:color="auto"/>
        <w:bottom w:val="none" w:sz="0" w:space="0" w:color="auto"/>
        <w:right w:val="none" w:sz="0" w:space="0" w:color="auto"/>
      </w:divBdr>
    </w:div>
    <w:div w:id="862088893">
      <w:bodyDiv w:val="1"/>
      <w:marLeft w:val="0"/>
      <w:marRight w:val="0"/>
      <w:marTop w:val="0"/>
      <w:marBottom w:val="0"/>
      <w:divBdr>
        <w:top w:val="none" w:sz="0" w:space="0" w:color="auto"/>
        <w:left w:val="none" w:sz="0" w:space="0" w:color="auto"/>
        <w:bottom w:val="none" w:sz="0" w:space="0" w:color="auto"/>
        <w:right w:val="none" w:sz="0" w:space="0" w:color="auto"/>
      </w:divBdr>
    </w:div>
    <w:div w:id="862133730">
      <w:bodyDiv w:val="1"/>
      <w:marLeft w:val="0"/>
      <w:marRight w:val="0"/>
      <w:marTop w:val="0"/>
      <w:marBottom w:val="0"/>
      <w:divBdr>
        <w:top w:val="none" w:sz="0" w:space="0" w:color="auto"/>
        <w:left w:val="none" w:sz="0" w:space="0" w:color="auto"/>
        <w:bottom w:val="none" w:sz="0" w:space="0" w:color="auto"/>
        <w:right w:val="none" w:sz="0" w:space="0" w:color="auto"/>
      </w:divBdr>
    </w:div>
    <w:div w:id="862744094">
      <w:bodyDiv w:val="1"/>
      <w:marLeft w:val="0"/>
      <w:marRight w:val="0"/>
      <w:marTop w:val="0"/>
      <w:marBottom w:val="0"/>
      <w:divBdr>
        <w:top w:val="none" w:sz="0" w:space="0" w:color="auto"/>
        <w:left w:val="none" w:sz="0" w:space="0" w:color="auto"/>
        <w:bottom w:val="none" w:sz="0" w:space="0" w:color="auto"/>
        <w:right w:val="none" w:sz="0" w:space="0" w:color="auto"/>
      </w:divBdr>
    </w:div>
    <w:div w:id="863448017">
      <w:bodyDiv w:val="1"/>
      <w:marLeft w:val="0"/>
      <w:marRight w:val="0"/>
      <w:marTop w:val="0"/>
      <w:marBottom w:val="0"/>
      <w:divBdr>
        <w:top w:val="none" w:sz="0" w:space="0" w:color="auto"/>
        <w:left w:val="none" w:sz="0" w:space="0" w:color="auto"/>
        <w:bottom w:val="none" w:sz="0" w:space="0" w:color="auto"/>
        <w:right w:val="none" w:sz="0" w:space="0" w:color="auto"/>
      </w:divBdr>
    </w:div>
    <w:div w:id="865603772">
      <w:bodyDiv w:val="1"/>
      <w:marLeft w:val="0"/>
      <w:marRight w:val="0"/>
      <w:marTop w:val="0"/>
      <w:marBottom w:val="0"/>
      <w:divBdr>
        <w:top w:val="none" w:sz="0" w:space="0" w:color="auto"/>
        <w:left w:val="none" w:sz="0" w:space="0" w:color="auto"/>
        <w:bottom w:val="none" w:sz="0" w:space="0" w:color="auto"/>
        <w:right w:val="none" w:sz="0" w:space="0" w:color="auto"/>
      </w:divBdr>
    </w:div>
    <w:div w:id="866024772">
      <w:bodyDiv w:val="1"/>
      <w:marLeft w:val="0"/>
      <w:marRight w:val="0"/>
      <w:marTop w:val="0"/>
      <w:marBottom w:val="0"/>
      <w:divBdr>
        <w:top w:val="none" w:sz="0" w:space="0" w:color="auto"/>
        <w:left w:val="none" w:sz="0" w:space="0" w:color="auto"/>
        <w:bottom w:val="none" w:sz="0" w:space="0" w:color="auto"/>
        <w:right w:val="none" w:sz="0" w:space="0" w:color="auto"/>
      </w:divBdr>
    </w:div>
    <w:div w:id="866792343">
      <w:bodyDiv w:val="1"/>
      <w:marLeft w:val="0"/>
      <w:marRight w:val="0"/>
      <w:marTop w:val="0"/>
      <w:marBottom w:val="0"/>
      <w:divBdr>
        <w:top w:val="none" w:sz="0" w:space="0" w:color="auto"/>
        <w:left w:val="none" w:sz="0" w:space="0" w:color="auto"/>
        <w:bottom w:val="none" w:sz="0" w:space="0" w:color="auto"/>
        <w:right w:val="none" w:sz="0" w:space="0" w:color="auto"/>
      </w:divBdr>
    </w:div>
    <w:div w:id="866990447">
      <w:bodyDiv w:val="1"/>
      <w:marLeft w:val="0"/>
      <w:marRight w:val="0"/>
      <w:marTop w:val="0"/>
      <w:marBottom w:val="0"/>
      <w:divBdr>
        <w:top w:val="none" w:sz="0" w:space="0" w:color="auto"/>
        <w:left w:val="none" w:sz="0" w:space="0" w:color="auto"/>
        <w:bottom w:val="none" w:sz="0" w:space="0" w:color="auto"/>
        <w:right w:val="none" w:sz="0" w:space="0" w:color="auto"/>
      </w:divBdr>
    </w:div>
    <w:div w:id="867259909">
      <w:bodyDiv w:val="1"/>
      <w:marLeft w:val="0"/>
      <w:marRight w:val="0"/>
      <w:marTop w:val="0"/>
      <w:marBottom w:val="0"/>
      <w:divBdr>
        <w:top w:val="none" w:sz="0" w:space="0" w:color="auto"/>
        <w:left w:val="none" w:sz="0" w:space="0" w:color="auto"/>
        <w:bottom w:val="none" w:sz="0" w:space="0" w:color="auto"/>
        <w:right w:val="none" w:sz="0" w:space="0" w:color="auto"/>
      </w:divBdr>
    </w:div>
    <w:div w:id="867835018">
      <w:bodyDiv w:val="1"/>
      <w:marLeft w:val="0"/>
      <w:marRight w:val="0"/>
      <w:marTop w:val="0"/>
      <w:marBottom w:val="0"/>
      <w:divBdr>
        <w:top w:val="none" w:sz="0" w:space="0" w:color="auto"/>
        <w:left w:val="none" w:sz="0" w:space="0" w:color="auto"/>
        <w:bottom w:val="none" w:sz="0" w:space="0" w:color="auto"/>
        <w:right w:val="none" w:sz="0" w:space="0" w:color="auto"/>
      </w:divBdr>
    </w:div>
    <w:div w:id="868106352">
      <w:bodyDiv w:val="1"/>
      <w:marLeft w:val="0"/>
      <w:marRight w:val="0"/>
      <w:marTop w:val="0"/>
      <w:marBottom w:val="0"/>
      <w:divBdr>
        <w:top w:val="none" w:sz="0" w:space="0" w:color="auto"/>
        <w:left w:val="none" w:sz="0" w:space="0" w:color="auto"/>
        <w:bottom w:val="none" w:sz="0" w:space="0" w:color="auto"/>
        <w:right w:val="none" w:sz="0" w:space="0" w:color="auto"/>
      </w:divBdr>
    </w:div>
    <w:div w:id="868417606">
      <w:bodyDiv w:val="1"/>
      <w:marLeft w:val="0"/>
      <w:marRight w:val="0"/>
      <w:marTop w:val="0"/>
      <w:marBottom w:val="0"/>
      <w:divBdr>
        <w:top w:val="none" w:sz="0" w:space="0" w:color="auto"/>
        <w:left w:val="none" w:sz="0" w:space="0" w:color="auto"/>
        <w:bottom w:val="none" w:sz="0" w:space="0" w:color="auto"/>
        <w:right w:val="none" w:sz="0" w:space="0" w:color="auto"/>
      </w:divBdr>
    </w:div>
    <w:div w:id="868563579">
      <w:bodyDiv w:val="1"/>
      <w:marLeft w:val="0"/>
      <w:marRight w:val="0"/>
      <w:marTop w:val="0"/>
      <w:marBottom w:val="0"/>
      <w:divBdr>
        <w:top w:val="none" w:sz="0" w:space="0" w:color="auto"/>
        <w:left w:val="none" w:sz="0" w:space="0" w:color="auto"/>
        <w:bottom w:val="none" w:sz="0" w:space="0" w:color="auto"/>
        <w:right w:val="none" w:sz="0" w:space="0" w:color="auto"/>
      </w:divBdr>
    </w:div>
    <w:div w:id="869802450">
      <w:bodyDiv w:val="1"/>
      <w:marLeft w:val="0"/>
      <w:marRight w:val="0"/>
      <w:marTop w:val="0"/>
      <w:marBottom w:val="0"/>
      <w:divBdr>
        <w:top w:val="none" w:sz="0" w:space="0" w:color="auto"/>
        <w:left w:val="none" w:sz="0" w:space="0" w:color="auto"/>
        <w:bottom w:val="none" w:sz="0" w:space="0" w:color="auto"/>
        <w:right w:val="none" w:sz="0" w:space="0" w:color="auto"/>
      </w:divBdr>
    </w:div>
    <w:div w:id="870262913">
      <w:bodyDiv w:val="1"/>
      <w:marLeft w:val="0"/>
      <w:marRight w:val="0"/>
      <w:marTop w:val="0"/>
      <w:marBottom w:val="0"/>
      <w:divBdr>
        <w:top w:val="none" w:sz="0" w:space="0" w:color="auto"/>
        <w:left w:val="none" w:sz="0" w:space="0" w:color="auto"/>
        <w:bottom w:val="none" w:sz="0" w:space="0" w:color="auto"/>
        <w:right w:val="none" w:sz="0" w:space="0" w:color="auto"/>
      </w:divBdr>
    </w:div>
    <w:div w:id="870873912">
      <w:bodyDiv w:val="1"/>
      <w:marLeft w:val="0"/>
      <w:marRight w:val="0"/>
      <w:marTop w:val="0"/>
      <w:marBottom w:val="0"/>
      <w:divBdr>
        <w:top w:val="none" w:sz="0" w:space="0" w:color="auto"/>
        <w:left w:val="none" w:sz="0" w:space="0" w:color="auto"/>
        <w:bottom w:val="none" w:sz="0" w:space="0" w:color="auto"/>
        <w:right w:val="none" w:sz="0" w:space="0" w:color="auto"/>
      </w:divBdr>
    </w:div>
    <w:div w:id="871305512">
      <w:bodyDiv w:val="1"/>
      <w:marLeft w:val="0"/>
      <w:marRight w:val="0"/>
      <w:marTop w:val="0"/>
      <w:marBottom w:val="0"/>
      <w:divBdr>
        <w:top w:val="none" w:sz="0" w:space="0" w:color="auto"/>
        <w:left w:val="none" w:sz="0" w:space="0" w:color="auto"/>
        <w:bottom w:val="none" w:sz="0" w:space="0" w:color="auto"/>
        <w:right w:val="none" w:sz="0" w:space="0" w:color="auto"/>
      </w:divBdr>
    </w:div>
    <w:div w:id="871764881">
      <w:bodyDiv w:val="1"/>
      <w:marLeft w:val="0"/>
      <w:marRight w:val="0"/>
      <w:marTop w:val="0"/>
      <w:marBottom w:val="0"/>
      <w:divBdr>
        <w:top w:val="none" w:sz="0" w:space="0" w:color="auto"/>
        <w:left w:val="none" w:sz="0" w:space="0" w:color="auto"/>
        <w:bottom w:val="none" w:sz="0" w:space="0" w:color="auto"/>
        <w:right w:val="none" w:sz="0" w:space="0" w:color="auto"/>
      </w:divBdr>
    </w:div>
    <w:div w:id="872227082">
      <w:bodyDiv w:val="1"/>
      <w:marLeft w:val="0"/>
      <w:marRight w:val="0"/>
      <w:marTop w:val="0"/>
      <w:marBottom w:val="0"/>
      <w:divBdr>
        <w:top w:val="none" w:sz="0" w:space="0" w:color="auto"/>
        <w:left w:val="none" w:sz="0" w:space="0" w:color="auto"/>
        <w:bottom w:val="none" w:sz="0" w:space="0" w:color="auto"/>
        <w:right w:val="none" w:sz="0" w:space="0" w:color="auto"/>
      </w:divBdr>
    </w:div>
    <w:div w:id="872613701">
      <w:bodyDiv w:val="1"/>
      <w:marLeft w:val="0"/>
      <w:marRight w:val="0"/>
      <w:marTop w:val="0"/>
      <w:marBottom w:val="0"/>
      <w:divBdr>
        <w:top w:val="none" w:sz="0" w:space="0" w:color="auto"/>
        <w:left w:val="none" w:sz="0" w:space="0" w:color="auto"/>
        <w:bottom w:val="none" w:sz="0" w:space="0" w:color="auto"/>
        <w:right w:val="none" w:sz="0" w:space="0" w:color="auto"/>
      </w:divBdr>
    </w:div>
    <w:div w:id="872691624">
      <w:bodyDiv w:val="1"/>
      <w:marLeft w:val="0"/>
      <w:marRight w:val="0"/>
      <w:marTop w:val="0"/>
      <w:marBottom w:val="0"/>
      <w:divBdr>
        <w:top w:val="none" w:sz="0" w:space="0" w:color="auto"/>
        <w:left w:val="none" w:sz="0" w:space="0" w:color="auto"/>
        <w:bottom w:val="none" w:sz="0" w:space="0" w:color="auto"/>
        <w:right w:val="none" w:sz="0" w:space="0" w:color="auto"/>
      </w:divBdr>
    </w:div>
    <w:div w:id="872839233">
      <w:bodyDiv w:val="1"/>
      <w:marLeft w:val="0"/>
      <w:marRight w:val="0"/>
      <w:marTop w:val="0"/>
      <w:marBottom w:val="0"/>
      <w:divBdr>
        <w:top w:val="none" w:sz="0" w:space="0" w:color="auto"/>
        <w:left w:val="none" w:sz="0" w:space="0" w:color="auto"/>
        <w:bottom w:val="none" w:sz="0" w:space="0" w:color="auto"/>
        <w:right w:val="none" w:sz="0" w:space="0" w:color="auto"/>
      </w:divBdr>
    </w:div>
    <w:div w:id="873269191">
      <w:bodyDiv w:val="1"/>
      <w:marLeft w:val="0"/>
      <w:marRight w:val="0"/>
      <w:marTop w:val="0"/>
      <w:marBottom w:val="0"/>
      <w:divBdr>
        <w:top w:val="none" w:sz="0" w:space="0" w:color="auto"/>
        <w:left w:val="none" w:sz="0" w:space="0" w:color="auto"/>
        <w:bottom w:val="none" w:sz="0" w:space="0" w:color="auto"/>
        <w:right w:val="none" w:sz="0" w:space="0" w:color="auto"/>
      </w:divBdr>
    </w:div>
    <w:div w:id="873931410">
      <w:bodyDiv w:val="1"/>
      <w:marLeft w:val="0"/>
      <w:marRight w:val="0"/>
      <w:marTop w:val="0"/>
      <w:marBottom w:val="0"/>
      <w:divBdr>
        <w:top w:val="none" w:sz="0" w:space="0" w:color="auto"/>
        <w:left w:val="none" w:sz="0" w:space="0" w:color="auto"/>
        <w:bottom w:val="none" w:sz="0" w:space="0" w:color="auto"/>
        <w:right w:val="none" w:sz="0" w:space="0" w:color="auto"/>
      </w:divBdr>
    </w:div>
    <w:div w:id="874855684">
      <w:bodyDiv w:val="1"/>
      <w:marLeft w:val="0"/>
      <w:marRight w:val="0"/>
      <w:marTop w:val="0"/>
      <w:marBottom w:val="0"/>
      <w:divBdr>
        <w:top w:val="none" w:sz="0" w:space="0" w:color="auto"/>
        <w:left w:val="none" w:sz="0" w:space="0" w:color="auto"/>
        <w:bottom w:val="none" w:sz="0" w:space="0" w:color="auto"/>
        <w:right w:val="none" w:sz="0" w:space="0" w:color="auto"/>
      </w:divBdr>
    </w:div>
    <w:div w:id="875772534">
      <w:bodyDiv w:val="1"/>
      <w:marLeft w:val="0"/>
      <w:marRight w:val="0"/>
      <w:marTop w:val="0"/>
      <w:marBottom w:val="0"/>
      <w:divBdr>
        <w:top w:val="none" w:sz="0" w:space="0" w:color="auto"/>
        <w:left w:val="none" w:sz="0" w:space="0" w:color="auto"/>
        <w:bottom w:val="none" w:sz="0" w:space="0" w:color="auto"/>
        <w:right w:val="none" w:sz="0" w:space="0" w:color="auto"/>
      </w:divBdr>
    </w:div>
    <w:div w:id="876043417">
      <w:bodyDiv w:val="1"/>
      <w:marLeft w:val="0"/>
      <w:marRight w:val="0"/>
      <w:marTop w:val="0"/>
      <w:marBottom w:val="0"/>
      <w:divBdr>
        <w:top w:val="none" w:sz="0" w:space="0" w:color="auto"/>
        <w:left w:val="none" w:sz="0" w:space="0" w:color="auto"/>
        <w:bottom w:val="none" w:sz="0" w:space="0" w:color="auto"/>
        <w:right w:val="none" w:sz="0" w:space="0" w:color="auto"/>
      </w:divBdr>
    </w:div>
    <w:div w:id="877157537">
      <w:bodyDiv w:val="1"/>
      <w:marLeft w:val="0"/>
      <w:marRight w:val="0"/>
      <w:marTop w:val="0"/>
      <w:marBottom w:val="0"/>
      <w:divBdr>
        <w:top w:val="none" w:sz="0" w:space="0" w:color="auto"/>
        <w:left w:val="none" w:sz="0" w:space="0" w:color="auto"/>
        <w:bottom w:val="none" w:sz="0" w:space="0" w:color="auto"/>
        <w:right w:val="none" w:sz="0" w:space="0" w:color="auto"/>
      </w:divBdr>
    </w:div>
    <w:div w:id="877207070">
      <w:bodyDiv w:val="1"/>
      <w:marLeft w:val="0"/>
      <w:marRight w:val="0"/>
      <w:marTop w:val="0"/>
      <w:marBottom w:val="0"/>
      <w:divBdr>
        <w:top w:val="none" w:sz="0" w:space="0" w:color="auto"/>
        <w:left w:val="none" w:sz="0" w:space="0" w:color="auto"/>
        <w:bottom w:val="none" w:sz="0" w:space="0" w:color="auto"/>
        <w:right w:val="none" w:sz="0" w:space="0" w:color="auto"/>
      </w:divBdr>
    </w:div>
    <w:div w:id="877549751">
      <w:bodyDiv w:val="1"/>
      <w:marLeft w:val="0"/>
      <w:marRight w:val="0"/>
      <w:marTop w:val="0"/>
      <w:marBottom w:val="0"/>
      <w:divBdr>
        <w:top w:val="none" w:sz="0" w:space="0" w:color="auto"/>
        <w:left w:val="none" w:sz="0" w:space="0" w:color="auto"/>
        <w:bottom w:val="none" w:sz="0" w:space="0" w:color="auto"/>
        <w:right w:val="none" w:sz="0" w:space="0" w:color="auto"/>
      </w:divBdr>
    </w:div>
    <w:div w:id="878711204">
      <w:bodyDiv w:val="1"/>
      <w:marLeft w:val="0"/>
      <w:marRight w:val="0"/>
      <w:marTop w:val="0"/>
      <w:marBottom w:val="0"/>
      <w:divBdr>
        <w:top w:val="none" w:sz="0" w:space="0" w:color="auto"/>
        <w:left w:val="none" w:sz="0" w:space="0" w:color="auto"/>
        <w:bottom w:val="none" w:sz="0" w:space="0" w:color="auto"/>
        <w:right w:val="none" w:sz="0" w:space="0" w:color="auto"/>
      </w:divBdr>
    </w:div>
    <w:div w:id="879127347">
      <w:bodyDiv w:val="1"/>
      <w:marLeft w:val="0"/>
      <w:marRight w:val="0"/>
      <w:marTop w:val="0"/>
      <w:marBottom w:val="0"/>
      <w:divBdr>
        <w:top w:val="none" w:sz="0" w:space="0" w:color="auto"/>
        <w:left w:val="none" w:sz="0" w:space="0" w:color="auto"/>
        <w:bottom w:val="none" w:sz="0" w:space="0" w:color="auto"/>
        <w:right w:val="none" w:sz="0" w:space="0" w:color="auto"/>
      </w:divBdr>
    </w:div>
    <w:div w:id="879168536">
      <w:bodyDiv w:val="1"/>
      <w:marLeft w:val="0"/>
      <w:marRight w:val="0"/>
      <w:marTop w:val="0"/>
      <w:marBottom w:val="0"/>
      <w:divBdr>
        <w:top w:val="none" w:sz="0" w:space="0" w:color="auto"/>
        <w:left w:val="none" w:sz="0" w:space="0" w:color="auto"/>
        <w:bottom w:val="none" w:sz="0" w:space="0" w:color="auto"/>
        <w:right w:val="none" w:sz="0" w:space="0" w:color="auto"/>
      </w:divBdr>
    </w:div>
    <w:div w:id="880019961">
      <w:bodyDiv w:val="1"/>
      <w:marLeft w:val="0"/>
      <w:marRight w:val="0"/>
      <w:marTop w:val="0"/>
      <w:marBottom w:val="0"/>
      <w:divBdr>
        <w:top w:val="none" w:sz="0" w:space="0" w:color="auto"/>
        <w:left w:val="none" w:sz="0" w:space="0" w:color="auto"/>
        <w:bottom w:val="none" w:sz="0" w:space="0" w:color="auto"/>
        <w:right w:val="none" w:sz="0" w:space="0" w:color="auto"/>
      </w:divBdr>
    </w:div>
    <w:div w:id="882596486">
      <w:bodyDiv w:val="1"/>
      <w:marLeft w:val="0"/>
      <w:marRight w:val="0"/>
      <w:marTop w:val="0"/>
      <w:marBottom w:val="0"/>
      <w:divBdr>
        <w:top w:val="none" w:sz="0" w:space="0" w:color="auto"/>
        <w:left w:val="none" w:sz="0" w:space="0" w:color="auto"/>
        <w:bottom w:val="none" w:sz="0" w:space="0" w:color="auto"/>
        <w:right w:val="none" w:sz="0" w:space="0" w:color="auto"/>
      </w:divBdr>
    </w:div>
    <w:div w:id="883250655">
      <w:bodyDiv w:val="1"/>
      <w:marLeft w:val="0"/>
      <w:marRight w:val="0"/>
      <w:marTop w:val="0"/>
      <w:marBottom w:val="0"/>
      <w:divBdr>
        <w:top w:val="none" w:sz="0" w:space="0" w:color="auto"/>
        <w:left w:val="none" w:sz="0" w:space="0" w:color="auto"/>
        <w:bottom w:val="none" w:sz="0" w:space="0" w:color="auto"/>
        <w:right w:val="none" w:sz="0" w:space="0" w:color="auto"/>
      </w:divBdr>
    </w:div>
    <w:div w:id="883441253">
      <w:bodyDiv w:val="1"/>
      <w:marLeft w:val="0"/>
      <w:marRight w:val="0"/>
      <w:marTop w:val="0"/>
      <w:marBottom w:val="0"/>
      <w:divBdr>
        <w:top w:val="none" w:sz="0" w:space="0" w:color="auto"/>
        <w:left w:val="none" w:sz="0" w:space="0" w:color="auto"/>
        <w:bottom w:val="none" w:sz="0" w:space="0" w:color="auto"/>
        <w:right w:val="none" w:sz="0" w:space="0" w:color="auto"/>
      </w:divBdr>
    </w:div>
    <w:div w:id="883981533">
      <w:bodyDiv w:val="1"/>
      <w:marLeft w:val="0"/>
      <w:marRight w:val="0"/>
      <w:marTop w:val="0"/>
      <w:marBottom w:val="0"/>
      <w:divBdr>
        <w:top w:val="none" w:sz="0" w:space="0" w:color="auto"/>
        <w:left w:val="none" w:sz="0" w:space="0" w:color="auto"/>
        <w:bottom w:val="none" w:sz="0" w:space="0" w:color="auto"/>
        <w:right w:val="none" w:sz="0" w:space="0" w:color="auto"/>
      </w:divBdr>
    </w:div>
    <w:div w:id="884491431">
      <w:bodyDiv w:val="1"/>
      <w:marLeft w:val="0"/>
      <w:marRight w:val="0"/>
      <w:marTop w:val="0"/>
      <w:marBottom w:val="0"/>
      <w:divBdr>
        <w:top w:val="none" w:sz="0" w:space="0" w:color="auto"/>
        <w:left w:val="none" w:sz="0" w:space="0" w:color="auto"/>
        <w:bottom w:val="none" w:sz="0" w:space="0" w:color="auto"/>
        <w:right w:val="none" w:sz="0" w:space="0" w:color="auto"/>
      </w:divBdr>
    </w:div>
    <w:div w:id="884757049">
      <w:bodyDiv w:val="1"/>
      <w:marLeft w:val="0"/>
      <w:marRight w:val="0"/>
      <w:marTop w:val="0"/>
      <w:marBottom w:val="0"/>
      <w:divBdr>
        <w:top w:val="none" w:sz="0" w:space="0" w:color="auto"/>
        <w:left w:val="none" w:sz="0" w:space="0" w:color="auto"/>
        <w:bottom w:val="none" w:sz="0" w:space="0" w:color="auto"/>
        <w:right w:val="none" w:sz="0" w:space="0" w:color="auto"/>
      </w:divBdr>
    </w:div>
    <w:div w:id="884871668">
      <w:bodyDiv w:val="1"/>
      <w:marLeft w:val="0"/>
      <w:marRight w:val="0"/>
      <w:marTop w:val="0"/>
      <w:marBottom w:val="0"/>
      <w:divBdr>
        <w:top w:val="none" w:sz="0" w:space="0" w:color="auto"/>
        <w:left w:val="none" w:sz="0" w:space="0" w:color="auto"/>
        <w:bottom w:val="none" w:sz="0" w:space="0" w:color="auto"/>
        <w:right w:val="none" w:sz="0" w:space="0" w:color="auto"/>
      </w:divBdr>
    </w:div>
    <w:div w:id="885024053">
      <w:bodyDiv w:val="1"/>
      <w:marLeft w:val="0"/>
      <w:marRight w:val="0"/>
      <w:marTop w:val="0"/>
      <w:marBottom w:val="0"/>
      <w:divBdr>
        <w:top w:val="none" w:sz="0" w:space="0" w:color="auto"/>
        <w:left w:val="none" w:sz="0" w:space="0" w:color="auto"/>
        <w:bottom w:val="none" w:sz="0" w:space="0" w:color="auto"/>
        <w:right w:val="none" w:sz="0" w:space="0" w:color="auto"/>
      </w:divBdr>
    </w:div>
    <w:div w:id="886843760">
      <w:bodyDiv w:val="1"/>
      <w:marLeft w:val="0"/>
      <w:marRight w:val="0"/>
      <w:marTop w:val="0"/>
      <w:marBottom w:val="0"/>
      <w:divBdr>
        <w:top w:val="none" w:sz="0" w:space="0" w:color="auto"/>
        <w:left w:val="none" w:sz="0" w:space="0" w:color="auto"/>
        <w:bottom w:val="none" w:sz="0" w:space="0" w:color="auto"/>
        <w:right w:val="none" w:sz="0" w:space="0" w:color="auto"/>
      </w:divBdr>
    </w:div>
    <w:div w:id="887180666">
      <w:bodyDiv w:val="1"/>
      <w:marLeft w:val="0"/>
      <w:marRight w:val="0"/>
      <w:marTop w:val="0"/>
      <w:marBottom w:val="0"/>
      <w:divBdr>
        <w:top w:val="none" w:sz="0" w:space="0" w:color="auto"/>
        <w:left w:val="none" w:sz="0" w:space="0" w:color="auto"/>
        <w:bottom w:val="none" w:sz="0" w:space="0" w:color="auto"/>
        <w:right w:val="none" w:sz="0" w:space="0" w:color="auto"/>
      </w:divBdr>
    </w:div>
    <w:div w:id="887449059">
      <w:bodyDiv w:val="1"/>
      <w:marLeft w:val="0"/>
      <w:marRight w:val="0"/>
      <w:marTop w:val="0"/>
      <w:marBottom w:val="0"/>
      <w:divBdr>
        <w:top w:val="none" w:sz="0" w:space="0" w:color="auto"/>
        <w:left w:val="none" w:sz="0" w:space="0" w:color="auto"/>
        <w:bottom w:val="none" w:sz="0" w:space="0" w:color="auto"/>
        <w:right w:val="none" w:sz="0" w:space="0" w:color="auto"/>
      </w:divBdr>
    </w:div>
    <w:div w:id="887835029">
      <w:bodyDiv w:val="1"/>
      <w:marLeft w:val="0"/>
      <w:marRight w:val="0"/>
      <w:marTop w:val="0"/>
      <w:marBottom w:val="0"/>
      <w:divBdr>
        <w:top w:val="none" w:sz="0" w:space="0" w:color="auto"/>
        <w:left w:val="none" w:sz="0" w:space="0" w:color="auto"/>
        <w:bottom w:val="none" w:sz="0" w:space="0" w:color="auto"/>
        <w:right w:val="none" w:sz="0" w:space="0" w:color="auto"/>
      </w:divBdr>
    </w:div>
    <w:div w:id="888106173">
      <w:bodyDiv w:val="1"/>
      <w:marLeft w:val="0"/>
      <w:marRight w:val="0"/>
      <w:marTop w:val="0"/>
      <w:marBottom w:val="0"/>
      <w:divBdr>
        <w:top w:val="none" w:sz="0" w:space="0" w:color="auto"/>
        <w:left w:val="none" w:sz="0" w:space="0" w:color="auto"/>
        <w:bottom w:val="none" w:sz="0" w:space="0" w:color="auto"/>
        <w:right w:val="none" w:sz="0" w:space="0" w:color="auto"/>
      </w:divBdr>
    </w:div>
    <w:div w:id="888225150">
      <w:bodyDiv w:val="1"/>
      <w:marLeft w:val="0"/>
      <w:marRight w:val="0"/>
      <w:marTop w:val="0"/>
      <w:marBottom w:val="0"/>
      <w:divBdr>
        <w:top w:val="none" w:sz="0" w:space="0" w:color="auto"/>
        <w:left w:val="none" w:sz="0" w:space="0" w:color="auto"/>
        <w:bottom w:val="none" w:sz="0" w:space="0" w:color="auto"/>
        <w:right w:val="none" w:sz="0" w:space="0" w:color="auto"/>
      </w:divBdr>
    </w:div>
    <w:div w:id="888341746">
      <w:bodyDiv w:val="1"/>
      <w:marLeft w:val="0"/>
      <w:marRight w:val="0"/>
      <w:marTop w:val="0"/>
      <w:marBottom w:val="0"/>
      <w:divBdr>
        <w:top w:val="none" w:sz="0" w:space="0" w:color="auto"/>
        <w:left w:val="none" w:sz="0" w:space="0" w:color="auto"/>
        <w:bottom w:val="none" w:sz="0" w:space="0" w:color="auto"/>
        <w:right w:val="none" w:sz="0" w:space="0" w:color="auto"/>
      </w:divBdr>
    </w:div>
    <w:div w:id="888372631">
      <w:bodyDiv w:val="1"/>
      <w:marLeft w:val="0"/>
      <w:marRight w:val="0"/>
      <w:marTop w:val="0"/>
      <w:marBottom w:val="0"/>
      <w:divBdr>
        <w:top w:val="none" w:sz="0" w:space="0" w:color="auto"/>
        <w:left w:val="none" w:sz="0" w:space="0" w:color="auto"/>
        <w:bottom w:val="none" w:sz="0" w:space="0" w:color="auto"/>
        <w:right w:val="none" w:sz="0" w:space="0" w:color="auto"/>
      </w:divBdr>
    </w:div>
    <w:div w:id="888565130">
      <w:bodyDiv w:val="1"/>
      <w:marLeft w:val="0"/>
      <w:marRight w:val="0"/>
      <w:marTop w:val="0"/>
      <w:marBottom w:val="0"/>
      <w:divBdr>
        <w:top w:val="none" w:sz="0" w:space="0" w:color="auto"/>
        <w:left w:val="none" w:sz="0" w:space="0" w:color="auto"/>
        <w:bottom w:val="none" w:sz="0" w:space="0" w:color="auto"/>
        <w:right w:val="none" w:sz="0" w:space="0" w:color="auto"/>
      </w:divBdr>
    </w:div>
    <w:div w:id="889419796">
      <w:bodyDiv w:val="1"/>
      <w:marLeft w:val="0"/>
      <w:marRight w:val="0"/>
      <w:marTop w:val="0"/>
      <w:marBottom w:val="0"/>
      <w:divBdr>
        <w:top w:val="none" w:sz="0" w:space="0" w:color="auto"/>
        <w:left w:val="none" w:sz="0" w:space="0" w:color="auto"/>
        <w:bottom w:val="none" w:sz="0" w:space="0" w:color="auto"/>
        <w:right w:val="none" w:sz="0" w:space="0" w:color="auto"/>
      </w:divBdr>
    </w:div>
    <w:div w:id="889800562">
      <w:bodyDiv w:val="1"/>
      <w:marLeft w:val="0"/>
      <w:marRight w:val="0"/>
      <w:marTop w:val="0"/>
      <w:marBottom w:val="0"/>
      <w:divBdr>
        <w:top w:val="none" w:sz="0" w:space="0" w:color="auto"/>
        <w:left w:val="none" w:sz="0" w:space="0" w:color="auto"/>
        <w:bottom w:val="none" w:sz="0" w:space="0" w:color="auto"/>
        <w:right w:val="none" w:sz="0" w:space="0" w:color="auto"/>
      </w:divBdr>
    </w:div>
    <w:div w:id="889924131">
      <w:bodyDiv w:val="1"/>
      <w:marLeft w:val="0"/>
      <w:marRight w:val="0"/>
      <w:marTop w:val="0"/>
      <w:marBottom w:val="0"/>
      <w:divBdr>
        <w:top w:val="none" w:sz="0" w:space="0" w:color="auto"/>
        <w:left w:val="none" w:sz="0" w:space="0" w:color="auto"/>
        <w:bottom w:val="none" w:sz="0" w:space="0" w:color="auto"/>
        <w:right w:val="none" w:sz="0" w:space="0" w:color="auto"/>
      </w:divBdr>
    </w:div>
    <w:div w:id="890457057">
      <w:bodyDiv w:val="1"/>
      <w:marLeft w:val="0"/>
      <w:marRight w:val="0"/>
      <w:marTop w:val="0"/>
      <w:marBottom w:val="0"/>
      <w:divBdr>
        <w:top w:val="none" w:sz="0" w:space="0" w:color="auto"/>
        <w:left w:val="none" w:sz="0" w:space="0" w:color="auto"/>
        <w:bottom w:val="none" w:sz="0" w:space="0" w:color="auto"/>
        <w:right w:val="none" w:sz="0" w:space="0" w:color="auto"/>
      </w:divBdr>
    </w:div>
    <w:div w:id="890457853">
      <w:bodyDiv w:val="1"/>
      <w:marLeft w:val="0"/>
      <w:marRight w:val="0"/>
      <w:marTop w:val="0"/>
      <w:marBottom w:val="0"/>
      <w:divBdr>
        <w:top w:val="none" w:sz="0" w:space="0" w:color="auto"/>
        <w:left w:val="none" w:sz="0" w:space="0" w:color="auto"/>
        <w:bottom w:val="none" w:sz="0" w:space="0" w:color="auto"/>
        <w:right w:val="none" w:sz="0" w:space="0" w:color="auto"/>
      </w:divBdr>
    </w:div>
    <w:div w:id="890962002">
      <w:bodyDiv w:val="1"/>
      <w:marLeft w:val="0"/>
      <w:marRight w:val="0"/>
      <w:marTop w:val="0"/>
      <w:marBottom w:val="0"/>
      <w:divBdr>
        <w:top w:val="none" w:sz="0" w:space="0" w:color="auto"/>
        <w:left w:val="none" w:sz="0" w:space="0" w:color="auto"/>
        <w:bottom w:val="none" w:sz="0" w:space="0" w:color="auto"/>
        <w:right w:val="none" w:sz="0" w:space="0" w:color="auto"/>
      </w:divBdr>
    </w:div>
    <w:div w:id="891110620">
      <w:bodyDiv w:val="1"/>
      <w:marLeft w:val="0"/>
      <w:marRight w:val="0"/>
      <w:marTop w:val="0"/>
      <w:marBottom w:val="0"/>
      <w:divBdr>
        <w:top w:val="none" w:sz="0" w:space="0" w:color="auto"/>
        <w:left w:val="none" w:sz="0" w:space="0" w:color="auto"/>
        <w:bottom w:val="none" w:sz="0" w:space="0" w:color="auto"/>
        <w:right w:val="none" w:sz="0" w:space="0" w:color="auto"/>
      </w:divBdr>
    </w:div>
    <w:div w:id="891114280">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891963619">
      <w:bodyDiv w:val="1"/>
      <w:marLeft w:val="0"/>
      <w:marRight w:val="0"/>
      <w:marTop w:val="0"/>
      <w:marBottom w:val="0"/>
      <w:divBdr>
        <w:top w:val="none" w:sz="0" w:space="0" w:color="auto"/>
        <w:left w:val="none" w:sz="0" w:space="0" w:color="auto"/>
        <w:bottom w:val="none" w:sz="0" w:space="0" w:color="auto"/>
        <w:right w:val="none" w:sz="0" w:space="0" w:color="auto"/>
      </w:divBdr>
    </w:div>
    <w:div w:id="892039038">
      <w:bodyDiv w:val="1"/>
      <w:marLeft w:val="0"/>
      <w:marRight w:val="0"/>
      <w:marTop w:val="0"/>
      <w:marBottom w:val="0"/>
      <w:divBdr>
        <w:top w:val="none" w:sz="0" w:space="0" w:color="auto"/>
        <w:left w:val="none" w:sz="0" w:space="0" w:color="auto"/>
        <w:bottom w:val="none" w:sz="0" w:space="0" w:color="auto"/>
        <w:right w:val="none" w:sz="0" w:space="0" w:color="auto"/>
      </w:divBdr>
    </w:div>
    <w:div w:id="892234821">
      <w:bodyDiv w:val="1"/>
      <w:marLeft w:val="0"/>
      <w:marRight w:val="0"/>
      <w:marTop w:val="0"/>
      <w:marBottom w:val="0"/>
      <w:divBdr>
        <w:top w:val="none" w:sz="0" w:space="0" w:color="auto"/>
        <w:left w:val="none" w:sz="0" w:space="0" w:color="auto"/>
        <w:bottom w:val="none" w:sz="0" w:space="0" w:color="auto"/>
        <w:right w:val="none" w:sz="0" w:space="0" w:color="auto"/>
      </w:divBdr>
    </w:div>
    <w:div w:id="893085268">
      <w:bodyDiv w:val="1"/>
      <w:marLeft w:val="0"/>
      <w:marRight w:val="0"/>
      <w:marTop w:val="0"/>
      <w:marBottom w:val="0"/>
      <w:divBdr>
        <w:top w:val="none" w:sz="0" w:space="0" w:color="auto"/>
        <w:left w:val="none" w:sz="0" w:space="0" w:color="auto"/>
        <w:bottom w:val="none" w:sz="0" w:space="0" w:color="auto"/>
        <w:right w:val="none" w:sz="0" w:space="0" w:color="auto"/>
      </w:divBdr>
    </w:div>
    <w:div w:id="893396833">
      <w:bodyDiv w:val="1"/>
      <w:marLeft w:val="0"/>
      <w:marRight w:val="0"/>
      <w:marTop w:val="0"/>
      <w:marBottom w:val="0"/>
      <w:divBdr>
        <w:top w:val="none" w:sz="0" w:space="0" w:color="auto"/>
        <w:left w:val="none" w:sz="0" w:space="0" w:color="auto"/>
        <w:bottom w:val="none" w:sz="0" w:space="0" w:color="auto"/>
        <w:right w:val="none" w:sz="0" w:space="0" w:color="auto"/>
      </w:divBdr>
    </w:div>
    <w:div w:id="894003687">
      <w:bodyDiv w:val="1"/>
      <w:marLeft w:val="0"/>
      <w:marRight w:val="0"/>
      <w:marTop w:val="0"/>
      <w:marBottom w:val="0"/>
      <w:divBdr>
        <w:top w:val="none" w:sz="0" w:space="0" w:color="auto"/>
        <w:left w:val="none" w:sz="0" w:space="0" w:color="auto"/>
        <w:bottom w:val="none" w:sz="0" w:space="0" w:color="auto"/>
        <w:right w:val="none" w:sz="0" w:space="0" w:color="auto"/>
      </w:divBdr>
    </w:div>
    <w:div w:id="894852049">
      <w:bodyDiv w:val="1"/>
      <w:marLeft w:val="0"/>
      <w:marRight w:val="0"/>
      <w:marTop w:val="0"/>
      <w:marBottom w:val="0"/>
      <w:divBdr>
        <w:top w:val="none" w:sz="0" w:space="0" w:color="auto"/>
        <w:left w:val="none" w:sz="0" w:space="0" w:color="auto"/>
        <w:bottom w:val="none" w:sz="0" w:space="0" w:color="auto"/>
        <w:right w:val="none" w:sz="0" w:space="0" w:color="auto"/>
      </w:divBdr>
    </w:div>
    <w:div w:id="896666291">
      <w:bodyDiv w:val="1"/>
      <w:marLeft w:val="0"/>
      <w:marRight w:val="0"/>
      <w:marTop w:val="0"/>
      <w:marBottom w:val="0"/>
      <w:divBdr>
        <w:top w:val="none" w:sz="0" w:space="0" w:color="auto"/>
        <w:left w:val="none" w:sz="0" w:space="0" w:color="auto"/>
        <w:bottom w:val="none" w:sz="0" w:space="0" w:color="auto"/>
        <w:right w:val="none" w:sz="0" w:space="0" w:color="auto"/>
      </w:divBdr>
    </w:div>
    <w:div w:id="897276646">
      <w:bodyDiv w:val="1"/>
      <w:marLeft w:val="0"/>
      <w:marRight w:val="0"/>
      <w:marTop w:val="0"/>
      <w:marBottom w:val="0"/>
      <w:divBdr>
        <w:top w:val="none" w:sz="0" w:space="0" w:color="auto"/>
        <w:left w:val="none" w:sz="0" w:space="0" w:color="auto"/>
        <w:bottom w:val="none" w:sz="0" w:space="0" w:color="auto"/>
        <w:right w:val="none" w:sz="0" w:space="0" w:color="auto"/>
      </w:divBdr>
    </w:div>
    <w:div w:id="897286062">
      <w:bodyDiv w:val="1"/>
      <w:marLeft w:val="0"/>
      <w:marRight w:val="0"/>
      <w:marTop w:val="0"/>
      <w:marBottom w:val="0"/>
      <w:divBdr>
        <w:top w:val="none" w:sz="0" w:space="0" w:color="auto"/>
        <w:left w:val="none" w:sz="0" w:space="0" w:color="auto"/>
        <w:bottom w:val="none" w:sz="0" w:space="0" w:color="auto"/>
        <w:right w:val="none" w:sz="0" w:space="0" w:color="auto"/>
      </w:divBdr>
    </w:div>
    <w:div w:id="897479523">
      <w:bodyDiv w:val="1"/>
      <w:marLeft w:val="0"/>
      <w:marRight w:val="0"/>
      <w:marTop w:val="0"/>
      <w:marBottom w:val="0"/>
      <w:divBdr>
        <w:top w:val="none" w:sz="0" w:space="0" w:color="auto"/>
        <w:left w:val="none" w:sz="0" w:space="0" w:color="auto"/>
        <w:bottom w:val="none" w:sz="0" w:space="0" w:color="auto"/>
        <w:right w:val="none" w:sz="0" w:space="0" w:color="auto"/>
      </w:divBdr>
    </w:div>
    <w:div w:id="897982370">
      <w:bodyDiv w:val="1"/>
      <w:marLeft w:val="0"/>
      <w:marRight w:val="0"/>
      <w:marTop w:val="0"/>
      <w:marBottom w:val="0"/>
      <w:divBdr>
        <w:top w:val="none" w:sz="0" w:space="0" w:color="auto"/>
        <w:left w:val="none" w:sz="0" w:space="0" w:color="auto"/>
        <w:bottom w:val="none" w:sz="0" w:space="0" w:color="auto"/>
        <w:right w:val="none" w:sz="0" w:space="0" w:color="auto"/>
      </w:divBdr>
    </w:div>
    <w:div w:id="898131211">
      <w:bodyDiv w:val="1"/>
      <w:marLeft w:val="0"/>
      <w:marRight w:val="0"/>
      <w:marTop w:val="0"/>
      <w:marBottom w:val="0"/>
      <w:divBdr>
        <w:top w:val="none" w:sz="0" w:space="0" w:color="auto"/>
        <w:left w:val="none" w:sz="0" w:space="0" w:color="auto"/>
        <w:bottom w:val="none" w:sz="0" w:space="0" w:color="auto"/>
        <w:right w:val="none" w:sz="0" w:space="0" w:color="auto"/>
      </w:divBdr>
    </w:div>
    <w:div w:id="898175321">
      <w:bodyDiv w:val="1"/>
      <w:marLeft w:val="0"/>
      <w:marRight w:val="0"/>
      <w:marTop w:val="0"/>
      <w:marBottom w:val="0"/>
      <w:divBdr>
        <w:top w:val="none" w:sz="0" w:space="0" w:color="auto"/>
        <w:left w:val="none" w:sz="0" w:space="0" w:color="auto"/>
        <w:bottom w:val="none" w:sz="0" w:space="0" w:color="auto"/>
        <w:right w:val="none" w:sz="0" w:space="0" w:color="auto"/>
      </w:divBdr>
    </w:div>
    <w:div w:id="899554301">
      <w:bodyDiv w:val="1"/>
      <w:marLeft w:val="0"/>
      <w:marRight w:val="0"/>
      <w:marTop w:val="0"/>
      <w:marBottom w:val="0"/>
      <w:divBdr>
        <w:top w:val="none" w:sz="0" w:space="0" w:color="auto"/>
        <w:left w:val="none" w:sz="0" w:space="0" w:color="auto"/>
        <w:bottom w:val="none" w:sz="0" w:space="0" w:color="auto"/>
        <w:right w:val="none" w:sz="0" w:space="0" w:color="auto"/>
      </w:divBdr>
    </w:div>
    <w:div w:id="899748826">
      <w:bodyDiv w:val="1"/>
      <w:marLeft w:val="0"/>
      <w:marRight w:val="0"/>
      <w:marTop w:val="0"/>
      <w:marBottom w:val="0"/>
      <w:divBdr>
        <w:top w:val="none" w:sz="0" w:space="0" w:color="auto"/>
        <w:left w:val="none" w:sz="0" w:space="0" w:color="auto"/>
        <w:bottom w:val="none" w:sz="0" w:space="0" w:color="auto"/>
        <w:right w:val="none" w:sz="0" w:space="0" w:color="auto"/>
      </w:divBdr>
    </w:div>
    <w:div w:id="900217486">
      <w:bodyDiv w:val="1"/>
      <w:marLeft w:val="0"/>
      <w:marRight w:val="0"/>
      <w:marTop w:val="0"/>
      <w:marBottom w:val="0"/>
      <w:divBdr>
        <w:top w:val="none" w:sz="0" w:space="0" w:color="auto"/>
        <w:left w:val="none" w:sz="0" w:space="0" w:color="auto"/>
        <w:bottom w:val="none" w:sz="0" w:space="0" w:color="auto"/>
        <w:right w:val="none" w:sz="0" w:space="0" w:color="auto"/>
      </w:divBdr>
    </w:div>
    <w:div w:id="900290542">
      <w:bodyDiv w:val="1"/>
      <w:marLeft w:val="0"/>
      <w:marRight w:val="0"/>
      <w:marTop w:val="0"/>
      <w:marBottom w:val="0"/>
      <w:divBdr>
        <w:top w:val="none" w:sz="0" w:space="0" w:color="auto"/>
        <w:left w:val="none" w:sz="0" w:space="0" w:color="auto"/>
        <w:bottom w:val="none" w:sz="0" w:space="0" w:color="auto"/>
        <w:right w:val="none" w:sz="0" w:space="0" w:color="auto"/>
      </w:divBdr>
    </w:div>
    <w:div w:id="902643938">
      <w:bodyDiv w:val="1"/>
      <w:marLeft w:val="0"/>
      <w:marRight w:val="0"/>
      <w:marTop w:val="0"/>
      <w:marBottom w:val="0"/>
      <w:divBdr>
        <w:top w:val="none" w:sz="0" w:space="0" w:color="auto"/>
        <w:left w:val="none" w:sz="0" w:space="0" w:color="auto"/>
        <w:bottom w:val="none" w:sz="0" w:space="0" w:color="auto"/>
        <w:right w:val="none" w:sz="0" w:space="0" w:color="auto"/>
      </w:divBdr>
    </w:div>
    <w:div w:id="902915127">
      <w:bodyDiv w:val="1"/>
      <w:marLeft w:val="0"/>
      <w:marRight w:val="0"/>
      <w:marTop w:val="0"/>
      <w:marBottom w:val="0"/>
      <w:divBdr>
        <w:top w:val="none" w:sz="0" w:space="0" w:color="auto"/>
        <w:left w:val="none" w:sz="0" w:space="0" w:color="auto"/>
        <w:bottom w:val="none" w:sz="0" w:space="0" w:color="auto"/>
        <w:right w:val="none" w:sz="0" w:space="0" w:color="auto"/>
      </w:divBdr>
    </w:div>
    <w:div w:id="903176862">
      <w:bodyDiv w:val="1"/>
      <w:marLeft w:val="0"/>
      <w:marRight w:val="0"/>
      <w:marTop w:val="0"/>
      <w:marBottom w:val="0"/>
      <w:divBdr>
        <w:top w:val="none" w:sz="0" w:space="0" w:color="auto"/>
        <w:left w:val="none" w:sz="0" w:space="0" w:color="auto"/>
        <w:bottom w:val="none" w:sz="0" w:space="0" w:color="auto"/>
        <w:right w:val="none" w:sz="0" w:space="0" w:color="auto"/>
      </w:divBdr>
    </w:div>
    <w:div w:id="903300104">
      <w:bodyDiv w:val="1"/>
      <w:marLeft w:val="0"/>
      <w:marRight w:val="0"/>
      <w:marTop w:val="0"/>
      <w:marBottom w:val="0"/>
      <w:divBdr>
        <w:top w:val="none" w:sz="0" w:space="0" w:color="auto"/>
        <w:left w:val="none" w:sz="0" w:space="0" w:color="auto"/>
        <w:bottom w:val="none" w:sz="0" w:space="0" w:color="auto"/>
        <w:right w:val="none" w:sz="0" w:space="0" w:color="auto"/>
      </w:divBdr>
    </w:div>
    <w:div w:id="903368349">
      <w:bodyDiv w:val="1"/>
      <w:marLeft w:val="0"/>
      <w:marRight w:val="0"/>
      <w:marTop w:val="0"/>
      <w:marBottom w:val="0"/>
      <w:divBdr>
        <w:top w:val="none" w:sz="0" w:space="0" w:color="auto"/>
        <w:left w:val="none" w:sz="0" w:space="0" w:color="auto"/>
        <w:bottom w:val="none" w:sz="0" w:space="0" w:color="auto"/>
        <w:right w:val="none" w:sz="0" w:space="0" w:color="auto"/>
      </w:divBdr>
    </w:div>
    <w:div w:id="903418058">
      <w:bodyDiv w:val="1"/>
      <w:marLeft w:val="0"/>
      <w:marRight w:val="0"/>
      <w:marTop w:val="0"/>
      <w:marBottom w:val="0"/>
      <w:divBdr>
        <w:top w:val="none" w:sz="0" w:space="0" w:color="auto"/>
        <w:left w:val="none" w:sz="0" w:space="0" w:color="auto"/>
        <w:bottom w:val="none" w:sz="0" w:space="0" w:color="auto"/>
        <w:right w:val="none" w:sz="0" w:space="0" w:color="auto"/>
      </w:divBdr>
    </w:div>
    <w:div w:id="903837716">
      <w:bodyDiv w:val="1"/>
      <w:marLeft w:val="0"/>
      <w:marRight w:val="0"/>
      <w:marTop w:val="0"/>
      <w:marBottom w:val="0"/>
      <w:divBdr>
        <w:top w:val="none" w:sz="0" w:space="0" w:color="auto"/>
        <w:left w:val="none" w:sz="0" w:space="0" w:color="auto"/>
        <w:bottom w:val="none" w:sz="0" w:space="0" w:color="auto"/>
        <w:right w:val="none" w:sz="0" w:space="0" w:color="auto"/>
      </w:divBdr>
    </w:div>
    <w:div w:id="904678840">
      <w:bodyDiv w:val="1"/>
      <w:marLeft w:val="0"/>
      <w:marRight w:val="0"/>
      <w:marTop w:val="0"/>
      <w:marBottom w:val="0"/>
      <w:divBdr>
        <w:top w:val="none" w:sz="0" w:space="0" w:color="auto"/>
        <w:left w:val="none" w:sz="0" w:space="0" w:color="auto"/>
        <w:bottom w:val="none" w:sz="0" w:space="0" w:color="auto"/>
        <w:right w:val="none" w:sz="0" w:space="0" w:color="auto"/>
      </w:divBdr>
    </w:div>
    <w:div w:id="904685111">
      <w:bodyDiv w:val="1"/>
      <w:marLeft w:val="0"/>
      <w:marRight w:val="0"/>
      <w:marTop w:val="0"/>
      <w:marBottom w:val="0"/>
      <w:divBdr>
        <w:top w:val="none" w:sz="0" w:space="0" w:color="auto"/>
        <w:left w:val="none" w:sz="0" w:space="0" w:color="auto"/>
        <w:bottom w:val="none" w:sz="0" w:space="0" w:color="auto"/>
        <w:right w:val="none" w:sz="0" w:space="0" w:color="auto"/>
      </w:divBdr>
    </w:div>
    <w:div w:id="905341184">
      <w:bodyDiv w:val="1"/>
      <w:marLeft w:val="0"/>
      <w:marRight w:val="0"/>
      <w:marTop w:val="0"/>
      <w:marBottom w:val="0"/>
      <w:divBdr>
        <w:top w:val="none" w:sz="0" w:space="0" w:color="auto"/>
        <w:left w:val="none" w:sz="0" w:space="0" w:color="auto"/>
        <w:bottom w:val="none" w:sz="0" w:space="0" w:color="auto"/>
        <w:right w:val="none" w:sz="0" w:space="0" w:color="auto"/>
      </w:divBdr>
    </w:div>
    <w:div w:id="905726769">
      <w:bodyDiv w:val="1"/>
      <w:marLeft w:val="0"/>
      <w:marRight w:val="0"/>
      <w:marTop w:val="0"/>
      <w:marBottom w:val="0"/>
      <w:divBdr>
        <w:top w:val="none" w:sz="0" w:space="0" w:color="auto"/>
        <w:left w:val="none" w:sz="0" w:space="0" w:color="auto"/>
        <w:bottom w:val="none" w:sz="0" w:space="0" w:color="auto"/>
        <w:right w:val="none" w:sz="0" w:space="0" w:color="auto"/>
      </w:divBdr>
    </w:div>
    <w:div w:id="906113168">
      <w:bodyDiv w:val="1"/>
      <w:marLeft w:val="0"/>
      <w:marRight w:val="0"/>
      <w:marTop w:val="0"/>
      <w:marBottom w:val="0"/>
      <w:divBdr>
        <w:top w:val="none" w:sz="0" w:space="0" w:color="auto"/>
        <w:left w:val="none" w:sz="0" w:space="0" w:color="auto"/>
        <w:bottom w:val="none" w:sz="0" w:space="0" w:color="auto"/>
        <w:right w:val="none" w:sz="0" w:space="0" w:color="auto"/>
      </w:divBdr>
    </w:div>
    <w:div w:id="908032969">
      <w:bodyDiv w:val="1"/>
      <w:marLeft w:val="0"/>
      <w:marRight w:val="0"/>
      <w:marTop w:val="0"/>
      <w:marBottom w:val="0"/>
      <w:divBdr>
        <w:top w:val="none" w:sz="0" w:space="0" w:color="auto"/>
        <w:left w:val="none" w:sz="0" w:space="0" w:color="auto"/>
        <w:bottom w:val="none" w:sz="0" w:space="0" w:color="auto"/>
        <w:right w:val="none" w:sz="0" w:space="0" w:color="auto"/>
      </w:divBdr>
    </w:div>
    <w:div w:id="908269429">
      <w:bodyDiv w:val="1"/>
      <w:marLeft w:val="0"/>
      <w:marRight w:val="0"/>
      <w:marTop w:val="0"/>
      <w:marBottom w:val="0"/>
      <w:divBdr>
        <w:top w:val="none" w:sz="0" w:space="0" w:color="auto"/>
        <w:left w:val="none" w:sz="0" w:space="0" w:color="auto"/>
        <w:bottom w:val="none" w:sz="0" w:space="0" w:color="auto"/>
        <w:right w:val="none" w:sz="0" w:space="0" w:color="auto"/>
      </w:divBdr>
    </w:div>
    <w:div w:id="909344049">
      <w:bodyDiv w:val="1"/>
      <w:marLeft w:val="0"/>
      <w:marRight w:val="0"/>
      <w:marTop w:val="0"/>
      <w:marBottom w:val="0"/>
      <w:divBdr>
        <w:top w:val="none" w:sz="0" w:space="0" w:color="auto"/>
        <w:left w:val="none" w:sz="0" w:space="0" w:color="auto"/>
        <w:bottom w:val="none" w:sz="0" w:space="0" w:color="auto"/>
        <w:right w:val="none" w:sz="0" w:space="0" w:color="auto"/>
      </w:divBdr>
    </w:div>
    <w:div w:id="909459212">
      <w:bodyDiv w:val="1"/>
      <w:marLeft w:val="0"/>
      <w:marRight w:val="0"/>
      <w:marTop w:val="0"/>
      <w:marBottom w:val="0"/>
      <w:divBdr>
        <w:top w:val="none" w:sz="0" w:space="0" w:color="auto"/>
        <w:left w:val="none" w:sz="0" w:space="0" w:color="auto"/>
        <w:bottom w:val="none" w:sz="0" w:space="0" w:color="auto"/>
        <w:right w:val="none" w:sz="0" w:space="0" w:color="auto"/>
      </w:divBdr>
    </w:div>
    <w:div w:id="909729746">
      <w:bodyDiv w:val="1"/>
      <w:marLeft w:val="0"/>
      <w:marRight w:val="0"/>
      <w:marTop w:val="0"/>
      <w:marBottom w:val="0"/>
      <w:divBdr>
        <w:top w:val="none" w:sz="0" w:space="0" w:color="auto"/>
        <w:left w:val="none" w:sz="0" w:space="0" w:color="auto"/>
        <w:bottom w:val="none" w:sz="0" w:space="0" w:color="auto"/>
        <w:right w:val="none" w:sz="0" w:space="0" w:color="auto"/>
      </w:divBdr>
    </w:div>
    <w:div w:id="909850759">
      <w:bodyDiv w:val="1"/>
      <w:marLeft w:val="0"/>
      <w:marRight w:val="0"/>
      <w:marTop w:val="0"/>
      <w:marBottom w:val="0"/>
      <w:divBdr>
        <w:top w:val="none" w:sz="0" w:space="0" w:color="auto"/>
        <w:left w:val="none" w:sz="0" w:space="0" w:color="auto"/>
        <w:bottom w:val="none" w:sz="0" w:space="0" w:color="auto"/>
        <w:right w:val="none" w:sz="0" w:space="0" w:color="auto"/>
      </w:divBdr>
    </w:div>
    <w:div w:id="910775562">
      <w:bodyDiv w:val="1"/>
      <w:marLeft w:val="0"/>
      <w:marRight w:val="0"/>
      <w:marTop w:val="0"/>
      <w:marBottom w:val="0"/>
      <w:divBdr>
        <w:top w:val="none" w:sz="0" w:space="0" w:color="auto"/>
        <w:left w:val="none" w:sz="0" w:space="0" w:color="auto"/>
        <w:bottom w:val="none" w:sz="0" w:space="0" w:color="auto"/>
        <w:right w:val="none" w:sz="0" w:space="0" w:color="auto"/>
      </w:divBdr>
    </w:div>
    <w:div w:id="911040985">
      <w:bodyDiv w:val="1"/>
      <w:marLeft w:val="0"/>
      <w:marRight w:val="0"/>
      <w:marTop w:val="0"/>
      <w:marBottom w:val="0"/>
      <w:divBdr>
        <w:top w:val="none" w:sz="0" w:space="0" w:color="auto"/>
        <w:left w:val="none" w:sz="0" w:space="0" w:color="auto"/>
        <w:bottom w:val="none" w:sz="0" w:space="0" w:color="auto"/>
        <w:right w:val="none" w:sz="0" w:space="0" w:color="auto"/>
      </w:divBdr>
    </w:div>
    <w:div w:id="911088850">
      <w:bodyDiv w:val="1"/>
      <w:marLeft w:val="0"/>
      <w:marRight w:val="0"/>
      <w:marTop w:val="0"/>
      <w:marBottom w:val="0"/>
      <w:divBdr>
        <w:top w:val="none" w:sz="0" w:space="0" w:color="auto"/>
        <w:left w:val="none" w:sz="0" w:space="0" w:color="auto"/>
        <w:bottom w:val="none" w:sz="0" w:space="0" w:color="auto"/>
        <w:right w:val="none" w:sz="0" w:space="0" w:color="auto"/>
      </w:divBdr>
    </w:div>
    <w:div w:id="911819299">
      <w:bodyDiv w:val="1"/>
      <w:marLeft w:val="0"/>
      <w:marRight w:val="0"/>
      <w:marTop w:val="0"/>
      <w:marBottom w:val="0"/>
      <w:divBdr>
        <w:top w:val="none" w:sz="0" w:space="0" w:color="auto"/>
        <w:left w:val="none" w:sz="0" w:space="0" w:color="auto"/>
        <w:bottom w:val="none" w:sz="0" w:space="0" w:color="auto"/>
        <w:right w:val="none" w:sz="0" w:space="0" w:color="auto"/>
      </w:divBdr>
    </w:div>
    <w:div w:id="912087885">
      <w:bodyDiv w:val="1"/>
      <w:marLeft w:val="0"/>
      <w:marRight w:val="0"/>
      <w:marTop w:val="0"/>
      <w:marBottom w:val="0"/>
      <w:divBdr>
        <w:top w:val="none" w:sz="0" w:space="0" w:color="auto"/>
        <w:left w:val="none" w:sz="0" w:space="0" w:color="auto"/>
        <w:bottom w:val="none" w:sz="0" w:space="0" w:color="auto"/>
        <w:right w:val="none" w:sz="0" w:space="0" w:color="auto"/>
      </w:divBdr>
    </w:div>
    <w:div w:id="912156641">
      <w:bodyDiv w:val="1"/>
      <w:marLeft w:val="0"/>
      <w:marRight w:val="0"/>
      <w:marTop w:val="0"/>
      <w:marBottom w:val="0"/>
      <w:divBdr>
        <w:top w:val="none" w:sz="0" w:space="0" w:color="auto"/>
        <w:left w:val="none" w:sz="0" w:space="0" w:color="auto"/>
        <w:bottom w:val="none" w:sz="0" w:space="0" w:color="auto"/>
        <w:right w:val="none" w:sz="0" w:space="0" w:color="auto"/>
      </w:divBdr>
    </w:div>
    <w:div w:id="912857161">
      <w:bodyDiv w:val="1"/>
      <w:marLeft w:val="0"/>
      <w:marRight w:val="0"/>
      <w:marTop w:val="0"/>
      <w:marBottom w:val="0"/>
      <w:divBdr>
        <w:top w:val="none" w:sz="0" w:space="0" w:color="auto"/>
        <w:left w:val="none" w:sz="0" w:space="0" w:color="auto"/>
        <w:bottom w:val="none" w:sz="0" w:space="0" w:color="auto"/>
        <w:right w:val="none" w:sz="0" w:space="0" w:color="auto"/>
      </w:divBdr>
    </w:div>
    <w:div w:id="913665868">
      <w:bodyDiv w:val="1"/>
      <w:marLeft w:val="0"/>
      <w:marRight w:val="0"/>
      <w:marTop w:val="0"/>
      <w:marBottom w:val="0"/>
      <w:divBdr>
        <w:top w:val="none" w:sz="0" w:space="0" w:color="auto"/>
        <w:left w:val="none" w:sz="0" w:space="0" w:color="auto"/>
        <w:bottom w:val="none" w:sz="0" w:space="0" w:color="auto"/>
        <w:right w:val="none" w:sz="0" w:space="0" w:color="auto"/>
      </w:divBdr>
    </w:div>
    <w:div w:id="914782357">
      <w:bodyDiv w:val="1"/>
      <w:marLeft w:val="0"/>
      <w:marRight w:val="0"/>
      <w:marTop w:val="0"/>
      <w:marBottom w:val="0"/>
      <w:divBdr>
        <w:top w:val="none" w:sz="0" w:space="0" w:color="auto"/>
        <w:left w:val="none" w:sz="0" w:space="0" w:color="auto"/>
        <w:bottom w:val="none" w:sz="0" w:space="0" w:color="auto"/>
        <w:right w:val="none" w:sz="0" w:space="0" w:color="auto"/>
      </w:divBdr>
    </w:div>
    <w:div w:id="915013682">
      <w:bodyDiv w:val="1"/>
      <w:marLeft w:val="0"/>
      <w:marRight w:val="0"/>
      <w:marTop w:val="0"/>
      <w:marBottom w:val="0"/>
      <w:divBdr>
        <w:top w:val="none" w:sz="0" w:space="0" w:color="auto"/>
        <w:left w:val="none" w:sz="0" w:space="0" w:color="auto"/>
        <w:bottom w:val="none" w:sz="0" w:space="0" w:color="auto"/>
        <w:right w:val="none" w:sz="0" w:space="0" w:color="auto"/>
      </w:divBdr>
    </w:div>
    <w:div w:id="915631281">
      <w:bodyDiv w:val="1"/>
      <w:marLeft w:val="0"/>
      <w:marRight w:val="0"/>
      <w:marTop w:val="0"/>
      <w:marBottom w:val="0"/>
      <w:divBdr>
        <w:top w:val="none" w:sz="0" w:space="0" w:color="auto"/>
        <w:left w:val="none" w:sz="0" w:space="0" w:color="auto"/>
        <w:bottom w:val="none" w:sz="0" w:space="0" w:color="auto"/>
        <w:right w:val="none" w:sz="0" w:space="0" w:color="auto"/>
      </w:divBdr>
    </w:div>
    <w:div w:id="916667393">
      <w:bodyDiv w:val="1"/>
      <w:marLeft w:val="0"/>
      <w:marRight w:val="0"/>
      <w:marTop w:val="0"/>
      <w:marBottom w:val="0"/>
      <w:divBdr>
        <w:top w:val="none" w:sz="0" w:space="0" w:color="auto"/>
        <w:left w:val="none" w:sz="0" w:space="0" w:color="auto"/>
        <w:bottom w:val="none" w:sz="0" w:space="0" w:color="auto"/>
        <w:right w:val="none" w:sz="0" w:space="0" w:color="auto"/>
      </w:divBdr>
    </w:div>
    <w:div w:id="916939702">
      <w:bodyDiv w:val="1"/>
      <w:marLeft w:val="0"/>
      <w:marRight w:val="0"/>
      <w:marTop w:val="0"/>
      <w:marBottom w:val="0"/>
      <w:divBdr>
        <w:top w:val="none" w:sz="0" w:space="0" w:color="auto"/>
        <w:left w:val="none" w:sz="0" w:space="0" w:color="auto"/>
        <w:bottom w:val="none" w:sz="0" w:space="0" w:color="auto"/>
        <w:right w:val="none" w:sz="0" w:space="0" w:color="auto"/>
      </w:divBdr>
    </w:div>
    <w:div w:id="917252952">
      <w:bodyDiv w:val="1"/>
      <w:marLeft w:val="0"/>
      <w:marRight w:val="0"/>
      <w:marTop w:val="0"/>
      <w:marBottom w:val="0"/>
      <w:divBdr>
        <w:top w:val="none" w:sz="0" w:space="0" w:color="auto"/>
        <w:left w:val="none" w:sz="0" w:space="0" w:color="auto"/>
        <w:bottom w:val="none" w:sz="0" w:space="0" w:color="auto"/>
        <w:right w:val="none" w:sz="0" w:space="0" w:color="auto"/>
      </w:divBdr>
    </w:div>
    <w:div w:id="917325721">
      <w:bodyDiv w:val="1"/>
      <w:marLeft w:val="0"/>
      <w:marRight w:val="0"/>
      <w:marTop w:val="0"/>
      <w:marBottom w:val="0"/>
      <w:divBdr>
        <w:top w:val="none" w:sz="0" w:space="0" w:color="auto"/>
        <w:left w:val="none" w:sz="0" w:space="0" w:color="auto"/>
        <w:bottom w:val="none" w:sz="0" w:space="0" w:color="auto"/>
        <w:right w:val="none" w:sz="0" w:space="0" w:color="auto"/>
      </w:divBdr>
    </w:div>
    <w:div w:id="918366354">
      <w:bodyDiv w:val="1"/>
      <w:marLeft w:val="0"/>
      <w:marRight w:val="0"/>
      <w:marTop w:val="0"/>
      <w:marBottom w:val="0"/>
      <w:divBdr>
        <w:top w:val="none" w:sz="0" w:space="0" w:color="auto"/>
        <w:left w:val="none" w:sz="0" w:space="0" w:color="auto"/>
        <w:bottom w:val="none" w:sz="0" w:space="0" w:color="auto"/>
        <w:right w:val="none" w:sz="0" w:space="0" w:color="auto"/>
      </w:divBdr>
    </w:div>
    <w:div w:id="918487076">
      <w:bodyDiv w:val="1"/>
      <w:marLeft w:val="0"/>
      <w:marRight w:val="0"/>
      <w:marTop w:val="0"/>
      <w:marBottom w:val="0"/>
      <w:divBdr>
        <w:top w:val="none" w:sz="0" w:space="0" w:color="auto"/>
        <w:left w:val="none" w:sz="0" w:space="0" w:color="auto"/>
        <w:bottom w:val="none" w:sz="0" w:space="0" w:color="auto"/>
        <w:right w:val="none" w:sz="0" w:space="0" w:color="auto"/>
      </w:divBdr>
    </w:div>
    <w:div w:id="919019220">
      <w:bodyDiv w:val="1"/>
      <w:marLeft w:val="0"/>
      <w:marRight w:val="0"/>
      <w:marTop w:val="0"/>
      <w:marBottom w:val="0"/>
      <w:divBdr>
        <w:top w:val="none" w:sz="0" w:space="0" w:color="auto"/>
        <w:left w:val="none" w:sz="0" w:space="0" w:color="auto"/>
        <w:bottom w:val="none" w:sz="0" w:space="0" w:color="auto"/>
        <w:right w:val="none" w:sz="0" w:space="0" w:color="auto"/>
      </w:divBdr>
    </w:div>
    <w:div w:id="919025121">
      <w:bodyDiv w:val="1"/>
      <w:marLeft w:val="0"/>
      <w:marRight w:val="0"/>
      <w:marTop w:val="0"/>
      <w:marBottom w:val="0"/>
      <w:divBdr>
        <w:top w:val="none" w:sz="0" w:space="0" w:color="auto"/>
        <w:left w:val="none" w:sz="0" w:space="0" w:color="auto"/>
        <w:bottom w:val="none" w:sz="0" w:space="0" w:color="auto"/>
        <w:right w:val="none" w:sz="0" w:space="0" w:color="auto"/>
      </w:divBdr>
    </w:div>
    <w:div w:id="919144942">
      <w:bodyDiv w:val="1"/>
      <w:marLeft w:val="0"/>
      <w:marRight w:val="0"/>
      <w:marTop w:val="0"/>
      <w:marBottom w:val="0"/>
      <w:divBdr>
        <w:top w:val="none" w:sz="0" w:space="0" w:color="auto"/>
        <w:left w:val="none" w:sz="0" w:space="0" w:color="auto"/>
        <w:bottom w:val="none" w:sz="0" w:space="0" w:color="auto"/>
        <w:right w:val="none" w:sz="0" w:space="0" w:color="auto"/>
      </w:divBdr>
    </w:div>
    <w:div w:id="919487388">
      <w:bodyDiv w:val="1"/>
      <w:marLeft w:val="0"/>
      <w:marRight w:val="0"/>
      <w:marTop w:val="0"/>
      <w:marBottom w:val="0"/>
      <w:divBdr>
        <w:top w:val="none" w:sz="0" w:space="0" w:color="auto"/>
        <w:left w:val="none" w:sz="0" w:space="0" w:color="auto"/>
        <w:bottom w:val="none" w:sz="0" w:space="0" w:color="auto"/>
        <w:right w:val="none" w:sz="0" w:space="0" w:color="auto"/>
      </w:divBdr>
    </w:div>
    <w:div w:id="920794467">
      <w:bodyDiv w:val="1"/>
      <w:marLeft w:val="0"/>
      <w:marRight w:val="0"/>
      <w:marTop w:val="0"/>
      <w:marBottom w:val="0"/>
      <w:divBdr>
        <w:top w:val="none" w:sz="0" w:space="0" w:color="auto"/>
        <w:left w:val="none" w:sz="0" w:space="0" w:color="auto"/>
        <w:bottom w:val="none" w:sz="0" w:space="0" w:color="auto"/>
        <w:right w:val="none" w:sz="0" w:space="0" w:color="auto"/>
      </w:divBdr>
    </w:div>
    <w:div w:id="921525775">
      <w:bodyDiv w:val="1"/>
      <w:marLeft w:val="0"/>
      <w:marRight w:val="0"/>
      <w:marTop w:val="0"/>
      <w:marBottom w:val="0"/>
      <w:divBdr>
        <w:top w:val="none" w:sz="0" w:space="0" w:color="auto"/>
        <w:left w:val="none" w:sz="0" w:space="0" w:color="auto"/>
        <w:bottom w:val="none" w:sz="0" w:space="0" w:color="auto"/>
        <w:right w:val="none" w:sz="0" w:space="0" w:color="auto"/>
      </w:divBdr>
    </w:div>
    <w:div w:id="922490012">
      <w:bodyDiv w:val="1"/>
      <w:marLeft w:val="0"/>
      <w:marRight w:val="0"/>
      <w:marTop w:val="0"/>
      <w:marBottom w:val="0"/>
      <w:divBdr>
        <w:top w:val="none" w:sz="0" w:space="0" w:color="auto"/>
        <w:left w:val="none" w:sz="0" w:space="0" w:color="auto"/>
        <w:bottom w:val="none" w:sz="0" w:space="0" w:color="auto"/>
        <w:right w:val="none" w:sz="0" w:space="0" w:color="auto"/>
      </w:divBdr>
    </w:div>
    <w:div w:id="924807549">
      <w:bodyDiv w:val="1"/>
      <w:marLeft w:val="0"/>
      <w:marRight w:val="0"/>
      <w:marTop w:val="0"/>
      <w:marBottom w:val="0"/>
      <w:divBdr>
        <w:top w:val="none" w:sz="0" w:space="0" w:color="auto"/>
        <w:left w:val="none" w:sz="0" w:space="0" w:color="auto"/>
        <w:bottom w:val="none" w:sz="0" w:space="0" w:color="auto"/>
        <w:right w:val="none" w:sz="0" w:space="0" w:color="auto"/>
      </w:divBdr>
    </w:div>
    <w:div w:id="924844888">
      <w:bodyDiv w:val="1"/>
      <w:marLeft w:val="0"/>
      <w:marRight w:val="0"/>
      <w:marTop w:val="0"/>
      <w:marBottom w:val="0"/>
      <w:divBdr>
        <w:top w:val="none" w:sz="0" w:space="0" w:color="auto"/>
        <w:left w:val="none" w:sz="0" w:space="0" w:color="auto"/>
        <w:bottom w:val="none" w:sz="0" w:space="0" w:color="auto"/>
        <w:right w:val="none" w:sz="0" w:space="0" w:color="auto"/>
      </w:divBdr>
    </w:div>
    <w:div w:id="925118903">
      <w:bodyDiv w:val="1"/>
      <w:marLeft w:val="0"/>
      <w:marRight w:val="0"/>
      <w:marTop w:val="0"/>
      <w:marBottom w:val="0"/>
      <w:divBdr>
        <w:top w:val="none" w:sz="0" w:space="0" w:color="auto"/>
        <w:left w:val="none" w:sz="0" w:space="0" w:color="auto"/>
        <w:bottom w:val="none" w:sz="0" w:space="0" w:color="auto"/>
        <w:right w:val="none" w:sz="0" w:space="0" w:color="auto"/>
      </w:divBdr>
    </w:div>
    <w:div w:id="925503849">
      <w:bodyDiv w:val="1"/>
      <w:marLeft w:val="0"/>
      <w:marRight w:val="0"/>
      <w:marTop w:val="0"/>
      <w:marBottom w:val="0"/>
      <w:divBdr>
        <w:top w:val="none" w:sz="0" w:space="0" w:color="auto"/>
        <w:left w:val="none" w:sz="0" w:space="0" w:color="auto"/>
        <w:bottom w:val="none" w:sz="0" w:space="0" w:color="auto"/>
        <w:right w:val="none" w:sz="0" w:space="0" w:color="auto"/>
      </w:divBdr>
    </w:div>
    <w:div w:id="925504504">
      <w:bodyDiv w:val="1"/>
      <w:marLeft w:val="0"/>
      <w:marRight w:val="0"/>
      <w:marTop w:val="0"/>
      <w:marBottom w:val="0"/>
      <w:divBdr>
        <w:top w:val="none" w:sz="0" w:space="0" w:color="auto"/>
        <w:left w:val="none" w:sz="0" w:space="0" w:color="auto"/>
        <w:bottom w:val="none" w:sz="0" w:space="0" w:color="auto"/>
        <w:right w:val="none" w:sz="0" w:space="0" w:color="auto"/>
      </w:divBdr>
    </w:div>
    <w:div w:id="925696511">
      <w:bodyDiv w:val="1"/>
      <w:marLeft w:val="0"/>
      <w:marRight w:val="0"/>
      <w:marTop w:val="0"/>
      <w:marBottom w:val="0"/>
      <w:divBdr>
        <w:top w:val="none" w:sz="0" w:space="0" w:color="auto"/>
        <w:left w:val="none" w:sz="0" w:space="0" w:color="auto"/>
        <w:bottom w:val="none" w:sz="0" w:space="0" w:color="auto"/>
        <w:right w:val="none" w:sz="0" w:space="0" w:color="auto"/>
      </w:divBdr>
    </w:div>
    <w:div w:id="925724980">
      <w:bodyDiv w:val="1"/>
      <w:marLeft w:val="0"/>
      <w:marRight w:val="0"/>
      <w:marTop w:val="0"/>
      <w:marBottom w:val="0"/>
      <w:divBdr>
        <w:top w:val="none" w:sz="0" w:space="0" w:color="auto"/>
        <w:left w:val="none" w:sz="0" w:space="0" w:color="auto"/>
        <w:bottom w:val="none" w:sz="0" w:space="0" w:color="auto"/>
        <w:right w:val="none" w:sz="0" w:space="0" w:color="auto"/>
      </w:divBdr>
    </w:div>
    <w:div w:id="926764513">
      <w:bodyDiv w:val="1"/>
      <w:marLeft w:val="0"/>
      <w:marRight w:val="0"/>
      <w:marTop w:val="0"/>
      <w:marBottom w:val="0"/>
      <w:divBdr>
        <w:top w:val="none" w:sz="0" w:space="0" w:color="auto"/>
        <w:left w:val="none" w:sz="0" w:space="0" w:color="auto"/>
        <w:bottom w:val="none" w:sz="0" w:space="0" w:color="auto"/>
        <w:right w:val="none" w:sz="0" w:space="0" w:color="auto"/>
      </w:divBdr>
    </w:div>
    <w:div w:id="927226375">
      <w:bodyDiv w:val="1"/>
      <w:marLeft w:val="0"/>
      <w:marRight w:val="0"/>
      <w:marTop w:val="0"/>
      <w:marBottom w:val="0"/>
      <w:divBdr>
        <w:top w:val="none" w:sz="0" w:space="0" w:color="auto"/>
        <w:left w:val="none" w:sz="0" w:space="0" w:color="auto"/>
        <w:bottom w:val="none" w:sz="0" w:space="0" w:color="auto"/>
        <w:right w:val="none" w:sz="0" w:space="0" w:color="auto"/>
      </w:divBdr>
    </w:div>
    <w:div w:id="927421792">
      <w:bodyDiv w:val="1"/>
      <w:marLeft w:val="0"/>
      <w:marRight w:val="0"/>
      <w:marTop w:val="0"/>
      <w:marBottom w:val="0"/>
      <w:divBdr>
        <w:top w:val="none" w:sz="0" w:space="0" w:color="auto"/>
        <w:left w:val="none" w:sz="0" w:space="0" w:color="auto"/>
        <w:bottom w:val="none" w:sz="0" w:space="0" w:color="auto"/>
        <w:right w:val="none" w:sz="0" w:space="0" w:color="auto"/>
      </w:divBdr>
    </w:div>
    <w:div w:id="928343910">
      <w:bodyDiv w:val="1"/>
      <w:marLeft w:val="0"/>
      <w:marRight w:val="0"/>
      <w:marTop w:val="0"/>
      <w:marBottom w:val="0"/>
      <w:divBdr>
        <w:top w:val="none" w:sz="0" w:space="0" w:color="auto"/>
        <w:left w:val="none" w:sz="0" w:space="0" w:color="auto"/>
        <w:bottom w:val="none" w:sz="0" w:space="0" w:color="auto"/>
        <w:right w:val="none" w:sz="0" w:space="0" w:color="auto"/>
      </w:divBdr>
    </w:div>
    <w:div w:id="928466595">
      <w:bodyDiv w:val="1"/>
      <w:marLeft w:val="0"/>
      <w:marRight w:val="0"/>
      <w:marTop w:val="0"/>
      <w:marBottom w:val="0"/>
      <w:divBdr>
        <w:top w:val="none" w:sz="0" w:space="0" w:color="auto"/>
        <w:left w:val="none" w:sz="0" w:space="0" w:color="auto"/>
        <w:bottom w:val="none" w:sz="0" w:space="0" w:color="auto"/>
        <w:right w:val="none" w:sz="0" w:space="0" w:color="auto"/>
      </w:divBdr>
    </w:div>
    <w:div w:id="928587806">
      <w:bodyDiv w:val="1"/>
      <w:marLeft w:val="0"/>
      <w:marRight w:val="0"/>
      <w:marTop w:val="0"/>
      <w:marBottom w:val="0"/>
      <w:divBdr>
        <w:top w:val="none" w:sz="0" w:space="0" w:color="auto"/>
        <w:left w:val="none" w:sz="0" w:space="0" w:color="auto"/>
        <w:bottom w:val="none" w:sz="0" w:space="0" w:color="auto"/>
        <w:right w:val="none" w:sz="0" w:space="0" w:color="auto"/>
      </w:divBdr>
    </w:div>
    <w:div w:id="928780250">
      <w:bodyDiv w:val="1"/>
      <w:marLeft w:val="0"/>
      <w:marRight w:val="0"/>
      <w:marTop w:val="0"/>
      <w:marBottom w:val="0"/>
      <w:divBdr>
        <w:top w:val="none" w:sz="0" w:space="0" w:color="auto"/>
        <w:left w:val="none" w:sz="0" w:space="0" w:color="auto"/>
        <w:bottom w:val="none" w:sz="0" w:space="0" w:color="auto"/>
        <w:right w:val="none" w:sz="0" w:space="0" w:color="auto"/>
      </w:divBdr>
    </w:div>
    <w:div w:id="929313620">
      <w:bodyDiv w:val="1"/>
      <w:marLeft w:val="0"/>
      <w:marRight w:val="0"/>
      <w:marTop w:val="0"/>
      <w:marBottom w:val="0"/>
      <w:divBdr>
        <w:top w:val="none" w:sz="0" w:space="0" w:color="auto"/>
        <w:left w:val="none" w:sz="0" w:space="0" w:color="auto"/>
        <w:bottom w:val="none" w:sz="0" w:space="0" w:color="auto"/>
        <w:right w:val="none" w:sz="0" w:space="0" w:color="auto"/>
      </w:divBdr>
    </w:div>
    <w:div w:id="929511193">
      <w:bodyDiv w:val="1"/>
      <w:marLeft w:val="0"/>
      <w:marRight w:val="0"/>
      <w:marTop w:val="0"/>
      <w:marBottom w:val="0"/>
      <w:divBdr>
        <w:top w:val="none" w:sz="0" w:space="0" w:color="auto"/>
        <w:left w:val="none" w:sz="0" w:space="0" w:color="auto"/>
        <w:bottom w:val="none" w:sz="0" w:space="0" w:color="auto"/>
        <w:right w:val="none" w:sz="0" w:space="0" w:color="auto"/>
      </w:divBdr>
    </w:div>
    <w:div w:id="930353688">
      <w:bodyDiv w:val="1"/>
      <w:marLeft w:val="0"/>
      <w:marRight w:val="0"/>
      <w:marTop w:val="0"/>
      <w:marBottom w:val="0"/>
      <w:divBdr>
        <w:top w:val="none" w:sz="0" w:space="0" w:color="auto"/>
        <w:left w:val="none" w:sz="0" w:space="0" w:color="auto"/>
        <w:bottom w:val="none" w:sz="0" w:space="0" w:color="auto"/>
        <w:right w:val="none" w:sz="0" w:space="0" w:color="auto"/>
      </w:divBdr>
    </w:div>
    <w:div w:id="930549780">
      <w:bodyDiv w:val="1"/>
      <w:marLeft w:val="0"/>
      <w:marRight w:val="0"/>
      <w:marTop w:val="0"/>
      <w:marBottom w:val="0"/>
      <w:divBdr>
        <w:top w:val="none" w:sz="0" w:space="0" w:color="auto"/>
        <w:left w:val="none" w:sz="0" w:space="0" w:color="auto"/>
        <w:bottom w:val="none" w:sz="0" w:space="0" w:color="auto"/>
        <w:right w:val="none" w:sz="0" w:space="0" w:color="auto"/>
      </w:divBdr>
    </w:div>
    <w:div w:id="930939825">
      <w:bodyDiv w:val="1"/>
      <w:marLeft w:val="0"/>
      <w:marRight w:val="0"/>
      <w:marTop w:val="0"/>
      <w:marBottom w:val="0"/>
      <w:divBdr>
        <w:top w:val="none" w:sz="0" w:space="0" w:color="auto"/>
        <w:left w:val="none" w:sz="0" w:space="0" w:color="auto"/>
        <w:bottom w:val="none" w:sz="0" w:space="0" w:color="auto"/>
        <w:right w:val="none" w:sz="0" w:space="0" w:color="auto"/>
      </w:divBdr>
    </w:div>
    <w:div w:id="931427087">
      <w:bodyDiv w:val="1"/>
      <w:marLeft w:val="0"/>
      <w:marRight w:val="0"/>
      <w:marTop w:val="0"/>
      <w:marBottom w:val="0"/>
      <w:divBdr>
        <w:top w:val="none" w:sz="0" w:space="0" w:color="auto"/>
        <w:left w:val="none" w:sz="0" w:space="0" w:color="auto"/>
        <w:bottom w:val="none" w:sz="0" w:space="0" w:color="auto"/>
        <w:right w:val="none" w:sz="0" w:space="0" w:color="auto"/>
      </w:divBdr>
    </w:div>
    <w:div w:id="932084250">
      <w:bodyDiv w:val="1"/>
      <w:marLeft w:val="0"/>
      <w:marRight w:val="0"/>
      <w:marTop w:val="0"/>
      <w:marBottom w:val="0"/>
      <w:divBdr>
        <w:top w:val="none" w:sz="0" w:space="0" w:color="auto"/>
        <w:left w:val="none" w:sz="0" w:space="0" w:color="auto"/>
        <w:bottom w:val="none" w:sz="0" w:space="0" w:color="auto"/>
        <w:right w:val="none" w:sz="0" w:space="0" w:color="auto"/>
      </w:divBdr>
    </w:div>
    <w:div w:id="932668821">
      <w:bodyDiv w:val="1"/>
      <w:marLeft w:val="0"/>
      <w:marRight w:val="0"/>
      <w:marTop w:val="0"/>
      <w:marBottom w:val="0"/>
      <w:divBdr>
        <w:top w:val="none" w:sz="0" w:space="0" w:color="auto"/>
        <w:left w:val="none" w:sz="0" w:space="0" w:color="auto"/>
        <w:bottom w:val="none" w:sz="0" w:space="0" w:color="auto"/>
        <w:right w:val="none" w:sz="0" w:space="0" w:color="auto"/>
      </w:divBdr>
    </w:div>
    <w:div w:id="932931944">
      <w:bodyDiv w:val="1"/>
      <w:marLeft w:val="0"/>
      <w:marRight w:val="0"/>
      <w:marTop w:val="0"/>
      <w:marBottom w:val="0"/>
      <w:divBdr>
        <w:top w:val="none" w:sz="0" w:space="0" w:color="auto"/>
        <w:left w:val="none" w:sz="0" w:space="0" w:color="auto"/>
        <w:bottom w:val="none" w:sz="0" w:space="0" w:color="auto"/>
        <w:right w:val="none" w:sz="0" w:space="0" w:color="auto"/>
      </w:divBdr>
    </w:div>
    <w:div w:id="933057196">
      <w:bodyDiv w:val="1"/>
      <w:marLeft w:val="0"/>
      <w:marRight w:val="0"/>
      <w:marTop w:val="0"/>
      <w:marBottom w:val="0"/>
      <w:divBdr>
        <w:top w:val="none" w:sz="0" w:space="0" w:color="auto"/>
        <w:left w:val="none" w:sz="0" w:space="0" w:color="auto"/>
        <w:bottom w:val="none" w:sz="0" w:space="0" w:color="auto"/>
        <w:right w:val="none" w:sz="0" w:space="0" w:color="auto"/>
      </w:divBdr>
    </w:div>
    <w:div w:id="933633282">
      <w:bodyDiv w:val="1"/>
      <w:marLeft w:val="0"/>
      <w:marRight w:val="0"/>
      <w:marTop w:val="0"/>
      <w:marBottom w:val="0"/>
      <w:divBdr>
        <w:top w:val="none" w:sz="0" w:space="0" w:color="auto"/>
        <w:left w:val="none" w:sz="0" w:space="0" w:color="auto"/>
        <w:bottom w:val="none" w:sz="0" w:space="0" w:color="auto"/>
        <w:right w:val="none" w:sz="0" w:space="0" w:color="auto"/>
      </w:divBdr>
    </w:div>
    <w:div w:id="933778619">
      <w:bodyDiv w:val="1"/>
      <w:marLeft w:val="0"/>
      <w:marRight w:val="0"/>
      <w:marTop w:val="0"/>
      <w:marBottom w:val="0"/>
      <w:divBdr>
        <w:top w:val="none" w:sz="0" w:space="0" w:color="auto"/>
        <w:left w:val="none" w:sz="0" w:space="0" w:color="auto"/>
        <w:bottom w:val="none" w:sz="0" w:space="0" w:color="auto"/>
        <w:right w:val="none" w:sz="0" w:space="0" w:color="auto"/>
      </w:divBdr>
    </w:div>
    <w:div w:id="933787146">
      <w:bodyDiv w:val="1"/>
      <w:marLeft w:val="0"/>
      <w:marRight w:val="0"/>
      <w:marTop w:val="0"/>
      <w:marBottom w:val="0"/>
      <w:divBdr>
        <w:top w:val="none" w:sz="0" w:space="0" w:color="auto"/>
        <w:left w:val="none" w:sz="0" w:space="0" w:color="auto"/>
        <w:bottom w:val="none" w:sz="0" w:space="0" w:color="auto"/>
        <w:right w:val="none" w:sz="0" w:space="0" w:color="auto"/>
      </w:divBdr>
    </w:div>
    <w:div w:id="933830093">
      <w:bodyDiv w:val="1"/>
      <w:marLeft w:val="0"/>
      <w:marRight w:val="0"/>
      <w:marTop w:val="0"/>
      <w:marBottom w:val="0"/>
      <w:divBdr>
        <w:top w:val="none" w:sz="0" w:space="0" w:color="auto"/>
        <w:left w:val="none" w:sz="0" w:space="0" w:color="auto"/>
        <w:bottom w:val="none" w:sz="0" w:space="0" w:color="auto"/>
        <w:right w:val="none" w:sz="0" w:space="0" w:color="auto"/>
      </w:divBdr>
    </w:div>
    <w:div w:id="934240725">
      <w:bodyDiv w:val="1"/>
      <w:marLeft w:val="0"/>
      <w:marRight w:val="0"/>
      <w:marTop w:val="0"/>
      <w:marBottom w:val="0"/>
      <w:divBdr>
        <w:top w:val="none" w:sz="0" w:space="0" w:color="auto"/>
        <w:left w:val="none" w:sz="0" w:space="0" w:color="auto"/>
        <w:bottom w:val="none" w:sz="0" w:space="0" w:color="auto"/>
        <w:right w:val="none" w:sz="0" w:space="0" w:color="auto"/>
      </w:divBdr>
    </w:div>
    <w:div w:id="934291566">
      <w:bodyDiv w:val="1"/>
      <w:marLeft w:val="0"/>
      <w:marRight w:val="0"/>
      <w:marTop w:val="0"/>
      <w:marBottom w:val="0"/>
      <w:divBdr>
        <w:top w:val="none" w:sz="0" w:space="0" w:color="auto"/>
        <w:left w:val="none" w:sz="0" w:space="0" w:color="auto"/>
        <w:bottom w:val="none" w:sz="0" w:space="0" w:color="auto"/>
        <w:right w:val="none" w:sz="0" w:space="0" w:color="auto"/>
      </w:divBdr>
    </w:div>
    <w:div w:id="935988287">
      <w:bodyDiv w:val="1"/>
      <w:marLeft w:val="0"/>
      <w:marRight w:val="0"/>
      <w:marTop w:val="0"/>
      <w:marBottom w:val="0"/>
      <w:divBdr>
        <w:top w:val="none" w:sz="0" w:space="0" w:color="auto"/>
        <w:left w:val="none" w:sz="0" w:space="0" w:color="auto"/>
        <w:bottom w:val="none" w:sz="0" w:space="0" w:color="auto"/>
        <w:right w:val="none" w:sz="0" w:space="0" w:color="auto"/>
      </w:divBdr>
    </w:div>
    <w:div w:id="936408447">
      <w:bodyDiv w:val="1"/>
      <w:marLeft w:val="0"/>
      <w:marRight w:val="0"/>
      <w:marTop w:val="0"/>
      <w:marBottom w:val="0"/>
      <w:divBdr>
        <w:top w:val="none" w:sz="0" w:space="0" w:color="auto"/>
        <w:left w:val="none" w:sz="0" w:space="0" w:color="auto"/>
        <w:bottom w:val="none" w:sz="0" w:space="0" w:color="auto"/>
        <w:right w:val="none" w:sz="0" w:space="0" w:color="auto"/>
      </w:divBdr>
    </w:div>
    <w:div w:id="936518172">
      <w:bodyDiv w:val="1"/>
      <w:marLeft w:val="0"/>
      <w:marRight w:val="0"/>
      <w:marTop w:val="0"/>
      <w:marBottom w:val="0"/>
      <w:divBdr>
        <w:top w:val="none" w:sz="0" w:space="0" w:color="auto"/>
        <w:left w:val="none" w:sz="0" w:space="0" w:color="auto"/>
        <w:bottom w:val="none" w:sz="0" w:space="0" w:color="auto"/>
        <w:right w:val="none" w:sz="0" w:space="0" w:color="auto"/>
      </w:divBdr>
    </w:div>
    <w:div w:id="936982502">
      <w:bodyDiv w:val="1"/>
      <w:marLeft w:val="0"/>
      <w:marRight w:val="0"/>
      <w:marTop w:val="0"/>
      <w:marBottom w:val="0"/>
      <w:divBdr>
        <w:top w:val="none" w:sz="0" w:space="0" w:color="auto"/>
        <w:left w:val="none" w:sz="0" w:space="0" w:color="auto"/>
        <w:bottom w:val="none" w:sz="0" w:space="0" w:color="auto"/>
        <w:right w:val="none" w:sz="0" w:space="0" w:color="auto"/>
      </w:divBdr>
    </w:div>
    <w:div w:id="937327166">
      <w:bodyDiv w:val="1"/>
      <w:marLeft w:val="0"/>
      <w:marRight w:val="0"/>
      <w:marTop w:val="0"/>
      <w:marBottom w:val="0"/>
      <w:divBdr>
        <w:top w:val="none" w:sz="0" w:space="0" w:color="auto"/>
        <w:left w:val="none" w:sz="0" w:space="0" w:color="auto"/>
        <w:bottom w:val="none" w:sz="0" w:space="0" w:color="auto"/>
        <w:right w:val="none" w:sz="0" w:space="0" w:color="auto"/>
      </w:divBdr>
    </w:div>
    <w:div w:id="938290127">
      <w:bodyDiv w:val="1"/>
      <w:marLeft w:val="0"/>
      <w:marRight w:val="0"/>
      <w:marTop w:val="0"/>
      <w:marBottom w:val="0"/>
      <w:divBdr>
        <w:top w:val="none" w:sz="0" w:space="0" w:color="auto"/>
        <w:left w:val="none" w:sz="0" w:space="0" w:color="auto"/>
        <w:bottom w:val="none" w:sz="0" w:space="0" w:color="auto"/>
        <w:right w:val="none" w:sz="0" w:space="0" w:color="auto"/>
      </w:divBdr>
    </w:div>
    <w:div w:id="939415656">
      <w:bodyDiv w:val="1"/>
      <w:marLeft w:val="0"/>
      <w:marRight w:val="0"/>
      <w:marTop w:val="0"/>
      <w:marBottom w:val="0"/>
      <w:divBdr>
        <w:top w:val="none" w:sz="0" w:space="0" w:color="auto"/>
        <w:left w:val="none" w:sz="0" w:space="0" w:color="auto"/>
        <w:bottom w:val="none" w:sz="0" w:space="0" w:color="auto"/>
        <w:right w:val="none" w:sz="0" w:space="0" w:color="auto"/>
      </w:divBdr>
    </w:div>
    <w:div w:id="939726303">
      <w:bodyDiv w:val="1"/>
      <w:marLeft w:val="0"/>
      <w:marRight w:val="0"/>
      <w:marTop w:val="0"/>
      <w:marBottom w:val="0"/>
      <w:divBdr>
        <w:top w:val="none" w:sz="0" w:space="0" w:color="auto"/>
        <w:left w:val="none" w:sz="0" w:space="0" w:color="auto"/>
        <w:bottom w:val="none" w:sz="0" w:space="0" w:color="auto"/>
        <w:right w:val="none" w:sz="0" w:space="0" w:color="auto"/>
      </w:divBdr>
    </w:div>
    <w:div w:id="939796565">
      <w:bodyDiv w:val="1"/>
      <w:marLeft w:val="0"/>
      <w:marRight w:val="0"/>
      <w:marTop w:val="0"/>
      <w:marBottom w:val="0"/>
      <w:divBdr>
        <w:top w:val="none" w:sz="0" w:space="0" w:color="auto"/>
        <w:left w:val="none" w:sz="0" w:space="0" w:color="auto"/>
        <w:bottom w:val="none" w:sz="0" w:space="0" w:color="auto"/>
        <w:right w:val="none" w:sz="0" w:space="0" w:color="auto"/>
      </w:divBdr>
    </w:div>
    <w:div w:id="940337072">
      <w:bodyDiv w:val="1"/>
      <w:marLeft w:val="0"/>
      <w:marRight w:val="0"/>
      <w:marTop w:val="0"/>
      <w:marBottom w:val="0"/>
      <w:divBdr>
        <w:top w:val="none" w:sz="0" w:space="0" w:color="auto"/>
        <w:left w:val="none" w:sz="0" w:space="0" w:color="auto"/>
        <w:bottom w:val="none" w:sz="0" w:space="0" w:color="auto"/>
        <w:right w:val="none" w:sz="0" w:space="0" w:color="auto"/>
      </w:divBdr>
    </w:div>
    <w:div w:id="940645694">
      <w:bodyDiv w:val="1"/>
      <w:marLeft w:val="0"/>
      <w:marRight w:val="0"/>
      <w:marTop w:val="0"/>
      <w:marBottom w:val="0"/>
      <w:divBdr>
        <w:top w:val="none" w:sz="0" w:space="0" w:color="auto"/>
        <w:left w:val="none" w:sz="0" w:space="0" w:color="auto"/>
        <w:bottom w:val="none" w:sz="0" w:space="0" w:color="auto"/>
        <w:right w:val="none" w:sz="0" w:space="0" w:color="auto"/>
      </w:divBdr>
    </w:div>
    <w:div w:id="941567155">
      <w:bodyDiv w:val="1"/>
      <w:marLeft w:val="0"/>
      <w:marRight w:val="0"/>
      <w:marTop w:val="0"/>
      <w:marBottom w:val="0"/>
      <w:divBdr>
        <w:top w:val="none" w:sz="0" w:space="0" w:color="auto"/>
        <w:left w:val="none" w:sz="0" w:space="0" w:color="auto"/>
        <w:bottom w:val="none" w:sz="0" w:space="0" w:color="auto"/>
        <w:right w:val="none" w:sz="0" w:space="0" w:color="auto"/>
      </w:divBdr>
    </w:div>
    <w:div w:id="942109953">
      <w:bodyDiv w:val="1"/>
      <w:marLeft w:val="0"/>
      <w:marRight w:val="0"/>
      <w:marTop w:val="0"/>
      <w:marBottom w:val="0"/>
      <w:divBdr>
        <w:top w:val="none" w:sz="0" w:space="0" w:color="auto"/>
        <w:left w:val="none" w:sz="0" w:space="0" w:color="auto"/>
        <w:bottom w:val="none" w:sz="0" w:space="0" w:color="auto"/>
        <w:right w:val="none" w:sz="0" w:space="0" w:color="auto"/>
      </w:divBdr>
    </w:div>
    <w:div w:id="942110934">
      <w:bodyDiv w:val="1"/>
      <w:marLeft w:val="0"/>
      <w:marRight w:val="0"/>
      <w:marTop w:val="0"/>
      <w:marBottom w:val="0"/>
      <w:divBdr>
        <w:top w:val="none" w:sz="0" w:space="0" w:color="auto"/>
        <w:left w:val="none" w:sz="0" w:space="0" w:color="auto"/>
        <w:bottom w:val="none" w:sz="0" w:space="0" w:color="auto"/>
        <w:right w:val="none" w:sz="0" w:space="0" w:color="auto"/>
      </w:divBdr>
    </w:div>
    <w:div w:id="942541048">
      <w:bodyDiv w:val="1"/>
      <w:marLeft w:val="0"/>
      <w:marRight w:val="0"/>
      <w:marTop w:val="0"/>
      <w:marBottom w:val="0"/>
      <w:divBdr>
        <w:top w:val="none" w:sz="0" w:space="0" w:color="auto"/>
        <w:left w:val="none" w:sz="0" w:space="0" w:color="auto"/>
        <w:bottom w:val="none" w:sz="0" w:space="0" w:color="auto"/>
        <w:right w:val="none" w:sz="0" w:space="0" w:color="auto"/>
      </w:divBdr>
    </w:div>
    <w:div w:id="942610580">
      <w:bodyDiv w:val="1"/>
      <w:marLeft w:val="0"/>
      <w:marRight w:val="0"/>
      <w:marTop w:val="0"/>
      <w:marBottom w:val="0"/>
      <w:divBdr>
        <w:top w:val="none" w:sz="0" w:space="0" w:color="auto"/>
        <w:left w:val="none" w:sz="0" w:space="0" w:color="auto"/>
        <w:bottom w:val="none" w:sz="0" w:space="0" w:color="auto"/>
        <w:right w:val="none" w:sz="0" w:space="0" w:color="auto"/>
      </w:divBdr>
    </w:div>
    <w:div w:id="942763568">
      <w:bodyDiv w:val="1"/>
      <w:marLeft w:val="0"/>
      <w:marRight w:val="0"/>
      <w:marTop w:val="0"/>
      <w:marBottom w:val="0"/>
      <w:divBdr>
        <w:top w:val="none" w:sz="0" w:space="0" w:color="auto"/>
        <w:left w:val="none" w:sz="0" w:space="0" w:color="auto"/>
        <w:bottom w:val="none" w:sz="0" w:space="0" w:color="auto"/>
        <w:right w:val="none" w:sz="0" w:space="0" w:color="auto"/>
      </w:divBdr>
    </w:div>
    <w:div w:id="942765986">
      <w:bodyDiv w:val="1"/>
      <w:marLeft w:val="0"/>
      <w:marRight w:val="0"/>
      <w:marTop w:val="0"/>
      <w:marBottom w:val="0"/>
      <w:divBdr>
        <w:top w:val="none" w:sz="0" w:space="0" w:color="auto"/>
        <w:left w:val="none" w:sz="0" w:space="0" w:color="auto"/>
        <w:bottom w:val="none" w:sz="0" w:space="0" w:color="auto"/>
        <w:right w:val="none" w:sz="0" w:space="0" w:color="auto"/>
      </w:divBdr>
    </w:div>
    <w:div w:id="943078539">
      <w:bodyDiv w:val="1"/>
      <w:marLeft w:val="0"/>
      <w:marRight w:val="0"/>
      <w:marTop w:val="0"/>
      <w:marBottom w:val="0"/>
      <w:divBdr>
        <w:top w:val="none" w:sz="0" w:space="0" w:color="auto"/>
        <w:left w:val="none" w:sz="0" w:space="0" w:color="auto"/>
        <w:bottom w:val="none" w:sz="0" w:space="0" w:color="auto"/>
        <w:right w:val="none" w:sz="0" w:space="0" w:color="auto"/>
      </w:divBdr>
    </w:div>
    <w:div w:id="943342281">
      <w:bodyDiv w:val="1"/>
      <w:marLeft w:val="0"/>
      <w:marRight w:val="0"/>
      <w:marTop w:val="0"/>
      <w:marBottom w:val="0"/>
      <w:divBdr>
        <w:top w:val="none" w:sz="0" w:space="0" w:color="auto"/>
        <w:left w:val="none" w:sz="0" w:space="0" w:color="auto"/>
        <w:bottom w:val="none" w:sz="0" w:space="0" w:color="auto"/>
        <w:right w:val="none" w:sz="0" w:space="0" w:color="auto"/>
      </w:divBdr>
    </w:div>
    <w:div w:id="944117332">
      <w:bodyDiv w:val="1"/>
      <w:marLeft w:val="0"/>
      <w:marRight w:val="0"/>
      <w:marTop w:val="0"/>
      <w:marBottom w:val="0"/>
      <w:divBdr>
        <w:top w:val="none" w:sz="0" w:space="0" w:color="auto"/>
        <w:left w:val="none" w:sz="0" w:space="0" w:color="auto"/>
        <w:bottom w:val="none" w:sz="0" w:space="0" w:color="auto"/>
        <w:right w:val="none" w:sz="0" w:space="0" w:color="auto"/>
      </w:divBdr>
    </w:div>
    <w:div w:id="944118136">
      <w:bodyDiv w:val="1"/>
      <w:marLeft w:val="0"/>
      <w:marRight w:val="0"/>
      <w:marTop w:val="0"/>
      <w:marBottom w:val="0"/>
      <w:divBdr>
        <w:top w:val="none" w:sz="0" w:space="0" w:color="auto"/>
        <w:left w:val="none" w:sz="0" w:space="0" w:color="auto"/>
        <w:bottom w:val="none" w:sz="0" w:space="0" w:color="auto"/>
        <w:right w:val="none" w:sz="0" w:space="0" w:color="auto"/>
      </w:divBdr>
    </w:div>
    <w:div w:id="944270219">
      <w:bodyDiv w:val="1"/>
      <w:marLeft w:val="0"/>
      <w:marRight w:val="0"/>
      <w:marTop w:val="0"/>
      <w:marBottom w:val="0"/>
      <w:divBdr>
        <w:top w:val="none" w:sz="0" w:space="0" w:color="auto"/>
        <w:left w:val="none" w:sz="0" w:space="0" w:color="auto"/>
        <w:bottom w:val="none" w:sz="0" w:space="0" w:color="auto"/>
        <w:right w:val="none" w:sz="0" w:space="0" w:color="auto"/>
      </w:divBdr>
    </w:div>
    <w:div w:id="945307623">
      <w:bodyDiv w:val="1"/>
      <w:marLeft w:val="0"/>
      <w:marRight w:val="0"/>
      <w:marTop w:val="0"/>
      <w:marBottom w:val="0"/>
      <w:divBdr>
        <w:top w:val="none" w:sz="0" w:space="0" w:color="auto"/>
        <w:left w:val="none" w:sz="0" w:space="0" w:color="auto"/>
        <w:bottom w:val="none" w:sz="0" w:space="0" w:color="auto"/>
        <w:right w:val="none" w:sz="0" w:space="0" w:color="auto"/>
      </w:divBdr>
    </w:div>
    <w:div w:id="945387069">
      <w:bodyDiv w:val="1"/>
      <w:marLeft w:val="0"/>
      <w:marRight w:val="0"/>
      <w:marTop w:val="0"/>
      <w:marBottom w:val="0"/>
      <w:divBdr>
        <w:top w:val="none" w:sz="0" w:space="0" w:color="auto"/>
        <w:left w:val="none" w:sz="0" w:space="0" w:color="auto"/>
        <w:bottom w:val="none" w:sz="0" w:space="0" w:color="auto"/>
        <w:right w:val="none" w:sz="0" w:space="0" w:color="auto"/>
      </w:divBdr>
    </w:div>
    <w:div w:id="945769138">
      <w:bodyDiv w:val="1"/>
      <w:marLeft w:val="0"/>
      <w:marRight w:val="0"/>
      <w:marTop w:val="0"/>
      <w:marBottom w:val="0"/>
      <w:divBdr>
        <w:top w:val="none" w:sz="0" w:space="0" w:color="auto"/>
        <w:left w:val="none" w:sz="0" w:space="0" w:color="auto"/>
        <w:bottom w:val="none" w:sz="0" w:space="0" w:color="auto"/>
        <w:right w:val="none" w:sz="0" w:space="0" w:color="auto"/>
      </w:divBdr>
    </w:div>
    <w:div w:id="945893744">
      <w:bodyDiv w:val="1"/>
      <w:marLeft w:val="0"/>
      <w:marRight w:val="0"/>
      <w:marTop w:val="0"/>
      <w:marBottom w:val="0"/>
      <w:divBdr>
        <w:top w:val="none" w:sz="0" w:space="0" w:color="auto"/>
        <w:left w:val="none" w:sz="0" w:space="0" w:color="auto"/>
        <w:bottom w:val="none" w:sz="0" w:space="0" w:color="auto"/>
        <w:right w:val="none" w:sz="0" w:space="0" w:color="auto"/>
      </w:divBdr>
    </w:div>
    <w:div w:id="946078238">
      <w:bodyDiv w:val="1"/>
      <w:marLeft w:val="0"/>
      <w:marRight w:val="0"/>
      <w:marTop w:val="0"/>
      <w:marBottom w:val="0"/>
      <w:divBdr>
        <w:top w:val="none" w:sz="0" w:space="0" w:color="auto"/>
        <w:left w:val="none" w:sz="0" w:space="0" w:color="auto"/>
        <w:bottom w:val="none" w:sz="0" w:space="0" w:color="auto"/>
        <w:right w:val="none" w:sz="0" w:space="0" w:color="auto"/>
      </w:divBdr>
    </w:div>
    <w:div w:id="946428463">
      <w:bodyDiv w:val="1"/>
      <w:marLeft w:val="0"/>
      <w:marRight w:val="0"/>
      <w:marTop w:val="0"/>
      <w:marBottom w:val="0"/>
      <w:divBdr>
        <w:top w:val="none" w:sz="0" w:space="0" w:color="auto"/>
        <w:left w:val="none" w:sz="0" w:space="0" w:color="auto"/>
        <w:bottom w:val="none" w:sz="0" w:space="0" w:color="auto"/>
        <w:right w:val="none" w:sz="0" w:space="0" w:color="auto"/>
      </w:divBdr>
    </w:div>
    <w:div w:id="946740549">
      <w:bodyDiv w:val="1"/>
      <w:marLeft w:val="0"/>
      <w:marRight w:val="0"/>
      <w:marTop w:val="0"/>
      <w:marBottom w:val="0"/>
      <w:divBdr>
        <w:top w:val="none" w:sz="0" w:space="0" w:color="auto"/>
        <w:left w:val="none" w:sz="0" w:space="0" w:color="auto"/>
        <w:bottom w:val="none" w:sz="0" w:space="0" w:color="auto"/>
        <w:right w:val="none" w:sz="0" w:space="0" w:color="auto"/>
      </w:divBdr>
    </w:div>
    <w:div w:id="947157603">
      <w:bodyDiv w:val="1"/>
      <w:marLeft w:val="0"/>
      <w:marRight w:val="0"/>
      <w:marTop w:val="0"/>
      <w:marBottom w:val="0"/>
      <w:divBdr>
        <w:top w:val="none" w:sz="0" w:space="0" w:color="auto"/>
        <w:left w:val="none" w:sz="0" w:space="0" w:color="auto"/>
        <w:bottom w:val="none" w:sz="0" w:space="0" w:color="auto"/>
        <w:right w:val="none" w:sz="0" w:space="0" w:color="auto"/>
      </w:divBdr>
    </w:div>
    <w:div w:id="947548034">
      <w:bodyDiv w:val="1"/>
      <w:marLeft w:val="0"/>
      <w:marRight w:val="0"/>
      <w:marTop w:val="0"/>
      <w:marBottom w:val="0"/>
      <w:divBdr>
        <w:top w:val="none" w:sz="0" w:space="0" w:color="auto"/>
        <w:left w:val="none" w:sz="0" w:space="0" w:color="auto"/>
        <w:bottom w:val="none" w:sz="0" w:space="0" w:color="auto"/>
        <w:right w:val="none" w:sz="0" w:space="0" w:color="auto"/>
      </w:divBdr>
    </w:div>
    <w:div w:id="948052420">
      <w:bodyDiv w:val="1"/>
      <w:marLeft w:val="0"/>
      <w:marRight w:val="0"/>
      <w:marTop w:val="0"/>
      <w:marBottom w:val="0"/>
      <w:divBdr>
        <w:top w:val="none" w:sz="0" w:space="0" w:color="auto"/>
        <w:left w:val="none" w:sz="0" w:space="0" w:color="auto"/>
        <w:bottom w:val="none" w:sz="0" w:space="0" w:color="auto"/>
        <w:right w:val="none" w:sz="0" w:space="0" w:color="auto"/>
      </w:divBdr>
    </w:div>
    <w:div w:id="950012037">
      <w:bodyDiv w:val="1"/>
      <w:marLeft w:val="0"/>
      <w:marRight w:val="0"/>
      <w:marTop w:val="0"/>
      <w:marBottom w:val="0"/>
      <w:divBdr>
        <w:top w:val="none" w:sz="0" w:space="0" w:color="auto"/>
        <w:left w:val="none" w:sz="0" w:space="0" w:color="auto"/>
        <w:bottom w:val="none" w:sz="0" w:space="0" w:color="auto"/>
        <w:right w:val="none" w:sz="0" w:space="0" w:color="auto"/>
      </w:divBdr>
    </w:div>
    <w:div w:id="950403931">
      <w:bodyDiv w:val="1"/>
      <w:marLeft w:val="0"/>
      <w:marRight w:val="0"/>
      <w:marTop w:val="0"/>
      <w:marBottom w:val="0"/>
      <w:divBdr>
        <w:top w:val="none" w:sz="0" w:space="0" w:color="auto"/>
        <w:left w:val="none" w:sz="0" w:space="0" w:color="auto"/>
        <w:bottom w:val="none" w:sz="0" w:space="0" w:color="auto"/>
        <w:right w:val="none" w:sz="0" w:space="0" w:color="auto"/>
      </w:divBdr>
    </w:div>
    <w:div w:id="950429055">
      <w:bodyDiv w:val="1"/>
      <w:marLeft w:val="0"/>
      <w:marRight w:val="0"/>
      <w:marTop w:val="0"/>
      <w:marBottom w:val="0"/>
      <w:divBdr>
        <w:top w:val="none" w:sz="0" w:space="0" w:color="auto"/>
        <w:left w:val="none" w:sz="0" w:space="0" w:color="auto"/>
        <w:bottom w:val="none" w:sz="0" w:space="0" w:color="auto"/>
        <w:right w:val="none" w:sz="0" w:space="0" w:color="auto"/>
      </w:divBdr>
    </w:div>
    <w:div w:id="951088481">
      <w:bodyDiv w:val="1"/>
      <w:marLeft w:val="0"/>
      <w:marRight w:val="0"/>
      <w:marTop w:val="0"/>
      <w:marBottom w:val="0"/>
      <w:divBdr>
        <w:top w:val="none" w:sz="0" w:space="0" w:color="auto"/>
        <w:left w:val="none" w:sz="0" w:space="0" w:color="auto"/>
        <w:bottom w:val="none" w:sz="0" w:space="0" w:color="auto"/>
        <w:right w:val="none" w:sz="0" w:space="0" w:color="auto"/>
      </w:divBdr>
    </w:div>
    <w:div w:id="951127404">
      <w:bodyDiv w:val="1"/>
      <w:marLeft w:val="0"/>
      <w:marRight w:val="0"/>
      <w:marTop w:val="0"/>
      <w:marBottom w:val="0"/>
      <w:divBdr>
        <w:top w:val="none" w:sz="0" w:space="0" w:color="auto"/>
        <w:left w:val="none" w:sz="0" w:space="0" w:color="auto"/>
        <w:bottom w:val="none" w:sz="0" w:space="0" w:color="auto"/>
        <w:right w:val="none" w:sz="0" w:space="0" w:color="auto"/>
      </w:divBdr>
    </w:div>
    <w:div w:id="951788067">
      <w:bodyDiv w:val="1"/>
      <w:marLeft w:val="0"/>
      <w:marRight w:val="0"/>
      <w:marTop w:val="0"/>
      <w:marBottom w:val="0"/>
      <w:divBdr>
        <w:top w:val="none" w:sz="0" w:space="0" w:color="auto"/>
        <w:left w:val="none" w:sz="0" w:space="0" w:color="auto"/>
        <w:bottom w:val="none" w:sz="0" w:space="0" w:color="auto"/>
        <w:right w:val="none" w:sz="0" w:space="0" w:color="auto"/>
      </w:divBdr>
    </w:div>
    <w:div w:id="952516548">
      <w:bodyDiv w:val="1"/>
      <w:marLeft w:val="0"/>
      <w:marRight w:val="0"/>
      <w:marTop w:val="0"/>
      <w:marBottom w:val="0"/>
      <w:divBdr>
        <w:top w:val="none" w:sz="0" w:space="0" w:color="auto"/>
        <w:left w:val="none" w:sz="0" w:space="0" w:color="auto"/>
        <w:bottom w:val="none" w:sz="0" w:space="0" w:color="auto"/>
        <w:right w:val="none" w:sz="0" w:space="0" w:color="auto"/>
      </w:divBdr>
    </w:div>
    <w:div w:id="954947782">
      <w:bodyDiv w:val="1"/>
      <w:marLeft w:val="0"/>
      <w:marRight w:val="0"/>
      <w:marTop w:val="0"/>
      <w:marBottom w:val="0"/>
      <w:divBdr>
        <w:top w:val="none" w:sz="0" w:space="0" w:color="auto"/>
        <w:left w:val="none" w:sz="0" w:space="0" w:color="auto"/>
        <w:bottom w:val="none" w:sz="0" w:space="0" w:color="auto"/>
        <w:right w:val="none" w:sz="0" w:space="0" w:color="auto"/>
      </w:divBdr>
    </w:div>
    <w:div w:id="955722082">
      <w:bodyDiv w:val="1"/>
      <w:marLeft w:val="0"/>
      <w:marRight w:val="0"/>
      <w:marTop w:val="0"/>
      <w:marBottom w:val="0"/>
      <w:divBdr>
        <w:top w:val="none" w:sz="0" w:space="0" w:color="auto"/>
        <w:left w:val="none" w:sz="0" w:space="0" w:color="auto"/>
        <w:bottom w:val="none" w:sz="0" w:space="0" w:color="auto"/>
        <w:right w:val="none" w:sz="0" w:space="0" w:color="auto"/>
      </w:divBdr>
    </w:div>
    <w:div w:id="955866785">
      <w:bodyDiv w:val="1"/>
      <w:marLeft w:val="0"/>
      <w:marRight w:val="0"/>
      <w:marTop w:val="0"/>
      <w:marBottom w:val="0"/>
      <w:divBdr>
        <w:top w:val="none" w:sz="0" w:space="0" w:color="auto"/>
        <w:left w:val="none" w:sz="0" w:space="0" w:color="auto"/>
        <w:bottom w:val="none" w:sz="0" w:space="0" w:color="auto"/>
        <w:right w:val="none" w:sz="0" w:space="0" w:color="auto"/>
      </w:divBdr>
    </w:div>
    <w:div w:id="956792086">
      <w:bodyDiv w:val="1"/>
      <w:marLeft w:val="0"/>
      <w:marRight w:val="0"/>
      <w:marTop w:val="0"/>
      <w:marBottom w:val="0"/>
      <w:divBdr>
        <w:top w:val="none" w:sz="0" w:space="0" w:color="auto"/>
        <w:left w:val="none" w:sz="0" w:space="0" w:color="auto"/>
        <w:bottom w:val="none" w:sz="0" w:space="0" w:color="auto"/>
        <w:right w:val="none" w:sz="0" w:space="0" w:color="auto"/>
      </w:divBdr>
    </w:div>
    <w:div w:id="957100147">
      <w:bodyDiv w:val="1"/>
      <w:marLeft w:val="0"/>
      <w:marRight w:val="0"/>
      <w:marTop w:val="0"/>
      <w:marBottom w:val="0"/>
      <w:divBdr>
        <w:top w:val="none" w:sz="0" w:space="0" w:color="auto"/>
        <w:left w:val="none" w:sz="0" w:space="0" w:color="auto"/>
        <w:bottom w:val="none" w:sz="0" w:space="0" w:color="auto"/>
        <w:right w:val="none" w:sz="0" w:space="0" w:color="auto"/>
      </w:divBdr>
    </w:div>
    <w:div w:id="957443506">
      <w:bodyDiv w:val="1"/>
      <w:marLeft w:val="0"/>
      <w:marRight w:val="0"/>
      <w:marTop w:val="0"/>
      <w:marBottom w:val="0"/>
      <w:divBdr>
        <w:top w:val="none" w:sz="0" w:space="0" w:color="auto"/>
        <w:left w:val="none" w:sz="0" w:space="0" w:color="auto"/>
        <w:bottom w:val="none" w:sz="0" w:space="0" w:color="auto"/>
        <w:right w:val="none" w:sz="0" w:space="0" w:color="auto"/>
      </w:divBdr>
    </w:div>
    <w:div w:id="957643983">
      <w:bodyDiv w:val="1"/>
      <w:marLeft w:val="0"/>
      <w:marRight w:val="0"/>
      <w:marTop w:val="0"/>
      <w:marBottom w:val="0"/>
      <w:divBdr>
        <w:top w:val="none" w:sz="0" w:space="0" w:color="auto"/>
        <w:left w:val="none" w:sz="0" w:space="0" w:color="auto"/>
        <w:bottom w:val="none" w:sz="0" w:space="0" w:color="auto"/>
        <w:right w:val="none" w:sz="0" w:space="0" w:color="auto"/>
      </w:divBdr>
    </w:div>
    <w:div w:id="957679347">
      <w:bodyDiv w:val="1"/>
      <w:marLeft w:val="0"/>
      <w:marRight w:val="0"/>
      <w:marTop w:val="0"/>
      <w:marBottom w:val="0"/>
      <w:divBdr>
        <w:top w:val="none" w:sz="0" w:space="0" w:color="auto"/>
        <w:left w:val="none" w:sz="0" w:space="0" w:color="auto"/>
        <w:bottom w:val="none" w:sz="0" w:space="0" w:color="auto"/>
        <w:right w:val="none" w:sz="0" w:space="0" w:color="auto"/>
      </w:divBdr>
    </w:div>
    <w:div w:id="957830387">
      <w:bodyDiv w:val="1"/>
      <w:marLeft w:val="0"/>
      <w:marRight w:val="0"/>
      <w:marTop w:val="0"/>
      <w:marBottom w:val="0"/>
      <w:divBdr>
        <w:top w:val="none" w:sz="0" w:space="0" w:color="auto"/>
        <w:left w:val="none" w:sz="0" w:space="0" w:color="auto"/>
        <w:bottom w:val="none" w:sz="0" w:space="0" w:color="auto"/>
        <w:right w:val="none" w:sz="0" w:space="0" w:color="auto"/>
      </w:divBdr>
    </w:div>
    <w:div w:id="957836758">
      <w:bodyDiv w:val="1"/>
      <w:marLeft w:val="0"/>
      <w:marRight w:val="0"/>
      <w:marTop w:val="0"/>
      <w:marBottom w:val="0"/>
      <w:divBdr>
        <w:top w:val="none" w:sz="0" w:space="0" w:color="auto"/>
        <w:left w:val="none" w:sz="0" w:space="0" w:color="auto"/>
        <w:bottom w:val="none" w:sz="0" w:space="0" w:color="auto"/>
        <w:right w:val="none" w:sz="0" w:space="0" w:color="auto"/>
      </w:divBdr>
    </w:div>
    <w:div w:id="958216966">
      <w:bodyDiv w:val="1"/>
      <w:marLeft w:val="0"/>
      <w:marRight w:val="0"/>
      <w:marTop w:val="0"/>
      <w:marBottom w:val="0"/>
      <w:divBdr>
        <w:top w:val="none" w:sz="0" w:space="0" w:color="auto"/>
        <w:left w:val="none" w:sz="0" w:space="0" w:color="auto"/>
        <w:bottom w:val="none" w:sz="0" w:space="0" w:color="auto"/>
        <w:right w:val="none" w:sz="0" w:space="0" w:color="auto"/>
      </w:divBdr>
    </w:div>
    <w:div w:id="958294715">
      <w:bodyDiv w:val="1"/>
      <w:marLeft w:val="0"/>
      <w:marRight w:val="0"/>
      <w:marTop w:val="0"/>
      <w:marBottom w:val="0"/>
      <w:divBdr>
        <w:top w:val="none" w:sz="0" w:space="0" w:color="auto"/>
        <w:left w:val="none" w:sz="0" w:space="0" w:color="auto"/>
        <w:bottom w:val="none" w:sz="0" w:space="0" w:color="auto"/>
        <w:right w:val="none" w:sz="0" w:space="0" w:color="auto"/>
      </w:divBdr>
    </w:div>
    <w:div w:id="958299849">
      <w:bodyDiv w:val="1"/>
      <w:marLeft w:val="0"/>
      <w:marRight w:val="0"/>
      <w:marTop w:val="0"/>
      <w:marBottom w:val="0"/>
      <w:divBdr>
        <w:top w:val="none" w:sz="0" w:space="0" w:color="auto"/>
        <w:left w:val="none" w:sz="0" w:space="0" w:color="auto"/>
        <w:bottom w:val="none" w:sz="0" w:space="0" w:color="auto"/>
        <w:right w:val="none" w:sz="0" w:space="0" w:color="auto"/>
      </w:divBdr>
    </w:div>
    <w:div w:id="960191030">
      <w:bodyDiv w:val="1"/>
      <w:marLeft w:val="0"/>
      <w:marRight w:val="0"/>
      <w:marTop w:val="0"/>
      <w:marBottom w:val="0"/>
      <w:divBdr>
        <w:top w:val="none" w:sz="0" w:space="0" w:color="auto"/>
        <w:left w:val="none" w:sz="0" w:space="0" w:color="auto"/>
        <w:bottom w:val="none" w:sz="0" w:space="0" w:color="auto"/>
        <w:right w:val="none" w:sz="0" w:space="0" w:color="auto"/>
      </w:divBdr>
    </w:div>
    <w:div w:id="961158612">
      <w:bodyDiv w:val="1"/>
      <w:marLeft w:val="0"/>
      <w:marRight w:val="0"/>
      <w:marTop w:val="0"/>
      <w:marBottom w:val="0"/>
      <w:divBdr>
        <w:top w:val="none" w:sz="0" w:space="0" w:color="auto"/>
        <w:left w:val="none" w:sz="0" w:space="0" w:color="auto"/>
        <w:bottom w:val="none" w:sz="0" w:space="0" w:color="auto"/>
        <w:right w:val="none" w:sz="0" w:space="0" w:color="auto"/>
      </w:divBdr>
    </w:div>
    <w:div w:id="961424960">
      <w:bodyDiv w:val="1"/>
      <w:marLeft w:val="0"/>
      <w:marRight w:val="0"/>
      <w:marTop w:val="0"/>
      <w:marBottom w:val="0"/>
      <w:divBdr>
        <w:top w:val="none" w:sz="0" w:space="0" w:color="auto"/>
        <w:left w:val="none" w:sz="0" w:space="0" w:color="auto"/>
        <w:bottom w:val="none" w:sz="0" w:space="0" w:color="auto"/>
        <w:right w:val="none" w:sz="0" w:space="0" w:color="auto"/>
      </w:divBdr>
    </w:div>
    <w:div w:id="961882798">
      <w:bodyDiv w:val="1"/>
      <w:marLeft w:val="0"/>
      <w:marRight w:val="0"/>
      <w:marTop w:val="0"/>
      <w:marBottom w:val="0"/>
      <w:divBdr>
        <w:top w:val="none" w:sz="0" w:space="0" w:color="auto"/>
        <w:left w:val="none" w:sz="0" w:space="0" w:color="auto"/>
        <w:bottom w:val="none" w:sz="0" w:space="0" w:color="auto"/>
        <w:right w:val="none" w:sz="0" w:space="0" w:color="auto"/>
      </w:divBdr>
    </w:div>
    <w:div w:id="963006124">
      <w:bodyDiv w:val="1"/>
      <w:marLeft w:val="0"/>
      <w:marRight w:val="0"/>
      <w:marTop w:val="0"/>
      <w:marBottom w:val="0"/>
      <w:divBdr>
        <w:top w:val="none" w:sz="0" w:space="0" w:color="auto"/>
        <w:left w:val="none" w:sz="0" w:space="0" w:color="auto"/>
        <w:bottom w:val="none" w:sz="0" w:space="0" w:color="auto"/>
        <w:right w:val="none" w:sz="0" w:space="0" w:color="auto"/>
      </w:divBdr>
    </w:div>
    <w:div w:id="964232311">
      <w:bodyDiv w:val="1"/>
      <w:marLeft w:val="0"/>
      <w:marRight w:val="0"/>
      <w:marTop w:val="0"/>
      <w:marBottom w:val="0"/>
      <w:divBdr>
        <w:top w:val="none" w:sz="0" w:space="0" w:color="auto"/>
        <w:left w:val="none" w:sz="0" w:space="0" w:color="auto"/>
        <w:bottom w:val="none" w:sz="0" w:space="0" w:color="auto"/>
        <w:right w:val="none" w:sz="0" w:space="0" w:color="auto"/>
      </w:divBdr>
    </w:div>
    <w:div w:id="964695833">
      <w:bodyDiv w:val="1"/>
      <w:marLeft w:val="0"/>
      <w:marRight w:val="0"/>
      <w:marTop w:val="0"/>
      <w:marBottom w:val="0"/>
      <w:divBdr>
        <w:top w:val="none" w:sz="0" w:space="0" w:color="auto"/>
        <w:left w:val="none" w:sz="0" w:space="0" w:color="auto"/>
        <w:bottom w:val="none" w:sz="0" w:space="0" w:color="auto"/>
        <w:right w:val="none" w:sz="0" w:space="0" w:color="auto"/>
      </w:divBdr>
    </w:div>
    <w:div w:id="964896875">
      <w:bodyDiv w:val="1"/>
      <w:marLeft w:val="0"/>
      <w:marRight w:val="0"/>
      <w:marTop w:val="0"/>
      <w:marBottom w:val="0"/>
      <w:divBdr>
        <w:top w:val="none" w:sz="0" w:space="0" w:color="auto"/>
        <w:left w:val="none" w:sz="0" w:space="0" w:color="auto"/>
        <w:bottom w:val="none" w:sz="0" w:space="0" w:color="auto"/>
        <w:right w:val="none" w:sz="0" w:space="0" w:color="auto"/>
      </w:divBdr>
    </w:div>
    <w:div w:id="965162149">
      <w:bodyDiv w:val="1"/>
      <w:marLeft w:val="0"/>
      <w:marRight w:val="0"/>
      <w:marTop w:val="0"/>
      <w:marBottom w:val="0"/>
      <w:divBdr>
        <w:top w:val="none" w:sz="0" w:space="0" w:color="auto"/>
        <w:left w:val="none" w:sz="0" w:space="0" w:color="auto"/>
        <w:bottom w:val="none" w:sz="0" w:space="0" w:color="auto"/>
        <w:right w:val="none" w:sz="0" w:space="0" w:color="auto"/>
      </w:divBdr>
    </w:div>
    <w:div w:id="965505835">
      <w:bodyDiv w:val="1"/>
      <w:marLeft w:val="0"/>
      <w:marRight w:val="0"/>
      <w:marTop w:val="0"/>
      <w:marBottom w:val="0"/>
      <w:divBdr>
        <w:top w:val="none" w:sz="0" w:space="0" w:color="auto"/>
        <w:left w:val="none" w:sz="0" w:space="0" w:color="auto"/>
        <w:bottom w:val="none" w:sz="0" w:space="0" w:color="auto"/>
        <w:right w:val="none" w:sz="0" w:space="0" w:color="auto"/>
      </w:divBdr>
    </w:div>
    <w:div w:id="965742690">
      <w:bodyDiv w:val="1"/>
      <w:marLeft w:val="0"/>
      <w:marRight w:val="0"/>
      <w:marTop w:val="0"/>
      <w:marBottom w:val="0"/>
      <w:divBdr>
        <w:top w:val="none" w:sz="0" w:space="0" w:color="auto"/>
        <w:left w:val="none" w:sz="0" w:space="0" w:color="auto"/>
        <w:bottom w:val="none" w:sz="0" w:space="0" w:color="auto"/>
        <w:right w:val="none" w:sz="0" w:space="0" w:color="auto"/>
      </w:divBdr>
    </w:div>
    <w:div w:id="966472650">
      <w:bodyDiv w:val="1"/>
      <w:marLeft w:val="0"/>
      <w:marRight w:val="0"/>
      <w:marTop w:val="0"/>
      <w:marBottom w:val="0"/>
      <w:divBdr>
        <w:top w:val="none" w:sz="0" w:space="0" w:color="auto"/>
        <w:left w:val="none" w:sz="0" w:space="0" w:color="auto"/>
        <w:bottom w:val="none" w:sz="0" w:space="0" w:color="auto"/>
        <w:right w:val="none" w:sz="0" w:space="0" w:color="auto"/>
      </w:divBdr>
    </w:div>
    <w:div w:id="967080329">
      <w:bodyDiv w:val="1"/>
      <w:marLeft w:val="0"/>
      <w:marRight w:val="0"/>
      <w:marTop w:val="0"/>
      <w:marBottom w:val="0"/>
      <w:divBdr>
        <w:top w:val="none" w:sz="0" w:space="0" w:color="auto"/>
        <w:left w:val="none" w:sz="0" w:space="0" w:color="auto"/>
        <w:bottom w:val="none" w:sz="0" w:space="0" w:color="auto"/>
        <w:right w:val="none" w:sz="0" w:space="0" w:color="auto"/>
      </w:divBdr>
    </w:div>
    <w:div w:id="967198629">
      <w:bodyDiv w:val="1"/>
      <w:marLeft w:val="0"/>
      <w:marRight w:val="0"/>
      <w:marTop w:val="0"/>
      <w:marBottom w:val="0"/>
      <w:divBdr>
        <w:top w:val="none" w:sz="0" w:space="0" w:color="auto"/>
        <w:left w:val="none" w:sz="0" w:space="0" w:color="auto"/>
        <w:bottom w:val="none" w:sz="0" w:space="0" w:color="auto"/>
        <w:right w:val="none" w:sz="0" w:space="0" w:color="auto"/>
      </w:divBdr>
    </w:div>
    <w:div w:id="967515217">
      <w:bodyDiv w:val="1"/>
      <w:marLeft w:val="0"/>
      <w:marRight w:val="0"/>
      <w:marTop w:val="0"/>
      <w:marBottom w:val="0"/>
      <w:divBdr>
        <w:top w:val="none" w:sz="0" w:space="0" w:color="auto"/>
        <w:left w:val="none" w:sz="0" w:space="0" w:color="auto"/>
        <w:bottom w:val="none" w:sz="0" w:space="0" w:color="auto"/>
        <w:right w:val="none" w:sz="0" w:space="0" w:color="auto"/>
      </w:divBdr>
    </w:div>
    <w:div w:id="967734884">
      <w:bodyDiv w:val="1"/>
      <w:marLeft w:val="0"/>
      <w:marRight w:val="0"/>
      <w:marTop w:val="0"/>
      <w:marBottom w:val="0"/>
      <w:divBdr>
        <w:top w:val="none" w:sz="0" w:space="0" w:color="auto"/>
        <w:left w:val="none" w:sz="0" w:space="0" w:color="auto"/>
        <w:bottom w:val="none" w:sz="0" w:space="0" w:color="auto"/>
        <w:right w:val="none" w:sz="0" w:space="0" w:color="auto"/>
      </w:divBdr>
    </w:div>
    <w:div w:id="967903195">
      <w:bodyDiv w:val="1"/>
      <w:marLeft w:val="0"/>
      <w:marRight w:val="0"/>
      <w:marTop w:val="0"/>
      <w:marBottom w:val="0"/>
      <w:divBdr>
        <w:top w:val="none" w:sz="0" w:space="0" w:color="auto"/>
        <w:left w:val="none" w:sz="0" w:space="0" w:color="auto"/>
        <w:bottom w:val="none" w:sz="0" w:space="0" w:color="auto"/>
        <w:right w:val="none" w:sz="0" w:space="0" w:color="auto"/>
      </w:divBdr>
    </w:div>
    <w:div w:id="968558151">
      <w:bodyDiv w:val="1"/>
      <w:marLeft w:val="0"/>
      <w:marRight w:val="0"/>
      <w:marTop w:val="0"/>
      <w:marBottom w:val="0"/>
      <w:divBdr>
        <w:top w:val="none" w:sz="0" w:space="0" w:color="auto"/>
        <w:left w:val="none" w:sz="0" w:space="0" w:color="auto"/>
        <w:bottom w:val="none" w:sz="0" w:space="0" w:color="auto"/>
        <w:right w:val="none" w:sz="0" w:space="0" w:color="auto"/>
      </w:divBdr>
    </w:div>
    <w:div w:id="968819294">
      <w:bodyDiv w:val="1"/>
      <w:marLeft w:val="0"/>
      <w:marRight w:val="0"/>
      <w:marTop w:val="0"/>
      <w:marBottom w:val="0"/>
      <w:divBdr>
        <w:top w:val="none" w:sz="0" w:space="0" w:color="auto"/>
        <w:left w:val="none" w:sz="0" w:space="0" w:color="auto"/>
        <w:bottom w:val="none" w:sz="0" w:space="0" w:color="auto"/>
        <w:right w:val="none" w:sz="0" w:space="0" w:color="auto"/>
      </w:divBdr>
    </w:div>
    <w:div w:id="969212954">
      <w:bodyDiv w:val="1"/>
      <w:marLeft w:val="0"/>
      <w:marRight w:val="0"/>
      <w:marTop w:val="0"/>
      <w:marBottom w:val="0"/>
      <w:divBdr>
        <w:top w:val="none" w:sz="0" w:space="0" w:color="auto"/>
        <w:left w:val="none" w:sz="0" w:space="0" w:color="auto"/>
        <w:bottom w:val="none" w:sz="0" w:space="0" w:color="auto"/>
        <w:right w:val="none" w:sz="0" w:space="0" w:color="auto"/>
      </w:divBdr>
    </w:div>
    <w:div w:id="969285851">
      <w:bodyDiv w:val="1"/>
      <w:marLeft w:val="0"/>
      <w:marRight w:val="0"/>
      <w:marTop w:val="0"/>
      <w:marBottom w:val="0"/>
      <w:divBdr>
        <w:top w:val="none" w:sz="0" w:space="0" w:color="auto"/>
        <w:left w:val="none" w:sz="0" w:space="0" w:color="auto"/>
        <w:bottom w:val="none" w:sz="0" w:space="0" w:color="auto"/>
        <w:right w:val="none" w:sz="0" w:space="0" w:color="auto"/>
      </w:divBdr>
    </w:div>
    <w:div w:id="970091956">
      <w:bodyDiv w:val="1"/>
      <w:marLeft w:val="0"/>
      <w:marRight w:val="0"/>
      <w:marTop w:val="0"/>
      <w:marBottom w:val="0"/>
      <w:divBdr>
        <w:top w:val="none" w:sz="0" w:space="0" w:color="auto"/>
        <w:left w:val="none" w:sz="0" w:space="0" w:color="auto"/>
        <w:bottom w:val="none" w:sz="0" w:space="0" w:color="auto"/>
        <w:right w:val="none" w:sz="0" w:space="0" w:color="auto"/>
      </w:divBdr>
    </w:div>
    <w:div w:id="970943093">
      <w:bodyDiv w:val="1"/>
      <w:marLeft w:val="0"/>
      <w:marRight w:val="0"/>
      <w:marTop w:val="0"/>
      <w:marBottom w:val="0"/>
      <w:divBdr>
        <w:top w:val="none" w:sz="0" w:space="0" w:color="auto"/>
        <w:left w:val="none" w:sz="0" w:space="0" w:color="auto"/>
        <w:bottom w:val="none" w:sz="0" w:space="0" w:color="auto"/>
        <w:right w:val="none" w:sz="0" w:space="0" w:color="auto"/>
      </w:divBdr>
    </w:div>
    <w:div w:id="971327991">
      <w:bodyDiv w:val="1"/>
      <w:marLeft w:val="0"/>
      <w:marRight w:val="0"/>
      <w:marTop w:val="0"/>
      <w:marBottom w:val="0"/>
      <w:divBdr>
        <w:top w:val="none" w:sz="0" w:space="0" w:color="auto"/>
        <w:left w:val="none" w:sz="0" w:space="0" w:color="auto"/>
        <w:bottom w:val="none" w:sz="0" w:space="0" w:color="auto"/>
        <w:right w:val="none" w:sz="0" w:space="0" w:color="auto"/>
      </w:divBdr>
    </w:div>
    <w:div w:id="971406335">
      <w:bodyDiv w:val="1"/>
      <w:marLeft w:val="0"/>
      <w:marRight w:val="0"/>
      <w:marTop w:val="0"/>
      <w:marBottom w:val="0"/>
      <w:divBdr>
        <w:top w:val="none" w:sz="0" w:space="0" w:color="auto"/>
        <w:left w:val="none" w:sz="0" w:space="0" w:color="auto"/>
        <w:bottom w:val="none" w:sz="0" w:space="0" w:color="auto"/>
        <w:right w:val="none" w:sz="0" w:space="0" w:color="auto"/>
      </w:divBdr>
    </w:div>
    <w:div w:id="971516529">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
    <w:div w:id="972322767">
      <w:bodyDiv w:val="1"/>
      <w:marLeft w:val="0"/>
      <w:marRight w:val="0"/>
      <w:marTop w:val="0"/>
      <w:marBottom w:val="0"/>
      <w:divBdr>
        <w:top w:val="none" w:sz="0" w:space="0" w:color="auto"/>
        <w:left w:val="none" w:sz="0" w:space="0" w:color="auto"/>
        <w:bottom w:val="none" w:sz="0" w:space="0" w:color="auto"/>
        <w:right w:val="none" w:sz="0" w:space="0" w:color="auto"/>
      </w:divBdr>
    </w:div>
    <w:div w:id="972829975">
      <w:bodyDiv w:val="1"/>
      <w:marLeft w:val="0"/>
      <w:marRight w:val="0"/>
      <w:marTop w:val="0"/>
      <w:marBottom w:val="0"/>
      <w:divBdr>
        <w:top w:val="none" w:sz="0" w:space="0" w:color="auto"/>
        <w:left w:val="none" w:sz="0" w:space="0" w:color="auto"/>
        <w:bottom w:val="none" w:sz="0" w:space="0" w:color="auto"/>
        <w:right w:val="none" w:sz="0" w:space="0" w:color="auto"/>
      </w:divBdr>
    </w:div>
    <w:div w:id="972909071">
      <w:bodyDiv w:val="1"/>
      <w:marLeft w:val="0"/>
      <w:marRight w:val="0"/>
      <w:marTop w:val="0"/>
      <w:marBottom w:val="0"/>
      <w:divBdr>
        <w:top w:val="none" w:sz="0" w:space="0" w:color="auto"/>
        <w:left w:val="none" w:sz="0" w:space="0" w:color="auto"/>
        <w:bottom w:val="none" w:sz="0" w:space="0" w:color="auto"/>
        <w:right w:val="none" w:sz="0" w:space="0" w:color="auto"/>
      </w:divBdr>
    </w:div>
    <w:div w:id="973608362">
      <w:bodyDiv w:val="1"/>
      <w:marLeft w:val="0"/>
      <w:marRight w:val="0"/>
      <w:marTop w:val="0"/>
      <w:marBottom w:val="0"/>
      <w:divBdr>
        <w:top w:val="none" w:sz="0" w:space="0" w:color="auto"/>
        <w:left w:val="none" w:sz="0" w:space="0" w:color="auto"/>
        <w:bottom w:val="none" w:sz="0" w:space="0" w:color="auto"/>
        <w:right w:val="none" w:sz="0" w:space="0" w:color="auto"/>
      </w:divBdr>
    </w:div>
    <w:div w:id="973868768">
      <w:bodyDiv w:val="1"/>
      <w:marLeft w:val="0"/>
      <w:marRight w:val="0"/>
      <w:marTop w:val="0"/>
      <w:marBottom w:val="0"/>
      <w:divBdr>
        <w:top w:val="none" w:sz="0" w:space="0" w:color="auto"/>
        <w:left w:val="none" w:sz="0" w:space="0" w:color="auto"/>
        <w:bottom w:val="none" w:sz="0" w:space="0" w:color="auto"/>
        <w:right w:val="none" w:sz="0" w:space="0" w:color="auto"/>
      </w:divBdr>
    </w:div>
    <w:div w:id="974212542">
      <w:bodyDiv w:val="1"/>
      <w:marLeft w:val="0"/>
      <w:marRight w:val="0"/>
      <w:marTop w:val="0"/>
      <w:marBottom w:val="0"/>
      <w:divBdr>
        <w:top w:val="none" w:sz="0" w:space="0" w:color="auto"/>
        <w:left w:val="none" w:sz="0" w:space="0" w:color="auto"/>
        <w:bottom w:val="none" w:sz="0" w:space="0" w:color="auto"/>
        <w:right w:val="none" w:sz="0" w:space="0" w:color="auto"/>
      </w:divBdr>
    </w:div>
    <w:div w:id="974218565">
      <w:bodyDiv w:val="1"/>
      <w:marLeft w:val="0"/>
      <w:marRight w:val="0"/>
      <w:marTop w:val="0"/>
      <w:marBottom w:val="0"/>
      <w:divBdr>
        <w:top w:val="none" w:sz="0" w:space="0" w:color="auto"/>
        <w:left w:val="none" w:sz="0" w:space="0" w:color="auto"/>
        <w:bottom w:val="none" w:sz="0" w:space="0" w:color="auto"/>
        <w:right w:val="none" w:sz="0" w:space="0" w:color="auto"/>
      </w:divBdr>
    </w:div>
    <w:div w:id="975993830">
      <w:bodyDiv w:val="1"/>
      <w:marLeft w:val="0"/>
      <w:marRight w:val="0"/>
      <w:marTop w:val="0"/>
      <w:marBottom w:val="0"/>
      <w:divBdr>
        <w:top w:val="none" w:sz="0" w:space="0" w:color="auto"/>
        <w:left w:val="none" w:sz="0" w:space="0" w:color="auto"/>
        <w:bottom w:val="none" w:sz="0" w:space="0" w:color="auto"/>
        <w:right w:val="none" w:sz="0" w:space="0" w:color="auto"/>
      </w:divBdr>
    </w:div>
    <w:div w:id="976179093">
      <w:bodyDiv w:val="1"/>
      <w:marLeft w:val="0"/>
      <w:marRight w:val="0"/>
      <w:marTop w:val="0"/>
      <w:marBottom w:val="0"/>
      <w:divBdr>
        <w:top w:val="none" w:sz="0" w:space="0" w:color="auto"/>
        <w:left w:val="none" w:sz="0" w:space="0" w:color="auto"/>
        <w:bottom w:val="none" w:sz="0" w:space="0" w:color="auto"/>
        <w:right w:val="none" w:sz="0" w:space="0" w:color="auto"/>
      </w:divBdr>
    </w:div>
    <w:div w:id="977760926">
      <w:bodyDiv w:val="1"/>
      <w:marLeft w:val="0"/>
      <w:marRight w:val="0"/>
      <w:marTop w:val="0"/>
      <w:marBottom w:val="0"/>
      <w:divBdr>
        <w:top w:val="none" w:sz="0" w:space="0" w:color="auto"/>
        <w:left w:val="none" w:sz="0" w:space="0" w:color="auto"/>
        <w:bottom w:val="none" w:sz="0" w:space="0" w:color="auto"/>
        <w:right w:val="none" w:sz="0" w:space="0" w:color="auto"/>
      </w:divBdr>
    </w:div>
    <w:div w:id="978002462">
      <w:bodyDiv w:val="1"/>
      <w:marLeft w:val="0"/>
      <w:marRight w:val="0"/>
      <w:marTop w:val="0"/>
      <w:marBottom w:val="0"/>
      <w:divBdr>
        <w:top w:val="none" w:sz="0" w:space="0" w:color="auto"/>
        <w:left w:val="none" w:sz="0" w:space="0" w:color="auto"/>
        <w:bottom w:val="none" w:sz="0" w:space="0" w:color="auto"/>
        <w:right w:val="none" w:sz="0" w:space="0" w:color="auto"/>
      </w:divBdr>
    </w:div>
    <w:div w:id="978075138">
      <w:bodyDiv w:val="1"/>
      <w:marLeft w:val="0"/>
      <w:marRight w:val="0"/>
      <w:marTop w:val="0"/>
      <w:marBottom w:val="0"/>
      <w:divBdr>
        <w:top w:val="none" w:sz="0" w:space="0" w:color="auto"/>
        <w:left w:val="none" w:sz="0" w:space="0" w:color="auto"/>
        <w:bottom w:val="none" w:sz="0" w:space="0" w:color="auto"/>
        <w:right w:val="none" w:sz="0" w:space="0" w:color="auto"/>
      </w:divBdr>
    </w:div>
    <w:div w:id="978076157">
      <w:bodyDiv w:val="1"/>
      <w:marLeft w:val="0"/>
      <w:marRight w:val="0"/>
      <w:marTop w:val="0"/>
      <w:marBottom w:val="0"/>
      <w:divBdr>
        <w:top w:val="none" w:sz="0" w:space="0" w:color="auto"/>
        <w:left w:val="none" w:sz="0" w:space="0" w:color="auto"/>
        <w:bottom w:val="none" w:sz="0" w:space="0" w:color="auto"/>
        <w:right w:val="none" w:sz="0" w:space="0" w:color="auto"/>
      </w:divBdr>
    </w:div>
    <w:div w:id="978388150">
      <w:bodyDiv w:val="1"/>
      <w:marLeft w:val="0"/>
      <w:marRight w:val="0"/>
      <w:marTop w:val="0"/>
      <w:marBottom w:val="0"/>
      <w:divBdr>
        <w:top w:val="none" w:sz="0" w:space="0" w:color="auto"/>
        <w:left w:val="none" w:sz="0" w:space="0" w:color="auto"/>
        <w:bottom w:val="none" w:sz="0" w:space="0" w:color="auto"/>
        <w:right w:val="none" w:sz="0" w:space="0" w:color="auto"/>
      </w:divBdr>
    </w:div>
    <w:div w:id="978804091">
      <w:bodyDiv w:val="1"/>
      <w:marLeft w:val="0"/>
      <w:marRight w:val="0"/>
      <w:marTop w:val="0"/>
      <w:marBottom w:val="0"/>
      <w:divBdr>
        <w:top w:val="none" w:sz="0" w:space="0" w:color="auto"/>
        <w:left w:val="none" w:sz="0" w:space="0" w:color="auto"/>
        <w:bottom w:val="none" w:sz="0" w:space="0" w:color="auto"/>
        <w:right w:val="none" w:sz="0" w:space="0" w:color="auto"/>
      </w:divBdr>
    </w:div>
    <w:div w:id="978918228">
      <w:bodyDiv w:val="1"/>
      <w:marLeft w:val="0"/>
      <w:marRight w:val="0"/>
      <w:marTop w:val="0"/>
      <w:marBottom w:val="0"/>
      <w:divBdr>
        <w:top w:val="none" w:sz="0" w:space="0" w:color="auto"/>
        <w:left w:val="none" w:sz="0" w:space="0" w:color="auto"/>
        <w:bottom w:val="none" w:sz="0" w:space="0" w:color="auto"/>
        <w:right w:val="none" w:sz="0" w:space="0" w:color="auto"/>
      </w:divBdr>
    </w:div>
    <w:div w:id="979650411">
      <w:bodyDiv w:val="1"/>
      <w:marLeft w:val="0"/>
      <w:marRight w:val="0"/>
      <w:marTop w:val="0"/>
      <w:marBottom w:val="0"/>
      <w:divBdr>
        <w:top w:val="none" w:sz="0" w:space="0" w:color="auto"/>
        <w:left w:val="none" w:sz="0" w:space="0" w:color="auto"/>
        <w:bottom w:val="none" w:sz="0" w:space="0" w:color="auto"/>
        <w:right w:val="none" w:sz="0" w:space="0" w:color="auto"/>
      </w:divBdr>
    </w:div>
    <w:div w:id="979767348">
      <w:bodyDiv w:val="1"/>
      <w:marLeft w:val="0"/>
      <w:marRight w:val="0"/>
      <w:marTop w:val="0"/>
      <w:marBottom w:val="0"/>
      <w:divBdr>
        <w:top w:val="none" w:sz="0" w:space="0" w:color="auto"/>
        <w:left w:val="none" w:sz="0" w:space="0" w:color="auto"/>
        <w:bottom w:val="none" w:sz="0" w:space="0" w:color="auto"/>
        <w:right w:val="none" w:sz="0" w:space="0" w:color="auto"/>
      </w:divBdr>
    </w:div>
    <w:div w:id="980773309">
      <w:bodyDiv w:val="1"/>
      <w:marLeft w:val="0"/>
      <w:marRight w:val="0"/>
      <w:marTop w:val="0"/>
      <w:marBottom w:val="0"/>
      <w:divBdr>
        <w:top w:val="none" w:sz="0" w:space="0" w:color="auto"/>
        <w:left w:val="none" w:sz="0" w:space="0" w:color="auto"/>
        <w:bottom w:val="none" w:sz="0" w:space="0" w:color="auto"/>
        <w:right w:val="none" w:sz="0" w:space="0" w:color="auto"/>
      </w:divBdr>
    </w:div>
    <w:div w:id="981155470">
      <w:bodyDiv w:val="1"/>
      <w:marLeft w:val="0"/>
      <w:marRight w:val="0"/>
      <w:marTop w:val="0"/>
      <w:marBottom w:val="0"/>
      <w:divBdr>
        <w:top w:val="none" w:sz="0" w:space="0" w:color="auto"/>
        <w:left w:val="none" w:sz="0" w:space="0" w:color="auto"/>
        <w:bottom w:val="none" w:sz="0" w:space="0" w:color="auto"/>
        <w:right w:val="none" w:sz="0" w:space="0" w:color="auto"/>
      </w:divBdr>
    </w:div>
    <w:div w:id="981470875">
      <w:bodyDiv w:val="1"/>
      <w:marLeft w:val="0"/>
      <w:marRight w:val="0"/>
      <w:marTop w:val="0"/>
      <w:marBottom w:val="0"/>
      <w:divBdr>
        <w:top w:val="none" w:sz="0" w:space="0" w:color="auto"/>
        <w:left w:val="none" w:sz="0" w:space="0" w:color="auto"/>
        <w:bottom w:val="none" w:sz="0" w:space="0" w:color="auto"/>
        <w:right w:val="none" w:sz="0" w:space="0" w:color="auto"/>
      </w:divBdr>
    </w:div>
    <w:div w:id="981544049">
      <w:bodyDiv w:val="1"/>
      <w:marLeft w:val="0"/>
      <w:marRight w:val="0"/>
      <w:marTop w:val="0"/>
      <w:marBottom w:val="0"/>
      <w:divBdr>
        <w:top w:val="none" w:sz="0" w:space="0" w:color="auto"/>
        <w:left w:val="none" w:sz="0" w:space="0" w:color="auto"/>
        <w:bottom w:val="none" w:sz="0" w:space="0" w:color="auto"/>
        <w:right w:val="none" w:sz="0" w:space="0" w:color="auto"/>
      </w:divBdr>
    </w:div>
    <w:div w:id="982076458">
      <w:bodyDiv w:val="1"/>
      <w:marLeft w:val="0"/>
      <w:marRight w:val="0"/>
      <w:marTop w:val="0"/>
      <w:marBottom w:val="0"/>
      <w:divBdr>
        <w:top w:val="none" w:sz="0" w:space="0" w:color="auto"/>
        <w:left w:val="none" w:sz="0" w:space="0" w:color="auto"/>
        <w:bottom w:val="none" w:sz="0" w:space="0" w:color="auto"/>
        <w:right w:val="none" w:sz="0" w:space="0" w:color="auto"/>
      </w:divBdr>
    </w:div>
    <w:div w:id="982083684">
      <w:bodyDiv w:val="1"/>
      <w:marLeft w:val="0"/>
      <w:marRight w:val="0"/>
      <w:marTop w:val="0"/>
      <w:marBottom w:val="0"/>
      <w:divBdr>
        <w:top w:val="none" w:sz="0" w:space="0" w:color="auto"/>
        <w:left w:val="none" w:sz="0" w:space="0" w:color="auto"/>
        <w:bottom w:val="none" w:sz="0" w:space="0" w:color="auto"/>
        <w:right w:val="none" w:sz="0" w:space="0" w:color="auto"/>
      </w:divBdr>
    </w:div>
    <w:div w:id="982274043">
      <w:bodyDiv w:val="1"/>
      <w:marLeft w:val="0"/>
      <w:marRight w:val="0"/>
      <w:marTop w:val="0"/>
      <w:marBottom w:val="0"/>
      <w:divBdr>
        <w:top w:val="none" w:sz="0" w:space="0" w:color="auto"/>
        <w:left w:val="none" w:sz="0" w:space="0" w:color="auto"/>
        <w:bottom w:val="none" w:sz="0" w:space="0" w:color="auto"/>
        <w:right w:val="none" w:sz="0" w:space="0" w:color="auto"/>
      </w:divBdr>
    </w:div>
    <w:div w:id="982348927">
      <w:bodyDiv w:val="1"/>
      <w:marLeft w:val="0"/>
      <w:marRight w:val="0"/>
      <w:marTop w:val="0"/>
      <w:marBottom w:val="0"/>
      <w:divBdr>
        <w:top w:val="none" w:sz="0" w:space="0" w:color="auto"/>
        <w:left w:val="none" w:sz="0" w:space="0" w:color="auto"/>
        <w:bottom w:val="none" w:sz="0" w:space="0" w:color="auto"/>
        <w:right w:val="none" w:sz="0" w:space="0" w:color="auto"/>
      </w:divBdr>
    </w:div>
    <w:div w:id="983200941">
      <w:bodyDiv w:val="1"/>
      <w:marLeft w:val="0"/>
      <w:marRight w:val="0"/>
      <w:marTop w:val="0"/>
      <w:marBottom w:val="0"/>
      <w:divBdr>
        <w:top w:val="none" w:sz="0" w:space="0" w:color="auto"/>
        <w:left w:val="none" w:sz="0" w:space="0" w:color="auto"/>
        <w:bottom w:val="none" w:sz="0" w:space="0" w:color="auto"/>
        <w:right w:val="none" w:sz="0" w:space="0" w:color="auto"/>
      </w:divBdr>
    </w:div>
    <w:div w:id="983389079">
      <w:bodyDiv w:val="1"/>
      <w:marLeft w:val="0"/>
      <w:marRight w:val="0"/>
      <w:marTop w:val="0"/>
      <w:marBottom w:val="0"/>
      <w:divBdr>
        <w:top w:val="none" w:sz="0" w:space="0" w:color="auto"/>
        <w:left w:val="none" w:sz="0" w:space="0" w:color="auto"/>
        <w:bottom w:val="none" w:sz="0" w:space="0" w:color="auto"/>
        <w:right w:val="none" w:sz="0" w:space="0" w:color="auto"/>
      </w:divBdr>
    </w:div>
    <w:div w:id="983507784">
      <w:bodyDiv w:val="1"/>
      <w:marLeft w:val="0"/>
      <w:marRight w:val="0"/>
      <w:marTop w:val="0"/>
      <w:marBottom w:val="0"/>
      <w:divBdr>
        <w:top w:val="none" w:sz="0" w:space="0" w:color="auto"/>
        <w:left w:val="none" w:sz="0" w:space="0" w:color="auto"/>
        <w:bottom w:val="none" w:sz="0" w:space="0" w:color="auto"/>
        <w:right w:val="none" w:sz="0" w:space="0" w:color="auto"/>
      </w:divBdr>
    </w:div>
    <w:div w:id="984434512">
      <w:bodyDiv w:val="1"/>
      <w:marLeft w:val="0"/>
      <w:marRight w:val="0"/>
      <w:marTop w:val="0"/>
      <w:marBottom w:val="0"/>
      <w:divBdr>
        <w:top w:val="none" w:sz="0" w:space="0" w:color="auto"/>
        <w:left w:val="none" w:sz="0" w:space="0" w:color="auto"/>
        <w:bottom w:val="none" w:sz="0" w:space="0" w:color="auto"/>
        <w:right w:val="none" w:sz="0" w:space="0" w:color="auto"/>
      </w:divBdr>
    </w:div>
    <w:div w:id="984511278">
      <w:bodyDiv w:val="1"/>
      <w:marLeft w:val="0"/>
      <w:marRight w:val="0"/>
      <w:marTop w:val="0"/>
      <w:marBottom w:val="0"/>
      <w:divBdr>
        <w:top w:val="none" w:sz="0" w:space="0" w:color="auto"/>
        <w:left w:val="none" w:sz="0" w:space="0" w:color="auto"/>
        <w:bottom w:val="none" w:sz="0" w:space="0" w:color="auto"/>
        <w:right w:val="none" w:sz="0" w:space="0" w:color="auto"/>
      </w:divBdr>
    </w:div>
    <w:div w:id="984552435">
      <w:bodyDiv w:val="1"/>
      <w:marLeft w:val="0"/>
      <w:marRight w:val="0"/>
      <w:marTop w:val="0"/>
      <w:marBottom w:val="0"/>
      <w:divBdr>
        <w:top w:val="none" w:sz="0" w:space="0" w:color="auto"/>
        <w:left w:val="none" w:sz="0" w:space="0" w:color="auto"/>
        <w:bottom w:val="none" w:sz="0" w:space="0" w:color="auto"/>
        <w:right w:val="none" w:sz="0" w:space="0" w:color="auto"/>
      </w:divBdr>
    </w:div>
    <w:div w:id="984897470">
      <w:bodyDiv w:val="1"/>
      <w:marLeft w:val="0"/>
      <w:marRight w:val="0"/>
      <w:marTop w:val="0"/>
      <w:marBottom w:val="0"/>
      <w:divBdr>
        <w:top w:val="none" w:sz="0" w:space="0" w:color="auto"/>
        <w:left w:val="none" w:sz="0" w:space="0" w:color="auto"/>
        <w:bottom w:val="none" w:sz="0" w:space="0" w:color="auto"/>
        <w:right w:val="none" w:sz="0" w:space="0" w:color="auto"/>
      </w:divBdr>
    </w:div>
    <w:div w:id="985740181">
      <w:bodyDiv w:val="1"/>
      <w:marLeft w:val="0"/>
      <w:marRight w:val="0"/>
      <w:marTop w:val="0"/>
      <w:marBottom w:val="0"/>
      <w:divBdr>
        <w:top w:val="none" w:sz="0" w:space="0" w:color="auto"/>
        <w:left w:val="none" w:sz="0" w:space="0" w:color="auto"/>
        <w:bottom w:val="none" w:sz="0" w:space="0" w:color="auto"/>
        <w:right w:val="none" w:sz="0" w:space="0" w:color="auto"/>
      </w:divBdr>
    </w:div>
    <w:div w:id="986662528">
      <w:bodyDiv w:val="1"/>
      <w:marLeft w:val="0"/>
      <w:marRight w:val="0"/>
      <w:marTop w:val="0"/>
      <w:marBottom w:val="0"/>
      <w:divBdr>
        <w:top w:val="none" w:sz="0" w:space="0" w:color="auto"/>
        <w:left w:val="none" w:sz="0" w:space="0" w:color="auto"/>
        <w:bottom w:val="none" w:sz="0" w:space="0" w:color="auto"/>
        <w:right w:val="none" w:sz="0" w:space="0" w:color="auto"/>
      </w:divBdr>
    </w:div>
    <w:div w:id="986739161">
      <w:bodyDiv w:val="1"/>
      <w:marLeft w:val="0"/>
      <w:marRight w:val="0"/>
      <w:marTop w:val="0"/>
      <w:marBottom w:val="0"/>
      <w:divBdr>
        <w:top w:val="none" w:sz="0" w:space="0" w:color="auto"/>
        <w:left w:val="none" w:sz="0" w:space="0" w:color="auto"/>
        <w:bottom w:val="none" w:sz="0" w:space="0" w:color="auto"/>
        <w:right w:val="none" w:sz="0" w:space="0" w:color="auto"/>
      </w:divBdr>
    </w:div>
    <w:div w:id="987053898">
      <w:bodyDiv w:val="1"/>
      <w:marLeft w:val="0"/>
      <w:marRight w:val="0"/>
      <w:marTop w:val="0"/>
      <w:marBottom w:val="0"/>
      <w:divBdr>
        <w:top w:val="none" w:sz="0" w:space="0" w:color="auto"/>
        <w:left w:val="none" w:sz="0" w:space="0" w:color="auto"/>
        <w:bottom w:val="none" w:sz="0" w:space="0" w:color="auto"/>
        <w:right w:val="none" w:sz="0" w:space="0" w:color="auto"/>
      </w:divBdr>
    </w:div>
    <w:div w:id="987199405">
      <w:bodyDiv w:val="1"/>
      <w:marLeft w:val="0"/>
      <w:marRight w:val="0"/>
      <w:marTop w:val="0"/>
      <w:marBottom w:val="0"/>
      <w:divBdr>
        <w:top w:val="none" w:sz="0" w:space="0" w:color="auto"/>
        <w:left w:val="none" w:sz="0" w:space="0" w:color="auto"/>
        <w:bottom w:val="none" w:sz="0" w:space="0" w:color="auto"/>
        <w:right w:val="none" w:sz="0" w:space="0" w:color="auto"/>
      </w:divBdr>
    </w:div>
    <w:div w:id="987200590">
      <w:bodyDiv w:val="1"/>
      <w:marLeft w:val="0"/>
      <w:marRight w:val="0"/>
      <w:marTop w:val="0"/>
      <w:marBottom w:val="0"/>
      <w:divBdr>
        <w:top w:val="none" w:sz="0" w:space="0" w:color="auto"/>
        <w:left w:val="none" w:sz="0" w:space="0" w:color="auto"/>
        <w:bottom w:val="none" w:sz="0" w:space="0" w:color="auto"/>
        <w:right w:val="none" w:sz="0" w:space="0" w:color="auto"/>
      </w:divBdr>
    </w:div>
    <w:div w:id="988364636">
      <w:bodyDiv w:val="1"/>
      <w:marLeft w:val="0"/>
      <w:marRight w:val="0"/>
      <w:marTop w:val="0"/>
      <w:marBottom w:val="0"/>
      <w:divBdr>
        <w:top w:val="none" w:sz="0" w:space="0" w:color="auto"/>
        <w:left w:val="none" w:sz="0" w:space="0" w:color="auto"/>
        <w:bottom w:val="none" w:sz="0" w:space="0" w:color="auto"/>
        <w:right w:val="none" w:sz="0" w:space="0" w:color="auto"/>
      </w:divBdr>
    </w:div>
    <w:div w:id="989361857">
      <w:bodyDiv w:val="1"/>
      <w:marLeft w:val="0"/>
      <w:marRight w:val="0"/>
      <w:marTop w:val="0"/>
      <w:marBottom w:val="0"/>
      <w:divBdr>
        <w:top w:val="none" w:sz="0" w:space="0" w:color="auto"/>
        <w:left w:val="none" w:sz="0" w:space="0" w:color="auto"/>
        <w:bottom w:val="none" w:sz="0" w:space="0" w:color="auto"/>
        <w:right w:val="none" w:sz="0" w:space="0" w:color="auto"/>
      </w:divBdr>
    </w:div>
    <w:div w:id="989597321">
      <w:bodyDiv w:val="1"/>
      <w:marLeft w:val="0"/>
      <w:marRight w:val="0"/>
      <w:marTop w:val="0"/>
      <w:marBottom w:val="0"/>
      <w:divBdr>
        <w:top w:val="none" w:sz="0" w:space="0" w:color="auto"/>
        <w:left w:val="none" w:sz="0" w:space="0" w:color="auto"/>
        <w:bottom w:val="none" w:sz="0" w:space="0" w:color="auto"/>
        <w:right w:val="none" w:sz="0" w:space="0" w:color="auto"/>
      </w:divBdr>
    </w:div>
    <w:div w:id="989672403">
      <w:bodyDiv w:val="1"/>
      <w:marLeft w:val="0"/>
      <w:marRight w:val="0"/>
      <w:marTop w:val="0"/>
      <w:marBottom w:val="0"/>
      <w:divBdr>
        <w:top w:val="none" w:sz="0" w:space="0" w:color="auto"/>
        <w:left w:val="none" w:sz="0" w:space="0" w:color="auto"/>
        <w:bottom w:val="none" w:sz="0" w:space="0" w:color="auto"/>
        <w:right w:val="none" w:sz="0" w:space="0" w:color="auto"/>
      </w:divBdr>
    </w:div>
    <w:div w:id="989751393">
      <w:bodyDiv w:val="1"/>
      <w:marLeft w:val="0"/>
      <w:marRight w:val="0"/>
      <w:marTop w:val="0"/>
      <w:marBottom w:val="0"/>
      <w:divBdr>
        <w:top w:val="none" w:sz="0" w:space="0" w:color="auto"/>
        <w:left w:val="none" w:sz="0" w:space="0" w:color="auto"/>
        <w:bottom w:val="none" w:sz="0" w:space="0" w:color="auto"/>
        <w:right w:val="none" w:sz="0" w:space="0" w:color="auto"/>
      </w:divBdr>
    </w:div>
    <w:div w:id="990327612">
      <w:bodyDiv w:val="1"/>
      <w:marLeft w:val="0"/>
      <w:marRight w:val="0"/>
      <w:marTop w:val="0"/>
      <w:marBottom w:val="0"/>
      <w:divBdr>
        <w:top w:val="none" w:sz="0" w:space="0" w:color="auto"/>
        <w:left w:val="none" w:sz="0" w:space="0" w:color="auto"/>
        <w:bottom w:val="none" w:sz="0" w:space="0" w:color="auto"/>
        <w:right w:val="none" w:sz="0" w:space="0" w:color="auto"/>
      </w:divBdr>
    </w:div>
    <w:div w:id="990329123">
      <w:bodyDiv w:val="1"/>
      <w:marLeft w:val="0"/>
      <w:marRight w:val="0"/>
      <w:marTop w:val="0"/>
      <w:marBottom w:val="0"/>
      <w:divBdr>
        <w:top w:val="none" w:sz="0" w:space="0" w:color="auto"/>
        <w:left w:val="none" w:sz="0" w:space="0" w:color="auto"/>
        <w:bottom w:val="none" w:sz="0" w:space="0" w:color="auto"/>
        <w:right w:val="none" w:sz="0" w:space="0" w:color="auto"/>
      </w:divBdr>
    </w:div>
    <w:div w:id="991176600">
      <w:bodyDiv w:val="1"/>
      <w:marLeft w:val="0"/>
      <w:marRight w:val="0"/>
      <w:marTop w:val="0"/>
      <w:marBottom w:val="0"/>
      <w:divBdr>
        <w:top w:val="none" w:sz="0" w:space="0" w:color="auto"/>
        <w:left w:val="none" w:sz="0" w:space="0" w:color="auto"/>
        <w:bottom w:val="none" w:sz="0" w:space="0" w:color="auto"/>
        <w:right w:val="none" w:sz="0" w:space="0" w:color="auto"/>
      </w:divBdr>
    </w:div>
    <w:div w:id="992097589">
      <w:bodyDiv w:val="1"/>
      <w:marLeft w:val="0"/>
      <w:marRight w:val="0"/>
      <w:marTop w:val="0"/>
      <w:marBottom w:val="0"/>
      <w:divBdr>
        <w:top w:val="none" w:sz="0" w:space="0" w:color="auto"/>
        <w:left w:val="none" w:sz="0" w:space="0" w:color="auto"/>
        <w:bottom w:val="none" w:sz="0" w:space="0" w:color="auto"/>
        <w:right w:val="none" w:sz="0" w:space="0" w:color="auto"/>
      </w:divBdr>
    </w:div>
    <w:div w:id="992178039">
      <w:bodyDiv w:val="1"/>
      <w:marLeft w:val="0"/>
      <w:marRight w:val="0"/>
      <w:marTop w:val="0"/>
      <w:marBottom w:val="0"/>
      <w:divBdr>
        <w:top w:val="none" w:sz="0" w:space="0" w:color="auto"/>
        <w:left w:val="none" w:sz="0" w:space="0" w:color="auto"/>
        <w:bottom w:val="none" w:sz="0" w:space="0" w:color="auto"/>
        <w:right w:val="none" w:sz="0" w:space="0" w:color="auto"/>
      </w:divBdr>
    </w:div>
    <w:div w:id="992953388">
      <w:bodyDiv w:val="1"/>
      <w:marLeft w:val="0"/>
      <w:marRight w:val="0"/>
      <w:marTop w:val="0"/>
      <w:marBottom w:val="0"/>
      <w:divBdr>
        <w:top w:val="none" w:sz="0" w:space="0" w:color="auto"/>
        <w:left w:val="none" w:sz="0" w:space="0" w:color="auto"/>
        <w:bottom w:val="none" w:sz="0" w:space="0" w:color="auto"/>
        <w:right w:val="none" w:sz="0" w:space="0" w:color="auto"/>
      </w:divBdr>
    </w:div>
    <w:div w:id="993217509">
      <w:bodyDiv w:val="1"/>
      <w:marLeft w:val="0"/>
      <w:marRight w:val="0"/>
      <w:marTop w:val="0"/>
      <w:marBottom w:val="0"/>
      <w:divBdr>
        <w:top w:val="none" w:sz="0" w:space="0" w:color="auto"/>
        <w:left w:val="none" w:sz="0" w:space="0" w:color="auto"/>
        <w:bottom w:val="none" w:sz="0" w:space="0" w:color="auto"/>
        <w:right w:val="none" w:sz="0" w:space="0" w:color="auto"/>
      </w:divBdr>
    </w:div>
    <w:div w:id="993610114">
      <w:bodyDiv w:val="1"/>
      <w:marLeft w:val="0"/>
      <w:marRight w:val="0"/>
      <w:marTop w:val="0"/>
      <w:marBottom w:val="0"/>
      <w:divBdr>
        <w:top w:val="none" w:sz="0" w:space="0" w:color="auto"/>
        <w:left w:val="none" w:sz="0" w:space="0" w:color="auto"/>
        <w:bottom w:val="none" w:sz="0" w:space="0" w:color="auto"/>
        <w:right w:val="none" w:sz="0" w:space="0" w:color="auto"/>
      </w:divBdr>
    </w:div>
    <w:div w:id="994845923">
      <w:bodyDiv w:val="1"/>
      <w:marLeft w:val="0"/>
      <w:marRight w:val="0"/>
      <w:marTop w:val="0"/>
      <w:marBottom w:val="0"/>
      <w:divBdr>
        <w:top w:val="none" w:sz="0" w:space="0" w:color="auto"/>
        <w:left w:val="none" w:sz="0" w:space="0" w:color="auto"/>
        <w:bottom w:val="none" w:sz="0" w:space="0" w:color="auto"/>
        <w:right w:val="none" w:sz="0" w:space="0" w:color="auto"/>
      </w:divBdr>
    </w:div>
    <w:div w:id="994914721">
      <w:bodyDiv w:val="1"/>
      <w:marLeft w:val="0"/>
      <w:marRight w:val="0"/>
      <w:marTop w:val="0"/>
      <w:marBottom w:val="0"/>
      <w:divBdr>
        <w:top w:val="none" w:sz="0" w:space="0" w:color="auto"/>
        <w:left w:val="none" w:sz="0" w:space="0" w:color="auto"/>
        <w:bottom w:val="none" w:sz="0" w:space="0" w:color="auto"/>
        <w:right w:val="none" w:sz="0" w:space="0" w:color="auto"/>
      </w:divBdr>
    </w:div>
    <w:div w:id="995301997">
      <w:bodyDiv w:val="1"/>
      <w:marLeft w:val="0"/>
      <w:marRight w:val="0"/>
      <w:marTop w:val="0"/>
      <w:marBottom w:val="0"/>
      <w:divBdr>
        <w:top w:val="none" w:sz="0" w:space="0" w:color="auto"/>
        <w:left w:val="none" w:sz="0" w:space="0" w:color="auto"/>
        <w:bottom w:val="none" w:sz="0" w:space="0" w:color="auto"/>
        <w:right w:val="none" w:sz="0" w:space="0" w:color="auto"/>
      </w:divBdr>
    </w:div>
    <w:div w:id="995915182">
      <w:bodyDiv w:val="1"/>
      <w:marLeft w:val="0"/>
      <w:marRight w:val="0"/>
      <w:marTop w:val="0"/>
      <w:marBottom w:val="0"/>
      <w:divBdr>
        <w:top w:val="none" w:sz="0" w:space="0" w:color="auto"/>
        <w:left w:val="none" w:sz="0" w:space="0" w:color="auto"/>
        <w:bottom w:val="none" w:sz="0" w:space="0" w:color="auto"/>
        <w:right w:val="none" w:sz="0" w:space="0" w:color="auto"/>
      </w:divBdr>
    </w:div>
    <w:div w:id="996108987">
      <w:bodyDiv w:val="1"/>
      <w:marLeft w:val="0"/>
      <w:marRight w:val="0"/>
      <w:marTop w:val="0"/>
      <w:marBottom w:val="0"/>
      <w:divBdr>
        <w:top w:val="none" w:sz="0" w:space="0" w:color="auto"/>
        <w:left w:val="none" w:sz="0" w:space="0" w:color="auto"/>
        <w:bottom w:val="none" w:sz="0" w:space="0" w:color="auto"/>
        <w:right w:val="none" w:sz="0" w:space="0" w:color="auto"/>
      </w:divBdr>
    </w:div>
    <w:div w:id="996226544">
      <w:bodyDiv w:val="1"/>
      <w:marLeft w:val="0"/>
      <w:marRight w:val="0"/>
      <w:marTop w:val="0"/>
      <w:marBottom w:val="0"/>
      <w:divBdr>
        <w:top w:val="none" w:sz="0" w:space="0" w:color="auto"/>
        <w:left w:val="none" w:sz="0" w:space="0" w:color="auto"/>
        <w:bottom w:val="none" w:sz="0" w:space="0" w:color="auto"/>
        <w:right w:val="none" w:sz="0" w:space="0" w:color="auto"/>
      </w:divBdr>
    </w:div>
    <w:div w:id="997155085">
      <w:bodyDiv w:val="1"/>
      <w:marLeft w:val="0"/>
      <w:marRight w:val="0"/>
      <w:marTop w:val="0"/>
      <w:marBottom w:val="0"/>
      <w:divBdr>
        <w:top w:val="none" w:sz="0" w:space="0" w:color="auto"/>
        <w:left w:val="none" w:sz="0" w:space="0" w:color="auto"/>
        <w:bottom w:val="none" w:sz="0" w:space="0" w:color="auto"/>
        <w:right w:val="none" w:sz="0" w:space="0" w:color="auto"/>
      </w:divBdr>
    </w:div>
    <w:div w:id="997878705">
      <w:bodyDiv w:val="1"/>
      <w:marLeft w:val="0"/>
      <w:marRight w:val="0"/>
      <w:marTop w:val="0"/>
      <w:marBottom w:val="0"/>
      <w:divBdr>
        <w:top w:val="none" w:sz="0" w:space="0" w:color="auto"/>
        <w:left w:val="none" w:sz="0" w:space="0" w:color="auto"/>
        <w:bottom w:val="none" w:sz="0" w:space="0" w:color="auto"/>
        <w:right w:val="none" w:sz="0" w:space="0" w:color="auto"/>
      </w:divBdr>
    </w:div>
    <w:div w:id="998508306">
      <w:bodyDiv w:val="1"/>
      <w:marLeft w:val="0"/>
      <w:marRight w:val="0"/>
      <w:marTop w:val="0"/>
      <w:marBottom w:val="0"/>
      <w:divBdr>
        <w:top w:val="none" w:sz="0" w:space="0" w:color="auto"/>
        <w:left w:val="none" w:sz="0" w:space="0" w:color="auto"/>
        <w:bottom w:val="none" w:sz="0" w:space="0" w:color="auto"/>
        <w:right w:val="none" w:sz="0" w:space="0" w:color="auto"/>
      </w:divBdr>
    </w:div>
    <w:div w:id="998535634">
      <w:bodyDiv w:val="1"/>
      <w:marLeft w:val="0"/>
      <w:marRight w:val="0"/>
      <w:marTop w:val="0"/>
      <w:marBottom w:val="0"/>
      <w:divBdr>
        <w:top w:val="none" w:sz="0" w:space="0" w:color="auto"/>
        <w:left w:val="none" w:sz="0" w:space="0" w:color="auto"/>
        <w:bottom w:val="none" w:sz="0" w:space="0" w:color="auto"/>
        <w:right w:val="none" w:sz="0" w:space="0" w:color="auto"/>
      </w:divBdr>
    </w:div>
    <w:div w:id="998774285">
      <w:bodyDiv w:val="1"/>
      <w:marLeft w:val="0"/>
      <w:marRight w:val="0"/>
      <w:marTop w:val="0"/>
      <w:marBottom w:val="0"/>
      <w:divBdr>
        <w:top w:val="none" w:sz="0" w:space="0" w:color="auto"/>
        <w:left w:val="none" w:sz="0" w:space="0" w:color="auto"/>
        <w:bottom w:val="none" w:sz="0" w:space="0" w:color="auto"/>
        <w:right w:val="none" w:sz="0" w:space="0" w:color="auto"/>
      </w:divBdr>
    </w:div>
    <w:div w:id="998997619">
      <w:bodyDiv w:val="1"/>
      <w:marLeft w:val="0"/>
      <w:marRight w:val="0"/>
      <w:marTop w:val="0"/>
      <w:marBottom w:val="0"/>
      <w:divBdr>
        <w:top w:val="none" w:sz="0" w:space="0" w:color="auto"/>
        <w:left w:val="none" w:sz="0" w:space="0" w:color="auto"/>
        <w:bottom w:val="none" w:sz="0" w:space="0" w:color="auto"/>
        <w:right w:val="none" w:sz="0" w:space="0" w:color="auto"/>
      </w:divBdr>
    </w:div>
    <w:div w:id="999431777">
      <w:bodyDiv w:val="1"/>
      <w:marLeft w:val="0"/>
      <w:marRight w:val="0"/>
      <w:marTop w:val="0"/>
      <w:marBottom w:val="0"/>
      <w:divBdr>
        <w:top w:val="none" w:sz="0" w:space="0" w:color="auto"/>
        <w:left w:val="none" w:sz="0" w:space="0" w:color="auto"/>
        <w:bottom w:val="none" w:sz="0" w:space="0" w:color="auto"/>
        <w:right w:val="none" w:sz="0" w:space="0" w:color="auto"/>
      </w:divBdr>
    </w:div>
    <w:div w:id="999621461">
      <w:bodyDiv w:val="1"/>
      <w:marLeft w:val="0"/>
      <w:marRight w:val="0"/>
      <w:marTop w:val="0"/>
      <w:marBottom w:val="0"/>
      <w:divBdr>
        <w:top w:val="none" w:sz="0" w:space="0" w:color="auto"/>
        <w:left w:val="none" w:sz="0" w:space="0" w:color="auto"/>
        <w:bottom w:val="none" w:sz="0" w:space="0" w:color="auto"/>
        <w:right w:val="none" w:sz="0" w:space="0" w:color="auto"/>
      </w:divBdr>
    </w:div>
    <w:div w:id="999773632">
      <w:bodyDiv w:val="1"/>
      <w:marLeft w:val="0"/>
      <w:marRight w:val="0"/>
      <w:marTop w:val="0"/>
      <w:marBottom w:val="0"/>
      <w:divBdr>
        <w:top w:val="none" w:sz="0" w:space="0" w:color="auto"/>
        <w:left w:val="none" w:sz="0" w:space="0" w:color="auto"/>
        <w:bottom w:val="none" w:sz="0" w:space="0" w:color="auto"/>
        <w:right w:val="none" w:sz="0" w:space="0" w:color="auto"/>
      </w:divBdr>
    </w:div>
    <w:div w:id="1000155995">
      <w:bodyDiv w:val="1"/>
      <w:marLeft w:val="0"/>
      <w:marRight w:val="0"/>
      <w:marTop w:val="0"/>
      <w:marBottom w:val="0"/>
      <w:divBdr>
        <w:top w:val="none" w:sz="0" w:space="0" w:color="auto"/>
        <w:left w:val="none" w:sz="0" w:space="0" w:color="auto"/>
        <w:bottom w:val="none" w:sz="0" w:space="0" w:color="auto"/>
        <w:right w:val="none" w:sz="0" w:space="0" w:color="auto"/>
      </w:divBdr>
    </w:div>
    <w:div w:id="1000230368">
      <w:bodyDiv w:val="1"/>
      <w:marLeft w:val="0"/>
      <w:marRight w:val="0"/>
      <w:marTop w:val="0"/>
      <w:marBottom w:val="0"/>
      <w:divBdr>
        <w:top w:val="none" w:sz="0" w:space="0" w:color="auto"/>
        <w:left w:val="none" w:sz="0" w:space="0" w:color="auto"/>
        <w:bottom w:val="none" w:sz="0" w:space="0" w:color="auto"/>
        <w:right w:val="none" w:sz="0" w:space="0" w:color="auto"/>
      </w:divBdr>
    </w:div>
    <w:div w:id="1001355181">
      <w:bodyDiv w:val="1"/>
      <w:marLeft w:val="0"/>
      <w:marRight w:val="0"/>
      <w:marTop w:val="0"/>
      <w:marBottom w:val="0"/>
      <w:divBdr>
        <w:top w:val="none" w:sz="0" w:space="0" w:color="auto"/>
        <w:left w:val="none" w:sz="0" w:space="0" w:color="auto"/>
        <w:bottom w:val="none" w:sz="0" w:space="0" w:color="auto"/>
        <w:right w:val="none" w:sz="0" w:space="0" w:color="auto"/>
      </w:divBdr>
    </w:div>
    <w:div w:id="1001542161">
      <w:bodyDiv w:val="1"/>
      <w:marLeft w:val="0"/>
      <w:marRight w:val="0"/>
      <w:marTop w:val="0"/>
      <w:marBottom w:val="0"/>
      <w:divBdr>
        <w:top w:val="none" w:sz="0" w:space="0" w:color="auto"/>
        <w:left w:val="none" w:sz="0" w:space="0" w:color="auto"/>
        <w:bottom w:val="none" w:sz="0" w:space="0" w:color="auto"/>
        <w:right w:val="none" w:sz="0" w:space="0" w:color="auto"/>
      </w:divBdr>
    </w:div>
    <w:div w:id="1002005548">
      <w:bodyDiv w:val="1"/>
      <w:marLeft w:val="0"/>
      <w:marRight w:val="0"/>
      <w:marTop w:val="0"/>
      <w:marBottom w:val="0"/>
      <w:divBdr>
        <w:top w:val="none" w:sz="0" w:space="0" w:color="auto"/>
        <w:left w:val="none" w:sz="0" w:space="0" w:color="auto"/>
        <w:bottom w:val="none" w:sz="0" w:space="0" w:color="auto"/>
        <w:right w:val="none" w:sz="0" w:space="0" w:color="auto"/>
      </w:divBdr>
    </w:div>
    <w:div w:id="1002051006">
      <w:bodyDiv w:val="1"/>
      <w:marLeft w:val="0"/>
      <w:marRight w:val="0"/>
      <w:marTop w:val="0"/>
      <w:marBottom w:val="0"/>
      <w:divBdr>
        <w:top w:val="none" w:sz="0" w:space="0" w:color="auto"/>
        <w:left w:val="none" w:sz="0" w:space="0" w:color="auto"/>
        <w:bottom w:val="none" w:sz="0" w:space="0" w:color="auto"/>
        <w:right w:val="none" w:sz="0" w:space="0" w:color="auto"/>
      </w:divBdr>
    </w:div>
    <w:div w:id="1002391172">
      <w:bodyDiv w:val="1"/>
      <w:marLeft w:val="0"/>
      <w:marRight w:val="0"/>
      <w:marTop w:val="0"/>
      <w:marBottom w:val="0"/>
      <w:divBdr>
        <w:top w:val="none" w:sz="0" w:space="0" w:color="auto"/>
        <w:left w:val="none" w:sz="0" w:space="0" w:color="auto"/>
        <w:bottom w:val="none" w:sz="0" w:space="0" w:color="auto"/>
        <w:right w:val="none" w:sz="0" w:space="0" w:color="auto"/>
      </w:divBdr>
    </w:div>
    <w:div w:id="1002463762">
      <w:bodyDiv w:val="1"/>
      <w:marLeft w:val="0"/>
      <w:marRight w:val="0"/>
      <w:marTop w:val="0"/>
      <w:marBottom w:val="0"/>
      <w:divBdr>
        <w:top w:val="none" w:sz="0" w:space="0" w:color="auto"/>
        <w:left w:val="none" w:sz="0" w:space="0" w:color="auto"/>
        <w:bottom w:val="none" w:sz="0" w:space="0" w:color="auto"/>
        <w:right w:val="none" w:sz="0" w:space="0" w:color="auto"/>
      </w:divBdr>
    </w:div>
    <w:div w:id="1002583120">
      <w:bodyDiv w:val="1"/>
      <w:marLeft w:val="0"/>
      <w:marRight w:val="0"/>
      <w:marTop w:val="0"/>
      <w:marBottom w:val="0"/>
      <w:divBdr>
        <w:top w:val="none" w:sz="0" w:space="0" w:color="auto"/>
        <w:left w:val="none" w:sz="0" w:space="0" w:color="auto"/>
        <w:bottom w:val="none" w:sz="0" w:space="0" w:color="auto"/>
        <w:right w:val="none" w:sz="0" w:space="0" w:color="auto"/>
      </w:divBdr>
    </w:div>
    <w:div w:id="1003094781">
      <w:bodyDiv w:val="1"/>
      <w:marLeft w:val="0"/>
      <w:marRight w:val="0"/>
      <w:marTop w:val="0"/>
      <w:marBottom w:val="0"/>
      <w:divBdr>
        <w:top w:val="none" w:sz="0" w:space="0" w:color="auto"/>
        <w:left w:val="none" w:sz="0" w:space="0" w:color="auto"/>
        <w:bottom w:val="none" w:sz="0" w:space="0" w:color="auto"/>
        <w:right w:val="none" w:sz="0" w:space="0" w:color="auto"/>
      </w:divBdr>
    </w:div>
    <w:div w:id="1003582127">
      <w:bodyDiv w:val="1"/>
      <w:marLeft w:val="0"/>
      <w:marRight w:val="0"/>
      <w:marTop w:val="0"/>
      <w:marBottom w:val="0"/>
      <w:divBdr>
        <w:top w:val="none" w:sz="0" w:space="0" w:color="auto"/>
        <w:left w:val="none" w:sz="0" w:space="0" w:color="auto"/>
        <w:bottom w:val="none" w:sz="0" w:space="0" w:color="auto"/>
        <w:right w:val="none" w:sz="0" w:space="0" w:color="auto"/>
      </w:divBdr>
    </w:div>
    <w:div w:id="1003899848">
      <w:bodyDiv w:val="1"/>
      <w:marLeft w:val="0"/>
      <w:marRight w:val="0"/>
      <w:marTop w:val="0"/>
      <w:marBottom w:val="0"/>
      <w:divBdr>
        <w:top w:val="none" w:sz="0" w:space="0" w:color="auto"/>
        <w:left w:val="none" w:sz="0" w:space="0" w:color="auto"/>
        <w:bottom w:val="none" w:sz="0" w:space="0" w:color="auto"/>
        <w:right w:val="none" w:sz="0" w:space="0" w:color="auto"/>
      </w:divBdr>
    </w:div>
    <w:div w:id="1004548519">
      <w:bodyDiv w:val="1"/>
      <w:marLeft w:val="0"/>
      <w:marRight w:val="0"/>
      <w:marTop w:val="0"/>
      <w:marBottom w:val="0"/>
      <w:divBdr>
        <w:top w:val="none" w:sz="0" w:space="0" w:color="auto"/>
        <w:left w:val="none" w:sz="0" w:space="0" w:color="auto"/>
        <w:bottom w:val="none" w:sz="0" w:space="0" w:color="auto"/>
        <w:right w:val="none" w:sz="0" w:space="0" w:color="auto"/>
      </w:divBdr>
    </w:div>
    <w:div w:id="1005133386">
      <w:bodyDiv w:val="1"/>
      <w:marLeft w:val="0"/>
      <w:marRight w:val="0"/>
      <w:marTop w:val="0"/>
      <w:marBottom w:val="0"/>
      <w:divBdr>
        <w:top w:val="none" w:sz="0" w:space="0" w:color="auto"/>
        <w:left w:val="none" w:sz="0" w:space="0" w:color="auto"/>
        <w:bottom w:val="none" w:sz="0" w:space="0" w:color="auto"/>
        <w:right w:val="none" w:sz="0" w:space="0" w:color="auto"/>
      </w:divBdr>
    </w:div>
    <w:div w:id="1005206795">
      <w:bodyDiv w:val="1"/>
      <w:marLeft w:val="0"/>
      <w:marRight w:val="0"/>
      <w:marTop w:val="0"/>
      <w:marBottom w:val="0"/>
      <w:divBdr>
        <w:top w:val="none" w:sz="0" w:space="0" w:color="auto"/>
        <w:left w:val="none" w:sz="0" w:space="0" w:color="auto"/>
        <w:bottom w:val="none" w:sz="0" w:space="0" w:color="auto"/>
        <w:right w:val="none" w:sz="0" w:space="0" w:color="auto"/>
      </w:divBdr>
    </w:div>
    <w:div w:id="1005716320">
      <w:bodyDiv w:val="1"/>
      <w:marLeft w:val="0"/>
      <w:marRight w:val="0"/>
      <w:marTop w:val="0"/>
      <w:marBottom w:val="0"/>
      <w:divBdr>
        <w:top w:val="none" w:sz="0" w:space="0" w:color="auto"/>
        <w:left w:val="none" w:sz="0" w:space="0" w:color="auto"/>
        <w:bottom w:val="none" w:sz="0" w:space="0" w:color="auto"/>
        <w:right w:val="none" w:sz="0" w:space="0" w:color="auto"/>
      </w:divBdr>
    </w:div>
    <w:div w:id="1006709414">
      <w:bodyDiv w:val="1"/>
      <w:marLeft w:val="0"/>
      <w:marRight w:val="0"/>
      <w:marTop w:val="0"/>
      <w:marBottom w:val="0"/>
      <w:divBdr>
        <w:top w:val="none" w:sz="0" w:space="0" w:color="auto"/>
        <w:left w:val="none" w:sz="0" w:space="0" w:color="auto"/>
        <w:bottom w:val="none" w:sz="0" w:space="0" w:color="auto"/>
        <w:right w:val="none" w:sz="0" w:space="0" w:color="auto"/>
      </w:divBdr>
    </w:div>
    <w:div w:id="1007100900">
      <w:bodyDiv w:val="1"/>
      <w:marLeft w:val="0"/>
      <w:marRight w:val="0"/>
      <w:marTop w:val="0"/>
      <w:marBottom w:val="0"/>
      <w:divBdr>
        <w:top w:val="none" w:sz="0" w:space="0" w:color="auto"/>
        <w:left w:val="none" w:sz="0" w:space="0" w:color="auto"/>
        <w:bottom w:val="none" w:sz="0" w:space="0" w:color="auto"/>
        <w:right w:val="none" w:sz="0" w:space="0" w:color="auto"/>
      </w:divBdr>
    </w:div>
    <w:div w:id="1007369495">
      <w:bodyDiv w:val="1"/>
      <w:marLeft w:val="0"/>
      <w:marRight w:val="0"/>
      <w:marTop w:val="0"/>
      <w:marBottom w:val="0"/>
      <w:divBdr>
        <w:top w:val="none" w:sz="0" w:space="0" w:color="auto"/>
        <w:left w:val="none" w:sz="0" w:space="0" w:color="auto"/>
        <w:bottom w:val="none" w:sz="0" w:space="0" w:color="auto"/>
        <w:right w:val="none" w:sz="0" w:space="0" w:color="auto"/>
      </w:divBdr>
    </w:div>
    <w:div w:id="1007710318">
      <w:bodyDiv w:val="1"/>
      <w:marLeft w:val="0"/>
      <w:marRight w:val="0"/>
      <w:marTop w:val="0"/>
      <w:marBottom w:val="0"/>
      <w:divBdr>
        <w:top w:val="none" w:sz="0" w:space="0" w:color="auto"/>
        <w:left w:val="none" w:sz="0" w:space="0" w:color="auto"/>
        <w:bottom w:val="none" w:sz="0" w:space="0" w:color="auto"/>
        <w:right w:val="none" w:sz="0" w:space="0" w:color="auto"/>
      </w:divBdr>
    </w:div>
    <w:div w:id="1007750704">
      <w:bodyDiv w:val="1"/>
      <w:marLeft w:val="0"/>
      <w:marRight w:val="0"/>
      <w:marTop w:val="0"/>
      <w:marBottom w:val="0"/>
      <w:divBdr>
        <w:top w:val="none" w:sz="0" w:space="0" w:color="auto"/>
        <w:left w:val="none" w:sz="0" w:space="0" w:color="auto"/>
        <w:bottom w:val="none" w:sz="0" w:space="0" w:color="auto"/>
        <w:right w:val="none" w:sz="0" w:space="0" w:color="auto"/>
      </w:divBdr>
    </w:div>
    <w:div w:id="1008602517">
      <w:bodyDiv w:val="1"/>
      <w:marLeft w:val="0"/>
      <w:marRight w:val="0"/>
      <w:marTop w:val="0"/>
      <w:marBottom w:val="0"/>
      <w:divBdr>
        <w:top w:val="none" w:sz="0" w:space="0" w:color="auto"/>
        <w:left w:val="none" w:sz="0" w:space="0" w:color="auto"/>
        <w:bottom w:val="none" w:sz="0" w:space="0" w:color="auto"/>
        <w:right w:val="none" w:sz="0" w:space="0" w:color="auto"/>
      </w:divBdr>
    </w:div>
    <w:div w:id="1009137513">
      <w:bodyDiv w:val="1"/>
      <w:marLeft w:val="0"/>
      <w:marRight w:val="0"/>
      <w:marTop w:val="0"/>
      <w:marBottom w:val="0"/>
      <w:divBdr>
        <w:top w:val="none" w:sz="0" w:space="0" w:color="auto"/>
        <w:left w:val="none" w:sz="0" w:space="0" w:color="auto"/>
        <w:bottom w:val="none" w:sz="0" w:space="0" w:color="auto"/>
        <w:right w:val="none" w:sz="0" w:space="0" w:color="auto"/>
      </w:divBdr>
    </w:div>
    <w:div w:id="1009403598">
      <w:bodyDiv w:val="1"/>
      <w:marLeft w:val="0"/>
      <w:marRight w:val="0"/>
      <w:marTop w:val="0"/>
      <w:marBottom w:val="0"/>
      <w:divBdr>
        <w:top w:val="none" w:sz="0" w:space="0" w:color="auto"/>
        <w:left w:val="none" w:sz="0" w:space="0" w:color="auto"/>
        <w:bottom w:val="none" w:sz="0" w:space="0" w:color="auto"/>
        <w:right w:val="none" w:sz="0" w:space="0" w:color="auto"/>
      </w:divBdr>
    </w:div>
    <w:div w:id="1010252118">
      <w:bodyDiv w:val="1"/>
      <w:marLeft w:val="0"/>
      <w:marRight w:val="0"/>
      <w:marTop w:val="0"/>
      <w:marBottom w:val="0"/>
      <w:divBdr>
        <w:top w:val="none" w:sz="0" w:space="0" w:color="auto"/>
        <w:left w:val="none" w:sz="0" w:space="0" w:color="auto"/>
        <w:bottom w:val="none" w:sz="0" w:space="0" w:color="auto"/>
        <w:right w:val="none" w:sz="0" w:space="0" w:color="auto"/>
      </w:divBdr>
    </w:div>
    <w:div w:id="1010566987">
      <w:bodyDiv w:val="1"/>
      <w:marLeft w:val="0"/>
      <w:marRight w:val="0"/>
      <w:marTop w:val="0"/>
      <w:marBottom w:val="0"/>
      <w:divBdr>
        <w:top w:val="none" w:sz="0" w:space="0" w:color="auto"/>
        <w:left w:val="none" w:sz="0" w:space="0" w:color="auto"/>
        <w:bottom w:val="none" w:sz="0" w:space="0" w:color="auto"/>
        <w:right w:val="none" w:sz="0" w:space="0" w:color="auto"/>
      </w:divBdr>
    </w:div>
    <w:div w:id="1010642513">
      <w:bodyDiv w:val="1"/>
      <w:marLeft w:val="0"/>
      <w:marRight w:val="0"/>
      <w:marTop w:val="0"/>
      <w:marBottom w:val="0"/>
      <w:divBdr>
        <w:top w:val="none" w:sz="0" w:space="0" w:color="auto"/>
        <w:left w:val="none" w:sz="0" w:space="0" w:color="auto"/>
        <w:bottom w:val="none" w:sz="0" w:space="0" w:color="auto"/>
        <w:right w:val="none" w:sz="0" w:space="0" w:color="auto"/>
      </w:divBdr>
    </w:div>
    <w:div w:id="1010983906">
      <w:bodyDiv w:val="1"/>
      <w:marLeft w:val="0"/>
      <w:marRight w:val="0"/>
      <w:marTop w:val="0"/>
      <w:marBottom w:val="0"/>
      <w:divBdr>
        <w:top w:val="none" w:sz="0" w:space="0" w:color="auto"/>
        <w:left w:val="none" w:sz="0" w:space="0" w:color="auto"/>
        <w:bottom w:val="none" w:sz="0" w:space="0" w:color="auto"/>
        <w:right w:val="none" w:sz="0" w:space="0" w:color="auto"/>
      </w:divBdr>
    </w:div>
    <w:div w:id="1011227414">
      <w:bodyDiv w:val="1"/>
      <w:marLeft w:val="0"/>
      <w:marRight w:val="0"/>
      <w:marTop w:val="0"/>
      <w:marBottom w:val="0"/>
      <w:divBdr>
        <w:top w:val="none" w:sz="0" w:space="0" w:color="auto"/>
        <w:left w:val="none" w:sz="0" w:space="0" w:color="auto"/>
        <w:bottom w:val="none" w:sz="0" w:space="0" w:color="auto"/>
        <w:right w:val="none" w:sz="0" w:space="0" w:color="auto"/>
      </w:divBdr>
    </w:div>
    <w:div w:id="1011955185">
      <w:bodyDiv w:val="1"/>
      <w:marLeft w:val="0"/>
      <w:marRight w:val="0"/>
      <w:marTop w:val="0"/>
      <w:marBottom w:val="0"/>
      <w:divBdr>
        <w:top w:val="none" w:sz="0" w:space="0" w:color="auto"/>
        <w:left w:val="none" w:sz="0" w:space="0" w:color="auto"/>
        <w:bottom w:val="none" w:sz="0" w:space="0" w:color="auto"/>
        <w:right w:val="none" w:sz="0" w:space="0" w:color="auto"/>
      </w:divBdr>
    </w:div>
    <w:div w:id="1013413961">
      <w:bodyDiv w:val="1"/>
      <w:marLeft w:val="0"/>
      <w:marRight w:val="0"/>
      <w:marTop w:val="0"/>
      <w:marBottom w:val="0"/>
      <w:divBdr>
        <w:top w:val="none" w:sz="0" w:space="0" w:color="auto"/>
        <w:left w:val="none" w:sz="0" w:space="0" w:color="auto"/>
        <w:bottom w:val="none" w:sz="0" w:space="0" w:color="auto"/>
        <w:right w:val="none" w:sz="0" w:space="0" w:color="auto"/>
      </w:divBdr>
    </w:div>
    <w:div w:id="1014722120">
      <w:bodyDiv w:val="1"/>
      <w:marLeft w:val="0"/>
      <w:marRight w:val="0"/>
      <w:marTop w:val="0"/>
      <w:marBottom w:val="0"/>
      <w:divBdr>
        <w:top w:val="none" w:sz="0" w:space="0" w:color="auto"/>
        <w:left w:val="none" w:sz="0" w:space="0" w:color="auto"/>
        <w:bottom w:val="none" w:sz="0" w:space="0" w:color="auto"/>
        <w:right w:val="none" w:sz="0" w:space="0" w:color="auto"/>
      </w:divBdr>
    </w:div>
    <w:div w:id="1014843212">
      <w:bodyDiv w:val="1"/>
      <w:marLeft w:val="0"/>
      <w:marRight w:val="0"/>
      <w:marTop w:val="0"/>
      <w:marBottom w:val="0"/>
      <w:divBdr>
        <w:top w:val="none" w:sz="0" w:space="0" w:color="auto"/>
        <w:left w:val="none" w:sz="0" w:space="0" w:color="auto"/>
        <w:bottom w:val="none" w:sz="0" w:space="0" w:color="auto"/>
        <w:right w:val="none" w:sz="0" w:space="0" w:color="auto"/>
      </w:divBdr>
    </w:div>
    <w:div w:id="1014965605">
      <w:bodyDiv w:val="1"/>
      <w:marLeft w:val="0"/>
      <w:marRight w:val="0"/>
      <w:marTop w:val="0"/>
      <w:marBottom w:val="0"/>
      <w:divBdr>
        <w:top w:val="none" w:sz="0" w:space="0" w:color="auto"/>
        <w:left w:val="none" w:sz="0" w:space="0" w:color="auto"/>
        <w:bottom w:val="none" w:sz="0" w:space="0" w:color="auto"/>
        <w:right w:val="none" w:sz="0" w:space="0" w:color="auto"/>
      </w:divBdr>
    </w:div>
    <w:div w:id="1015229331">
      <w:bodyDiv w:val="1"/>
      <w:marLeft w:val="0"/>
      <w:marRight w:val="0"/>
      <w:marTop w:val="0"/>
      <w:marBottom w:val="0"/>
      <w:divBdr>
        <w:top w:val="none" w:sz="0" w:space="0" w:color="auto"/>
        <w:left w:val="none" w:sz="0" w:space="0" w:color="auto"/>
        <w:bottom w:val="none" w:sz="0" w:space="0" w:color="auto"/>
        <w:right w:val="none" w:sz="0" w:space="0" w:color="auto"/>
      </w:divBdr>
    </w:div>
    <w:div w:id="1015546052">
      <w:bodyDiv w:val="1"/>
      <w:marLeft w:val="0"/>
      <w:marRight w:val="0"/>
      <w:marTop w:val="0"/>
      <w:marBottom w:val="0"/>
      <w:divBdr>
        <w:top w:val="none" w:sz="0" w:space="0" w:color="auto"/>
        <w:left w:val="none" w:sz="0" w:space="0" w:color="auto"/>
        <w:bottom w:val="none" w:sz="0" w:space="0" w:color="auto"/>
        <w:right w:val="none" w:sz="0" w:space="0" w:color="auto"/>
      </w:divBdr>
    </w:div>
    <w:div w:id="1015577551">
      <w:bodyDiv w:val="1"/>
      <w:marLeft w:val="0"/>
      <w:marRight w:val="0"/>
      <w:marTop w:val="0"/>
      <w:marBottom w:val="0"/>
      <w:divBdr>
        <w:top w:val="none" w:sz="0" w:space="0" w:color="auto"/>
        <w:left w:val="none" w:sz="0" w:space="0" w:color="auto"/>
        <w:bottom w:val="none" w:sz="0" w:space="0" w:color="auto"/>
        <w:right w:val="none" w:sz="0" w:space="0" w:color="auto"/>
      </w:divBdr>
    </w:div>
    <w:div w:id="1015812986">
      <w:bodyDiv w:val="1"/>
      <w:marLeft w:val="0"/>
      <w:marRight w:val="0"/>
      <w:marTop w:val="0"/>
      <w:marBottom w:val="0"/>
      <w:divBdr>
        <w:top w:val="none" w:sz="0" w:space="0" w:color="auto"/>
        <w:left w:val="none" w:sz="0" w:space="0" w:color="auto"/>
        <w:bottom w:val="none" w:sz="0" w:space="0" w:color="auto"/>
        <w:right w:val="none" w:sz="0" w:space="0" w:color="auto"/>
      </w:divBdr>
    </w:div>
    <w:div w:id="1018232927">
      <w:bodyDiv w:val="1"/>
      <w:marLeft w:val="0"/>
      <w:marRight w:val="0"/>
      <w:marTop w:val="0"/>
      <w:marBottom w:val="0"/>
      <w:divBdr>
        <w:top w:val="none" w:sz="0" w:space="0" w:color="auto"/>
        <w:left w:val="none" w:sz="0" w:space="0" w:color="auto"/>
        <w:bottom w:val="none" w:sz="0" w:space="0" w:color="auto"/>
        <w:right w:val="none" w:sz="0" w:space="0" w:color="auto"/>
      </w:divBdr>
    </w:div>
    <w:div w:id="1021250056">
      <w:bodyDiv w:val="1"/>
      <w:marLeft w:val="0"/>
      <w:marRight w:val="0"/>
      <w:marTop w:val="0"/>
      <w:marBottom w:val="0"/>
      <w:divBdr>
        <w:top w:val="none" w:sz="0" w:space="0" w:color="auto"/>
        <w:left w:val="none" w:sz="0" w:space="0" w:color="auto"/>
        <w:bottom w:val="none" w:sz="0" w:space="0" w:color="auto"/>
        <w:right w:val="none" w:sz="0" w:space="0" w:color="auto"/>
      </w:divBdr>
    </w:div>
    <w:div w:id="1021857955">
      <w:bodyDiv w:val="1"/>
      <w:marLeft w:val="0"/>
      <w:marRight w:val="0"/>
      <w:marTop w:val="0"/>
      <w:marBottom w:val="0"/>
      <w:divBdr>
        <w:top w:val="none" w:sz="0" w:space="0" w:color="auto"/>
        <w:left w:val="none" w:sz="0" w:space="0" w:color="auto"/>
        <w:bottom w:val="none" w:sz="0" w:space="0" w:color="auto"/>
        <w:right w:val="none" w:sz="0" w:space="0" w:color="auto"/>
      </w:divBdr>
    </w:div>
    <w:div w:id="1022169614">
      <w:bodyDiv w:val="1"/>
      <w:marLeft w:val="0"/>
      <w:marRight w:val="0"/>
      <w:marTop w:val="0"/>
      <w:marBottom w:val="0"/>
      <w:divBdr>
        <w:top w:val="none" w:sz="0" w:space="0" w:color="auto"/>
        <w:left w:val="none" w:sz="0" w:space="0" w:color="auto"/>
        <w:bottom w:val="none" w:sz="0" w:space="0" w:color="auto"/>
        <w:right w:val="none" w:sz="0" w:space="0" w:color="auto"/>
      </w:divBdr>
    </w:div>
    <w:div w:id="1022169941">
      <w:bodyDiv w:val="1"/>
      <w:marLeft w:val="0"/>
      <w:marRight w:val="0"/>
      <w:marTop w:val="0"/>
      <w:marBottom w:val="0"/>
      <w:divBdr>
        <w:top w:val="none" w:sz="0" w:space="0" w:color="auto"/>
        <w:left w:val="none" w:sz="0" w:space="0" w:color="auto"/>
        <w:bottom w:val="none" w:sz="0" w:space="0" w:color="auto"/>
        <w:right w:val="none" w:sz="0" w:space="0" w:color="auto"/>
      </w:divBdr>
    </w:div>
    <w:div w:id="1022630113">
      <w:bodyDiv w:val="1"/>
      <w:marLeft w:val="0"/>
      <w:marRight w:val="0"/>
      <w:marTop w:val="0"/>
      <w:marBottom w:val="0"/>
      <w:divBdr>
        <w:top w:val="none" w:sz="0" w:space="0" w:color="auto"/>
        <w:left w:val="none" w:sz="0" w:space="0" w:color="auto"/>
        <w:bottom w:val="none" w:sz="0" w:space="0" w:color="auto"/>
        <w:right w:val="none" w:sz="0" w:space="0" w:color="auto"/>
      </w:divBdr>
    </w:div>
    <w:div w:id="1022973043">
      <w:bodyDiv w:val="1"/>
      <w:marLeft w:val="0"/>
      <w:marRight w:val="0"/>
      <w:marTop w:val="0"/>
      <w:marBottom w:val="0"/>
      <w:divBdr>
        <w:top w:val="none" w:sz="0" w:space="0" w:color="auto"/>
        <w:left w:val="none" w:sz="0" w:space="0" w:color="auto"/>
        <w:bottom w:val="none" w:sz="0" w:space="0" w:color="auto"/>
        <w:right w:val="none" w:sz="0" w:space="0" w:color="auto"/>
      </w:divBdr>
    </w:div>
    <w:div w:id="1022974324">
      <w:bodyDiv w:val="1"/>
      <w:marLeft w:val="0"/>
      <w:marRight w:val="0"/>
      <w:marTop w:val="0"/>
      <w:marBottom w:val="0"/>
      <w:divBdr>
        <w:top w:val="none" w:sz="0" w:space="0" w:color="auto"/>
        <w:left w:val="none" w:sz="0" w:space="0" w:color="auto"/>
        <w:bottom w:val="none" w:sz="0" w:space="0" w:color="auto"/>
        <w:right w:val="none" w:sz="0" w:space="0" w:color="auto"/>
      </w:divBdr>
    </w:div>
    <w:div w:id="1023745610">
      <w:bodyDiv w:val="1"/>
      <w:marLeft w:val="0"/>
      <w:marRight w:val="0"/>
      <w:marTop w:val="0"/>
      <w:marBottom w:val="0"/>
      <w:divBdr>
        <w:top w:val="none" w:sz="0" w:space="0" w:color="auto"/>
        <w:left w:val="none" w:sz="0" w:space="0" w:color="auto"/>
        <w:bottom w:val="none" w:sz="0" w:space="0" w:color="auto"/>
        <w:right w:val="none" w:sz="0" w:space="0" w:color="auto"/>
      </w:divBdr>
    </w:div>
    <w:div w:id="1024284479">
      <w:bodyDiv w:val="1"/>
      <w:marLeft w:val="0"/>
      <w:marRight w:val="0"/>
      <w:marTop w:val="0"/>
      <w:marBottom w:val="0"/>
      <w:divBdr>
        <w:top w:val="none" w:sz="0" w:space="0" w:color="auto"/>
        <w:left w:val="none" w:sz="0" w:space="0" w:color="auto"/>
        <w:bottom w:val="none" w:sz="0" w:space="0" w:color="auto"/>
        <w:right w:val="none" w:sz="0" w:space="0" w:color="auto"/>
      </w:divBdr>
    </w:div>
    <w:div w:id="1026324090">
      <w:bodyDiv w:val="1"/>
      <w:marLeft w:val="0"/>
      <w:marRight w:val="0"/>
      <w:marTop w:val="0"/>
      <w:marBottom w:val="0"/>
      <w:divBdr>
        <w:top w:val="none" w:sz="0" w:space="0" w:color="auto"/>
        <w:left w:val="none" w:sz="0" w:space="0" w:color="auto"/>
        <w:bottom w:val="none" w:sz="0" w:space="0" w:color="auto"/>
        <w:right w:val="none" w:sz="0" w:space="0" w:color="auto"/>
      </w:divBdr>
    </w:div>
    <w:div w:id="1027292783">
      <w:bodyDiv w:val="1"/>
      <w:marLeft w:val="0"/>
      <w:marRight w:val="0"/>
      <w:marTop w:val="0"/>
      <w:marBottom w:val="0"/>
      <w:divBdr>
        <w:top w:val="none" w:sz="0" w:space="0" w:color="auto"/>
        <w:left w:val="none" w:sz="0" w:space="0" w:color="auto"/>
        <w:bottom w:val="none" w:sz="0" w:space="0" w:color="auto"/>
        <w:right w:val="none" w:sz="0" w:space="0" w:color="auto"/>
      </w:divBdr>
    </w:div>
    <w:div w:id="1027415906">
      <w:bodyDiv w:val="1"/>
      <w:marLeft w:val="0"/>
      <w:marRight w:val="0"/>
      <w:marTop w:val="0"/>
      <w:marBottom w:val="0"/>
      <w:divBdr>
        <w:top w:val="none" w:sz="0" w:space="0" w:color="auto"/>
        <w:left w:val="none" w:sz="0" w:space="0" w:color="auto"/>
        <w:bottom w:val="none" w:sz="0" w:space="0" w:color="auto"/>
        <w:right w:val="none" w:sz="0" w:space="0" w:color="auto"/>
      </w:divBdr>
    </w:div>
    <w:div w:id="1027483149">
      <w:bodyDiv w:val="1"/>
      <w:marLeft w:val="0"/>
      <w:marRight w:val="0"/>
      <w:marTop w:val="0"/>
      <w:marBottom w:val="0"/>
      <w:divBdr>
        <w:top w:val="none" w:sz="0" w:space="0" w:color="auto"/>
        <w:left w:val="none" w:sz="0" w:space="0" w:color="auto"/>
        <w:bottom w:val="none" w:sz="0" w:space="0" w:color="auto"/>
        <w:right w:val="none" w:sz="0" w:space="0" w:color="auto"/>
      </w:divBdr>
    </w:div>
    <w:div w:id="1028021702">
      <w:bodyDiv w:val="1"/>
      <w:marLeft w:val="0"/>
      <w:marRight w:val="0"/>
      <w:marTop w:val="0"/>
      <w:marBottom w:val="0"/>
      <w:divBdr>
        <w:top w:val="none" w:sz="0" w:space="0" w:color="auto"/>
        <w:left w:val="none" w:sz="0" w:space="0" w:color="auto"/>
        <w:bottom w:val="none" w:sz="0" w:space="0" w:color="auto"/>
        <w:right w:val="none" w:sz="0" w:space="0" w:color="auto"/>
      </w:divBdr>
    </w:div>
    <w:div w:id="1028069128">
      <w:bodyDiv w:val="1"/>
      <w:marLeft w:val="0"/>
      <w:marRight w:val="0"/>
      <w:marTop w:val="0"/>
      <w:marBottom w:val="0"/>
      <w:divBdr>
        <w:top w:val="none" w:sz="0" w:space="0" w:color="auto"/>
        <w:left w:val="none" w:sz="0" w:space="0" w:color="auto"/>
        <w:bottom w:val="none" w:sz="0" w:space="0" w:color="auto"/>
        <w:right w:val="none" w:sz="0" w:space="0" w:color="auto"/>
      </w:divBdr>
    </w:div>
    <w:div w:id="1028487794">
      <w:bodyDiv w:val="1"/>
      <w:marLeft w:val="0"/>
      <w:marRight w:val="0"/>
      <w:marTop w:val="0"/>
      <w:marBottom w:val="0"/>
      <w:divBdr>
        <w:top w:val="none" w:sz="0" w:space="0" w:color="auto"/>
        <w:left w:val="none" w:sz="0" w:space="0" w:color="auto"/>
        <w:bottom w:val="none" w:sz="0" w:space="0" w:color="auto"/>
        <w:right w:val="none" w:sz="0" w:space="0" w:color="auto"/>
      </w:divBdr>
    </w:div>
    <w:div w:id="1029179966">
      <w:bodyDiv w:val="1"/>
      <w:marLeft w:val="0"/>
      <w:marRight w:val="0"/>
      <w:marTop w:val="0"/>
      <w:marBottom w:val="0"/>
      <w:divBdr>
        <w:top w:val="none" w:sz="0" w:space="0" w:color="auto"/>
        <w:left w:val="none" w:sz="0" w:space="0" w:color="auto"/>
        <w:bottom w:val="none" w:sz="0" w:space="0" w:color="auto"/>
        <w:right w:val="none" w:sz="0" w:space="0" w:color="auto"/>
      </w:divBdr>
    </w:div>
    <w:div w:id="1029452236">
      <w:bodyDiv w:val="1"/>
      <w:marLeft w:val="0"/>
      <w:marRight w:val="0"/>
      <w:marTop w:val="0"/>
      <w:marBottom w:val="0"/>
      <w:divBdr>
        <w:top w:val="none" w:sz="0" w:space="0" w:color="auto"/>
        <w:left w:val="none" w:sz="0" w:space="0" w:color="auto"/>
        <w:bottom w:val="none" w:sz="0" w:space="0" w:color="auto"/>
        <w:right w:val="none" w:sz="0" w:space="0" w:color="auto"/>
      </w:divBdr>
    </w:div>
    <w:div w:id="1029988633">
      <w:bodyDiv w:val="1"/>
      <w:marLeft w:val="0"/>
      <w:marRight w:val="0"/>
      <w:marTop w:val="0"/>
      <w:marBottom w:val="0"/>
      <w:divBdr>
        <w:top w:val="none" w:sz="0" w:space="0" w:color="auto"/>
        <w:left w:val="none" w:sz="0" w:space="0" w:color="auto"/>
        <w:bottom w:val="none" w:sz="0" w:space="0" w:color="auto"/>
        <w:right w:val="none" w:sz="0" w:space="0" w:color="auto"/>
      </w:divBdr>
    </w:div>
    <w:div w:id="1029990136">
      <w:bodyDiv w:val="1"/>
      <w:marLeft w:val="0"/>
      <w:marRight w:val="0"/>
      <w:marTop w:val="0"/>
      <w:marBottom w:val="0"/>
      <w:divBdr>
        <w:top w:val="none" w:sz="0" w:space="0" w:color="auto"/>
        <w:left w:val="none" w:sz="0" w:space="0" w:color="auto"/>
        <w:bottom w:val="none" w:sz="0" w:space="0" w:color="auto"/>
        <w:right w:val="none" w:sz="0" w:space="0" w:color="auto"/>
      </w:divBdr>
    </w:div>
    <w:div w:id="1029994547">
      <w:bodyDiv w:val="1"/>
      <w:marLeft w:val="0"/>
      <w:marRight w:val="0"/>
      <w:marTop w:val="0"/>
      <w:marBottom w:val="0"/>
      <w:divBdr>
        <w:top w:val="none" w:sz="0" w:space="0" w:color="auto"/>
        <w:left w:val="none" w:sz="0" w:space="0" w:color="auto"/>
        <w:bottom w:val="none" w:sz="0" w:space="0" w:color="auto"/>
        <w:right w:val="none" w:sz="0" w:space="0" w:color="auto"/>
      </w:divBdr>
    </w:div>
    <w:div w:id="1030032392">
      <w:bodyDiv w:val="1"/>
      <w:marLeft w:val="0"/>
      <w:marRight w:val="0"/>
      <w:marTop w:val="0"/>
      <w:marBottom w:val="0"/>
      <w:divBdr>
        <w:top w:val="none" w:sz="0" w:space="0" w:color="auto"/>
        <w:left w:val="none" w:sz="0" w:space="0" w:color="auto"/>
        <w:bottom w:val="none" w:sz="0" w:space="0" w:color="auto"/>
        <w:right w:val="none" w:sz="0" w:space="0" w:color="auto"/>
      </w:divBdr>
    </w:div>
    <w:div w:id="1030180199">
      <w:bodyDiv w:val="1"/>
      <w:marLeft w:val="0"/>
      <w:marRight w:val="0"/>
      <w:marTop w:val="0"/>
      <w:marBottom w:val="0"/>
      <w:divBdr>
        <w:top w:val="none" w:sz="0" w:space="0" w:color="auto"/>
        <w:left w:val="none" w:sz="0" w:space="0" w:color="auto"/>
        <w:bottom w:val="none" w:sz="0" w:space="0" w:color="auto"/>
        <w:right w:val="none" w:sz="0" w:space="0" w:color="auto"/>
      </w:divBdr>
    </w:div>
    <w:div w:id="1030185130">
      <w:bodyDiv w:val="1"/>
      <w:marLeft w:val="0"/>
      <w:marRight w:val="0"/>
      <w:marTop w:val="0"/>
      <w:marBottom w:val="0"/>
      <w:divBdr>
        <w:top w:val="none" w:sz="0" w:space="0" w:color="auto"/>
        <w:left w:val="none" w:sz="0" w:space="0" w:color="auto"/>
        <w:bottom w:val="none" w:sz="0" w:space="0" w:color="auto"/>
        <w:right w:val="none" w:sz="0" w:space="0" w:color="auto"/>
      </w:divBdr>
    </w:div>
    <w:div w:id="1030572157">
      <w:bodyDiv w:val="1"/>
      <w:marLeft w:val="0"/>
      <w:marRight w:val="0"/>
      <w:marTop w:val="0"/>
      <w:marBottom w:val="0"/>
      <w:divBdr>
        <w:top w:val="none" w:sz="0" w:space="0" w:color="auto"/>
        <w:left w:val="none" w:sz="0" w:space="0" w:color="auto"/>
        <w:bottom w:val="none" w:sz="0" w:space="0" w:color="auto"/>
        <w:right w:val="none" w:sz="0" w:space="0" w:color="auto"/>
      </w:divBdr>
    </w:div>
    <w:div w:id="1030767839">
      <w:bodyDiv w:val="1"/>
      <w:marLeft w:val="0"/>
      <w:marRight w:val="0"/>
      <w:marTop w:val="0"/>
      <w:marBottom w:val="0"/>
      <w:divBdr>
        <w:top w:val="none" w:sz="0" w:space="0" w:color="auto"/>
        <w:left w:val="none" w:sz="0" w:space="0" w:color="auto"/>
        <w:bottom w:val="none" w:sz="0" w:space="0" w:color="auto"/>
        <w:right w:val="none" w:sz="0" w:space="0" w:color="auto"/>
      </w:divBdr>
    </w:div>
    <w:div w:id="1031029513">
      <w:bodyDiv w:val="1"/>
      <w:marLeft w:val="0"/>
      <w:marRight w:val="0"/>
      <w:marTop w:val="0"/>
      <w:marBottom w:val="0"/>
      <w:divBdr>
        <w:top w:val="none" w:sz="0" w:space="0" w:color="auto"/>
        <w:left w:val="none" w:sz="0" w:space="0" w:color="auto"/>
        <w:bottom w:val="none" w:sz="0" w:space="0" w:color="auto"/>
        <w:right w:val="none" w:sz="0" w:space="0" w:color="auto"/>
      </w:divBdr>
    </w:div>
    <w:div w:id="1031034085">
      <w:bodyDiv w:val="1"/>
      <w:marLeft w:val="0"/>
      <w:marRight w:val="0"/>
      <w:marTop w:val="0"/>
      <w:marBottom w:val="0"/>
      <w:divBdr>
        <w:top w:val="none" w:sz="0" w:space="0" w:color="auto"/>
        <w:left w:val="none" w:sz="0" w:space="0" w:color="auto"/>
        <w:bottom w:val="none" w:sz="0" w:space="0" w:color="auto"/>
        <w:right w:val="none" w:sz="0" w:space="0" w:color="auto"/>
      </w:divBdr>
    </w:div>
    <w:div w:id="1031418068">
      <w:bodyDiv w:val="1"/>
      <w:marLeft w:val="0"/>
      <w:marRight w:val="0"/>
      <w:marTop w:val="0"/>
      <w:marBottom w:val="0"/>
      <w:divBdr>
        <w:top w:val="none" w:sz="0" w:space="0" w:color="auto"/>
        <w:left w:val="none" w:sz="0" w:space="0" w:color="auto"/>
        <w:bottom w:val="none" w:sz="0" w:space="0" w:color="auto"/>
        <w:right w:val="none" w:sz="0" w:space="0" w:color="auto"/>
      </w:divBdr>
    </w:div>
    <w:div w:id="1032219521">
      <w:bodyDiv w:val="1"/>
      <w:marLeft w:val="0"/>
      <w:marRight w:val="0"/>
      <w:marTop w:val="0"/>
      <w:marBottom w:val="0"/>
      <w:divBdr>
        <w:top w:val="none" w:sz="0" w:space="0" w:color="auto"/>
        <w:left w:val="none" w:sz="0" w:space="0" w:color="auto"/>
        <w:bottom w:val="none" w:sz="0" w:space="0" w:color="auto"/>
        <w:right w:val="none" w:sz="0" w:space="0" w:color="auto"/>
      </w:divBdr>
    </w:div>
    <w:div w:id="1032459385">
      <w:bodyDiv w:val="1"/>
      <w:marLeft w:val="0"/>
      <w:marRight w:val="0"/>
      <w:marTop w:val="0"/>
      <w:marBottom w:val="0"/>
      <w:divBdr>
        <w:top w:val="none" w:sz="0" w:space="0" w:color="auto"/>
        <w:left w:val="none" w:sz="0" w:space="0" w:color="auto"/>
        <w:bottom w:val="none" w:sz="0" w:space="0" w:color="auto"/>
        <w:right w:val="none" w:sz="0" w:space="0" w:color="auto"/>
      </w:divBdr>
    </w:div>
    <w:div w:id="1033379282">
      <w:bodyDiv w:val="1"/>
      <w:marLeft w:val="0"/>
      <w:marRight w:val="0"/>
      <w:marTop w:val="0"/>
      <w:marBottom w:val="0"/>
      <w:divBdr>
        <w:top w:val="none" w:sz="0" w:space="0" w:color="auto"/>
        <w:left w:val="none" w:sz="0" w:space="0" w:color="auto"/>
        <w:bottom w:val="none" w:sz="0" w:space="0" w:color="auto"/>
        <w:right w:val="none" w:sz="0" w:space="0" w:color="auto"/>
      </w:divBdr>
    </w:div>
    <w:div w:id="1033455710">
      <w:bodyDiv w:val="1"/>
      <w:marLeft w:val="0"/>
      <w:marRight w:val="0"/>
      <w:marTop w:val="0"/>
      <w:marBottom w:val="0"/>
      <w:divBdr>
        <w:top w:val="none" w:sz="0" w:space="0" w:color="auto"/>
        <w:left w:val="none" w:sz="0" w:space="0" w:color="auto"/>
        <w:bottom w:val="none" w:sz="0" w:space="0" w:color="auto"/>
        <w:right w:val="none" w:sz="0" w:space="0" w:color="auto"/>
      </w:divBdr>
    </w:div>
    <w:div w:id="1033729974">
      <w:bodyDiv w:val="1"/>
      <w:marLeft w:val="0"/>
      <w:marRight w:val="0"/>
      <w:marTop w:val="0"/>
      <w:marBottom w:val="0"/>
      <w:divBdr>
        <w:top w:val="none" w:sz="0" w:space="0" w:color="auto"/>
        <w:left w:val="none" w:sz="0" w:space="0" w:color="auto"/>
        <w:bottom w:val="none" w:sz="0" w:space="0" w:color="auto"/>
        <w:right w:val="none" w:sz="0" w:space="0" w:color="auto"/>
      </w:divBdr>
    </w:div>
    <w:div w:id="1034426810">
      <w:bodyDiv w:val="1"/>
      <w:marLeft w:val="0"/>
      <w:marRight w:val="0"/>
      <w:marTop w:val="0"/>
      <w:marBottom w:val="0"/>
      <w:divBdr>
        <w:top w:val="none" w:sz="0" w:space="0" w:color="auto"/>
        <w:left w:val="none" w:sz="0" w:space="0" w:color="auto"/>
        <w:bottom w:val="none" w:sz="0" w:space="0" w:color="auto"/>
        <w:right w:val="none" w:sz="0" w:space="0" w:color="auto"/>
      </w:divBdr>
    </w:div>
    <w:div w:id="1035157104">
      <w:bodyDiv w:val="1"/>
      <w:marLeft w:val="0"/>
      <w:marRight w:val="0"/>
      <w:marTop w:val="0"/>
      <w:marBottom w:val="0"/>
      <w:divBdr>
        <w:top w:val="none" w:sz="0" w:space="0" w:color="auto"/>
        <w:left w:val="none" w:sz="0" w:space="0" w:color="auto"/>
        <w:bottom w:val="none" w:sz="0" w:space="0" w:color="auto"/>
        <w:right w:val="none" w:sz="0" w:space="0" w:color="auto"/>
      </w:divBdr>
    </w:div>
    <w:div w:id="1035545640">
      <w:bodyDiv w:val="1"/>
      <w:marLeft w:val="0"/>
      <w:marRight w:val="0"/>
      <w:marTop w:val="0"/>
      <w:marBottom w:val="0"/>
      <w:divBdr>
        <w:top w:val="none" w:sz="0" w:space="0" w:color="auto"/>
        <w:left w:val="none" w:sz="0" w:space="0" w:color="auto"/>
        <w:bottom w:val="none" w:sz="0" w:space="0" w:color="auto"/>
        <w:right w:val="none" w:sz="0" w:space="0" w:color="auto"/>
      </w:divBdr>
    </w:div>
    <w:div w:id="1036856526">
      <w:bodyDiv w:val="1"/>
      <w:marLeft w:val="0"/>
      <w:marRight w:val="0"/>
      <w:marTop w:val="0"/>
      <w:marBottom w:val="0"/>
      <w:divBdr>
        <w:top w:val="none" w:sz="0" w:space="0" w:color="auto"/>
        <w:left w:val="none" w:sz="0" w:space="0" w:color="auto"/>
        <w:bottom w:val="none" w:sz="0" w:space="0" w:color="auto"/>
        <w:right w:val="none" w:sz="0" w:space="0" w:color="auto"/>
      </w:divBdr>
    </w:div>
    <w:div w:id="1036932517">
      <w:bodyDiv w:val="1"/>
      <w:marLeft w:val="0"/>
      <w:marRight w:val="0"/>
      <w:marTop w:val="0"/>
      <w:marBottom w:val="0"/>
      <w:divBdr>
        <w:top w:val="none" w:sz="0" w:space="0" w:color="auto"/>
        <w:left w:val="none" w:sz="0" w:space="0" w:color="auto"/>
        <w:bottom w:val="none" w:sz="0" w:space="0" w:color="auto"/>
        <w:right w:val="none" w:sz="0" w:space="0" w:color="auto"/>
      </w:divBdr>
    </w:div>
    <w:div w:id="1037046450">
      <w:bodyDiv w:val="1"/>
      <w:marLeft w:val="0"/>
      <w:marRight w:val="0"/>
      <w:marTop w:val="0"/>
      <w:marBottom w:val="0"/>
      <w:divBdr>
        <w:top w:val="none" w:sz="0" w:space="0" w:color="auto"/>
        <w:left w:val="none" w:sz="0" w:space="0" w:color="auto"/>
        <w:bottom w:val="none" w:sz="0" w:space="0" w:color="auto"/>
        <w:right w:val="none" w:sz="0" w:space="0" w:color="auto"/>
      </w:divBdr>
    </w:div>
    <w:div w:id="1037320190">
      <w:bodyDiv w:val="1"/>
      <w:marLeft w:val="0"/>
      <w:marRight w:val="0"/>
      <w:marTop w:val="0"/>
      <w:marBottom w:val="0"/>
      <w:divBdr>
        <w:top w:val="none" w:sz="0" w:space="0" w:color="auto"/>
        <w:left w:val="none" w:sz="0" w:space="0" w:color="auto"/>
        <w:bottom w:val="none" w:sz="0" w:space="0" w:color="auto"/>
        <w:right w:val="none" w:sz="0" w:space="0" w:color="auto"/>
      </w:divBdr>
    </w:div>
    <w:div w:id="1037972425">
      <w:bodyDiv w:val="1"/>
      <w:marLeft w:val="0"/>
      <w:marRight w:val="0"/>
      <w:marTop w:val="0"/>
      <w:marBottom w:val="0"/>
      <w:divBdr>
        <w:top w:val="none" w:sz="0" w:space="0" w:color="auto"/>
        <w:left w:val="none" w:sz="0" w:space="0" w:color="auto"/>
        <w:bottom w:val="none" w:sz="0" w:space="0" w:color="auto"/>
        <w:right w:val="none" w:sz="0" w:space="0" w:color="auto"/>
      </w:divBdr>
    </w:div>
    <w:div w:id="1038621903">
      <w:bodyDiv w:val="1"/>
      <w:marLeft w:val="0"/>
      <w:marRight w:val="0"/>
      <w:marTop w:val="0"/>
      <w:marBottom w:val="0"/>
      <w:divBdr>
        <w:top w:val="none" w:sz="0" w:space="0" w:color="auto"/>
        <w:left w:val="none" w:sz="0" w:space="0" w:color="auto"/>
        <w:bottom w:val="none" w:sz="0" w:space="0" w:color="auto"/>
        <w:right w:val="none" w:sz="0" w:space="0" w:color="auto"/>
      </w:divBdr>
    </w:div>
    <w:div w:id="1039281234">
      <w:bodyDiv w:val="1"/>
      <w:marLeft w:val="0"/>
      <w:marRight w:val="0"/>
      <w:marTop w:val="0"/>
      <w:marBottom w:val="0"/>
      <w:divBdr>
        <w:top w:val="none" w:sz="0" w:space="0" w:color="auto"/>
        <w:left w:val="none" w:sz="0" w:space="0" w:color="auto"/>
        <w:bottom w:val="none" w:sz="0" w:space="0" w:color="auto"/>
        <w:right w:val="none" w:sz="0" w:space="0" w:color="auto"/>
      </w:divBdr>
    </w:div>
    <w:div w:id="1039547583">
      <w:bodyDiv w:val="1"/>
      <w:marLeft w:val="0"/>
      <w:marRight w:val="0"/>
      <w:marTop w:val="0"/>
      <w:marBottom w:val="0"/>
      <w:divBdr>
        <w:top w:val="none" w:sz="0" w:space="0" w:color="auto"/>
        <w:left w:val="none" w:sz="0" w:space="0" w:color="auto"/>
        <w:bottom w:val="none" w:sz="0" w:space="0" w:color="auto"/>
        <w:right w:val="none" w:sz="0" w:space="0" w:color="auto"/>
      </w:divBdr>
    </w:div>
    <w:div w:id="1039547959">
      <w:bodyDiv w:val="1"/>
      <w:marLeft w:val="0"/>
      <w:marRight w:val="0"/>
      <w:marTop w:val="0"/>
      <w:marBottom w:val="0"/>
      <w:divBdr>
        <w:top w:val="none" w:sz="0" w:space="0" w:color="auto"/>
        <w:left w:val="none" w:sz="0" w:space="0" w:color="auto"/>
        <w:bottom w:val="none" w:sz="0" w:space="0" w:color="auto"/>
        <w:right w:val="none" w:sz="0" w:space="0" w:color="auto"/>
      </w:divBdr>
    </w:div>
    <w:div w:id="1039744793">
      <w:bodyDiv w:val="1"/>
      <w:marLeft w:val="0"/>
      <w:marRight w:val="0"/>
      <w:marTop w:val="0"/>
      <w:marBottom w:val="0"/>
      <w:divBdr>
        <w:top w:val="none" w:sz="0" w:space="0" w:color="auto"/>
        <w:left w:val="none" w:sz="0" w:space="0" w:color="auto"/>
        <w:bottom w:val="none" w:sz="0" w:space="0" w:color="auto"/>
        <w:right w:val="none" w:sz="0" w:space="0" w:color="auto"/>
      </w:divBdr>
    </w:div>
    <w:div w:id="1040125327">
      <w:bodyDiv w:val="1"/>
      <w:marLeft w:val="0"/>
      <w:marRight w:val="0"/>
      <w:marTop w:val="0"/>
      <w:marBottom w:val="0"/>
      <w:divBdr>
        <w:top w:val="none" w:sz="0" w:space="0" w:color="auto"/>
        <w:left w:val="none" w:sz="0" w:space="0" w:color="auto"/>
        <w:bottom w:val="none" w:sz="0" w:space="0" w:color="auto"/>
        <w:right w:val="none" w:sz="0" w:space="0" w:color="auto"/>
      </w:divBdr>
    </w:div>
    <w:div w:id="1040128834">
      <w:bodyDiv w:val="1"/>
      <w:marLeft w:val="0"/>
      <w:marRight w:val="0"/>
      <w:marTop w:val="0"/>
      <w:marBottom w:val="0"/>
      <w:divBdr>
        <w:top w:val="none" w:sz="0" w:space="0" w:color="auto"/>
        <w:left w:val="none" w:sz="0" w:space="0" w:color="auto"/>
        <w:bottom w:val="none" w:sz="0" w:space="0" w:color="auto"/>
        <w:right w:val="none" w:sz="0" w:space="0" w:color="auto"/>
      </w:divBdr>
    </w:div>
    <w:div w:id="1040859724">
      <w:bodyDiv w:val="1"/>
      <w:marLeft w:val="0"/>
      <w:marRight w:val="0"/>
      <w:marTop w:val="0"/>
      <w:marBottom w:val="0"/>
      <w:divBdr>
        <w:top w:val="none" w:sz="0" w:space="0" w:color="auto"/>
        <w:left w:val="none" w:sz="0" w:space="0" w:color="auto"/>
        <w:bottom w:val="none" w:sz="0" w:space="0" w:color="auto"/>
        <w:right w:val="none" w:sz="0" w:space="0" w:color="auto"/>
      </w:divBdr>
    </w:div>
    <w:div w:id="1041248821">
      <w:bodyDiv w:val="1"/>
      <w:marLeft w:val="0"/>
      <w:marRight w:val="0"/>
      <w:marTop w:val="0"/>
      <w:marBottom w:val="0"/>
      <w:divBdr>
        <w:top w:val="none" w:sz="0" w:space="0" w:color="auto"/>
        <w:left w:val="none" w:sz="0" w:space="0" w:color="auto"/>
        <w:bottom w:val="none" w:sz="0" w:space="0" w:color="auto"/>
        <w:right w:val="none" w:sz="0" w:space="0" w:color="auto"/>
      </w:divBdr>
    </w:div>
    <w:div w:id="1041784080">
      <w:bodyDiv w:val="1"/>
      <w:marLeft w:val="0"/>
      <w:marRight w:val="0"/>
      <w:marTop w:val="0"/>
      <w:marBottom w:val="0"/>
      <w:divBdr>
        <w:top w:val="none" w:sz="0" w:space="0" w:color="auto"/>
        <w:left w:val="none" w:sz="0" w:space="0" w:color="auto"/>
        <w:bottom w:val="none" w:sz="0" w:space="0" w:color="auto"/>
        <w:right w:val="none" w:sz="0" w:space="0" w:color="auto"/>
      </w:divBdr>
    </w:div>
    <w:div w:id="1041903988">
      <w:bodyDiv w:val="1"/>
      <w:marLeft w:val="0"/>
      <w:marRight w:val="0"/>
      <w:marTop w:val="0"/>
      <w:marBottom w:val="0"/>
      <w:divBdr>
        <w:top w:val="none" w:sz="0" w:space="0" w:color="auto"/>
        <w:left w:val="none" w:sz="0" w:space="0" w:color="auto"/>
        <w:bottom w:val="none" w:sz="0" w:space="0" w:color="auto"/>
        <w:right w:val="none" w:sz="0" w:space="0" w:color="auto"/>
      </w:divBdr>
    </w:div>
    <w:div w:id="1042245103">
      <w:bodyDiv w:val="1"/>
      <w:marLeft w:val="0"/>
      <w:marRight w:val="0"/>
      <w:marTop w:val="0"/>
      <w:marBottom w:val="0"/>
      <w:divBdr>
        <w:top w:val="none" w:sz="0" w:space="0" w:color="auto"/>
        <w:left w:val="none" w:sz="0" w:space="0" w:color="auto"/>
        <w:bottom w:val="none" w:sz="0" w:space="0" w:color="auto"/>
        <w:right w:val="none" w:sz="0" w:space="0" w:color="auto"/>
      </w:divBdr>
    </w:div>
    <w:div w:id="1042555825">
      <w:bodyDiv w:val="1"/>
      <w:marLeft w:val="0"/>
      <w:marRight w:val="0"/>
      <w:marTop w:val="0"/>
      <w:marBottom w:val="0"/>
      <w:divBdr>
        <w:top w:val="none" w:sz="0" w:space="0" w:color="auto"/>
        <w:left w:val="none" w:sz="0" w:space="0" w:color="auto"/>
        <w:bottom w:val="none" w:sz="0" w:space="0" w:color="auto"/>
        <w:right w:val="none" w:sz="0" w:space="0" w:color="auto"/>
      </w:divBdr>
    </w:div>
    <w:div w:id="1043287870">
      <w:bodyDiv w:val="1"/>
      <w:marLeft w:val="0"/>
      <w:marRight w:val="0"/>
      <w:marTop w:val="0"/>
      <w:marBottom w:val="0"/>
      <w:divBdr>
        <w:top w:val="none" w:sz="0" w:space="0" w:color="auto"/>
        <w:left w:val="none" w:sz="0" w:space="0" w:color="auto"/>
        <w:bottom w:val="none" w:sz="0" w:space="0" w:color="auto"/>
        <w:right w:val="none" w:sz="0" w:space="0" w:color="auto"/>
      </w:divBdr>
    </w:div>
    <w:div w:id="1044911916">
      <w:bodyDiv w:val="1"/>
      <w:marLeft w:val="0"/>
      <w:marRight w:val="0"/>
      <w:marTop w:val="0"/>
      <w:marBottom w:val="0"/>
      <w:divBdr>
        <w:top w:val="none" w:sz="0" w:space="0" w:color="auto"/>
        <w:left w:val="none" w:sz="0" w:space="0" w:color="auto"/>
        <w:bottom w:val="none" w:sz="0" w:space="0" w:color="auto"/>
        <w:right w:val="none" w:sz="0" w:space="0" w:color="auto"/>
      </w:divBdr>
    </w:div>
    <w:div w:id="1045373576">
      <w:bodyDiv w:val="1"/>
      <w:marLeft w:val="0"/>
      <w:marRight w:val="0"/>
      <w:marTop w:val="0"/>
      <w:marBottom w:val="0"/>
      <w:divBdr>
        <w:top w:val="none" w:sz="0" w:space="0" w:color="auto"/>
        <w:left w:val="none" w:sz="0" w:space="0" w:color="auto"/>
        <w:bottom w:val="none" w:sz="0" w:space="0" w:color="auto"/>
        <w:right w:val="none" w:sz="0" w:space="0" w:color="auto"/>
      </w:divBdr>
    </w:div>
    <w:div w:id="1045376811">
      <w:bodyDiv w:val="1"/>
      <w:marLeft w:val="0"/>
      <w:marRight w:val="0"/>
      <w:marTop w:val="0"/>
      <w:marBottom w:val="0"/>
      <w:divBdr>
        <w:top w:val="none" w:sz="0" w:space="0" w:color="auto"/>
        <w:left w:val="none" w:sz="0" w:space="0" w:color="auto"/>
        <w:bottom w:val="none" w:sz="0" w:space="0" w:color="auto"/>
        <w:right w:val="none" w:sz="0" w:space="0" w:color="auto"/>
      </w:divBdr>
    </w:div>
    <w:div w:id="1045639294">
      <w:bodyDiv w:val="1"/>
      <w:marLeft w:val="0"/>
      <w:marRight w:val="0"/>
      <w:marTop w:val="0"/>
      <w:marBottom w:val="0"/>
      <w:divBdr>
        <w:top w:val="none" w:sz="0" w:space="0" w:color="auto"/>
        <w:left w:val="none" w:sz="0" w:space="0" w:color="auto"/>
        <w:bottom w:val="none" w:sz="0" w:space="0" w:color="auto"/>
        <w:right w:val="none" w:sz="0" w:space="0" w:color="auto"/>
      </w:divBdr>
    </w:div>
    <w:div w:id="1046376481">
      <w:bodyDiv w:val="1"/>
      <w:marLeft w:val="0"/>
      <w:marRight w:val="0"/>
      <w:marTop w:val="0"/>
      <w:marBottom w:val="0"/>
      <w:divBdr>
        <w:top w:val="none" w:sz="0" w:space="0" w:color="auto"/>
        <w:left w:val="none" w:sz="0" w:space="0" w:color="auto"/>
        <w:bottom w:val="none" w:sz="0" w:space="0" w:color="auto"/>
        <w:right w:val="none" w:sz="0" w:space="0" w:color="auto"/>
      </w:divBdr>
    </w:div>
    <w:div w:id="1046443884">
      <w:bodyDiv w:val="1"/>
      <w:marLeft w:val="0"/>
      <w:marRight w:val="0"/>
      <w:marTop w:val="0"/>
      <w:marBottom w:val="0"/>
      <w:divBdr>
        <w:top w:val="none" w:sz="0" w:space="0" w:color="auto"/>
        <w:left w:val="none" w:sz="0" w:space="0" w:color="auto"/>
        <w:bottom w:val="none" w:sz="0" w:space="0" w:color="auto"/>
        <w:right w:val="none" w:sz="0" w:space="0" w:color="auto"/>
      </w:divBdr>
    </w:div>
    <w:div w:id="1046947171">
      <w:bodyDiv w:val="1"/>
      <w:marLeft w:val="0"/>
      <w:marRight w:val="0"/>
      <w:marTop w:val="0"/>
      <w:marBottom w:val="0"/>
      <w:divBdr>
        <w:top w:val="none" w:sz="0" w:space="0" w:color="auto"/>
        <w:left w:val="none" w:sz="0" w:space="0" w:color="auto"/>
        <w:bottom w:val="none" w:sz="0" w:space="0" w:color="auto"/>
        <w:right w:val="none" w:sz="0" w:space="0" w:color="auto"/>
      </w:divBdr>
    </w:div>
    <w:div w:id="1046951116">
      <w:bodyDiv w:val="1"/>
      <w:marLeft w:val="0"/>
      <w:marRight w:val="0"/>
      <w:marTop w:val="0"/>
      <w:marBottom w:val="0"/>
      <w:divBdr>
        <w:top w:val="none" w:sz="0" w:space="0" w:color="auto"/>
        <w:left w:val="none" w:sz="0" w:space="0" w:color="auto"/>
        <w:bottom w:val="none" w:sz="0" w:space="0" w:color="auto"/>
        <w:right w:val="none" w:sz="0" w:space="0" w:color="auto"/>
      </w:divBdr>
    </w:div>
    <w:div w:id="1047074297">
      <w:bodyDiv w:val="1"/>
      <w:marLeft w:val="0"/>
      <w:marRight w:val="0"/>
      <w:marTop w:val="0"/>
      <w:marBottom w:val="0"/>
      <w:divBdr>
        <w:top w:val="none" w:sz="0" w:space="0" w:color="auto"/>
        <w:left w:val="none" w:sz="0" w:space="0" w:color="auto"/>
        <w:bottom w:val="none" w:sz="0" w:space="0" w:color="auto"/>
        <w:right w:val="none" w:sz="0" w:space="0" w:color="auto"/>
      </w:divBdr>
    </w:div>
    <w:div w:id="1048147487">
      <w:bodyDiv w:val="1"/>
      <w:marLeft w:val="0"/>
      <w:marRight w:val="0"/>
      <w:marTop w:val="0"/>
      <w:marBottom w:val="0"/>
      <w:divBdr>
        <w:top w:val="none" w:sz="0" w:space="0" w:color="auto"/>
        <w:left w:val="none" w:sz="0" w:space="0" w:color="auto"/>
        <w:bottom w:val="none" w:sz="0" w:space="0" w:color="auto"/>
        <w:right w:val="none" w:sz="0" w:space="0" w:color="auto"/>
      </w:divBdr>
    </w:div>
    <w:div w:id="1048646864">
      <w:bodyDiv w:val="1"/>
      <w:marLeft w:val="0"/>
      <w:marRight w:val="0"/>
      <w:marTop w:val="0"/>
      <w:marBottom w:val="0"/>
      <w:divBdr>
        <w:top w:val="none" w:sz="0" w:space="0" w:color="auto"/>
        <w:left w:val="none" w:sz="0" w:space="0" w:color="auto"/>
        <w:bottom w:val="none" w:sz="0" w:space="0" w:color="auto"/>
        <w:right w:val="none" w:sz="0" w:space="0" w:color="auto"/>
      </w:divBdr>
    </w:div>
    <w:div w:id="1049915420">
      <w:bodyDiv w:val="1"/>
      <w:marLeft w:val="0"/>
      <w:marRight w:val="0"/>
      <w:marTop w:val="0"/>
      <w:marBottom w:val="0"/>
      <w:divBdr>
        <w:top w:val="none" w:sz="0" w:space="0" w:color="auto"/>
        <w:left w:val="none" w:sz="0" w:space="0" w:color="auto"/>
        <w:bottom w:val="none" w:sz="0" w:space="0" w:color="auto"/>
        <w:right w:val="none" w:sz="0" w:space="0" w:color="auto"/>
      </w:divBdr>
    </w:div>
    <w:div w:id="1050110425">
      <w:bodyDiv w:val="1"/>
      <w:marLeft w:val="0"/>
      <w:marRight w:val="0"/>
      <w:marTop w:val="0"/>
      <w:marBottom w:val="0"/>
      <w:divBdr>
        <w:top w:val="none" w:sz="0" w:space="0" w:color="auto"/>
        <w:left w:val="none" w:sz="0" w:space="0" w:color="auto"/>
        <w:bottom w:val="none" w:sz="0" w:space="0" w:color="auto"/>
        <w:right w:val="none" w:sz="0" w:space="0" w:color="auto"/>
      </w:divBdr>
    </w:div>
    <w:div w:id="1050567273">
      <w:bodyDiv w:val="1"/>
      <w:marLeft w:val="0"/>
      <w:marRight w:val="0"/>
      <w:marTop w:val="0"/>
      <w:marBottom w:val="0"/>
      <w:divBdr>
        <w:top w:val="none" w:sz="0" w:space="0" w:color="auto"/>
        <w:left w:val="none" w:sz="0" w:space="0" w:color="auto"/>
        <w:bottom w:val="none" w:sz="0" w:space="0" w:color="auto"/>
        <w:right w:val="none" w:sz="0" w:space="0" w:color="auto"/>
      </w:divBdr>
    </w:div>
    <w:div w:id="1051810507">
      <w:bodyDiv w:val="1"/>
      <w:marLeft w:val="0"/>
      <w:marRight w:val="0"/>
      <w:marTop w:val="0"/>
      <w:marBottom w:val="0"/>
      <w:divBdr>
        <w:top w:val="none" w:sz="0" w:space="0" w:color="auto"/>
        <w:left w:val="none" w:sz="0" w:space="0" w:color="auto"/>
        <w:bottom w:val="none" w:sz="0" w:space="0" w:color="auto"/>
        <w:right w:val="none" w:sz="0" w:space="0" w:color="auto"/>
      </w:divBdr>
    </w:div>
    <w:div w:id="1053308897">
      <w:bodyDiv w:val="1"/>
      <w:marLeft w:val="0"/>
      <w:marRight w:val="0"/>
      <w:marTop w:val="0"/>
      <w:marBottom w:val="0"/>
      <w:divBdr>
        <w:top w:val="none" w:sz="0" w:space="0" w:color="auto"/>
        <w:left w:val="none" w:sz="0" w:space="0" w:color="auto"/>
        <w:bottom w:val="none" w:sz="0" w:space="0" w:color="auto"/>
        <w:right w:val="none" w:sz="0" w:space="0" w:color="auto"/>
      </w:divBdr>
    </w:div>
    <w:div w:id="1053387965">
      <w:bodyDiv w:val="1"/>
      <w:marLeft w:val="0"/>
      <w:marRight w:val="0"/>
      <w:marTop w:val="0"/>
      <w:marBottom w:val="0"/>
      <w:divBdr>
        <w:top w:val="none" w:sz="0" w:space="0" w:color="auto"/>
        <w:left w:val="none" w:sz="0" w:space="0" w:color="auto"/>
        <w:bottom w:val="none" w:sz="0" w:space="0" w:color="auto"/>
        <w:right w:val="none" w:sz="0" w:space="0" w:color="auto"/>
      </w:divBdr>
    </w:div>
    <w:div w:id="1053654893">
      <w:bodyDiv w:val="1"/>
      <w:marLeft w:val="0"/>
      <w:marRight w:val="0"/>
      <w:marTop w:val="0"/>
      <w:marBottom w:val="0"/>
      <w:divBdr>
        <w:top w:val="none" w:sz="0" w:space="0" w:color="auto"/>
        <w:left w:val="none" w:sz="0" w:space="0" w:color="auto"/>
        <w:bottom w:val="none" w:sz="0" w:space="0" w:color="auto"/>
        <w:right w:val="none" w:sz="0" w:space="0" w:color="auto"/>
      </w:divBdr>
    </w:div>
    <w:div w:id="1054045283">
      <w:bodyDiv w:val="1"/>
      <w:marLeft w:val="0"/>
      <w:marRight w:val="0"/>
      <w:marTop w:val="0"/>
      <w:marBottom w:val="0"/>
      <w:divBdr>
        <w:top w:val="none" w:sz="0" w:space="0" w:color="auto"/>
        <w:left w:val="none" w:sz="0" w:space="0" w:color="auto"/>
        <w:bottom w:val="none" w:sz="0" w:space="0" w:color="auto"/>
        <w:right w:val="none" w:sz="0" w:space="0" w:color="auto"/>
      </w:divBdr>
    </w:div>
    <w:div w:id="1054235142">
      <w:bodyDiv w:val="1"/>
      <w:marLeft w:val="0"/>
      <w:marRight w:val="0"/>
      <w:marTop w:val="0"/>
      <w:marBottom w:val="0"/>
      <w:divBdr>
        <w:top w:val="none" w:sz="0" w:space="0" w:color="auto"/>
        <w:left w:val="none" w:sz="0" w:space="0" w:color="auto"/>
        <w:bottom w:val="none" w:sz="0" w:space="0" w:color="auto"/>
        <w:right w:val="none" w:sz="0" w:space="0" w:color="auto"/>
      </w:divBdr>
    </w:div>
    <w:div w:id="1054305741">
      <w:bodyDiv w:val="1"/>
      <w:marLeft w:val="0"/>
      <w:marRight w:val="0"/>
      <w:marTop w:val="0"/>
      <w:marBottom w:val="0"/>
      <w:divBdr>
        <w:top w:val="none" w:sz="0" w:space="0" w:color="auto"/>
        <w:left w:val="none" w:sz="0" w:space="0" w:color="auto"/>
        <w:bottom w:val="none" w:sz="0" w:space="0" w:color="auto"/>
        <w:right w:val="none" w:sz="0" w:space="0" w:color="auto"/>
      </w:divBdr>
    </w:div>
    <w:div w:id="1054548630">
      <w:bodyDiv w:val="1"/>
      <w:marLeft w:val="0"/>
      <w:marRight w:val="0"/>
      <w:marTop w:val="0"/>
      <w:marBottom w:val="0"/>
      <w:divBdr>
        <w:top w:val="none" w:sz="0" w:space="0" w:color="auto"/>
        <w:left w:val="none" w:sz="0" w:space="0" w:color="auto"/>
        <w:bottom w:val="none" w:sz="0" w:space="0" w:color="auto"/>
        <w:right w:val="none" w:sz="0" w:space="0" w:color="auto"/>
      </w:divBdr>
    </w:div>
    <w:div w:id="1055277751">
      <w:bodyDiv w:val="1"/>
      <w:marLeft w:val="0"/>
      <w:marRight w:val="0"/>
      <w:marTop w:val="0"/>
      <w:marBottom w:val="0"/>
      <w:divBdr>
        <w:top w:val="none" w:sz="0" w:space="0" w:color="auto"/>
        <w:left w:val="none" w:sz="0" w:space="0" w:color="auto"/>
        <w:bottom w:val="none" w:sz="0" w:space="0" w:color="auto"/>
        <w:right w:val="none" w:sz="0" w:space="0" w:color="auto"/>
      </w:divBdr>
    </w:div>
    <w:div w:id="1055618569">
      <w:bodyDiv w:val="1"/>
      <w:marLeft w:val="0"/>
      <w:marRight w:val="0"/>
      <w:marTop w:val="0"/>
      <w:marBottom w:val="0"/>
      <w:divBdr>
        <w:top w:val="none" w:sz="0" w:space="0" w:color="auto"/>
        <w:left w:val="none" w:sz="0" w:space="0" w:color="auto"/>
        <w:bottom w:val="none" w:sz="0" w:space="0" w:color="auto"/>
        <w:right w:val="none" w:sz="0" w:space="0" w:color="auto"/>
      </w:divBdr>
    </w:div>
    <w:div w:id="1057319074">
      <w:bodyDiv w:val="1"/>
      <w:marLeft w:val="0"/>
      <w:marRight w:val="0"/>
      <w:marTop w:val="0"/>
      <w:marBottom w:val="0"/>
      <w:divBdr>
        <w:top w:val="none" w:sz="0" w:space="0" w:color="auto"/>
        <w:left w:val="none" w:sz="0" w:space="0" w:color="auto"/>
        <w:bottom w:val="none" w:sz="0" w:space="0" w:color="auto"/>
        <w:right w:val="none" w:sz="0" w:space="0" w:color="auto"/>
      </w:divBdr>
    </w:div>
    <w:div w:id="1058437306">
      <w:bodyDiv w:val="1"/>
      <w:marLeft w:val="0"/>
      <w:marRight w:val="0"/>
      <w:marTop w:val="0"/>
      <w:marBottom w:val="0"/>
      <w:divBdr>
        <w:top w:val="none" w:sz="0" w:space="0" w:color="auto"/>
        <w:left w:val="none" w:sz="0" w:space="0" w:color="auto"/>
        <w:bottom w:val="none" w:sz="0" w:space="0" w:color="auto"/>
        <w:right w:val="none" w:sz="0" w:space="0" w:color="auto"/>
      </w:divBdr>
    </w:div>
    <w:div w:id="1058943115">
      <w:bodyDiv w:val="1"/>
      <w:marLeft w:val="0"/>
      <w:marRight w:val="0"/>
      <w:marTop w:val="0"/>
      <w:marBottom w:val="0"/>
      <w:divBdr>
        <w:top w:val="none" w:sz="0" w:space="0" w:color="auto"/>
        <w:left w:val="none" w:sz="0" w:space="0" w:color="auto"/>
        <w:bottom w:val="none" w:sz="0" w:space="0" w:color="auto"/>
        <w:right w:val="none" w:sz="0" w:space="0" w:color="auto"/>
      </w:divBdr>
    </w:div>
    <w:div w:id="1059281420">
      <w:bodyDiv w:val="1"/>
      <w:marLeft w:val="0"/>
      <w:marRight w:val="0"/>
      <w:marTop w:val="0"/>
      <w:marBottom w:val="0"/>
      <w:divBdr>
        <w:top w:val="none" w:sz="0" w:space="0" w:color="auto"/>
        <w:left w:val="none" w:sz="0" w:space="0" w:color="auto"/>
        <w:bottom w:val="none" w:sz="0" w:space="0" w:color="auto"/>
        <w:right w:val="none" w:sz="0" w:space="0" w:color="auto"/>
      </w:divBdr>
    </w:div>
    <w:div w:id="1060901678">
      <w:bodyDiv w:val="1"/>
      <w:marLeft w:val="0"/>
      <w:marRight w:val="0"/>
      <w:marTop w:val="0"/>
      <w:marBottom w:val="0"/>
      <w:divBdr>
        <w:top w:val="none" w:sz="0" w:space="0" w:color="auto"/>
        <w:left w:val="none" w:sz="0" w:space="0" w:color="auto"/>
        <w:bottom w:val="none" w:sz="0" w:space="0" w:color="auto"/>
        <w:right w:val="none" w:sz="0" w:space="0" w:color="auto"/>
      </w:divBdr>
    </w:div>
    <w:div w:id="1061097257">
      <w:bodyDiv w:val="1"/>
      <w:marLeft w:val="0"/>
      <w:marRight w:val="0"/>
      <w:marTop w:val="0"/>
      <w:marBottom w:val="0"/>
      <w:divBdr>
        <w:top w:val="none" w:sz="0" w:space="0" w:color="auto"/>
        <w:left w:val="none" w:sz="0" w:space="0" w:color="auto"/>
        <w:bottom w:val="none" w:sz="0" w:space="0" w:color="auto"/>
        <w:right w:val="none" w:sz="0" w:space="0" w:color="auto"/>
      </w:divBdr>
    </w:div>
    <w:div w:id="1061247010">
      <w:bodyDiv w:val="1"/>
      <w:marLeft w:val="0"/>
      <w:marRight w:val="0"/>
      <w:marTop w:val="0"/>
      <w:marBottom w:val="0"/>
      <w:divBdr>
        <w:top w:val="none" w:sz="0" w:space="0" w:color="auto"/>
        <w:left w:val="none" w:sz="0" w:space="0" w:color="auto"/>
        <w:bottom w:val="none" w:sz="0" w:space="0" w:color="auto"/>
        <w:right w:val="none" w:sz="0" w:space="0" w:color="auto"/>
      </w:divBdr>
    </w:div>
    <w:div w:id="1061683368">
      <w:bodyDiv w:val="1"/>
      <w:marLeft w:val="0"/>
      <w:marRight w:val="0"/>
      <w:marTop w:val="0"/>
      <w:marBottom w:val="0"/>
      <w:divBdr>
        <w:top w:val="none" w:sz="0" w:space="0" w:color="auto"/>
        <w:left w:val="none" w:sz="0" w:space="0" w:color="auto"/>
        <w:bottom w:val="none" w:sz="0" w:space="0" w:color="auto"/>
        <w:right w:val="none" w:sz="0" w:space="0" w:color="auto"/>
      </w:divBdr>
    </w:div>
    <w:div w:id="1062027236">
      <w:bodyDiv w:val="1"/>
      <w:marLeft w:val="0"/>
      <w:marRight w:val="0"/>
      <w:marTop w:val="0"/>
      <w:marBottom w:val="0"/>
      <w:divBdr>
        <w:top w:val="none" w:sz="0" w:space="0" w:color="auto"/>
        <w:left w:val="none" w:sz="0" w:space="0" w:color="auto"/>
        <w:bottom w:val="none" w:sz="0" w:space="0" w:color="auto"/>
        <w:right w:val="none" w:sz="0" w:space="0" w:color="auto"/>
      </w:divBdr>
    </w:div>
    <w:div w:id="1062630978">
      <w:bodyDiv w:val="1"/>
      <w:marLeft w:val="0"/>
      <w:marRight w:val="0"/>
      <w:marTop w:val="0"/>
      <w:marBottom w:val="0"/>
      <w:divBdr>
        <w:top w:val="none" w:sz="0" w:space="0" w:color="auto"/>
        <w:left w:val="none" w:sz="0" w:space="0" w:color="auto"/>
        <w:bottom w:val="none" w:sz="0" w:space="0" w:color="auto"/>
        <w:right w:val="none" w:sz="0" w:space="0" w:color="auto"/>
      </w:divBdr>
    </w:div>
    <w:div w:id="1063260186">
      <w:bodyDiv w:val="1"/>
      <w:marLeft w:val="0"/>
      <w:marRight w:val="0"/>
      <w:marTop w:val="0"/>
      <w:marBottom w:val="0"/>
      <w:divBdr>
        <w:top w:val="none" w:sz="0" w:space="0" w:color="auto"/>
        <w:left w:val="none" w:sz="0" w:space="0" w:color="auto"/>
        <w:bottom w:val="none" w:sz="0" w:space="0" w:color="auto"/>
        <w:right w:val="none" w:sz="0" w:space="0" w:color="auto"/>
      </w:divBdr>
    </w:div>
    <w:div w:id="1065491077">
      <w:bodyDiv w:val="1"/>
      <w:marLeft w:val="0"/>
      <w:marRight w:val="0"/>
      <w:marTop w:val="0"/>
      <w:marBottom w:val="0"/>
      <w:divBdr>
        <w:top w:val="none" w:sz="0" w:space="0" w:color="auto"/>
        <w:left w:val="none" w:sz="0" w:space="0" w:color="auto"/>
        <w:bottom w:val="none" w:sz="0" w:space="0" w:color="auto"/>
        <w:right w:val="none" w:sz="0" w:space="0" w:color="auto"/>
      </w:divBdr>
    </w:div>
    <w:div w:id="1066147851">
      <w:bodyDiv w:val="1"/>
      <w:marLeft w:val="0"/>
      <w:marRight w:val="0"/>
      <w:marTop w:val="0"/>
      <w:marBottom w:val="0"/>
      <w:divBdr>
        <w:top w:val="none" w:sz="0" w:space="0" w:color="auto"/>
        <w:left w:val="none" w:sz="0" w:space="0" w:color="auto"/>
        <w:bottom w:val="none" w:sz="0" w:space="0" w:color="auto"/>
        <w:right w:val="none" w:sz="0" w:space="0" w:color="auto"/>
      </w:divBdr>
    </w:div>
    <w:div w:id="1067075101">
      <w:bodyDiv w:val="1"/>
      <w:marLeft w:val="0"/>
      <w:marRight w:val="0"/>
      <w:marTop w:val="0"/>
      <w:marBottom w:val="0"/>
      <w:divBdr>
        <w:top w:val="none" w:sz="0" w:space="0" w:color="auto"/>
        <w:left w:val="none" w:sz="0" w:space="0" w:color="auto"/>
        <w:bottom w:val="none" w:sz="0" w:space="0" w:color="auto"/>
        <w:right w:val="none" w:sz="0" w:space="0" w:color="auto"/>
      </w:divBdr>
    </w:div>
    <w:div w:id="1067146712">
      <w:bodyDiv w:val="1"/>
      <w:marLeft w:val="0"/>
      <w:marRight w:val="0"/>
      <w:marTop w:val="0"/>
      <w:marBottom w:val="0"/>
      <w:divBdr>
        <w:top w:val="none" w:sz="0" w:space="0" w:color="auto"/>
        <w:left w:val="none" w:sz="0" w:space="0" w:color="auto"/>
        <w:bottom w:val="none" w:sz="0" w:space="0" w:color="auto"/>
        <w:right w:val="none" w:sz="0" w:space="0" w:color="auto"/>
      </w:divBdr>
    </w:div>
    <w:div w:id="1067461871">
      <w:bodyDiv w:val="1"/>
      <w:marLeft w:val="0"/>
      <w:marRight w:val="0"/>
      <w:marTop w:val="0"/>
      <w:marBottom w:val="0"/>
      <w:divBdr>
        <w:top w:val="none" w:sz="0" w:space="0" w:color="auto"/>
        <w:left w:val="none" w:sz="0" w:space="0" w:color="auto"/>
        <w:bottom w:val="none" w:sz="0" w:space="0" w:color="auto"/>
        <w:right w:val="none" w:sz="0" w:space="0" w:color="auto"/>
      </w:divBdr>
    </w:div>
    <w:div w:id="1067923378">
      <w:bodyDiv w:val="1"/>
      <w:marLeft w:val="0"/>
      <w:marRight w:val="0"/>
      <w:marTop w:val="0"/>
      <w:marBottom w:val="0"/>
      <w:divBdr>
        <w:top w:val="none" w:sz="0" w:space="0" w:color="auto"/>
        <w:left w:val="none" w:sz="0" w:space="0" w:color="auto"/>
        <w:bottom w:val="none" w:sz="0" w:space="0" w:color="auto"/>
        <w:right w:val="none" w:sz="0" w:space="0" w:color="auto"/>
      </w:divBdr>
    </w:div>
    <w:div w:id="1068188742">
      <w:bodyDiv w:val="1"/>
      <w:marLeft w:val="0"/>
      <w:marRight w:val="0"/>
      <w:marTop w:val="0"/>
      <w:marBottom w:val="0"/>
      <w:divBdr>
        <w:top w:val="none" w:sz="0" w:space="0" w:color="auto"/>
        <w:left w:val="none" w:sz="0" w:space="0" w:color="auto"/>
        <w:bottom w:val="none" w:sz="0" w:space="0" w:color="auto"/>
        <w:right w:val="none" w:sz="0" w:space="0" w:color="auto"/>
      </w:divBdr>
    </w:div>
    <w:div w:id="1069839019">
      <w:bodyDiv w:val="1"/>
      <w:marLeft w:val="0"/>
      <w:marRight w:val="0"/>
      <w:marTop w:val="0"/>
      <w:marBottom w:val="0"/>
      <w:divBdr>
        <w:top w:val="none" w:sz="0" w:space="0" w:color="auto"/>
        <w:left w:val="none" w:sz="0" w:space="0" w:color="auto"/>
        <w:bottom w:val="none" w:sz="0" w:space="0" w:color="auto"/>
        <w:right w:val="none" w:sz="0" w:space="0" w:color="auto"/>
      </w:divBdr>
    </w:div>
    <w:div w:id="1070034989">
      <w:bodyDiv w:val="1"/>
      <w:marLeft w:val="0"/>
      <w:marRight w:val="0"/>
      <w:marTop w:val="0"/>
      <w:marBottom w:val="0"/>
      <w:divBdr>
        <w:top w:val="none" w:sz="0" w:space="0" w:color="auto"/>
        <w:left w:val="none" w:sz="0" w:space="0" w:color="auto"/>
        <w:bottom w:val="none" w:sz="0" w:space="0" w:color="auto"/>
        <w:right w:val="none" w:sz="0" w:space="0" w:color="auto"/>
      </w:divBdr>
    </w:div>
    <w:div w:id="1070077045">
      <w:bodyDiv w:val="1"/>
      <w:marLeft w:val="0"/>
      <w:marRight w:val="0"/>
      <w:marTop w:val="0"/>
      <w:marBottom w:val="0"/>
      <w:divBdr>
        <w:top w:val="none" w:sz="0" w:space="0" w:color="auto"/>
        <w:left w:val="none" w:sz="0" w:space="0" w:color="auto"/>
        <w:bottom w:val="none" w:sz="0" w:space="0" w:color="auto"/>
        <w:right w:val="none" w:sz="0" w:space="0" w:color="auto"/>
      </w:divBdr>
    </w:div>
    <w:div w:id="1070497077">
      <w:bodyDiv w:val="1"/>
      <w:marLeft w:val="0"/>
      <w:marRight w:val="0"/>
      <w:marTop w:val="0"/>
      <w:marBottom w:val="0"/>
      <w:divBdr>
        <w:top w:val="none" w:sz="0" w:space="0" w:color="auto"/>
        <w:left w:val="none" w:sz="0" w:space="0" w:color="auto"/>
        <w:bottom w:val="none" w:sz="0" w:space="0" w:color="auto"/>
        <w:right w:val="none" w:sz="0" w:space="0" w:color="auto"/>
      </w:divBdr>
    </w:div>
    <w:div w:id="1070540544">
      <w:bodyDiv w:val="1"/>
      <w:marLeft w:val="0"/>
      <w:marRight w:val="0"/>
      <w:marTop w:val="0"/>
      <w:marBottom w:val="0"/>
      <w:divBdr>
        <w:top w:val="none" w:sz="0" w:space="0" w:color="auto"/>
        <w:left w:val="none" w:sz="0" w:space="0" w:color="auto"/>
        <w:bottom w:val="none" w:sz="0" w:space="0" w:color="auto"/>
        <w:right w:val="none" w:sz="0" w:space="0" w:color="auto"/>
      </w:divBdr>
    </w:div>
    <w:div w:id="1070733300">
      <w:bodyDiv w:val="1"/>
      <w:marLeft w:val="0"/>
      <w:marRight w:val="0"/>
      <w:marTop w:val="0"/>
      <w:marBottom w:val="0"/>
      <w:divBdr>
        <w:top w:val="none" w:sz="0" w:space="0" w:color="auto"/>
        <w:left w:val="none" w:sz="0" w:space="0" w:color="auto"/>
        <w:bottom w:val="none" w:sz="0" w:space="0" w:color="auto"/>
        <w:right w:val="none" w:sz="0" w:space="0" w:color="auto"/>
      </w:divBdr>
    </w:div>
    <w:div w:id="1071075486">
      <w:bodyDiv w:val="1"/>
      <w:marLeft w:val="0"/>
      <w:marRight w:val="0"/>
      <w:marTop w:val="0"/>
      <w:marBottom w:val="0"/>
      <w:divBdr>
        <w:top w:val="none" w:sz="0" w:space="0" w:color="auto"/>
        <w:left w:val="none" w:sz="0" w:space="0" w:color="auto"/>
        <w:bottom w:val="none" w:sz="0" w:space="0" w:color="auto"/>
        <w:right w:val="none" w:sz="0" w:space="0" w:color="auto"/>
      </w:divBdr>
    </w:div>
    <w:div w:id="1071151864">
      <w:bodyDiv w:val="1"/>
      <w:marLeft w:val="0"/>
      <w:marRight w:val="0"/>
      <w:marTop w:val="0"/>
      <w:marBottom w:val="0"/>
      <w:divBdr>
        <w:top w:val="none" w:sz="0" w:space="0" w:color="auto"/>
        <w:left w:val="none" w:sz="0" w:space="0" w:color="auto"/>
        <w:bottom w:val="none" w:sz="0" w:space="0" w:color="auto"/>
        <w:right w:val="none" w:sz="0" w:space="0" w:color="auto"/>
      </w:divBdr>
    </w:div>
    <w:div w:id="1071273576">
      <w:bodyDiv w:val="1"/>
      <w:marLeft w:val="0"/>
      <w:marRight w:val="0"/>
      <w:marTop w:val="0"/>
      <w:marBottom w:val="0"/>
      <w:divBdr>
        <w:top w:val="none" w:sz="0" w:space="0" w:color="auto"/>
        <w:left w:val="none" w:sz="0" w:space="0" w:color="auto"/>
        <w:bottom w:val="none" w:sz="0" w:space="0" w:color="auto"/>
        <w:right w:val="none" w:sz="0" w:space="0" w:color="auto"/>
      </w:divBdr>
    </w:div>
    <w:div w:id="1071738453">
      <w:bodyDiv w:val="1"/>
      <w:marLeft w:val="0"/>
      <w:marRight w:val="0"/>
      <w:marTop w:val="0"/>
      <w:marBottom w:val="0"/>
      <w:divBdr>
        <w:top w:val="none" w:sz="0" w:space="0" w:color="auto"/>
        <w:left w:val="none" w:sz="0" w:space="0" w:color="auto"/>
        <w:bottom w:val="none" w:sz="0" w:space="0" w:color="auto"/>
        <w:right w:val="none" w:sz="0" w:space="0" w:color="auto"/>
      </w:divBdr>
    </w:div>
    <w:div w:id="1071923213">
      <w:bodyDiv w:val="1"/>
      <w:marLeft w:val="0"/>
      <w:marRight w:val="0"/>
      <w:marTop w:val="0"/>
      <w:marBottom w:val="0"/>
      <w:divBdr>
        <w:top w:val="none" w:sz="0" w:space="0" w:color="auto"/>
        <w:left w:val="none" w:sz="0" w:space="0" w:color="auto"/>
        <w:bottom w:val="none" w:sz="0" w:space="0" w:color="auto"/>
        <w:right w:val="none" w:sz="0" w:space="0" w:color="auto"/>
      </w:divBdr>
    </w:div>
    <w:div w:id="1072191484">
      <w:bodyDiv w:val="1"/>
      <w:marLeft w:val="0"/>
      <w:marRight w:val="0"/>
      <w:marTop w:val="0"/>
      <w:marBottom w:val="0"/>
      <w:divBdr>
        <w:top w:val="none" w:sz="0" w:space="0" w:color="auto"/>
        <w:left w:val="none" w:sz="0" w:space="0" w:color="auto"/>
        <w:bottom w:val="none" w:sz="0" w:space="0" w:color="auto"/>
        <w:right w:val="none" w:sz="0" w:space="0" w:color="auto"/>
      </w:divBdr>
    </w:div>
    <w:div w:id="1072586447">
      <w:bodyDiv w:val="1"/>
      <w:marLeft w:val="0"/>
      <w:marRight w:val="0"/>
      <w:marTop w:val="0"/>
      <w:marBottom w:val="0"/>
      <w:divBdr>
        <w:top w:val="none" w:sz="0" w:space="0" w:color="auto"/>
        <w:left w:val="none" w:sz="0" w:space="0" w:color="auto"/>
        <w:bottom w:val="none" w:sz="0" w:space="0" w:color="auto"/>
        <w:right w:val="none" w:sz="0" w:space="0" w:color="auto"/>
      </w:divBdr>
    </w:div>
    <w:div w:id="1072965691">
      <w:bodyDiv w:val="1"/>
      <w:marLeft w:val="0"/>
      <w:marRight w:val="0"/>
      <w:marTop w:val="0"/>
      <w:marBottom w:val="0"/>
      <w:divBdr>
        <w:top w:val="none" w:sz="0" w:space="0" w:color="auto"/>
        <w:left w:val="none" w:sz="0" w:space="0" w:color="auto"/>
        <w:bottom w:val="none" w:sz="0" w:space="0" w:color="auto"/>
        <w:right w:val="none" w:sz="0" w:space="0" w:color="auto"/>
      </w:divBdr>
    </w:div>
    <w:div w:id="1073353328">
      <w:bodyDiv w:val="1"/>
      <w:marLeft w:val="0"/>
      <w:marRight w:val="0"/>
      <w:marTop w:val="0"/>
      <w:marBottom w:val="0"/>
      <w:divBdr>
        <w:top w:val="none" w:sz="0" w:space="0" w:color="auto"/>
        <w:left w:val="none" w:sz="0" w:space="0" w:color="auto"/>
        <w:bottom w:val="none" w:sz="0" w:space="0" w:color="auto"/>
        <w:right w:val="none" w:sz="0" w:space="0" w:color="auto"/>
      </w:divBdr>
    </w:div>
    <w:div w:id="1073503866">
      <w:bodyDiv w:val="1"/>
      <w:marLeft w:val="0"/>
      <w:marRight w:val="0"/>
      <w:marTop w:val="0"/>
      <w:marBottom w:val="0"/>
      <w:divBdr>
        <w:top w:val="none" w:sz="0" w:space="0" w:color="auto"/>
        <w:left w:val="none" w:sz="0" w:space="0" w:color="auto"/>
        <w:bottom w:val="none" w:sz="0" w:space="0" w:color="auto"/>
        <w:right w:val="none" w:sz="0" w:space="0" w:color="auto"/>
      </w:divBdr>
    </w:div>
    <w:div w:id="1073696370">
      <w:bodyDiv w:val="1"/>
      <w:marLeft w:val="0"/>
      <w:marRight w:val="0"/>
      <w:marTop w:val="0"/>
      <w:marBottom w:val="0"/>
      <w:divBdr>
        <w:top w:val="none" w:sz="0" w:space="0" w:color="auto"/>
        <w:left w:val="none" w:sz="0" w:space="0" w:color="auto"/>
        <w:bottom w:val="none" w:sz="0" w:space="0" w:color="auto"/>
        <w:right w:val="none" w:sz="0" w:space="0" w:color="auto"/>
      </w:divBdr>
    </w:div>
    <w:div w:id="1073743082">
      <w:bodyDiv w:val="1"/>
      <w:marLeft w:val="0"/>
      <w:marRight w:val="0"/>
      <w:marTop w:val="0"/>
      <w:marBottom w:val="0"/>
      <w:divBdr>
        <w:top w:val="none" w:sz="0" w:space="0" w:color="auto"/>
        <w:left w:val="none" w:sz="0" w:space="0" w:color="auto"/>
        <w:bottom w:val="none" w:sz="0" w:space="0" w:color="auto"/>
        <w:right w:val="none" w:sz="0" w:space="0" w:color="auto"/>
      </w:divBdr>
    </w:div>
    <w:div w:id="1074353499">
      <w:bodyDiv w:val="1"/>
      <w:marLeft w:val="0"/>
      <w:marRight w:val="0"/>
      <w:marTop w:val="0"/>
      <w:marBottom w:val="0"/>
      <w:divBdr>
        <w:top w:val="none" w:sz="0" w:space="0" w:color="auto"/>
        <w:left w:val="none" w:sz="0" w:space="0" w:color="auto"/>
        <w:bottom w:val="none" w:sz="0" w:space="0" w:color="auto"/>
        <w:right w:val="none" w:sz="0" w:space="0" w:color="auto"/>
      </w:divBdr>
    </w:div>
    <w:div w:id="1074663986">
      <w:bodyDiv w:val="1"/>
      <w:marLeft w:val="0"/>
      <w:marRight w:val="0"/>
      <w:marTop w:val="0"/>
      <w:marBottom w:val="0"/>
      <w:divBdr>
        <w:top w:val="none" w:sz="0" w:space="0" w:color="auto"/>
        <w:left w:val="none" w:sz="0" w:space="0" w:color="auto"/>
        <w:bottom w:val="none" w:sz="0" w:space="0" w:color="auto"/>
        <w:right w:val="none" w:sz="0" w:space="0" w:color="auto"/>
      </w:divBdr>
    </w:div>
    <w:div w:id="1075277446">
      <w:bodyDiv w:val="1"/>
      <w:marLeft w:val="0"/>
      <w:marRight w:val="0"/>
      <w:marTop w:val="0"/>
      <w:marBottom w:val="0"/>
      <w:divBdr>
        <w:top w:val="none" w:sz="0" w:space="0" w:color="auto"/>
        <w:left w:val="none" w:sz="0" w:space="0" w:color="auto"/>
        <w:bottom w:val="none" w:sz="0" w:space="0" w:color="auto"/>
        <w:right w:val="none" w:sz="0" w:space="0" w:color="auto"/>
      </w:divBdr>
    </w:div>
    <w:div w:id="1075930928">
      <w:bodyDiv w:val="1"/>
      <w:marLeft w:val="0"/>
      <w:marRight w:val="0"/>
      <w:marTop w:val="0"/>
      <w:marBottom w:val="0"/>
      <w:divBdr>
        <w:top w:val="none" w:sz="0" w:space="0" w:color="auto"/>
        <w:left w:val="none" w:sz="0" w:space="0" w:color="auto"/>
        <w:bottom w:val="none" w:sz="0" w:space="0" w:color="auto"/>
        <w:right w:val="none" w:sz="0" w:space="0" w:color="auto"/>
      </w:divBdr>
    </w:div>
    <w:div w:id="1075977901">
      <w:bodyDiv w:val="1"/>
      <w:marLeft w:val="0"/>
      <w:marRight w:val="0"/>
      <w:marTop w:val="0"/>
      <w:marBottom w:val="0"/>
      <w:divBdr>
        <w:top w:val="none" w:sz="0" w:space="0" w:color="auto"/>
        <w:left w:val="none" w:sz="0" w:space="0" w:color="auto"/>
        <w:bottom w:val="none" w:sz="0" w:space="0" w:color="auto"/>
        <w:right w:val="none" w:sz="0" w:space="0" w:color="auto"/>
      </w:divBdr>
    </w:div>
    <w:div w:id="1076056660">
      <w:bodyDiv w:val="1"/>
      <w:marLeft w:val="0"/>
      <w:marRight w:val="0"/>
      <w:marTop w:val="0"/>
      <w:marBottom w:val="0"/>
      <w:divBdr>
        <w:top w:val="none" w:sz="0" w:space="0" w:color="auto"/>
        <w:left w:val="none" w:sz="0" w:space="0" w:color="auto"/>
        <w:bottom w:val="none" w:sz="0" w:space="0" w:color="auto"/>
        <w:right w:val="none" w:sz="0" w:space="0" w:color="auto"/>
      </w:divBdr>
    </w:div>
    <w:div w:id="1076127840">
      <w:bodyDiv w:val="1"/>
      <w:marLeft w:val="0"/>
      <w:marRight w:val="0"/>
      <w:marTop w:val="0"/>
      <w:marBottom w:val="0"/>
      <w:divBdr>
        <w:top w:val="none" w:sz="0" w:space="0" w:color="auto"/>
        <w:left w:val="none" w:sz="0" w:space="0" w:color="auto"/>
        <w:bottom w:val="none" w:sz="0" w:space="0" w:color="auto"/>
        <w:right w:val="none" w:sz="0" w:space="0" w:color="auto"/>
      </w:divBdr>
    </w:div>
    <w:div w:id="1076130923">
      <w:bodyDiv w:val="1"/>
      <w:marLeft w:val="0"/>
      <w:marRight w:val="0"/>
      <w:marTop w:val="0"/>
      <w:marBottom w:val="0"/>
      <w:divBdr>
        <w:top w:val="none" w:sz="0" w:space="0" w:color="auto"/>
        <w:left w:val="none" w:sz="0" w:space="0" w:color="auto"/>
        <w:bottom w:val="none" w:sz="0" w:space="0" w:color="auto"/>
        <w:right w:val="none" w:sz="0" w:space="0" w:color="auto"/>
      </w:divBdr>
    </w:div>
    <w:div w:id="1076391425">
      <w:bodyDiv w:val="1"/>
      <w:marLeft w:val="0"/>
      <w:marRight w:val="0"/>
      <w:marTop w:val="0"/>
      <w:marBottom w:val="0"/>
      <w:divBdr>
        <w:top w:val="none" w:sz="0" w:space="0" w:color="auto"/>
        <w:left w:val="none" w:sz="0" w:space="0" w:color="auto"/>
        <w:bottom w:val="none" w:sz="0" w:space="0" w:color="auto"/>
        <w:right w:val="none" w:sz="0" w:space="0" w:color="auto"/>
      </w:divBdr>
    </w:div>
    <w:div w:id="1076781963">
      <w:bodyDiv w:val="1"/>
      <w:marLeft w:val="0"/>
      <w:marRight w:val="0"/>
      <w:marTop w:val="0"/>
      <w:marBottom w:val="0"/>
      <w:divBdr>
        <w:top w:val="none" w:sz="0" w:space="0" w:color="auto"/>
        <w:left w:val="none" w:sz="0" w:space="0" w:color="auto"/>
        <w:bottom w:val="none" w:sz="0" w:space="0" w:color="auto"/>
        <w:right w:val="none" w:sz="0" w:space="0" w:color="auto"/>
      </w:divBdr>
    </w:div>
    <w:div w:id="1077748279">
      <w:bodyDiv w:val="1"/>
      <w:marLeft w:val="0"/>
      <w:marRight w:val="0"/>
      <w:marTop w:val="0"/>
      <w:marBottom w:val="0"/>
      <w:divBdr>
        <w:top w:val="none" w:sz="0" w:space="0" w:color="auto"/>
        <w:left w:val="none" w:sz="0" w:space="0" w:color="auto"/>
        <w:bottom w:val="none" w:sz="0" w:space="0" w:color="auto"/>
        <w:right w:val="none" w:sz="0" w:space="0" w:color="auto"/>
      </w:divBdr>
    </w:div>
    <w:div w:id="1078476126">
      <w:bodyDiv w:val="1"/>
      <w:marLeft w:val="0"/>
      <w:marRight w:val="0"/>
      <w:marTop w:val="0"/>
      <w:marBottom w:val="0"/>
      <w:divBdr>
        <w:top w:val="none" w:sz="0" w:space="0" w:color="auto"/>
        <w:left w:val="none" w:sz="0" w:space="0" w:color="auto"/>
        <w:bottom w:val="none" w:sz="0" w:space="0" w:color="auto"/>
        <w:right w:val="none" w:sz="0" w:space="0" w:color="auto"/>
      </w:divBdr>
    </w:div>
    <w:div w:id="1078595120">
      <w:bodyDiv w:val="1"/>
      <w:marLeft w:val="0"/>
      <w:marRight w:val="0"/>
      <w:marTop w:val="0"/>
      <w:marBottom w:val="0"/>
      <w:divBdr>
        <w:top w:val="none" w:sz="0" w:space="0" w:color="auto"/>
        <w:left w:val="none" w:sz="0" w:space="0" w:color="auto"/>
        <w:bottom w:val="none" w:sz="0" w:space="0" w:color="auto"/>
        <w:right w:val="none" w:sz="0" w:space="0" w:color="auto"/>
      </w:divBdr>
    </w:div>
    <w:div w:id="1078941627">
      <w:bodyDiv w:val="1"/>
      <w:marLeft w:val="0"/>
      <w:marRight w:val="0"/>
      <w:marTop w:val="0"/>
      <w:marBottom w:val="0"/>
      <w:divBdr>
        <w:top w:val="none" w:sz="0" w:space="0" w:color="auto"/>
        <w:left w:val="none" w:sz="0" w:space="0" w:color="auto"/>
        <w:bottom w:val="none" w:sz="0" w:space="0" w:color="auto"/>
        <w:right w:val="none" w:sz="0" w:space="0" w:color="auto"/>
      </w:divBdr>
    </w:div>
    <w:div w:id="1079016031">
      <w:bodyDiv w:val="1"/>
      <w:marLeft w:val="0"/>
      <w:marRight w:val="0"/>
      <w:marTop w:val="0"/>
      <w:marBottom w:val="0"/>
      <w:divBdr>
        <w:top w:val="none" w:sz="0" w:space="0" w:color="auto"/>
        <w:left w:val="none" w:sz="0" w:space="0" w:color="auto"/>
        <w:bottom w:val="none" w:sz="0" w:space="0" w:color="auto"/>
        <w:right w:val="none" w:sz="0" w:space="0" w:color="auto"/>
      </w:divBdr>
    </w:div>
    <w:div w:id="1079640549">
      <w:bodyDiv w:val="1"/>
      <w:marLeft w:val="0"/>
      <w:marRight w:val="0"/>
      <w:marTop w:val="0"/>
      <w:marBottom w:val="0"/>
      <w:divBdr>
        <w:top w:val="none" w:sz="0" w:space="0" w:color="auto"/>
        <w:left w:val="none" w:sz="0" w:space="0" w:color="auto"/>
        <w:bottom w:val="none" w:sz="0" w:space="0" w:color="auto"/>
        <w:right w:val="none" w:sz="0" w:space="0" w:color="auto"/>
      </w:divBdr>
    </w:div>
    <w:div w:id="1080832027">
      <w:bodyDiv w:val="1"/>
      <w:marLeft w:val="0"/>
      <w:marRight w:val="0"/>
      <w:marTop w:val="0"/>
      <w:marBottom w:val="0"/>
      <w:divBdr>
        <w:top w:val="none" w:sz="0" w:space="0" w:color="auto"/>
        <w:left w:val="none" w:sz="0" w:space="0" w:color="auto"/>
        <w:bottom w:val="none" w:sz="0" w:space="0" w:color="auto"/>
        <w:right w:val="none" w:sz="0" w:space="0" w:color="auto"/>
      </w:divBdr>
    </w:div>
    <w:div w:id="1080904995">
      <w:bodyDiv w:val="1"/>
      <w:marLeft w:val="0"/>
      <w:marRight w:val="0"/>
      <w:marTop w:val="0"/>
      <w:marBottom w:val="0"/>
      <w:divBdr>
        <w:top w:val="none" w:sz="0" w:space="0" w:color="auto"/>
        <w:left w:val="none" w:sz="0" w:space="0" w:color="auto"/>
        <w:bottom w:val="none" w:sz="0" w:space="0" w:color="auto"/>
        <w:right w:val="none" w:sz="0" w:space="0" w:color="auto"/>
      </w:divBdr>
    </w:div>
    <w:div w:id="1082219253">
      <w:bodyDiv w:val="1"/>
      <w:marLeft w:val="0"/>
      <w:marRight w:val="0"/>
      <w:marTop w:val="0"/>
      <w:marBottom w:val="0"/>
      <w:divBdr>
        <w:top w:val="none" w:sz="0" w:space="0" w:color="auto"/>
        <w:left w:val="none" w:sz="0" w:space="0" w:color="auto"/>
        <w:bottom w:val="none" w:sz="0" w:space="0" w:color="auto"/>
        <w:right w:val="none" w:sz="0" w:space="0" w:color="auto"/>
      </w:divBdr>
    </w:div>
    <w:div w:id="1082945736">
      <w:bodyDiv w:val="1"/>
      <w:marLeft w:val="0"/>
      <w:marRight w:val="0"/>
      <w:marTop w:val="0"/>
      <w:marBottom w:val="0"/>
      <w:divBdr>
        <w:top w:val="none" w:sz="0" w:space="0" w:color="auto"/>
        <w:left w:val="none" w:sz="0" w:space="0" w:color="auto"/>
        <w:bottom w:val="none" w:sz="0" w:space="0" w:color="auto"/>
        <w:right w:val="none" w:sz="0" w:space="0" w:color="auto"/>
      </w:divBdr>
    </w:div>
    <w:div w:id="1082988930">
      <w:bodyDiv w:val="1"/>
      <w:marLeft w:val="0"/>
      <w:marRight w:val="0"/>
      <w:marTop w:val="0"/>
      <w:marBottom w:val="0"/>
      <w:divBdr>
        <w:top w:val="none" w:sz="0" w:space="0" w:color="auto"/>
        <w:left w:val="none" w:sz="0" w:space="0" w:color="auto"/>
        <w:bottom w:val="none" w:sz="0" w:space="0" w:color="auto"/>
        <w:right w:val="none" w:sz="0" w:space="0" w:color="auto"/>
      </w:divBdr>
    </w:div>
    <w:div w:id="1083914766">
      <w:bodyDiv w:val="1"/>
      <w:marLeft w:val="0"/>
      <w:marRight w:val="0"/>
      <w:marTop w:val="0"/>
      <w:marBottom w:val="0"/>
      <w:divBdr>
        <w:top w:val="none" w:sz="0" w:space="0" w:color="auto"/>
        <w:left w:val="none" w:sz="0" w:space="0" w:color="auto"/>
        <w:bottom w:val="none" w:sz="0" w:space="0" w:color="auto"/>
        <w:right w:val="none" w:sz="0" w:space="0" w:color="auto"/>
      </w:divBdr>
    </w:div>
    <w:div w:id="1083987440">
      <w:bodyDiv w:val="1"/>
      <w:marLeft w:val="0"/>
      <w:marRight w:val="0"/>
      <w:marTop w:val="0"/>
      <w:marBottom w:val="0"/>
      <w:divBdr>
        <w:top w:val="none" w:sz="0" w:space="0" w:color="auto"/>
        <w:left w:val="none" w:sz="0" w:space="0" w:color="auto"/>
        <w:bottom w:val="none" w:sz="0" w:space="0" w:color="auto"/>
        <w:right w:val="none" w:sz="0" w:space="0" w:color="auto"/>
      </w:divBdr>
    </w:div>
    <w:div w:id="1085682920">
      <w:bodyDiv w:val="1"/>
      <w:marLeft w:val="0"/>
      <w:marRight w:val="0"/>
      <w:marTop w:val="0"/>
      <w:marBottom w:val="0"/>
      <w:divBdr>
        <w:top w:val="none" w:sz="0" w:space="0" w:color="auto"/>
        <w:left w:val="none" w:sz="0" w:space="0" w:color="auto"/>
        <w:bottom w:val="none" w:sz="0" w:space="0" w:color="auto"/>
        <w:right w:val="none" w:sz="0" w:space="0" w:color="auto"/>
      </w:divBdr>
    </w:div>
    <w:div w:id="1086225695">
      <w:bodyDiv w:val="1"/>
      <w:marLeft w:val="0"/>
      <w:marRight w:val="0"/>
      <w:marTop w:val="0"/>
      <w:marBottom w:val="0"/>
      <w:divBdr>
        <w:top w:val="none" w:sz="0" w:space="0" w:color="auto"/>
        <w:left w:val="none" w:sz="0" w:space="0" w:color="auto"/>
        <w:bottom w:val="none" w:sz="0" w:space="0" w:color="auto"/>
        <w:right w:val="none" w:sz="0" w:space="0" w:color="auto"/>
      </w:divBdr>
    </w:div>
    <w:div w:id="1086272514">
      <w:bodyDiv w:val="1"/>
      <w:marLeft w:val="0"/>
      <w:marRight w:val="0"/>
      <w:marTop w:val="0"/>
      <w:marBottom w:val="0"/>
      <w:divBdr>
        <w:top w:val="none" w:sz="0" w:space="0" w:color="auto"/>
        <w:left w:val="none" w:sz="0" w:space="0" w:color="auto"/>
        <w:bottom w:val="none" w:sz="0" w:space="0" w:color="auto"/>
        <w:right w:val="none" w:sz="0" w:space="0" w:color="auto"/>
      </w:divBdr>
    </w:div>
    <w:div w:id="1086685136">
      <w:bodyDiv w:val="1"/>
      <w:marLeft w:val="0"/>
      <w:marRight w:val="0"/>
      <w:marTop w:val="0"/>
      <w:marBottom w:val="0"/>
      <w:divBdr>
        <w:top w:val="none" w:sz="0" w:space="0" w:color="auto"/>
        <w:left w:val="none" w:sz="0" w:space="0" w:color="auto"/>
        <w:bottom w:val="none" w:sz="0" w:space="0" w:color="auto"/>
        <w:right w:val="none" w:sz="0" w:space="0" w:color="auto"/>
      </w:divBdr>
    </w:div>
    <w:div w:id="1087196435">
      <w:bodyDiv w:val="1"/>
      <w:marLeft w:val="0"/>
      <w:marRight w:val="0"/>
      <w:marTop w:val="0"/>
      <w:marBottom w:val="0"/>
      <w:divBdr>
        <w:top w:val="none" w:sz="0" w:space="0" w:color="auto"/>
        <w:left w:val="none" w:sz="0" w:space="0" w:color="auto"/>
        <w:bottom w:val="none" w:sz="0" w:space="0" w:color="auto"/>
        <w:right w:val="none" w:sz="0" w:space="0" w:color="auto"/>
      </w:divBdr>
    </w:div>
    <w:div w:id="1088310858">
      <w:bodyDiv w:val="1"/>
      <w:marLeft w:val="0"/>
      <w:marRight w:val="0"/>
      <w:marTop w:val="0"/>
      <w:marBottom w:val="0"/>
      <w:divBdr>
        <w:top w:val="none" w:sz="0" w:space="0" w:color="auto"/>
        <w:left w:val="none" w:sz="0" w:space="0" w:color="auto"/>
        <w:bottom w:val="none" w:sz="0" w:space="0" w:color="auto"/>
        <w:right w:val="none" w:sz="0" w:space="0" w:color="auto"/>
      </w:divBdr>
    </w:div>
    <w:div w:id="1089278818">
      <w:bodyDiv w:val="1"/>
      <w:marLeft w:val="0"/>
      <w:marRight w:val="0"/>
      <w:marTop w:val="0"/>
      <w:marBottom w:val="0"/>
      <w:divBdr>
        <w:top w:val="none" w:sz="0" w:space="0" w:color="auto"/>
        <w:left w:val="none" w:sz="0" w:space="0" w:color="auto"/>
        <w:bottom w:val="none" w:sz="0" w:space="0" w:color="auto"/>
        <w:right w:val="none" w:sz="0" w:space="0" w:color="auto"/>
      </w:divBdr>
    </w:div>
    <w:div w:id="1089542634">
      <w:bodyDiv w:val="1"/>
      <w:marLeft w:val="0"/>
      <w:marRight w:val="0"/>
      <w:marTop w:val="0"/>
      <w:marBottom w:val="0"/>
      <w:divBdr>
        <w:top w:val="none" w:sz="0" w:space="0" w:color="auto"/>
        <w:left w:val="none" w:sz="0" w:space="0" w:color="auto"/>
        <w:bottom w:val="none" w:sz="0" w:space="0" w:color="auto"/>
        <w:right w:val="none" w:sz="0" w:space="0" w:color="auto"/>
      </w:divBdr>
    </w:div>
    <w:div w:id="1090197293">
      <w:bodyDiv w:val="1"/>
      <w:marLeft w:val="0"/>
      <w:marRight w:val="0"/>
      <w:marTop w:val="0"/>
      <w:marBottom w:val="0"/>
      <w:divBdr>
        <w:top w:val="none" w:sz="0" w:space="0" w:color="auto"/>
        <w:left w:val="none" w:sz="0" w:space="0" w:color="auto"/>
        <w:bottom w:val="none" w:sz="0" w:space="0" w:color="auto"/>
        <w:right w:val="none" w:sz="0" w:space="0" w:color="auto"/>
      </w:divBdr>
    </w:div>
    <w:div w:id="1090665558">
      <w:bodyDiv w:val="1"/>
      <w:marLeft w:val="0"/>
      <w:marRight w:val="0"/>
      <w:marTop w:val="0"/>
      <w:marBottom w:val="0"/>
      <w:divBdr>
        <w:top w:val="none" w:sz="0" w:space="0" w:color="auto"/>
        <w:left w:val="none" w:sz="0" w:space="0" w:color="auto"/>
        <w:bottom w:val="none" w:sz="0" w:space="0" w:color="auto"/>
        <w:right w:val="none" w:sz="0" w:space="0" w:color="auto"/>
      </w:divBdr>
    </w:div>
    <w:div w:id="1092357112">
      <w:bodyDiv w:val="1"/>
      <w:marLeft w:val="0"/>
      <w:marRight w:val="0"/>
      <w:marTop w:val="0"/>
      <w:marBottom w:val="0"/>
      <w:divBdr>
        <w:top w:val="none" w:sz="0" w:space="0" w:color="auto"/>
        <w:left w:val="none" w:sz="0" w:space="0" w:color="auto"/>
        <w:bottom w:val="none" w:sz="0" w:space="0" w:color="auto"/>
        <w:right w:val="none" w:sz="0" w:space="0" w:color="auto"/>
      </w:divBdr>
    </w:div>
    <w:div w:id="1092622202">
      <w:bodyDiv w:val="1"/>
      <w:marLeft w:val="0"/>
      <w:marRight w:val="0"/>
      <w:marTop w:val="0"/>
      <w:marBottom w:val="0"/>
      <w:divBdr>
        <w:top w:val="none" w:sz="0" w:space="0" w:color="auto"/>
        <w:left w:val="none" w:sz="0" w:space="0" w:color="auto"/>
        <w:bottom w:val="none" w:sz="0" w:space="0" w:color="auto"/>
        <w:right w:val="none" w:sz="0" w:space="0" w:color="auto"/>
      </w:divBdr>
    </w:div>
    <w:div w:id="1093235131">
      <w:bodyDiv w:val="1"/>
      <w:marLeft w:val="0"/>
      <w:marRight w:val="0"/>
      <w:marTop w:val="0"/>
      <w:marBottom w:val="0"/>
      <w:divBdr>
        <w:top w:val="none" w:sz="0" w:space="0" w:color="auto"/>
        <w:left w:val="none" w:sz="0" w:space="0" w:color="auto"/>
        <w:bottom w:val="none" w:sz="0" w:space="0" w:color="auto"/>
        <w:right w:val="none" w:sz="0" w:space="0" w:color="auto"/>
      </w:divBdr>
    </w:div>
    <w:div w:id="1093631072">
      <w:bodyDiv w:val="1"/>
      <w:marLeft w:val="0"/>
      <w:marRight w:val="0"/>
      <w:marTop w:val="0"/>
      <w:marBottom w:val="0"/>
      <w:divBdr>
        <w:top w:val="none" w:sz="0" w:space="0" w:color="auto"/>
        <w:left w:val="none" w:sz="0" w:space="0" w:color="auto"/>
        <w:bottom w:val="none" w:sz="0" w:space="0" w:color="auto"/>
        <w:right w:val="none" w:sz="0" w:space="0" w:color="auto"/>
      </w:divBdr>
    </w:div>
    <w:div w:id="1094087371">
      <w:bodyDiv w:val="1"/>
      <w:marLeft w:val="0"/>
      <w:marRight w:val="0"/>
      <w:marTop w:val="0"/>
      <w:marBottom w:val="0"/>
      <w:divBdr>
        <w:top w:val="none" w:sz="0" w:space="0" w:color="auto"/>
        <w:left w:val="none" w:sz="0" w:space="0" w:color="auto"/>
        <w:bottom w:val="none" w:sz="0" w:space="0" w:color="auto"/>
        <w:right w:val="none" w:sz="0" w:space="0" w:color="auto"/>
      </w:divBdr>
    </w:div>
    <w:div w:id="1094477556">
      <w:bodyDiv w:val="1"/>
      <w:marLeft w:val="0"/>
      <w:marRight w:val="0"/>
      <w:marTop w:val="0"/>
      <w:marBottom w:val="0"/>
      <w:divBdr>
        <w:top w:val="none" w:sz="0" w:space="0" w:color="auto"/>
        <w:left w:val="none" w:sz="0" w:space="0" w:color="auto"/>
        <w:bottom w:val="none" w:sz="0" w:space="0" w:color="auto"/>
        <w:right w:val="none" w:sz="0" w:space="0" w:color="auto"/>
      </w:divBdr>
    </w:div>
    <w:div w:id="1095052160">
      <w:bodyDiv w:val="1"/>
      <w:marLeft w:val="0"/>
      <w:marRight w:val="0"/>
      <w:marTop w:val="0"/>
      <w:marBottom w:val="0"/>
      <w:divBdr>
        <w:top w:val="none" w:sz="0" w:space="0" w:color="auto"/>
        <w:left w:val="none" w:sz="0" w:space="0" w:color="auto"/>
        <w:bottom w:val="none" w:sz="0" w:space="0" w:color="auto"/>
        <w:right w:val="none" w:sz="0" w:space="0" w:color="auto"/>
      </w:divBdr>
    </w:div>
    <w:div w:id="1095327976">
      <w:bodyDiv w:val="1"/>
      <w:marLeft w:val="0"/>
      <w:marRight w:val="0"/>
      <w:marTop w:val="0"/>
      <w:marBottom w:val="0"/>
      <w:divBdr>
        <w:top w:val="none" w:sz="0" w:space="0" w:color="auto"/>
        <w:left w:val="none" w:sz="0" w:space="0" w:color="auto"/>
        <w:bottom w:val="none" w:sz="0" w:space="0" w:color="auto"/>
        <w:right w:val="none" w:sz="0" w:space="0" w:color="auto"/>
      </w:divBdr>
    </w:div>
    <w:div w:id="1095399848">
      <w:bodyDiv w:val="1"/>
      <w:marLeft w:val="0"/>
      <w:marRight w:val="0"/>
      <w:marTop w:val="0"/>
      <w:marBottom w:val="0"/>
      <w:divBdr>
        <w:top w:val="none" w:sz="0" w:space="0" w:color="auto"/>
        <w:left w:val="none" w:sz="0" w:space="0" w:color="auto"/>
        <w:bottom w:val="none" w:sz="0" w:space="0" w:color="auto"/>
        <w:right w:val="none" w:sz="0" w:space="0" w:color="auto"/>
      </w:divBdr>
    </w:div>
    <w:div w:id="1095588621">
      <w:bodyDiv w:val="1"/>
      <w:marLeft w:val="0"/>
      <w:marRight w:val="0"/>
      <w:marTop w:val="0"/>
      <w:marBottom w:val="0"/>
      <w:divBdr>
        <w:top w:val="none" w:sz="0" w:space="0" w:color="auto"/>
        <w:left w:val="none" w:sz="0" w:space="0" w:color="auto"/>
        <w:bottom w:val="none" w:sz="0" w:space="0" w:color="auto"/>
        <w:right w:val="none" w:sz="0" w:space="0" w:color="auto"/>
      </w:divBdr>
    </w:div>
    <w:div w:id="1096097298">
      <w:bodyDiv w:val="1"/>
      <w:marLeft w:val="0"/>
      <w:marRight w:val="0"/>
      <w:marTop w:val="0"/>
      <w:marBottom w:val="0"/>
      <w:divBdr>
        <w:top w:val="none" w:sz="0" w:space="0" w:color="auto"/>
        <w:left w:val="none" w:sz="0" w:space="0" w:color="auto"/>
        <w:bottom w:val="none" w:sz="0" w:space="0" w:color="auto"/>
        <w:right w:val="none" w:sz="0" w:space="0" w:color="auto"/>
      </w:divBdr>
    </w:div>
    <w:div w:id="1096169669">
      <w:bodyDiv w:val="1"/>
      <w:marLeft w:val="0"/>
      <w:marRight w:val="0"/>
      <w:marTop w:val="0"/>
      <w:marBottom w:val="0"/>
      <w:divBdr>
        <w:top w:val="none" w:sz="0" w:space="0" w:color="auto"/>
        <w:left w:val="none" w:sz="0" w:space="0" w:color="auto"/>
        <w:bottom w:val="none" w:sz="0" w:space="0" w:color="auto"/>
        <w:right w:val="none" w:sz="0" w:space="0" w:color="auto"/>
      </w:divBdr>
    </w:div>
    <w:div w:id="1096290969">
      <w:bodyDiv w:val="1"/>
      <w:marLeft w:val="0"/>
      <w:marRight w:val="0"/>
      <w:marTop w:val="0"/>
      <w:marBottom w:val="0"/>
      <w:divBdr>
        <w:top w:val="none" w:sz="0" w:space="0" w:color="auto"/>
        <w:left w:val="none" w:sz="0" w:space="0" w:color="auto"/>
        <w:bottom w:val="none" w:sz="0" w:space="0" w:color="auto"/>
        <w:right w:val="none" w:sz="0" w:space="0" w:color="auto"/>
      </w:divBdr>
    </w:div>
    <w:div w:id="1096360952">
      <w:bodyDiv w:val="1"/>
      <w:marLeft w:val="0"/>
      <w:marRight w:val="0"/>
      <w:marTop w:val="0"/>
      <w:marBottom w:val="0"/>
      <w:divBdr>
        <w:top w:val="none" w:sz="0" w:space="0" w:color="auto"/>
        <w:left w:val="none" w:sz="0" w:space="0" w:color="auto"/>
        <w:bottom w:val="none" w:sz="0" w:space="0" w:color="auto"/>
        <w:right w:val="none" w:sz="0" w:space="0" w:color="auto"/>
      </w:divBdr>
    </w:div>
    <w:div w:id="1097560301">
      <w:bodyDiv w:val="1"/>
      <w:marLeft w:val="0"/>
      <w:marRight w:val="0"/>
      <w:marTop w:val="0"/>
      <w:marBottom w:val="0"/>
      <w:divBdr>
        <w:top w:val="none" w:sz="0" w:space="0" w:color="auto"/>
        <w:left w:val="none" w:sz="0" w:space="0" w:color="auto"/>
        <w:bottom w:val="none" w:sz="0" w:space="0" w:color="auto"/>
        <w:right w:val="none" w:sz="0" w:space="0" w:color="auto"/>
      </w:divBdr>
    </w:div>
    <w:div w:id="1098450661">
      <w:bodyDiv w:val="1"/>
      <w:marLeft w:val="0"/>
      <w:marRight w:val="0"/>
      <w:marTop w:val="0"/>
      <w:marBottom w:val="0"/>
      <w:divBdr>
        <w:top w:val="none" w:sz="0" w:space="0" w:color="auto"/>
        <w:left w:val="none" w:sz="0" w:space="0" w:color="auto"/>
        <w:bottom w:val="none" w:sz="0" w:space="0" w:color="auto"/>
        <w:right w:val="none" w:sz="0" w:space="0" w:color="auto"/>
      </w:divBdr>
    </w:div>
    <w:div w:id="1099328081">
      <w:bodyDiv w:val="1"/>
      <w:marLeft w:val="0"/>
      <w:marRight w:val="0"/>
      <w:marTop w:val="0"/>
      <w:marBottom w:val="0"/>
      <w:divBdr>
        <w:top w:val="none" w:sz="0" w:space="0" w:color="auto"/>
        <w:left w:val="none" w:sz="0" w:space="0" w:color="auto"/>
        <w:bottom w:val="none" w:sz="0" w:space="0" w:color="auto"/>
        <w:right w:val="none" w:sz="0" w:space="0" w:color="auto"/>
      </w:divBdr>
    </w:div>
    <w:div w:id="1099791952">
      <w:bodyDiv w:val="1"/>
      <w:marLeft w:val="0"/>
      <w:marRight w:val="0"/>
      <w:marTop w:val="0"/>
      <w:marBottom w:val="0"/>
      <w:divBdr>
        <w:top w:val="none" w:sz="0" w:space="0" w:color="auto"/>
        <w:left w:val="none" w:sz="0" w:space="0" w:color="auto"/>
        <w:bottom w:val="none" w:sz="0" w:space="0" w:color="auto"/>
        <w:right w:val="none" w:sz="0" w:space="0" w:color="auto"/>
      </w:divBdr>
    </w:div>
    <w:div w:id="1100295792">
      <w:bodyDiv w:val="1"/>
      <w:marLeft w:val="0"/>
      <w:marRight w:val="0"/>
      <w:marTop w:val="0"/>
      <w:marBottom w:val="0"/>
      <w:divBdr>
        <w:top w:val="none" w:sz="0" w:space="0" w:color="auto"/>
        <w:left w:val="none" w:sz="0" w:space="0" w:color="auto"/>
        <w:bottom w:val="none" w:sz="0" w:space="0" w:color="auto"/>
        <w:right w:val="none" w:sz="0" w:space="0" w:color="auto"/>
      </w:divBdr>
    </w:div>
    <w:div w:id="1100369089">
      <w:bodyDiv w:val="1"/>
      <w:marLeft w:val="0"/>
      <w:marRight w:val="0"/>
      <w:marTop w:val="0"/>
      <w:marBottom w:val="0"/>
      <w:divBdr>
        <w:top w:val="none" w:sz="0" w:space="0" w:color="auto"/>
        <w:left w:val="none" w:sz="0" w:space="0" w:color="auto"/>
        <w:bottom w:val="none" w:sz="0" w:space="0" w:color="auto"/>
        <w:right w:val="none" w:sz="0" w:space="0" w:color="auto"/>
      </w:divBdr>
    </w:div>
    <w:div w:id="1101216994">
      <w:bodyDiv w:val="1"/>
      <w:marLeft w:val="0"/>
      <w:marRight w:val="0"/>
      <w:marTop w:val="0"/>
      <w:marBottom w:val="0"/>
      <w:divBdr>
        <w:top w:val="none" w:sz="0" w:space="0" w:color="auto"/>
        <w:left w:val="none" w:sz="0" w:space="0" w:color="auto"/>
        <w:bottom w:val="none" w:sz="0" w:space="0" w:color="auto"/>
        <w:right w:val="none" w:sz="0" w:space="0" w:color="auto"/>
      </w:divBdr>
    </w:div>
    <w:div w:id="1102606254">
      <w:bodyDiv w:val="1"/>
      <w:marLeft w:val="0"/>
      <w:marRight w:val="0"/>
      <w:marTop w:val="0"/>
      <w:marBottom w:val="0"/>
      <w:divBdr>
        <w:top w:val="none" w:sz="0" w:space="0" w:color="auto"/>
        <w:left w:val="none" w:sz="0" w:space="0" w:color="auto"/>
        <w:bottom w:val="none" w:sz="0" w:space="0" w:color="auto"/>
        <w:right w:val="none" w:sz="0" w:space="0" w:color="auto"/>
      </w:divBdr>
    </w:div>
    <w:div w:id="1102921311">
      <w:bodyDiv w:val="1"/>
      <w:marLeft w:val="0"/>
      <w:marRight w:val="0"/>
      <w:marTop w:val="0"/>
      <w:marBottom w:val="0"/>
      <w:divBdr>
        <w:top w:val="none" w:sz="0" w:space="0" w:color="auto"/>
        <w:left w:val="none" w:sz="0" w:space="0" w:color="auto"/>
        <w:bottom w:val="none" w:sz="0" w:space="0" w:color="auto"/>
        <w:right w:val="none" w:sz="0" w:space="0" w:color="auto"/>
      </w:divBdr>
    </w:div>
    <w:div w:id="1103377710">
      <w:bodyDiv w:val="1"/>
      <w:marLeft w:val="0"/>
      <w:marRight w:val="0"/>
      <w:marTop w:val="0"/>
      <w:marBottom w:val="0"/>
      <w:divBdr>
        <w:top w:val="none" w:sz="0" w:space="0" w:color="auto"/>
        <w:left w:val="none" w:sz="0" w:space="0" w:color="auto"/>
        <w:bottom w:val="none" w:sz="0" w:space="0" w:color="auto"/>
        <w:right w:val="none" w:sz="0" w:space="0" w:color="auto"/>
      </w:divBdr>
    </w:div>
    <w:div w:id="1103771046">
      <w:bodyDiv w:val="1"/>
      <w:marLeft w:val="0"/>
      <w:marRight w:val="0"/>
      <w:marTop w:val="0"/>
      <w:marBottom w:val="0"/>
      <w:divBdr>
        <w:top w:val="none" w:sz="0" w:space="0" w:color="auto"/>
        <w:left w:val="none" w:sz="0" w:space="0" w:color="auto"/>
        <w:bottom w:val="none" w:sz="0" w:space="0" w:color="auto"/>
        <w:right w:val="none" w:sz="0" w:space="0" w:color="auto"/>
      </w:divBdr>
    </w:div>
    <w:div w:id="1104229607">
      <w:bodyDiv w:val="1"/>
      <w:marLeft w:val="0"/>
      <w:marRight w:val="0"/>
      <w:marTop w:val="0"/>
      <w:marBottom w:val="0"/>
      <w:divBdr>
        <w:top w:val="none" w:sz="0" w:space="0" w:color="auto"/>
        <w:left w:val="none" w:sz="0" w:space="0" w:color="auto"/>
        <w:bottom w:val="none" w:sz="0" w:space="0" w:color="auto"/>
        <w:right w:val="none" w:sz="0" w:space="0" w:color="auto"/>
      </w:divBdr>
    </w:div>
    <w:div w:id="1104499444">
      <w:bodyDiv w:val="1"/>
      <w:marLeft w:val="0"/>
      <w:marRight w:val="0"/>
      <w:marTop w:val="0"/>
      <w:marBottom w:val="0"/>
      <w:divBdr>
        <w:top w:val="none" w:sz="0" w:space="0" w:color="auto"/>
        <w:left w:val="none" w:sz="0" w:space="0" w:color="auto"/>
        <w:bottom w:val="none" w:sz="0" w:space="0" w:color="auto"/>
        <w:right w:val="none" w:sz="0" w:space="0" w:color="auto"/>
      </w:divBdr>
    </w:div>
    <w:div w:id="1105996280">
      <w:bodyDiv w:val="1"/>
      <w:marLeft w:val="0"/>
      <w:marRight w:val="0"/>
      <w:marTop w:val="0"/>
      <w:marBottom w:val="0"/>
      <w:divBdr>
        <w:top w:val="none" w:sz="0" w:space="0" w:color="auto"/>
        <w:left w:val="none" w:sz="0" w:space="0" w:color="auto"/>
        <w:bottom w:val="none" w:sz="0" w:space="0" w:color="auto"/>
        <w:right w:val="none" w:sz="0" w:space="0" w:color="auto"/>
      </w:divBdr>
    </w:div>
    <w:div w:id="1106265152">
      <w:bodyDiv w:val="1"/>
      <w:marLeft w:val="0"/>
      <w:marRight w:val="0"/>
      <w:marTop w:val="0"/>
      <w:marBottom w:val="0"/>
      <w:divBdr>
        <w:top w:val="none" w:sz="0" w:space="0" w:color="auto"/>
        <w:left w:val="none" w:sz="0" w:space="0" w:color="auto"/>
        <w:bottom w:val="none" w:sz="0" w:space="0" w:color="auto"/>
        <w:right w:val="none" w:sz="0" w:space="0" w:color="auto"/>
      </w:divBdr>
    </w:div>
    <w:div w:id="1106383246">
      <w:bodyDiv w:val="1"/>
      <w:marLeft w:val="0"/>
      <w:marRight w:val="0"/>
      <w:marTop w:val="0"/>
      <w:marBottom w:val="0"/>
      <w:divBdr>
        <w:top w:val="none" w:sz="0" w:space="0" w:color="auto"/>
        <w:left w:val="none" w:sz="0" w:space="0" w:color="auto"/>
        <w:bottom w:val="none" w:sz="0" w:space="0" w:color="auto"/>
        <w:right w:val="none" w:sz="0" w:space="0" w:color="auto"/>
      </w:divBdr>
    </w:div>
    <w:div w:id="1107189376">
      <w:bodyDiv w:val="1"/>
      <w:marLeft w:val="0"/>
      <w:marRight w:val="0"/>
      <w:marTop w:val="0"/>
      <w:marBottom w:val="0"/>
      <w:divBdr>
        <w:top w:val="none" w:sz="0" w:space="0" w:color="auto"/>
        <w:left w:val="none" w:sz="0" w:space="0" w:color="auto"/>
        <w:bottom w:val="none" w:sz="0" w:space="0" w:color="auto"/>
        <w:right w:val="none" w:sz="0" w:space="0" w:color="auto"/>
      </w:divBdr>
    </w:div>
    <w:div w:id="1107584855">
      <w:bodyDiv w:val="1"/>
      <w:marLeft w:val="0"/>
      <w:marRight w:val="0"/>
      <w:marTop w:val="0"/>
      <w:marBottom w:val="0"/>
      <w:divBdr>
        <w:top w:val="none" w:sz="0" w:space="0" w:color="auto"/>
        <w:left w:val="none" w:sz="0" w:space="0" w:color="auto"/>
        <w:bottom w:val="none" w:sz="0" w:space="0" w:color="auto"/>
        <w:right w:val="none" w:sz="0" w:space="0" w:color="auto"/>
      </w:divBdr>
    </w:div>
    <w:div w:id="1108233721">
      <w:bodyDiv w:val="1"/>
      <w:marLeft w:val="0"/>
      <w:marRight w:val="0"/>
      <w:marTop w:val="0"/>
      <w:marBottom w:val="0"/>
      <w:divBdr>
        <w:top w:val="none" w:sz="0" w:space="0" w:color="auto"/>
        <w:left w:val="none" w:sz="0" w:space="0" w:color="auto"/>
        <w:bottom w:val="none" w:sz="0" w:space="0" w:color="auto"/>
        <w:right w:val="none" w:sz="0" w:space="0" w:color="auto"/>
      </w:divBdr>
    </w:div>
    <w:div w:id="1108622220">
      <w:bodyDiv w:val="1"/>
      <w:marLeft w:val="0"/>
      <w:marRight w:val="0"/>
      <w:marTop w:val="0"/>
      <w:marBottom w:val="0"/>
      <w:divBdr>
        <w:top w:val="none" w:sz="0" w:space="0" w:color="auto"/>
        <w:left w:val="none" w:sz="0" w:space="0" w:color="auto"/>
        <w:bottom w:val="none" w:sz="0" w:space="0" w:color="auto"/>
        <w:right w:val="none" w:sz="0" w:space="0" w:color="auto"/>
      </w:divBdr>
    </w:div>
    <w:div w:id="1108739579">
      <w:bodyDiv w:val="1"/>
      <w:marLeft w:val="0"/>
      <w:marRight w:val="0"/>
      <w:marTop w:val="0"/>
      <w:marBottom w:val="0"/>
      <w:divBdr>
        <w:top w:val="none" w:sz="0" w:space="0" w:color="auto"/>
        <w:left w:val="none" w:sz="0" w:space="0" w:color="auto"/>
        <w:bottom w:val="none" w:sz="0" w:space="0" w:color="auto"/>
        <w:right w:val="none" w:sz="0" w:space="0" w:color="auto"/>
      </w:divBdr>
    </w:div>
    <w:div w:id="1108964778">
      <w:bodyDiv w:val="1"/>
      <w:marLeft w:val="0"/>
      <w:marRight w:val="0"/>
      <w:marTop w:val="0"/>
      <w:marBottom w:val="0"/>
      <w:divBdr>
        <w:top w:val="none" w:sz="0" w:space="0" w:color="auto"/>
        <w:left w:val="none" w:sz="0" w:space="0" w:color="auto"/>
        <w:bottom w:val="none" w:sz="0" w:space="0" w:color="auto"/>
        <w:right w:val="none" w:sz="0" w:space="0" w:color="auto"/>
      </w:divBdr>
    </w:div>
    <w:div w:id="1109280081">
      <w:bodyDiv w:val="1"/>
      <w:marLeft w:val="0"/>
      <w:marRight w:val="0"/>
      <w:marTop w:val="0"/>
      <w:marBottom w:val="0"/>
      <w:divBdr>
        <w:top w:val="none" w:sz="0" w:space="0" w:color="auto"/>
        <w:left w:val="none" w:sz="0" w:space="0" w:color="auto"/>
        <w:bottom w:val="none" w:sz="0" w:space="0" w:color="auto"/>
        <w:right w:val="none" w:sz="0" w:space="0" w:color="auto"/>
      </w:divBdr>
    </w:div>
    <w:div w:id="1109547337">
      <w:bodyDiv w:val="1"/>
      <w:marLeft w:val="0"/>
      <w:marRight w:val="0"/>
      <w:marTop w:val="0"/>
      <w:marBottom w:val="0"/>
      <w:divBdr>
        <w:top w:val="none" w:sz="0" w:space="0" w:color="auto"/>
        <w:left w:val="none" w:sz="0" w:space="0" w:color="auto"/>
        <w:bottom w:val="none" w:sz="0" w:space="0" w:color="auto"/>
        <w:right w:val="none" w:sz="0" w:space="0" w:color="auto"/>
      </w:divBdr>
    </w:div>
    <w:div w:id="1110121394">
      <w:bodyDiv w:val="1"/>
      <w:marLeft w:val="0"/>
      <w:marRight w:val="0"/>
      <w:marTop w:val="0"/>
      <w:marBottom w:val="0"/>
      <w:divBdr>
        <w:top w:val="none" w:sz="0" w:space="0" w:color="auto"/>
        <w:left w:val="none" w:sz="0" w:space="0" w:color="auto"/>
        <w:bottom w:val="none" w:sz="0" w:space="0" w:color="auto"/>
        <w:right w:val="none" w:sz="0" w:space="0" w:color="auto"/>
      </w:divBdr>
    </w:div>
    <w:div w:id="1110776696">
      <w:bodyDiv w:val="1"/>
      <w:marLeft w:val="0"/>
      <w:marRight w:val="0"/>
      <w:marTop w:val="0"/>
      <w:marBottom w:val="0"/>
      <w:divBdr>
        <w:top w:val="none" w:sz="0" w:space="0" w:color="auto"/>
        <w:left w:val="none" w:sz="0" w:space="0" w:color="auto"/>
        <w:bottom w:val="none" w:sz="0" w:space="0" w:color="auto"/>
        <w:right w:val="none" w:sz="0" w:space="0" w:color="auto"/>
      </w:divBdr>
    </w:div>
    <w:div w:id="1111903082">
      <w:bodyDiv w:val="1"/>
      <w:marLeft w:val="0"/>
      <w:marRight w:val="0"/>
      <w:marTop w:val="0"/>
      <w:marBottom w:val="0"/>
      <w:divBdr>
        <w:top w:val="none" w:sz="0" w:space="0" w:color="auto"/>
        <w:left w:val="none" w:sz="0" w:space="0" w:color="auto"/>
        <w:bottom w:val="none" w:sz="0" w:space="0" w:color="auto"/>
        <w:right w:val="none" w:sz="0" w:space="0" w:color="auto"/>
      </w:divBdr>
    </w:div>
    <w:div w:id="1112093325">
      <w:bodyDiv w:val="1"/>
      <w:marLeft w:val="0"/>
      <w:marRight w:val="0"/>
      <w:marTop w:val="0"/>
      <w:marBottom w:val="0"/>
      <w:divBdr>
        <w:top w:val="none" w:sz="0" w:space="0" w:color="auto"/>
        <w:left w:val="none" w:sz="0" w:space="0" w:color="auto"/>
        <w:bottom w:val="none" w:sz="0" w:space="0" w:color="auto"/>
        <w:right w:val="none" w:sz="0" w:space="0" w:color="auto"/>
      </w:divBdr>
    </w:div>
    <w:div w:id="1113213863">
      <w:bodyDiv w:val="1"/>
      <w:marLeft w:val="0"/>
      <w:marRight w:val="0"/>
      <w:marTop w:val="0"/>
      <w:marBottom w:val="0"/>
      <w:divBdr>
        <w:top w:val="none" w:sz="0" w:space="0" w:color="auto"/>
        <w:left w:val="none" w:sz="0" w:space="0" w:color="auto"/>
        <w:bottom w:val="none" w:sz="0" w:space="0" w:color="auto"/>
        <w:right w:val="none" w:sz="0" w:space="0" w:color="auto"/>
      </w:divBdr>
    </w:div>
    <w:div w:id="1114441627">
      <w:bodyDiv w:val="1"/>
      <w:marLeft w:val="0"/>
      <w:marRight w:val="0"/>
      <w:marTop w:val="0"/>
      <w:marBottom w:val="0"/>
      <w:divBdr>
        <w:top w:val="none" w:sz="0" w:space="0" w:color="auto"/>
        <w:left w:val="none" w:sz="0" w:space="0" w:color="auto"/>
        <w:bottom w:val="none" w:sz="0" w:space="0" w:color="auto"/>
        <w:right w:val="none" w:sz="0" w:space="0" w:color="auto"/>
      </w:divBdr>
    </w:div>
    <w:div w:id="1115052270">
      <w:bodyDiv w:val="1"/>
      <w:marLeft w:val="0"/>
      <w:marRight w:val="0"/>
      <w:marTop w:val="0"/>
      <w:marBottom w:val="0"/>
      <w:divBdr>
        <w:top w:val="none" w:sz="0" w:space="0" w:color="auto"/>
        <w:left w:val="none" w:sz="0" w:space="0" w:color="auto"/>
        <w:bottom w:val="none" w:sz="0" w:space="0" w:color="auto"/>
        <w:right w:val="none" w:sz="0" w:space="0" w:color="auto"/>
      </w:divBdr>
    </w:div>
    <w:div w:id="1116679397">
      <w:bodyDiv w:val="1"/>
      <w:marLeft w:val="0"/>
      <w:marRight w:val="0"/>
      <w:marTop w:val="0"/>
      <w:marBottom w:val="0"/>
      <w:divBdr>
        <w:top w:val="none" w:sz="0" w:space="0" w:color="auto"/>
        <w:left w:val="none" w:sz="0" w:space="0" w:color="auto"/>
        <w:bottom w:val="none" w:sz="0" w:space="0" w:color="auto"/>
        <w:right w:val="none" w:sz="0" w:space="0" w:color="auto"/>
      </w:divBdr>
    </w:div>
    <w:div w:id="1118065626">
      <w:bodyDiv w:val="1"/>
      <w:marLeft w:val="0"/>
      <w:marRight w:val="0"/>
      <w:marTop w:val="0"/>
      <w:marBottom w:val="0"/>
      <w:divBdr>
        <w:top w:val="none" w:sz="0" w:space="0" w:color="auto"/>
        <w:left w:val="none" w:sz="0" w:space="0" w:color="auto"/>
        <w:bottom w:val="none" w:sz="0" w:space="0" w:color="auto"/>
        <w:right w:val="none" w:sz="0" w:space="0" w:color="auto"/>
      </w:divBdr>
    </w:div>
    <w:div w:id="1118180983">
      <w:bodyDiv w:val="1"/>
      <w:marLeft w:val="0"/>
      <w:marRight w:val="0"/>
      <w:marTop w:val="0"/>
      <w:marBottom w:val="0"/>
      <w:divBdr>
        <w:top w:val="none" w:sz="0" w:space="0" w:color="auto"/>
        <w:left w:val="none" w:sz="0" w:space="0" w:color="auto"/>
        <w:bottom w:val="none" w:sz="0" w:space="0" w:color="auto"/>
        <w:right w:val="none" w:sz="0" w:space="0" w:color="auto"/>
      </w:divBdr>
    </w:div>
    <w:div w:id="1118523439">
      <w:bodyDiv w:val="1"/>
      <w:marLeft w:val="0"/>
      <w:marRight w:val="0"/>
      <w:marTop w:val="0"/>
      <w:marBottom w:val="0"/>
      <w:divBdr>
        <w:top w:val="none" w:sz="0" w:space="0" w:color="auto"/>
        <w:left w:val="none" w:sz="0" w:space="0" w:color="auto"/>
        <w:bottom w:val="none" w:sz="0" w:space="0" w:color="auto"/>
        <w:right w:val="none" w:sz="0" w:space="0" w:color="auto"/>
      </w:divBdr>
    </w:div>
    <w:div w:id="1118530799">
      <w:bodyDiv w:val="1"/>
      <w:marLeft w:val="0"/>
      <w:marRight w:val="0"/>
      <w:marTop w:val="0"/>
      <w:marBottom w:val="0"/>
      <w:divBdr>
        <w:top w:val="none" w:sz="0" w:space="0" w:color="auto"/>
        <w:left w:val="none" w:sz="0" w:space="0" w:color="auto"/>
        <w:bottom w:val="none" w:sz="0" w:space="0" w:color="auto"/>
        <w:right w:val="none" w:sz="0" w:space="0" w:color="auto"/>
      </w:divBdr>
    </w:div>
    <w:div w:id="1119303040">
      <w:bodyDiv w:val="1"/>
      <w:marLeft w:val="0"/>
      <w:marRight w:val="0"/>
      <w:marTop w:val="0"/>
      <w:marBottom w:val="0"/>
      <w:divBdr>
        <w:top w:val="none" w:sz="0" w:space="0" w:color="auto"/>
        <w:left w:val="none" w:sz="0" w:space="0" w:color="auto"/>
        <w:bottom w:val="none" w:sz="0" w:space="0" w:color="auto"/>
        <w:right w:val="none" w:sz="0" w:space="0" w:color="auto"/>
      </w:divBdr>
    </w:div>
    <w:div w:id="1119759012">
      <w:bodyDiv w:val="1"/>
      <w:marLeft w:val="0"/>
      <w:marRight w:val="0"/>
      <w:marTop w:val="0"/>
      <w:marBottom w:val="0"/>
      <w:divBdr>
        <w:top w:val="none" w:sz="0" w:space="0" w:color="auto"/>
        <w:left w:val="none" w:sz="0" w:space="0" w:color="auto"/>
        <w:bottom w:val="none" w:sz="0" w:space="0" w:color="auto"/>
        <w:right w:val="none" w:sz="0" w:space="0" w:color="auto"/>
      </w:divBdr>
    </w:div>
    <w:div w:id="1119954410">
      <w:bodyDiv w:val="1"/>
      <w:marLeft w:val="0"/>
      <w:marRight w:val="0"/>
      <w:marTop w:val="0"/>
      <w:marBottom w:val="0"/>
      <w:divBdr>
        <w:top w:val="none" w:sz="0" w:space="0" w:color="auto"/>
        <w:left w:val="none" w:sz="0" w:space="0" w:color="auto"/>
        <w:bottom w:val="none" w:sz="0" w:space="0" w:color="auto"/>
        <w:right w:val="none" w:sz="0" w:space="0" w:color="auto"/>
      </w:divBdr>
    </w:div>
    <w:div w:id="1120301801">
      <w:bodyDiv w:val="1"/>
      <w:marLeft w:val="0"/>
      <w:marRight w:val="0"/>
      <w:marTop w:val="0"/>
      <w:marBottom w:val="0"/>
      <w:divBdr>
        <w:top w:val="none" w:sz="0" w:space="0" w:color="auto"/>
        <w:left w:val="none" w:sz="0" w:space="0" w:color="auto"/>
        <w:bottom w:val="none" w:sz="0" w:space="0" w:color="auto"/>
        <w:right w:val="none" w:sz="0" w:space="0" w:color="auto"/>
      </w:divBdr>
    </w:div>
    <w:div w:id="1120416144">
      <w:bodyDiv w:val="1"/>
      <w:marLeft w:val="0"/>
      <w:marRight w:val="0"/>
      <w:marTop w:val="0"/>
      <w:marBottom w:val="0"/>
      <w:divBdr>
        <w:top w:val="none" w:sz="0" w:space="0" w:color="auto"/>
        <w:left w:val="none" w:sz="0" w:space="0" w:color="auto"/>
        <w:bottom w:val="none" w:sz="0" w:space="0" w:color="auto"/>
        <w:right w:val="none" w:sz="0" w:space="0" w:color="auto"/>
      </w:divBdr>
    </w:div>
    <w:div w:id="1120608324">
      <w:bodyDiv w:val="1"/>
      <w:marLeft w:val="0"/>
      <w:marRight w:val="0"/>
      <w:marTop w:val="0"/>
      <w:marBottom w:val="0"/>
      <w:divBdr>
        <w:top w:val="none" w:sz="0" w:space="0" w:color="auto"/>
        <w:left w:val="none" w:sz="0" w:space="0" w:color="auto"/>
        <w:bottom w:val="none" w:sz="0" w:space="0" w:color="auto"/>
        <w:right w:val="none" w:sz="0" w:space="0" w:color="auto"/>
      </w:divBdr>
    </w:div>
    <w:div w:id="1120998503">
      <w:bodyDiv w:val="1"/>
      <w:marLeft w:val="0"/>
      <w:marRight w:val="0"/>
      <w:marTop w:val="0"/>
      <w:marBottom w:val="0"/>
      <w:divBdr>
        <w:top w:val="none" w:sz="0" w:space="0" w:color="auto"/>
        <w:left w:val="none" w:sz="0" w:space="0" w:color="auto"/>
        <w:bottom w:val="none" w:sz="0" w:space="0" w:color="auto"/>
        <w:right w:val="none" w:sz="0" w:space="0" w:color="auto"/>
      </w:divBdr>
    </w:div>
    <w:div w:id="1121262517">
      <w:bodyDiv w:val="1"/>
      <w:marLeft w:val="0"/>
      <w:marRight w:val="0"/>
      <w:marTop w:val="0"/>
      <w:marBottom w:val="0"/>
      <w:divBdr>
        <w:top w:val="none" w:sz="0" w:space="0" w:color="auto"/>
        <w:left w:val="none" w:sz="0" w:space="0" w:color="auto"/>
        <w:bottom w:val="none" w:sz="0" w:space="0" w:color="auto"/>
        <w:right w:val="none" w:sz="0" w:space="0" w:color="auto"/>
      </w:divBdr>
    </w:div>
    <w:div w:id="1123766278">
      <w:bodyDiv w:val="1"/>
      <w:marLeft w:val="0"/>
      <w:marRight w:val="0"/>
      <w:marTop w:val="0"/>
      <w:marBottom w:val="0"/>
      <w:divBdr>
        <w:top w:val="none" w:sz="0" w:space="0" w:color="auto"/>
        <w:left w:val="none" w:sz="0" w:space="0" w:color="auto"/>
        <w:bottom w:val="none" w:sz="0" w:space="0" w:color="auto"/>
        <w:right w:val="none" w:sz="0" w:space="0" w:color="auto"/>
      </w:divBdr>
    </w:div>
    <w:div w:id="1124883411">
      <w:bodyDiv w:val="1"/>
      <w:marLeft w:val="0"/>
      <w:marRight w:val="0"/>
      <w:marTop w:val="0"/>
      <w:marBottom w:val="0"/>
      <w:divBdr>
        <w:top w:val="none" w:sz="0" w:space="0" w:color="auto"/>
        <w:left w:val="none" w:sz="0" w:space="0" w:color="auto"/>
        <w:bottom w:val="none" w:sz="0" w:space="0" w:color="auto"/>
        <w:right w:val="none" w:sz="0" w:space="0" w:color="auto"/>
      </w:divBdr>
    </w:div>
    <w:div w:id="1125007903">
      <w:bodyDiv w:val="1"/>
      <w:marLeft w:val="0"/>
      <w:marRight w:val="0"/>
      <w:marTop w:val="0"/>
      <w:marBottom w:val="0"/>
      <w:divBdr>
        <w:top w:val="none" w:sz="0" w:space="0" w:color="auto"/>
        <w:left w:val="none" w:sz="0" w:space="0" w:color="auto"/>
        <w:bottom w:val="none" w:sz="0" w:space="0" w:color="auto"/>
        <w:right w:val="none" w:sz="0" w:space="0" w:color="auto"/>
      </w:divBdr>
    </w:div>
    <w:div w:id="1125536572">
      <w:bodyDiv w:val="1"/>
      <w:marLeft w:val="0"/>
      <w:marRight w:val="0"/>
      <w:marTop w:val="0"/>
      <w:marBottom w:val="0"/>
      <w:divBdr>
        <w:top w:val="none" w:sz="0" w:space="0" w:color="auto"/>
        <w:left w:val="none" w:sz="0" w:space="0" w:color="auto"/>
        <w:bottom w:val="none" w:sz="0" w:space="0" w:color="auto"/>
        <w:right w:val="none" w:sz="0" w:space="0" w:color="auto"/>
      </w:divBdr>
    </w:div>
    <w:div w:id="1126268316">
      <w:bodyDiv w:val="1"/>
      <w:marLeft w:val="0"/>
      <w:marRight w:val="0"/>
      <w:marTop w:val="0"/>
      <w:marBottom w:val="0"/>
      <w:divBdr>
        <w:top w:val="none" w:sz="0" w:space="0" w:color="auto"/>
        <w:left w:val="none" w:sz="0" w:space="0" w:color="auto"/>
        <w:bottom w:val="none" w:sz="0" w:space="0" w:color="auto"/>
        <w:right w:val="none" w:sz="0" w:space="0" w:color="auto"/>
      </w:divBdr>
    </w:div>
    <w:div w:id="1126894163">
      <w:bodyDiv w:val="1"/>
      <w:marLeft w:val="0"/>
      <w:marRight w:val="0"/>
      <w:marTop w:val="0"/>
      <w:marBottom w:val="0"/>
      <w:divBdr>
        <w:top w:val="none" w:sz="0" w:space="0" w:color="auto"/>
        <w:left w:val="none" w:sz="0" w:space="0" w:color="auto"/>
        <w:bottom w:val="none" w:sz="0" w:space="0" w:color="auto"/>
        <w:right w:val="none" w:sz="0" w:space="0" w:color="auto"/>
      </w:divBdr>
    </w:div>
    <w:div w:id="1128086615">
      <w:bodyDiv w:val="1"/>
      <w:marLeft w:val="0"/>
      <w:marRight w:val="0"/>
      <w:marTop w:val="0"/>
      <w:marBottom w:val="0"/>
      <w:divBdr>
        <w:top w:val="none" w:sz="0" w:space="0" w:color="auto"/>
        <w:left w:val="none" w:sz="0" w:space="0" w:color="auto"/>
        <w:bottom w:val="none" w:sz="0" w:space="0" w:color="auto"/>
        <w:right w:val="none" w:sz="0" w:space="0" w:color="auto"/>
      </w:divBdr>
    </w:div>
    <w:div w:id="1128167048">
      <w:bodyDiv w:val="1"/>
      <w:marLeft w:val="0"/>
      <w:marRight w:val="0"/>
      <w:marTop w:val="0"/>
      <w:marBottom w:val="0"/>
      <w:divBdr>
        <w:top w:val="none" w:sz="0" w:space="0" w:color="auto"/>
        <w:left w:val="none" w:sz="0" w:space="0" w:color="auto"/>
        <w:bottom w:val="none" w:sz="0" w:space="0" w:color="auto"/>
        <w:right w:val="none" w:sz="0" w:space="0" w:color="auto"/>
      </w:divBdr>
    </w:div>
    <w:div w:id="1128281264">
      <w:bodyDiv w:val="1"/>
      <w:marLeft w:val="0"/>
      <w:marRight w:val="0"/>
      <w:marTop w:val="0"/>
      <w:marBottom w:val="0"/>
      <w:divBdr>
        <w:top w:val="none" w:sz="0" w:space="0" w:color="auto"/>
        <w:left w:val="none" w:sz="0" w:space="0" w:color="auto"/>
        <w:bottom w:val="none" w:sz="0" w:space="0" w:color="auto"/>
        <w:right w:val="none" w:sz="0" w:space="0" w:color="auto"/>
      </w:divBdr>
    </w:div>
    <w:div w:id="1128284258">
      <w:bodyDiv w:val="1"/>
      <w:marLeft w:val="0"/>
      <w:marRight w:val="0"/>
      <w:marTop w:val="0"/>
      <w:marBottom w:val="0"/>
      <w:divBdr>
        <w:top w:val="none" w:sz="0" w:space="0" w:color="auto"/>
        <w:left w:val="none" w:sz="0" w:space="0" w:color="auto"/>
        <w:bottom w:val="none" w:sz="0" w:space="0" w:color="auto"/>
        <w:right w:val="none" w:sz="0" w:space="0" w:color="auto"/>
      </w:divBdr>
    </w:div>
    <w:div w:id="1128354058">
      <w:bodyDiv w:val="1"/>
      <w:marLeft w:val="0"/>
      <w:marRight w:val="0"/>
      <w:marTop w:val="0"/>
      <w:marBottom w:val="0"/>
      <w:divBdr>
        <w:top w:val="none" w:sz="0" w:space="0" w:color="auto"/>
        <w:left w:val="none" w:sz="0" w:space="0" w:color="auto"/>
        <w:bottom w:val="none" w:sz="0" w:space="0" w:color="auto"/>
        <w:right w:val="none" w:sz="0" w:space="0" w:color="auto"/>
      </w:divBdr>
    </w:div>
    <w:div w:id="1129587209">
      <w:bodyDiv w:val="1"/>
      <w:marLeft w:val="0"/>
      <w:marRight w:val="0"/>
      <w:marTop w:val="0"/>
      <w:marBottom w:val="0"/>
      <w:divBdr>
        <w:top w:val="none" w:sz="0" w:space="0" w:color="auto"/>
        <w:left w:val="none" w:sz="0" w:space="0" w:color="auto"/>
        <w:bottom w:val="none" w:sz="0" w:space="0" w:color="auto"/>
        <w:right w:val="none" w:sz="0" w:space="0" w:color="auto"/>
      </w:divBdr>
    </w:div>
    <w:div w:id="1129594794">
      <w:bodyDiv w:val="1"/>
      <w:marLeft w:val="0"/>
      <w:marRight w:val="0"/>
      <w:marTop w:val="0"/>
      <w:marBottom w:val="0"/>
      <w:divBdr>
        <w:top w:val="none" w:sz="0" w:space="0" w:color="auto"/>
        <w:left w:val="none" w:sz="0" w:space="0" w:color="auto"/>
        <w:bottom w:val="none" w:sz="0" w:space="0" w:color="auto"/>
        <w:right w:val="none" w:sz="0" w:space="0" w:color="auto"/>
      </w:divBdr>
    </w:div>
    <w:div w:id="1129670289">
      <w:bodyDiv w:val="1"/>
      <w:marLeft w:val="0"/>
      <w:marRight w:val="0"/>
      <w:marTop w:val="0"/>
      <w:marBottom w:val="0"/>
      <w:divBdr>
        <w:top w:val="none" w:sz="0" w:space="0" w:color="auto"/>
        <w:left w:val="none" w:sz="0" w:space="0" w:color="auto"/>
        <w:bottom w:val="none" w:sz="0" w:space="0" w:color="auto"/>
        <w:right w:val="none" w:sz="0" w:space="0" w:color="auto"/>
      </w:divBdr>
    </w:div>
    <w:div w:id="1130318451">
      <w:bodyDiv w:val="1"/>
      <w:marLeft w:val="0"/>
      <w:marRight w:val="0"/>
      <w:marTop w:val="0"/>
      <w:marBottom w:val="0"/>
      <w:divBdr>
        <w:top w:val="none" w:sz="0" w:space="0" w:color="auto"/>
        <w:left w:val="none" w:sz="0" w:space="0" w:color="auto"/>
        <w:bottom w:val="none" w:sz="0" w:space="0" w:color="auto"/>
        <w:right w:val="none" w:sz="0" w:space="0" w:color="auto"/>
      </w:divBdr>
    </w:div>
    <w:div w:id="1130443029">
      <w:bodyDiv w:val="1"/>
      <w:marLeft w:val="0"/>
      <w:marRight w:val="0"/>
      <w:marTop w:val="0"/>
      <w:marBottom w:val="0"/>
      <w:divBdr>
        <w:top w:val="none" w:sz="0" w:space="0" w:color="auto"/>
        <w:left w:val="none" w:sz="0" w:space="0" w:color="auto"/>
        <w:bottom w:val="none" w:sz="0" w:space="0" w:color="auto"/>
        <w:right w:val="none" w:sz="0" w:space="0" w:color="auto"/>
      </w:divBdr>
    </w:div>
    <w:div w:id="1131627446">
      <w:bodyDiv w:val="1"/>
      <w:marLeft w:val="0"/>
      <w:marRight w:val="0"/>
      <w:marTop w:val="0"/>
      <w:marBottom w:val="0"/>
      <w:divBdr>
        <w:top w:val="none" w:sz="0" w:space="0" w:color="auto"/>
        <w:left w:val="none" w:sz="0" w:space="0" w:color="auto"/>
        <w:bottom w:val="none" w:sz="0" w:space="0" w:color="auto"/>
        <w:right w:val="none" w:sz="0" w:space="0" w:color="auto"/>
      </w:divBdr>
    </w:div>
    <w:div w:id="1131823372">
      <w:bodyDiv w:val="1"/>
      <w:marLeft w:val="0"/>
      <w:marRight w:val="0"/>
      <w:marTop w:val="0"/>
      <w:marBottom w:val="0"/>
      <w:divBdr>
        <w:top w:val="none" w:sz="0" w:space="0" w:color="auto"/>
        <w:left w:val="none" w:sz="0" w:space="0" w:color="auto"/>
        <w:bottom w:val="none" w:sz="0" w:space="0" w:color="auto"/>
        <w:right w:val="none" w:sz="0" w:space="0" w:color="auto"/>
      </w:divBdr>
    </w:div>
    <w:div w:id="1133522816">
      <w:bodyDiv w:val="1"/>
      <w:marLeft w:val="0"/>
      <w:marRight w:val="0"/>
      <w:marTop w:val="0"/>
      <w:marBottom w:val="0"/>
      <w:divBdr>
        <w:top w:val="none" w:sz="0" w:space="0" w:color="auto"/>
        <w:left w:val="none" w:sz="0" w:space="0" w:color="auto"/>
        <w:bottom w:val="none" w:sz="0" w:space="0" w:color="auto"/>
        <w:right w:val="none" w:sz="0" w:space="0" w:color="auto"/>
      </w:divBdr>
    </w:div>
    <w:div w:id="1136676605">
      <w:bodyDiv w:val="1"/>
      <w:marLeft w:val="0"/>
      <w:marRight w:val="0"/>
      <w:marTop w:val="0"/>
      <w:marBottom w:val="0"/>
      <w:divBdr>
        <w:top w:val="none" w:sz="0" w:space="0" w:color="auto"/>
        <w:left w:val="none" w:sz="0" w:space="0" w:color="auto"/>
        <w:bottom w:val="none" w:sz="0" w:space="0" w:color="auto"/>
        <w:right w:val="none" w:sz="0" w:space="0" w:color="auto"/>
      </w:divBdr>
    </w:div>
    <w:div w:id="1136869806">
      <w:bodyDiv w:val="1"/>
      <w:marLeft w:val="0"/>
      <w:marRight w:val="0"/>
      <w:marTop w:val="0"/>
      <w:marBottom w:val="0"/>
      <w:divBdr>
        <w:top w:val="none" w:sz="0" w:space="0" w:color="auto"/>
        <w:left w:val="none" w:sz="0" w:space="0" w:color="auto"/>
        <w:bottom w:val="none" w:sz="0" w:space="0" w:color="auto"/>
        <w:right w:val="none" w:sz="0" w:space="0" w:color="auto"/>
      </w:divBdr>
    </w:div>
    <w:div w:id="1137261119">
      <w:bodyDiv w:val="1"/>
      <w:marLeft w:val="0"/>
      <w:marRight w:val="0"/>
      <w:marTop w:val="0"/>
      <w:marBottom w:val="0"/>
      <w:divBdr>
        <w:top w:val="none" w:sz="0" w:space="0" w:color="auto"/>
        <w:left w:val="none" w:sz="0" w:space="0" w:color="auto"/>
        <w:bottom w:val="none" w:sz="0" w:space="0" w:color="auto"/>
        <w:right w:val="none" w:sz="0" w:space="0" w:color="auto"/>
      </w:divBdr>
    </w:div>
    <w:div w:id="1138032862">
      <w:bodyDiv w:val="1"/>
      <w:marLeft w:val="0"/>
      <w:marRight w:val="0"/>
      <w:marTop w:val="0"/>
      <w:marBottom w:val="0"/>
      <w:divBdr>
        <w:top w:val="none" w:sz="0" w:space="0" w:color="auto"/>
        <w:left w:val="none" w:sz="0" w:space="0" w:color="auto"/>
        <w:bottom w:val="none" w:sz="0" w:space="0" w:color="auto"/>
        <w:right w:val="none" w:sz="0" w:space="0" w:color="auto"/>
      </w:divBdr>
    </w:div>
    <w:div w:id="1138305132">
      <w:bodyDiv w:val="1"/>
      <w:marLeft w:val="0"/>
      <w:marRight w:val="0"/>
      <w:marTop w:val="0"/>
      <w:marBottom w:val="0"/>
      <w:divBdr>
        <w:top w:val="none" w:sz="0" w:space="0" w:color="auto"/>
        <w:left w:val="none" w:sz="0" w:space="0" w:color="auto"/>
        <w:bottom w:val="none" w:sz="0" w:space="0" w:color="auto"/>
        <w:right w:val="none" w:sz="0" w:space="0" w:color="auto"/>
      </w:divBdr>
    </w:div>
    <w:div w:id="1138569663">
      <w:bodyDiv w:val="1"/>
      <w:marLeft w:val="0"/>
      <w:marRight w:val="0"/>
      <w:marTop w:val="0"/>
      <w:marBottom w:val="0"/>
      <w:divBdr>
        <w:top w:val="none" w:sz="0" w:space="0" w:color="auto"/>
        <w:left w:val="none" w:sz="0" w:space="0" w:color="auto"/>
        <w:bottom w:val="none" w:sz="0" w:space="0" w:color="auto"/>
        <w:right w:val="none" w:sz="0" w:space="0" w:color="auto"/>
      </w:divBdr>
    </w:div>
    <w:div w:id="1138843756">
      <w:bodyDiv w:val="1"/>
      <w:marLeft w:val="0"/>
      <w:marRight w:val="0"/>
      <w:marTop w:val="0"/>
      <w:marBottom w:val="0"/>
      <w:divBdr>
        <w:top w:val="none" w:sz="0" w:space="0" w:color="auto"/>
        <w:left w:val="none" w:sz="0" w:space="0" w:color="auto"/>
        <w:bottom w:val="none" w:sz="0" w:space="0" w:color="auto"/>
        <w:right w:val="none" w:sz="0" w:space="0" w:color="auto"/>
      </w:divBdr>
    </w:div>
    <w:div w:id="1138886009">
      <w:bodyDiv w:val="1"/>
      <w:marLeft w:val="0"/>
      <w:marRight w:val="0"/>
      <w:marTop w:val="0"/>
      <w:marBottom w:val="0"/>
      <w:divBdr>
        <w:top w:val="none" w:sz="0" w:space="0" w:color="auto"/>
        <w:left w:val="none" w:sz="0" w:space="0" w:color="auto"/>
        <w:bottom w:val="none" w:sz="0" w:space="0" w:color="auto"/>
        <w:right w:val="none" w:sz="0" w:space="0" w:color="auto"/>
      </w:divBdr>
    </w:div>
    <w:div w:id="1139568331">
      <w:bodyDiv w:val="1"/>
      <w:marLeft w:val="0"/>
      <w:marRight w:val="0"/>
      <w:marTop w:val="0"/>
      <w:marBottom w:val="0"/>
      <w:divBdr>
        <w:top w:val="none" w:sz="0" w:space="0" w:color="auto"/>
        <w:left w:val="none" w:sz="0" w:space="0" w:color="auto"/>
        <w:bottom w:val="none" w:sz="0" w:space="0" w:color="auto"/>
        <w:right w:val="none" w:sz="0" w:space="0" w:color="auto"/>
      </w:divBdr>
    </w:div>
    <w:div w:id="1139884762">
      <w:bodyDiv w:val="1"/>
      <w:marLeft w:val="0"/>
      <w:marRight w:val="0"/>
      <w:marTop w:val="0"/>
      <w:marBottom w:val="0"/>
      <w:divBdr>
        <w:top w:val="none" w:sz="0" w:space="0" w:color="auto"/>
        <w:left w:val="none" w:sz="0" w:space="0" w:color="auto"/>
        <w:bottom w:val="none" w:sz="0" w:space="0" w:color="auto"/>
        <w:right w:val="none" w:sz="0" w:space="0" w:color="auto"/>
      </w:divBdr>
    </w:div>
    <w:div w:id="1140075915">
      <w:bodyDiv w:val="1"/>
      <w:marLeft w:val="0"/>
      <w:marRight w:val="0"/>
      <w:marTop w:val="0"/>
      <w:marBottom w:val="0"/>
      <w:divBdr>
        <w:top w:val="none" w:sz="0" w:space="0" w:color="auto"/>
        <w:left w:val="none" w:sz="0" w:space="0" w:color="auto"/>
        <w:bottom w:val="none" w:sz="0" w:space="0" w:color="auto"/>
        <w:right w:val="none" w:sz="0" w:space="0" w:color="auto"/>
      </w:divBdr>
    </w:div>
    <w:div w:id="1140223831">
      <w:bodyDiv w:val="1"/>
      <w:marLeft w:val="0"/>
      <w:marRight w:val="0"/>
      <w:marTop w:val="0"/>
      <w:marBottom w:val="0"/>
      <w:divBdr>
        <w:top w:val="none" w:sz="0" w:space="0" w:color="auto"/>
        <w:left w:val="none" w:sz="0" w:space="0" w:color="auto"/>
        <w:bottom w:val="none" w:sz="0" w:space="0" w:color="auto"/>
        <w:right w:val="none" w:sz="0" w:space="0" w:color="auto"/>
      </w:divBdr>
    </w:div>
    <w:div w:id="1140654208">
      <w:bodyDiv w:val="1"/>
      <w:marLeft w:val="0"/>
      <w:marRight w:val="0"/>
      <w:marTop w:val="0"/>
      <w:marBottom w:val="0"/>
      <w:divBdr>
        <w:top w:val="none" w:sz="0" w:space="0" w:color="auto"/>
        <w:left w:val="none" w:sz="0" w:space="0" w:color="auto"/>
        <w:bottom w:val="none" w:sz="0" w:space="0" w:color="auto"/>
        <w:right w:val="none" w:sz="0" w:space="0" w:color="auto"/>
      </w:divBdr>
    </w:div>
    <w:div w:id="1140921075">
      <w:bodyDiv w:val="1"/>
      <w:marLeft w:val="0"/>
      <w:marRight w:val="0"/>
      <w:marTop w:val="0"/>
      <w:marBottom w:val="0"/>
      <w:divBdr>
        <w:top w:val="none" w:sz="0" w:space="0" w:color="auto"/>
        <w:left w:val="none" w:sz="0" w:space="0" w:color="auto"/>
        <w:bottom w:val="none" w:sz="0" w:space="0" w:color="auto"/>
        <w:right w:val="none" w:sz="0" w:space="0" w:color="auto"/>
      </w:divBdr>
    </w:div>
    <w:div w:id="1142383249">
      <w:bodyDiv w:val="1"/>
      <w:marLeft w:val="0"/>
      <w:marRight w:val="0"/>
      <w:marTop w:val="0"/>
      <w:marBottom w:val="0"/>
      <w:divBdr>
        <w:top w:val="none" w:sz="0" w:space="0" w:color="auto"/>
        <w:left w:val="none" w:sz="0" w:space="0" w:color="auto"/>
        <w:bottom w:val="none" w:sz="0" w:space="0" w:color="auto"/>
        <w:right w:val="none" w:sz="0" w:space="0" w:color="auto"/>
      </w:divBdr>
    </w:div>
    <w:div w:id="1143236595">
      <w:bodyDiv w:val="1"/>
      <w:marLeft w:val="0"/>
      <w:marRight w:val="0"/>
      <w:marTop w:val="0"/>
      <w:marBottom w:val="0"/>
      <w:divBdr>
        <w:top w:val="none" w:sz="0" w:space="0" w:color="auto"/>
        <w:left w:val="none" w:sz="0" w:space="0" w:color="auto"/>
        <w:bottom w:val="none" w:sz="0" w:space="0" w:color="auto"/>
        <w:right w:val="none" w:sz="0" w:space="0" w:color="auto"/>
      </w:divBdr>
    </w:div>
    <w:div w:id="1143500742">
      <w:bodyDiv w:val="1"/>
      <w:marLeft w:val="0"/>
      <w:marRight w:val="0"/>
      <w:marTop w:val="0"/>
      <w:marBottom w:val="0"/>
      <w:divBdr>
        <w:top w:val="none" w:sz="0" w:space="0" w:color="auto"/>
        <w:left w:val="none" w:sz="0" w:space="0" w:color="auto"/>
        <w:bottom w:val="none" w:sz="0" w:space="0" w:color="auto"/>
        <w:right w:val="none" w:sz="0" w:space="0" w:color="auto"/>
      </w:divBdr>
    </w:div>
    <w:div w:id="1143617085">
      <w:bodyDiv w:val="1"/>
      <w:marLeft w:val="0"/>
      <w:marRight w:val="0"/>
      <w:marTop w:val="0"/>
      <w:marBottom w:val="0"/>
      <w:divBdr>
        <w:top w:val="none" w:sz="0" w:space="0" w:color="auto"/>
        <w:left w:val="none" w:sz="0" w:space="0" w:color="auto"/>
        <w:bottom w:val="none" w:sz="0" w:space="0" w:color="auto"/>
        <w:right w:val="none" w:sz="0" w:space="0" w:color="auto"/>
      </w:divBdr>
    </w:div>
    <w:div w:id="1143888092">
      <w:bodyDiv w:val="1"/>
      <w:marLeft w:val="0"/>
      <w:marRight w:val="0"/>
      <w:marTop w:val="0"/>
      <w:marBottom w:val="0"/>
      <w:divBdr>
        <w:top w:val="none" w:sz="0" w:space="0" w:color="auto"/>
        <w:left w:val="none" w:sz="0" w:space="0" w:color="auto"/>
        <w:bottom w:val="none" w:sz="0" w:space="0" w:color="auto"/>
        <w:right w:val="none" w:sz="0" w:space="0" w:color="auto"/>
      </w:divBdr>
    </w:div>
    <w:div w:id="1144856081">
      <w:bodyDiv w:val="1"/>
      <w:marLeft w:val="0"/>
      <w:marRight w:val="0"/>
      <w:marTop w:val="0"/>
      <w:marBottom w:val="0"/>
      <w:divBdr>
        <w:top w:val="none" w:sz="0" w:space="0" w:color="auto"/>
        <w:left w:val="none" w:sz="0" w:space="0" w:color="auto"/>
        <w:bottom w:val="none" w:sz="0" w:space="0" w:color="auto"/>
        <w:right w:val="none" w:sz="0" w:space="0" w:color="auto"/>
      </w:divBdr>
    </w:div>
    <w:div w:id="1145051769">
      <w:bodyDiv w:val="1"/>
      <w:marLeft w:val="0"/>
      <w:marRight w:val="0"/>
      <w:marTop w:val="0"/>
      <w:marBottom w:val="0"/>
      <w:divBdr>
        <w:top w:val="none" w:sz="0" w:space="0" w:color="auto"/>
        <w:left w:val="none" w:sz="0" w:space="0" w:color="auto"/>
        <w:bottom w:val="none" w:sz="0" w:space="0" w:color="auto"/>
        <w:right w:val="none" w:sz="0" w:space="0" w:color="auto"/>
      </w:divBdr>
    </w:div>
    <w:div w:id="1145197957">
      <w:bodyDiv w:val="1"/>
      <w:marLeft w:val="0"/>
      <w:marRight w:val="0"/>
      <w:marTop w:val="0"/>
      <w:marBottom w:val="0"/>
      <w:divBdr>
        <w:top w:val="none" w:sz="0" w:space="0" w:color="auto"/>
        <w:left w:val="none" w:sz="0" w:space="0" w:color="auto"/>
        <w:bottom w:val="none" w:sz="0" w:space="0" w:color="auto"/>
        <w:right w:val="none" w:sz="0" w:space="0" w:color="auto"/>
      </w:divBdr>
    </w:div>
    <w:div w:id="1145245665">
      <w:bodyDiv w:val="1"/>
      <w:marLeft w:val="0"/>
      <w:marRight w:val="0"/>
      <w:marTop w:val="0"/>
      <w:marBottom w:val="0"/>
      <w:divBdr>
        <w:top w:val="none" w:sz="0" w:space="0" w:color="auto"/>
        <w:left w:val="none" w:sz="0" w:space="0" w:color="auto"/>
        <w:bottom w:val="none" w:sz="0" w:space="0" w:color="auto"/>
        <w:right w:val="none" w:sz="0" w:space="0" w:color="auto"/>
      </w:divBdr>
    </w:div>
    <w:div w:id="1146780382">
      <w:bodyDiv w:val="1"/>
      <w:marLeft w:val="0"/>
      <w:marRight w:val="0"/>
      <w:marTop w:val="0"/>
      <w:marBottom w:val="0"/>
      <w:divBdr>
        <w:top w:val="none" w:sz="0" w:space="0" w:color="auto"/>
        <w:left w:val="none" w:sz="0" w:space="0" w:color="auto"/>
        <w:bottom w:val="none" w:sz="0" w:space="0" w:color="auto"/>
        <w:right w:val="none" w:sz="0" w:space="0" w:color="auto"/>
      </w:divBdr>
    </w:div>
    <w:div w:id="1147550796">
      <w:bodyDiv w:val="1"/>
      <w:marLeft w:val="0"/>
      <w:marRight w:val="0"/>
      <w:marTop w:val="0"/>
      <w:marBottom w:val="0"/>
      <w:divBdr>
        <w:top w:val="none" w:sz="0" w:space="0" w:color="auto"/>
        <w:left w:val="none" w:sz="0" w:space="0" w:color="auto"/>
        <w:bottom w:val="none" w:sz="0" w:space="0" w:color="auto"/>
        <w:right w:val="none" w:sz="0" w:space="0" w:color="auto"/>
      </w:divBdr>
    </w:div>
    <w:div w:id="1148401299">
      <w:bodyDiv w:val="1"/>
      <w:marLeft w:val="0"/>
      <w:marRight w:val="0"/>
      <w:marTop w:val="0"/>
      <w:marBottom w:val="0"/>
      <w:divBdr>
        <w:top w:val="none" w:sz="0" w:space="0" w:color="auto"/>
        <w:left w:val="none" w:sz="0" w:space="0" w:color="auto"/>
        <w:bottom w:val="none" w:sz="0" w:space="0" w:color="auto"/>
        <w:right w:val="none" w:sz="0" w:space="0" w:color="auto"/>
      </w:divBdr>
    </w:div>
    <w:div w:id="1149597494">
      <w:bodyDiv w:val="1"/>
      <w:marLeft w:val="0"/>
      <w:marRight w:val="0"/>
      <w:marTop w:val="0"/>
      <w:marBottom w:val="0"/>
      <w:divBdr>
        <w:top w:val="none" w:sz="0" w:space="0" w:color="auto"/>
        <w:left w:val="none" w:sz="0" w:space="0" w:color="auto"/>
        <w:bottom w:val="none" w:sz="0" w:space="0" w:color="auto"/>
        <w:right w:val="none" w:sz="0" w:space="0" w:color="auto"/>
      </w:divBdr>
    </w:div>
    <w:div w:id="1149713065">
      <w:bodyDiv w:val="1"/>
      <w:marLeft w:val="0"/>
      <w:marRight w:val="0"/>
      <w:marTop w:val="0"/>
      <w:marBottom w:val="0"/>
      <w:divBdr>
        <w:top w:val="none" w:sz="0" w:space="0" w:color="auto"/>
        <w:left w:val="none" w:sz="0" w:space="0" w:color="auto"/>
        <w:bottom w:val="none" w:sz="0" w:space="0" w:color="auto"/>
        <w:right w:val="none" w:sz="0" w:space="0" w:color="auto"/>
      </w:divBdr>
    </w:div>
    <w:div w:id="1150561584">
      <w:bodyDiv w:val="1"/>
      <w:marLeft w:val="0"/>
      <w:marRight w:val="0"/>
      <w:marTop w:val="0"/>
      <w:marBottom w:val="0"/>
      <w:divBdr>
        <w:top w:val="none" w:sz="0" w:space="0" w:color="auto"/>
        <w:left w:val="none" w:sz="0" w:space="0" w:color="auto"/>
        <w:bottom w:val="none" w:sz="0" w:space="0" w:color="auto"/>
        <w:right w:val="none" w:sz="0" w:space="0" w:color="auto"/>
      </w:divBdr>
    </w:div>
    <w:div w:id="1150637568">
      <w:bodyDiv w:val="1"/>
      <w:marLeft w:val="0"/>
      <w:marRight w:val="0"/>
      <w:marTop w:val="0"/>
      <w:marBottom w:val="0"/>
      <w:divBdr>
        <w:top w:val="none" w:sz="0" w:space="0" w:color="auto"/>
        <w:left w:val="none" w:sz="0" w:space="0" w:color="auto"/>
        <w:bottom w:val="none" w:sz="0" w:space="0" w:color="auto"/>
        <w:right w:val="none" w:sz="0" w:space="0" w:color="auto"/>
      </w:divBdr>
    </w:div>
    <w:div w:id="1150749003">
      <w:bodyDiv w:val="1"/>
      <w:marLeft w:val="0"/>
      <w:marRight w:val="0"/>
      <w:marTop w:val="0"/>
      <w:marBottom w:val="0"/>
      <w:divBdr>
        <w:top w:val="none" w:sz="0" w:space="0" w:color="auto"/>
        <w:left w:val="none" w:sz="0" w:space="0" w:color="auto"/>
        <w:bottom w:val="none" w:sz="0" w:space="0" w:color="auto"/>
        <w:right w:val="none" w:sz="0" w:space="0" w:color="auto"/>
      </w:divBdr>
    </w:div>
    <w:div w:id="1150749423">
      <w:bodyDiv w:val="1"/>
      <w:marLeft w:val="0"/>
      <w:marRight w:val="0"/>
      <w:marTop w:val="0"/>
      <w:marBottom w:val="0"/>
      <w:divBdr>
        <w:top w:val="none" w:sz="0" w:space="0" w:color="auto"/>
        <w:left w:val="none" w:sz="0" w:space="0" w:color="auto"/>
        <w:bottom w:val="none" w:sz="0" w:space="0" w:color="auto"/>
        <w:right w:val="none" w:sz="0" w:space="0" w:color="auto"/>
      </w:divBdr>
    </w:div>
    <w:div w:id="1151483600">
      <w:bodyDiv w:val="1"/>
      <w:marLeft w:val="0"/>
      <w:marRight w:val="0"/>
      <w:marTop w:val="0"/>
      <w:marBottom w:val="0"/>
      <w:divBdr>
        <w:top w:val="none" w:sz="0" w:space="0" w:color="auto"/>
        <w:left w:val="none" w:sz="0" w:space="0" w:color="auto"/>
        <w:bottom w:val="none" w:sz="0" w:space="0" w:color="auto"/>
        <w:right w:val="none" w:sz="0" w:space="0" w:color="auto"/>
      </w:divBdr>
    </w:div>
    <w:div w:id="1152596253">
      <w:bodyDiv w:val="1"/>
      <w:marLeft w:val="0"/>
      <w:marRight w:val="0"/>
      <w:marTop w:val="0"/>
      <w:marBottom w:val="0"/>
      <w:divBdr>
        <w:top w:val="none" w:sz="0" w:space="0" w:color="auto"/>
        <w:left w:val="none" w:sz="0" w:space="0" w:color="auto"/>
        <w:bottom w:val="none" w:sz="0" w:space="0" w:color="auto"/>
        <w:right w:val="none" w:sz="0" w:space="0" w:color="auto"/>
      </w:divBdr>
    </w:div>
    <w:div w:id="1152793313">
      <w:bodyDiv w:val="1"/>
      <w:marLeft w:val="0"/>
      <w:marRight w:val="0"/>
      <w:marTop w:val="0"/>
      <w:marBottom w:val="0"/>
      <w:divBdr>
        <w:top w:val="none" w:sz="0" w:space="0" w:color="auto"/>
        <w:left w:val="none" w:sz="0" w:space="0" w:color="auto"/>
        <w:bottom w:val="none" w:sz="0" w:space="0" w:color="auto"/>
        <w:right w:val="none" w:sz="0" w:space="0" w:color="auto"/>
      </w:divBdr>
    </w:div>
    <w:div w:id="1152873814">
      <w:bodyDiv w:val="1"/>
      <w:marLeft w:val="0"/>
      <w:marRight w:val="0"/>
      <w:marTop w:val="0"/>
      <w:marBottom w:val="0"/>
      <w:divBdr>
        <w:top w:val="none" w:sz="0" w:space="0" w:color="auto"/>
        <w:left w:val="none" w:sz="0" w:space="0" w:color="auto"/>
        <w:bottom w:val="none" w:sz="0" w:space="0" w:color="auto"/>
        <w:right w:val="none" w:sz="0" w:space="0" w:color="auto"/>
      </w:divBdr>
    </w:div>
    <w:div w:id="1152916350">
      <w:bodyDiv w:val="1"/>
      <w:marLeft w:val="0"/>
      <w:marRight w:val="0"/>
      <w:marTop w:val="0"/>
      <w:marBottom w:val="0"/>
      <w:divBdr>
        <w:top w:val="none" w:sz="0" w:space="0" w:color="auto"/>
        <w:left w:val="none" w:sz="0" w:space="0" w:color="auto"/>
        <w:bottom w:val="none" w:sz="0" w:space="0" w:color="auto"/>
        <w:right w:val="none" w:sz="0" w:space="0" w:color="auto"/>
      </w:divBdr>
    </w:div>
    <w:div w:id="1153334623">
      <w:bodyDiv w:val="1"/>
      <w:marLeft w:val="0"/>
      <w:marRight w:val="0"/>
      <w:marTop w:val="0"/>
      <w:marBottom w:val="0"/>
      <w:divBdr>
        <w:top w:val="none" w:sz="0" w:space="0" w:color="auto"/>
        <w:left w:val="none" w:sz="0" w:space="0" w:color="auto"/>
        <w:bottom w:val="none" w:sz="0" w:space="0" w:color="auto"/>
        <w:right w:val="none" w:sz="0" w:space="0" w:color="auto"/>
      </w:divBdr>
    </w:div>
    <w:div w:id="1153372583">
      <w:bodyDiv w:val="1"/>
      <w:marLeft w:val="0"/>
      <w:marRight w:val="0"/>
      <w:marTop w:val="0"/>
      <w:marBottom w:val="0"/>
      <w:divBdr>
        <w:top w:val="none" w:sz="0" w:space="0" w:color="auto"/>
        <w:left w:val="none" w:sz="0" w:space="0" w:color="auto"/>
        <w:bottom w:val="none" w:sz="0" w:space="0" w:color="auto"/>
        <w:right w:val="none" w:sz="0" w:space="0" w:color="auto"/>
      </w:divBdr>
    </w:div>
    <w:div w:id="1153640345">
      <w:bodyDiv w:val="1"/>
      <w:marLeft w:val="0"/>
      <w:marRight w:val="0"/>
      <w:marTop w:val="0"/>
      <w:marBottom w:val="0"/>
      <w:divBdr>
        <w:top w:val="none" w:sz="0" w:space="0" w:color="auto"/>
        <w:left w:val="none" w:sz="0" w:space="0" w:color="auto"/>
        <w:bottom w:val="none" w:sz="0" w:space="0" w:color="auto"/>
        <w:right w:val="none" w:sz="0" w:space="0" w:color="auto"/>
      </w:divBdr>
    </w:div>
    <w:div w:id="1155031170">
      <w:bodyDiv w:val="1"/>
      <w:marLeft w:val="0"/>
      <w:marRight w:val="0"/>
      <w:marTop w:val="0"/>
      <w:marBottom w:val="0"/>
      <w:divBdr>
        <w:top w:val="none" w:sz="0" w:space="0" w:color="auto"/>
        <w:left w:val="none" w:sz="0" w:space="0" w:color="auto"/>
        <w:bottom w:val="none" w:sz="0" w:space="0" w:color="auto"/>
        <w:right w:val="none" w:sz="0" w:space="0" w:color="auto"/>
      </w:divBdr>
      <w:divsChild>
        <w:div w:id="1106851107">
          <w:marLeft w:val="0"/>
          <w:marRight w:val="0"/>
          <w:marTop w:val="0"/>
          <w:marBottom w:val="0"/>
          <w:divBdr>
            <w:top w:val="none" w:sz="0" w:space="0" w:color="auto"/>
            <w:left w:val="none" w:sz="0" w:space="0" w:color="auto"/>
            <w:bottom w:val="none" w:sz="0" w:space="0" w:color="auto"/>
            <w:right w:val="none" w:sz="0" w:space="0" w:color="auto"/>
          </w:divBdr>
          <w:divsChild>
            <w:div w:id="981277893">
              <w:marLeft w:val="0"/>
              <w:marRight w:val="0"/>
              <w:marTop w:val="0"/>
              <w:marBottom w:val="0"/>
              <w:divBdr>
                <w:top w:val="none" w:sz="0" w:space="0" w:color="auto"/>
                <w:left w:val="none" w:sz="0" w:space="0" w:color="auto"/>
                <w:bottom w:val="none" w:sz="0" w:space="0" w:color="auto"/>
                <w:right w:val="none" w:sz="0" w:space="0" w:color="auto"/>
              </w:divBdr>
            </w:div>
          </w:divsChild>
        </w:div>
        <w:div w:id="1510019506">
          <w:marLeft w:val="0"/>
          <w:marRight w:val="0"/>
          <w:marTop w:val="0"/>
          <w:marBottom w:val="0"/>
          <w:divBdr>
            <w:top w:val="none" w:sz="0" w:space="0" w:color="auto"/>
            <w:left w:val="none" w:sz="0" w:space="0" w:color="auto"/>
            <w:bottom w:val="none" w:sz="0" w:space="0" w:color="auto"/>
            <w:right w:val="none" w:sz="0" w:space="0" w:color="auto"/>
          </w:divBdr>
          <w:divsChild>
            <w:div w:id="4118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09884">
      <w:bodyDiv w:val="1"/>
      <w:marLeft w:val="0"/>
      <w:marRight w:val="0"/>
      <w:marTop w:val="0"/>
      <w:marBottom w:val="0"/>
      <w:divBdr>
        <w:top w:val="none" w:sz="0" w:space="0" w:color="auto"/>
        <w:left w:val="none" w:sz="0" w:space="0" w:color="auto"/>
        <w:bottom w:val="none" w:sz="0" w:space="0" w:color="auto"/>
        <w:right w:val="none" w:sz="0" w:space="0" w:color="auto"/>
      </w:divBdr>
    </w:div>
    <w:div w:id="1156645343">
      <w:bodyDiv w:val="1"/>
      <w:marLeft w:val="0"/>
      <w:marRight w:val="0"/>
      <w:marTop w:val="0"/>
      <w:marBottom w:val="0"/>
      <w:divBdr>
        <w:top w:val="none" w:sz="0" w:space="0" w:color="auto"/>
        <w:left w:val="none" w:sz="0" w:space="0" w:color="auto"/>
        <w:bottom w:val="none" w:sz="0" w:space="0" w:color="auto"/>
        <w:right w:val="none" w:sz="0" w:space="0" w:color="auto"/>
      </w:divBdr>
    </w:div>
    <w:div w:id="1157376751">
      <w:bodyDiv w:val="1"/>
      <w:marLeft w:val="0"/>
      <w:marRight w:val="0"/>
      <w:marTop w:val="0"/>
      <w:marBottom w:val="0"/>
      <w:divBdr>
        <w:top w:val="none" w:sz="0" w:space="0" w:color="auto"/>
        <w:left w:val="none" w:sz="0" w:space="0" w:color="auto"/>
        <w:bottom w:val="none" w:sz="0" w:space="0" w:color="auto"/>
        <w:right w:val="none" w:sz="0" w:space="0" w:color="auto"/>
      </w:divBdr>
    </w:div>
    <w:div w:id="1157379693">
      <w:bodyDiv w:val="1"/>
      <w:marLeft w:val="0"/>
      <w:marRight w:val="0"/>
      <w:marTop w:val="0"/>
      <w:marBottom w:val="0"/>
      <w:divBdr>
        <w:top w:val="none" w:sz="0" w:space="0" w:color="auto"/>
        <w:left w:val="none" w:sz="0" w:space="0" w:color="auto"/>
        <w:bottom w:val="none" w:sz="0" w:space="0" w:color="auto"/>
        <w:right w:val="none" w:sz="0" w:space="0" w:color="auto"/>
      </w:divBdr>
    </w:div>
    <w:div w:id="1157649967">
      <w:bodyDiv w:val="1"/>
      <w:marLeft w:val="0"/>
      <w:marRight w:val="0"/>
      <w:marTop w:val="0"/>
      <w:marBottom w:val="0"/>
      <w:divBdr>
        <w:top w:val="none" w:sz="0" w:space="0" w:color="auto"/>
        <w:left w:val="none" w:sz="0" w:space="0" w:color="auto"/>
        <w:bottom w:val="none" w:sz="0" w:space="0" w:color="auto"/>
        <w:right w:val="none" w:sz="0" w:space="0" w:color="auto"/>
      </w:divBdr>
    </w:div>
    <w:div w:id="1157956681">
      <w:bodyDiv w:val="1"/>
      <w:marLeft w:val="0"/>
      <w:marRight w:val="0"/>
      <w:marTop w:val="0"/>
      <w:marBottom w:val="0"/>
      <w:divBdr>
        <w:top w:val="none" w:sz="0" w:space="0" w:color="auto"/>
        <w:left w:val="none" w:sz="0" w:space="0" w:color="auto"/>
        <w:bottom w:val="none" w:sz="0" w:space="0" w:color="auto"/>
        <w:right w:val="none" w:sz="0" w:space="0" w:color="auto"/>
      </w:divBdr>
    </w:div>
    <w:div w:id="1158498150">
      <w:bodyDiv w:val="1"/>
      <w:marLeft w:val="0"/>
      <w:marRight w:val="0"/>
      <w:marTop w:val="0"/>
      <w:marBottom w:val="0"/>
      <w:divBdr>
        <w:top w:val="none" w:sz="0" w:space="0" w:color="auto"/>
        <w:left w:val="none" w:sz="0" w:space="0" w:color="auto"/>
        <w:bottom w:val="none" w:sz="0" w:space="0" w:color="auto"/>
        <w:right w:val="none" w:sz="0" w:space="0" w:color="auto"/>
      </w:divBdr>
    </w:div>
    <w:div w:id="1159728641">
      <w:bodyDiv w:val="1"/>
      <w:marLeft w:val="0"/>
      <w:marRight w:val="0"/>
      <w:marTop w:val="0"/>
      <w:marBottom w:val="0"/>
      <w:divBdr>
        <w:top w:val="none" w:sz="0" w:space="0" w:color="auto"/>
        <w:left w:val="none" w:sz="0" w:space="0" w:color="auto"/>
        <w:bottom w:val="none" w:sz="0" w:space="0" w:color="auto"/>
        <w:right w:val="none" w:sz="0" w:space="0" w:color="auto"/>
      </w:divBdr>
    </w:div>
    <w:div w:id="1160735415">
      <w:bodyDiv w:val="1"/>
      <w:marLeft w:val="0"/>
      <w:marRight w:val="0"/>
      <w:marTop w:val="0"/>
      <w:marBottom w:val="0"/>
      <w:divBdr>
        <w:top w:val="none" w:sz="0" w:space="0" w:color="auto"/>
        <w:left w:val="none" w:sz="0" w:space="0" w:color="auto"/>
        <w:bottom w:val="none" w:sz="0" w:space="0" w:color="auto"/>
        <w:right w:val="none" w:sz="0" w:space="0" w:color="auto"/>
      </w:divBdr>
    </w:div>
    <w:div w:id="1160804789">
      <w:bodyDiv w:val="1"/>
      <w:marLeft w:val="0"/>
      <w:marRight w:val="0"/>
      <w:marTop w:val="0"/>
      <w:marBottom w:val="0"/>
      <w:divBdr>
        <w:top w:val="none" w:sz="0" w:space="0" w:color="auto"/>
        <w:left w:val="none" w:sz="0" w:space="0" w:color="auto"/>
        <w:bottom w:val="none" w:sz="0" w:space="0" w:color="auto"/>
        <w:right w:val="none" w:sz="0" w:space="0" w:color="auto"/>
      </w:divBdr>
    </w:div>
    <w:div w:id="1160925597">
      <w:bodyDiv w:val="1"/>
      <w:marLeft w:val="0"/>
      <w:marRight w:val="0"/>
      <w:marTop w:val="0"/>
      <w:marBottom w:val="0"/>
      <w:divBdr>
        <w:top w:val="none" w:sz="0" w:space="0" w:color="auto"/>
        <w:left w:val="none" w:sz="0" w:space="0" w:color="auto"/>
        <w:bottom w:val="none" w:sz="0" w:space="0" w:color="auto"/>
        <w:right w:val="none" w:sz="0" w:space="0" w:color="auto"/>
      </w:divBdr>
    </w:div>
    <w:div w:id="1161508488">
      <w:bodyDiv w:val="1"/>
      <w:marLeft w:val="0"/>
      <w:marRight w:val="0"/>
      <w:marTop w:val="0"/>
      <w:marBottom w:val="0"/>
      <w:divBdr>
        <w:top w:val="none" w:sz="0" w:space="0" w:color="auto"/>
        <w:left w:val="none" w:sz="0" w:space="0" w:color="auto"/>
        <w:bottom w:val="none" w:sz="0" w:space="0" w:color="auto"/>
        <w:right w:val="none" w:sz="0" w:space="0" w:color="auto"/>
      </w:divBdr>
    </w:div>
    <w:div w:id="1162043866">
      <w:bodyDiv w:val="1"/>
      <w:marLeft w:val="0"/>
      <w:marRight w:val="0"/>
      <w:marTop w:val="0"/>
      <w:marBottom w:val="0"/>
      <w:divBdr>
        <w:top w:val="none" w:sz="0" w:space="0" w:color="auto"/>
        <w:left w:val="none" w:sz="0" w:space="0" w:color="auto"/>
        <w:bottom w:val="none" w:sz="0" w:space="0" w:color="auto"/>
        <w:right w:val="none" w:sz="0" w:space="0" w:color="auto"/>
      </w:divBdr>
    </w:div>
    <w:div w:id="1162239264">
      <w:bodyDiv w:val="1"/>
      <w:marLeft w:val="0"/>
      <w:marRight w:val="0"/>
      <w:marTop w:val="0"/>
      <w:marBottom w:val="0"/>
      <w:divBdr>
        <w:top w:val="none" w:sz="0" w:space="0" w:color="auto"/>
        <w:left w:val="none" w:sz="0" w:space="0" w:color="auto"/>
        <w:bottom w:val="none" w:sz="0" w:space="0" w:color="auto"/>
        <w:right w:val="none" w:sz="0" w:space="0" w:color="auto"/>
      </w:divBdr>
    </w:div>
    <w:div w:id="1162282750">
      <w:bodyDiv w:val="1"/>
      <w:marLeft w:val="0"/>
      <w:marRight w:val="0"/>
      <w:marTop w:val="0"/>
      <w:marBottom w:val="0"/>
      <w:divBdr>
        <w:top w:val="none" w:sz="0" w:space="0" w:color="auto"/>
        <w:left w:val="none" w:sz="0" w:space="0" w:color="auto"/>
        <w:bottom w:val="none" w:sz="0" w:space="0" w:color="auto"/>
        <w:right w:val="none" w:sz="0" w:space="0" w:color="auto"/>
      </w:divBdr>
    </w:div>
    <w:div w:id="1163207184">
      <w:bodyDiv w:val="1"/>
      <w:marLeft w:val="0"/>
      <w:marRight w:val="0"/>
      <w:marTop w:val="0"/>
      <w:marBottom w:val="0"/>
      <w:divBdr>
        <w:top w:val="none" w:sz="0" w:space="0" w:color="auto"/>
        <w:left w:val="none" w:sz="0" w:space="0" w:color="auto"/>
        <w:bottom w:val="none" w:sz="0" w:space="0" w:color="auto"/>
        <w:right w:val="none" w:sz="0" w:space="0" w:color="auto"/>
      </w:divBdr>
    </w:div>
    <w:div w:id="1163280282">
      <w:bodyDiv w:val="1"/>
      <w:marLeft w:val="0"/>
      <w:marRight w:val="0"/>
      <w:marTop w:val="0"/>
      <w:marBottom w:val="0"/>
      <w:divBdr>
        <w:top w:val="none" w:sz="0" w:space="0" w:color="auto"/>
        <w:left w:val="none" w:sz="0" w:space="0" w:color="auto"/>
        <w:bottom w:val="none" w:sz="0" w:space="0" w:color="auto"/>
        <w:right w:val="none" w:sz="0" w:space="0" w:color="auto"/>
      </w:divBdr>
    </w:div>
    <w:div w:id="1163469211">
      <w:bodyDiv w:val="1"/>
      <w:marLeft w:val="0"/>
      <w:marRight w:val="0"/>
      <w:marTop w:val="0"/>
      <w:marBottom w:val="0"/>
      <w:divBdr>
        <w:top w:val="none" w:sz="0" w:space="0" w:color="auto"/>
        <w:left w:val="none" w:sz="0" w:space="0" w:color="auto"/>
        <w:bottom w:val="none" w:sz="0" w:space="0" w:color="auto"/>
        <w:right w:val="none" w:sz="0" w:space="0" w:color="auto"/>
      </w:divBdr>
    </w:div>
    <w:div w:id="1163666799">
      <w:bodyDiv w:val="1"/>
      <w:marLeft w:val="0"/>
      <w:marRight w:val="0"/>
      <w:marTop w:val="0"/>
      <w:marBottom w:val="0"/>
      <w:divBdr>
        <w:top w:val="none" w:sz="0" w:space="0" w:color="auto"/>
        <w:left w:val="none" w:sz="0" w:space="0" w:color="auto"/>
        <w:bottom w:val="none" w:sz="0" w:space="0" w:color="auto"/>
        <w:right w:val="none" w:sz="0" w:space="0" w:color="auto"/>
      </w:divBdr>
    </w:div>
    <w:div w:id="1163886398">
      <w:bodyDiv w:val="1"/>
      <w:marLeft w:val="0"/>
      <w:marRight w:val="0"/>
      <w:marTop w:val="0"/>
      <w:marBottom w:val="0"/>
      <w:divBdr>
        <w:top w:val="none" w:sz="0" w:space="0" w:color="auto"/>
        <w:left w:val="none" w:sz="0" w:space="0" w:color="auto"/>
        <w:bottom w:val="none" w:sz="0" w:space="0" w:color="auto"/>
        <w:right w:val="none" w:sz="0" w:space="0" w:color="auto"/>
      </w:divBdr>
    </w:div>
    <w:div w:id="1164122668">
      <w:bodyDiv w:val="1"/>
      <w:marLeft w:val="0"/>
      <w:marRight w:val="0"/>
      <w:marTop w:val="0"/>
      <w:marBottom w:val="0"/>
      <w:divBdr>
        <w:top w:val="none" w:sz="0" w:space="0" w:color="auto"/>
        <w:left w:val="none" w:sz="0" w:space="0" w:color="auto"/>
        <w:bottom w:val="none" w:sz="0" w:space="0" w:color="auto"/>
        <w:right w:val="none" w:sz="0" w:space="0" w:color="auto"/>
      </w:divBdr>
    </w:div>
    <w:div w:id="1164322669">
      <w:bodyDiv w:val="1"/>
      <w:marLeft w:val="0"/>
      <w:marRight w:val="0"/>
      <w:marTop w:val="0"/>
      <w:marBottom w:val="0"/>
      <w:divBdr>
        <w:top w:val="none" w:sz="0" w:space="0" w:color="auto"/>
        <w:left w:val="none" w:sz="0" w:space="0" w:color="auto"/>
        <w:bottom w:val="none" w:sz="0" w:space="0" w:color="auto"/>
        <w:right w:val="none" w:sz="0" w:space="0" w:color="auto"/>
      </w:divBdr>
    </w:div>
    <w:div w:id="1164467910">
      <w:bodyDiv w:val="1"/>
      <w:marLeft w:val="0"/>
      <w:marRight w:val="0"/>
      <w:marTop w:val="0"/>
      <w:marBottom w:val="0"/>
      <w:divBdr>
        <w:top w:val="none" w:sz="0" w:space="0" w:color="auto"/>
        <w:left w:val="none" w:sz="0" w:space="0" w:color="auto"/>
        <w:bottom w:val="none" w:sz="0" w:space="0" w:color="auto"/>
        <w:right w:val="none" w:sz="0" w:space="0" w:color="auto"/>
      </w:divBdr>
    </w:div>
    <w:div w:id="1164585353">
      <w:bodyDiv w:val="1"/>
      <w:marLeft w:val="0"/>
      <w:marRight w:val="0"/>
      <w:marTop w:val="0"/>
      <w:marBottom w:val="0"/>
      <w:divBdr>
        <w:top w:val="none" w:sz="0" w:space="0" w:color="auto"/>
        <w:left w:val="none" w:sz="0" w:space="0" w:color="auto"/>
        <w:bottom w:val="none" w:sz="0" w:space="0" w:color="auto"/>
        <w:right w:val="none" w:sz="0" w:space="0" w:color="auto"/>
      </w:divBdr>
    </w:div>
    <w:div w:id="1164735977">
      <w:bodyDiv w:val="1"/>
      <w:marLeft w:val="0"/>
      <w:marRight w:val="0"/>
      <w:marTop w:val="0"/>
      <w:marBottom w:val="0"/>
      <w:divBdr>
        <w:top w:val="none" w:sz="0" w:space="0" w:color="auto"/>
        <w:left w:val="none" w:sz="0" w:space="0" w:color="auto"/>
        <w:bottom w:val="none" w:sz="0" w:space="0" w:color="auto"/>
        <w:right w:val="none" w:sz="0" w:space="0" w:color="auto"/>
      </w:divBdr>
    </w:div>
    <w:div w:id="1164780519">
      <w:bodyDiv w:val="1"/>
      <w:marLeft w:val="0"/>
      <w:marRight w:val="0"/>
      <w:marTop w:val="0"/>
      <w:marBottom w:val="0"/>
      <w:divBdr>
        <w:top w:val="none" w:sz="0" w:space="0" w:color="auto"/>
        <w:left w:val="none" w:sz="0" w:space="0" w:color="auto"/>
        <w:bottom w:val="none" w:sz="0" w:space="0" w:color="auto"/>
        <w:right w:val="none" w:sz="0" w:space="0" w:color="auto"/>
      </w:divBdr>
    </w:div>
    <w:div w:id="1164784449">
      <w:bodyDiv w:val="1"/>
      <w:marLeft w:val="0"/>
      <w:marRight w:val="0"/>
      <w:marTop w:val="0"/>
      <w:marBottom w:val="0"/>
      <w:divBdr>
        <w:top w:val="none" w:sz="0" w:space="0" w:color="auto"/>
        <w:left w:val="none" w:sz="0" w:space="0" w:color="auto"/>
        <w:bottom w:val="none" w:sz="0" w:space="0" w:color="auto"/>
        <w:right w:val="none" w:sz="0" w:space="0" w:color="auto"/>
      </w:divBdr>
    </w:div>
    <w:div w:id="1164853748">
      <w:bodyDiv w:val="1"/>
      <w:marLeft w:val="0"/>
      <w:marRight w:val="0"/>
      <w:marTop w:val="0"/>
      <w:marBottom w:val="0"/>
      <w:divBdr>
        <w:top w:val="none" w:sz="0" w:space="0" w:color="auto"/>
        <w:left w:val="none" w:sz="0" w:space="0" w:color="auto"/>
        <w:bottom w:val="none" w:sz="0" w:space="0" w:color="auto"/>
        <w:right w:val="none" w:sz="0" w:space="0" w:color="auto"/>
      </w:divBdr>
    </w:div>
    <w:div w:id="1165558035">
      <w:bodyDiv w:val="1"/>
      <w:marLeft w:val="0"/>
      <w:marRight w:val="0"/>
      <w:marTop w:val="0"/>
      <w:marBottom w:val="0"/>
      <w:divBdr>
        <w:top w:val="none" w:sz="0" w:space="0" w:color="auto"/>
        <w:left w:val="none" w:sz="0" w:space="0" w:color="auto"/>
        <w:bottom w:val="none" w:sz="0" w:space="0" w:color="auto"/>
        <w:right w:val="none" w:sz="0" w:space="0" w:color="auto"/>
      </w:divBdr>
    </w:div>
    <w:div w:id="1166213304">
      <w:bodyDiv w:val="1"/>
      <w:marLeft w:val="0"/>
      <w:marRight w:val="0"/>
      <w:marTop w:val="0"/>
      <w:marBottom w:val="0"/>
      <w:divBdr>
        <w:top w:val="none" w:sz="0" w:space="0" w:color="auto"/>
        <w:left w:val="none" w:sz="0" w:space="0" w:color="auto"/>
        <w:bottom w:val="none" w:sz="0" w:space="0" w:color="auto"/>
        <w:right w:val="none" w:sz="0" w:space="0" w:color="auto"/>
      </w:divBdr>
    </w:div>
    <w:div w:id="1166626966">
      <w:bodyDiv w:val="1"/>
      <w:marLeft w:val="0"/>
      <w:marRight w:val="0"/>
      <w:marTop w:val="0"/>
      <w:marBottom w:val="0"/>
      <w:divBdr>
        <w:top w:val="none" w:sz="0" w:space="0" w:color="auto"/>
        <w:left w:val="none" w:sz="0" w:space="0" w:color="auto"/>
        <w:bottom w:val="none" w:sz="0" w:space="0" w:color="auto"/>
        <w:right w:val="none" w:sz="0" w:space="0" w:color="auto"/>
      </w:divBdr>
    </w:div>
    <w:div w:id="1166750440">
      <w:bodyDiv w:val="1"/>
      <w:marLeft w:val="0"/>
      <w:marRight w:val="0"/>
      <w:marTop w:val="0"/>
      <w:marBottom w:val="0"/>
      <w:divBdr>
        <w:top w:val="none" w:sz="0" w:space="0" w:color="auto"/>
        <w:left w:val="none" w:sz="0" w:space="0" w:color="auto"/>
        <w:bottom w:val="none" w:sz="0" w:space="0" w:color="auto"/>
        <w:right w:val="none" w:sz="0" w:space="0" w:color="auto"/>
      </w:divBdr>
    </w:div>
    <w:div w:id="1167017732">
      <w:bodyDiv w:val="1"/>
      <w:marLeft w:val="0"/>
      <w:marRight w:val="0"/>
      <w:marTop w:val="0"/>
      <w:marBottom w:val="0"/>
      <w:divBdr>
        <w:top w:val="none" w:sz="0" w:space="0" w:color="auto"/>
        <w:left w:val="none" w:sz="0" w:space="0" w:color="auto"/>
        <w:bottom w:val="none" w:sz="0" w:space="0" w:color="auto"/>
        <w:right w:val="none" w:sz="0" w:space="0" w:color="auto"/>
      </w:divBdr>
    </w:div>
    <w:div w:id="1167095744">
      <w:bodyDiv w:val="1"/>
      <w:marLeft w:val="0"/>
      <w:marRight w:val="0"/>
      <w:marTop w:val="0"/>
      <w:marBottom w:val="0"/>
      <w:divBdr>
        <w:top w:val="none" w:sz="0" w:space="0" w:color="auto"/>
        <w:left w:val="none" w:sz="0" w:space="0" w:color="auto"/>
        <w:bottom w:val="none" w:sz="0" w:space="0" w:color="auto"/>
        <w:right w:val="none" w:sz="0" w:space="0" w:color="auto"/>
      </w:divBdr>
    </w:div>
    <w:div w:id="1167135794">
      <w:bodyDiv w:val="1"/>
      <w:marLeft w:val="0"/>
      <w:marRight w:val="0"/>
      <w:marTop w:val="0"/>
      <w:marBottom w:val="0"/>
      <w:divBdr>
        <w:top w:val="none" w:sz="0" w:space="0" w:color="auto"/>
        <w:left w:val="none" w:sz="0" w:space="0" w:color="auto"/>
        <w:bottom w:val="none" w:sz="0" w:space="0" w:color="auto"/>
        <w:right w:val="none" w:sz="0" w:space="0" w:color="auto"/>
      </w:divBdr>
    </w:div>
    <w:div w:id="1167398593">
      <w:bodyDiv w:val="1"/>
      <w:marLeft w:val="0"/>
      <w:marRight w:val="0"/>
      <w:marTop w:val="0"/>
      <w:marBottom w:val="0"/>
      <w:divBdr>
        <w:top w:val="none" w:sz="0" w:space="0" w:color="auto"/>
        <w:left w:val="none" w:sz="0" w:space="0" w:color="auto"/>
        <w:bottom w:val="none" w:sz="0" w:space="0" w:color="auto"/>
        <w:right w:val="none" w:sz="0" w:space="0" w:color="auto"/>
      </w:divBdr>
    </w:div>
    <w:div w:id="1167479195">
      <w:bodyDiv w:val="1"/>
      <w:marLeft w:val="0"/>
      <w:marRight w:val="0"/>
      <w:marTop w:val="0"/>
      <w:marBottom w:val="0"/>
      <w:divBdr>
        <w:top w:val="none" w:sz="0" w:space="0" w:color="auto"/>
        <w:left w:val="none" w:sz="0" w:space="0" w:color="auto"/>
        <w:bottom w:val="none" w:sz="0" w:space="0" w:color="auto"/>
        <w:right w:val="none" w:sz="0" w:space="0" w:color="auto"/>
      </w:divBdr>
    </w:div>
    <w:div w:id="1168442475">
      <w:bodyDiv w:val="1"/>
      <w:marLeft w:val="0"/>
      <w:marRight w:val="0"/>
      <w:marTop w:val="0"/>
      <w:marBottom w:val="0"/>
      <w:divBdr>
        <w:top w:val="none" w:sz="0" w:space="0" w:color="auto"/>
        <w:left w:val="none" w:sz="0" w:space="0" w:color="auto"/>
        <w:bottom w:val="none" w:sz="0" w:space="0" w:color="auto"/>
        <w:right w:val="none" w:sz="0" w:space="0" w:color="auto"/>
      </w:divBdr>
    </w:div>
    <w:div w:id="1169172549">
      <w:bodyDiv w:val="1"/>
      <w:marLeft w:val="0"/>
      <w:marRight w:val="0"/>
      <w:marTop w:val="0"/>
      <w:marBottom w:val="0"/>
      <w:divBdr>
        <w:top w:val="none" w:sz="0" w:space="0" w:color="auto"/>
        <w:left w:val="none" w:sz="0" w:space="0" w:color="auto"/>
        <w:bottom w:val="none" w:sz="0" w:space="0" w:color="auto"/>
        <w:right w:val="none" w:sz="0" w:space="0" w:color="auto"/>
      </w:divBdr>
    </w:div>
    <w:div w:id="1169445404">
      <w:bodyDiv w:val="1"/>
      <w:marLeft w:val="0"/>
      <w:marRight w:val="0"/>
      <w:marTop w:val="0"/>
      <w:marBottom w:val="0"/>
      <w:divBdr>
        <w:top w:val="none" w:sz="0" w:space="0" w:color="auto"/>
        <w:left w:val="none" w:sz="0" w:space="0" w:color="auto"/>
        <w:bottom w:val="none" w:sz="0" w:space="0" w:color="auto"/>
        <w:right w:val="none" w:sz="0" w:space="0" w:color="auto"/>
      </w:divBdr>
    </w:div>
    <w:div w:id="1169447424">
      <w:bodyDiv w:val="1"/>
      <w:marLeft w:val="0"/>
      <w:marRight w:val="0"/>
      <w:marTop w:val="0"/>
      <w:marBottom w:val="0"/>
      <w:divBdr>
        <w:top w:val="none" w:sz="0" w:space="0" w:color="auto"/>
        <w:left w:val="none" w:sz="0" w:space="0" w:color="auto"/>
        <w:bottom w:val="none" w:sz="0" w:space="0" w:color="auto"/>
        <w:right w:val="none" w:sz="0" w:space="0" w:color="auto"/>
      </w:divBdr>
    </w:div>
    <w:div w:id="1169759603">
      <w:bodyDiv w:val="1"/>
      <w:marLeft w:val="0"/>
      <w:marRight w:val="0"/>
      <w:marTop w:val="0"/>
      <w:marBottom w:val="0"/>
      <w:divBdr>
        <w:top w:val="none" w:sz="0" w:space="0" w:color="auto"/>
        <w:left w:val="none" w:sz="0" w:space="0" w:color="auto"/>
        <w:bottom w:val="none" w:sz="0" w:space="0" w:color="auto"/>
        <w:right w:val="none" w:sz="0" w:space="0" w:color="auto"/>
      </w:divBdr>
    </w:div>
    <w:div w:id="1169827696">
      <w:bodyDiv w:val="1"/>
      <w:marLeft w:val="0"/>
      <w:marRight w:val="0"/>
      <w:marTop w:val="0"/>
      <w:marBottom w:val="0"/>
      <w:divBdr>
        <w:top w:val="none" w:sz="0" w:space="0" w:color="auto"/>
        <w:left w:val="none" w:sz="0" w:space="0" w:color="auto"/>
        <w:bottom w:val="none" w:sz="0" w:space="0" w:color="auto"/>
        <w:right w:val="none" w:sz="0" w:space="0" w:color="auto"/>
      </w:divBdr>
    </w:div>
    <w:div w:id="1170296107">
      <w:bodyDiv w:val="1"/>
      <w:marLeft w:val="0"/>
      <w:marRight w:val="0"/>
      <w:marTop w:val="0"/>
      <w:marBottom w:val="0"/>
      <w:divBdr>
        <w:top w:val="none" w:sz="0" w:space="0" w:color="auto"/>
        <w:left w:val="none" w:sz="0" w:space="0" w:color="auto"/>
        <w:bottom w:val="none" w:sz="0" w:space="0" w:color="auto"/>
        <w:right w:val="none" w:sz="0" w:space="0" w:color="auto"/>
      </w:divBdr>
    </w:div>
    <w:div w:id="1170371388">
      <w:bodyDiv w:val="1"/>
      <w:marLeft w:val="0"/>
      <w:marRight w:val="0"/>
      <w:marTop w:val="0"/>
      <w:marBottom w:val="0"/>
      <w:divBdr>
        <w:top w:val="none" w:sz="0" w:space="0" w:color="auto"/>
        <w:left w:val="none" w:sz="0" w:space="0" w:color="auto"/>
        <w:bottom w:val="none" w:sz="0" w:space="0" w:color="auto"/>
        <w:right w:val="none" w:sz="0" w:space="0" w:color="auto"/>
      </w:divBdr>
    </w:div>
    <w:div w:id="1170874503">
      <w:bodyDiv w:val="1"/>
      <w:marLeft w:val="0"/>
      <w:marRight w:val="0"/>
      <w:marTop w:val="0"/>
      <w:marBottom w:val="0"/>
      <w:divBdr>
        <w:top w:val="none" w:sz="0" w:space="0" w:color="auto"/>
        <w:left w:val="none" w:sz="0" w:space="0" w:color="auto"/>
        <w:bottom w:val="none" w:sz="0" w:space="0" w:color="auto"/>
        <w:right w:val="none" w:sz="0" w:space="0" w:color="auto"/>
      </w:divBdr>
    </w:div>
    <w:div w:id="1171337237">
      <w:bodyDiv w:val="1"/>
      <w:marLeft w:val="0"/>
      <w:marRight w:val="0"/>
      <w:marTop w:val="0"/>
      <w:marBottom w:val="0"/>
      <w:divBdr>
        <w:top w:val="none" w:sz="0" w:space="0" w:color="auto"/>
        <w:left w:val="none" w:sz="0" w:space="0" w:color="auto"/>
        <w:bottom w:val="none" w:sz="0" w:space="0" w:color="auto"/>
        <w:right w:val="none" w:sz="0" w:space="0" w:color="auto"/>
      </w:divBdr>
    </w:div>
    <w:div w:id="1171797943">
      <w:bodyDiv w:val="1"/>
      <w:marLeft w:val="0"/>
      <w:marRight w:val="0"/>
      <w:marTop w:val="0"/>
      <w:marBottom w:val="0"/>
      <w:divBdr>
        <w:top w:val="none" w:sz="0" w:space="0" w:color="auto"/>
        <w:left w:val="none" w:sz="0" w:space="0" w:color="auto"/>
        <w:bottom w:val="none" w:sz="0" w:space="0" w:color="auto"/>
        <w:right w:val="none" w:sz="0" w:space="0" w:color="auto"/>
      </w:divBdr>
    </w:div>
    <w:div w:id="1171915668">
      <w:bodyDiv w:val="1"/>
      <w:marLeft w:val="0"/>
      <w:marRight w:val="0"/>
      <w:marTop w:val="0"/>
      <w:marBottom w:val="0"/>
      <w:divBdr>
        <w:top w:val="none" w:sz="0" w:space="0" w:color="auto"/>
        <w:left w:val="none" w:sz="0" w:space="0" w:color="auto"/>
        <w:bottom w:val="none" w:sz="0" w:space="0" w:color="auto"/>
        <w:right w:val="none" w:sz="0" w:space="0" w:color="auto"/>
      </w:divBdr>
    </w:div>
    <w:div w:id="1173034610">
      <w:bodyDiv w:val="1"/>
      <w:marLeft w:val="0"/>
      <w:marRight w:val="0"/>
      <w:marTop w:val="0"/>
      <w:marBottom w:val="0"/>
      <w:divBdr>
        <w:top w:val="none" w:sz="0" w:space="0" w:color="auto"/>
        <w:left w:val="none" w:sz="0" w:space="0" w:color="auto"/>
        <w:bottom w:val="none" w:sz="0" w:space="0" w:color="auto"/>
        <w:right w:val="none" w:sz="0" w:space="0" w:color="auto"/>
      </w:divBdr>
    </w:div>
    <w:div w:id="1173300986">
      <w:bodyDiv w:val="1"/>
      <w:marLeft w:val="0"/>
      <w:marRight w:val="0"/>
      <w:marTop w:val="0"/>
      <w:marBottom w:val="0"/>
      <w:divBdr>
        <w:top w:val="none" w:sz="0" w:space="0" w:color="auto"/>
        <w:left w:val="none" w:sz="0" w:space="0" w:color="auto"/>
        <w:bottom w:val="none" w:sz="0" w:space="0" w:color="auto"/>
        <w:right w:val="none" w:sz="0" w:space="0" w:color="auto"/>
      </w:divBdr>
    </w:div>
    <w:div w:id="1173303892">
      <w:bodyDiv w:val="1"/>
      <w:marLeft w:val="0"/>
      <w:marRight w:val="0"/>
      <w:marTop w:val="0"/>
      <w:marBottom w:val="0"/>
      <w:divBdr>
        <w:top w:val="none" w:sz="0" w:space="0" w:color="auto"/>
        <w:left w:val="none" w:sz="0" w:space="0" w:color="auto"/>
        <w:bottom w:val="none" w:sz="0" w:space="0" w:color="auto"/>
        <w:right w:val="none" w:sz="0" w:space="0" w:color="auto"/>
      </w:divBdr>
    </w:div>
    <w:div w:id="1173956100">
      <w:bodyDiv w:val="1"/>
      <w:marLeft w:val="0"/>
      <w:marRight w:val="0"/>
      <w:marTop w:val="0"/>
      <w:marBottom w:val="0"/>
      <w:divBdr>
        <w:top w:val="none" w:sz="0" w:space="0" w:color="auto"/>
        <w:left w:val="none" w:sz="0" w:space="0" w:color="auto"/>
        <w:bottom w:val="none" w:sz="0" w:space="0" w:color="auto"/>
        <w:right w:val="none" w:sz="0" w:space="0" w:color="auto"/>
      </w:divBdr>
    </w:div>
    <w:div w:id="1176965012">
      <w:bodyDiv w:val="1"/>
      <w:marLeft w:val="0"/>
      <w:marRight w:val="0"/>
      <w:marTop w:val="0"/>
      <w:marBottom w:val="0"/>
      <w:divBdr>
        <w:top w:val="none" w:sz="0" w:space="0" w:color="auto"/>
        <w:left w:val="none" w:sz="0" w:space="0" w:color="auto"/>
        <w:bottom w:val="none" w:sz="0" w:space="0" w:color="auto"/>
        <w:right w:val="none" w:sz="0" w:space="0" w:color="auto"/>
      </w:divBdr>
    </w:div>
    <w:div w:id="1177816436">
      <w:bodyDiv w:val="1"/>
      <w:marLeft w:val="0"/>
      <w:marRight w:val="0"/>
      <w:marTop w:val="0"/>
      <w:marBottom w:val="0"/>
      <w:divBdr>
        <w:top w:val="none" w:sz="0" w:space="0" w:color="auto"/>
        <w:left w:val="none" w:sz="0" w:space="0" w:color="auto"/>
        <w:bottom w:val="none" w:sz="0" w:space="0" w:color="auto"/>
        <w:right w:val="none" w:sz="0" w:space="0" w:color="auto"/>
      </w:divBdr>
    </w:div>
    <w:div w:id="1178227022">
      <w:bodyDiv w:val="1"/>
      <w:marLeft w:val="0"/>
      <w:marRight w:val="0"/>
      <w:marTop w:val="0"/>
      <w:marBottom w:val="0"/>
      <w:divBdr>
        <w:top w:val="none" w:sz="0" w:space="0" w:color="auto"/>
        <w:left w:val="none" w:sz="0" w:space="0" w:color="auto"/>
        <w:bottom w:val="none" w:sz="0" w:space="0" w:color="auto"/>
        <w:right w:val="none" w:sz="0" w:space="0" w:color="auto"/>
      </w:divBdr>
    </w:div>
    <w:div w:id="1178808541">
      <w:bodyDiv w:val="1"/>
      <w:marLeft w:val="0"/>
      <w:marRight w:val="0"/>
      <w:marTop w:val="0"/>
      <w:marBottom w:val="0"/>
      <w:divBdr>
        <w:top w:val="none" w:sz="0" w:space="0" w:color="auto"/>
        <w:left w:val="none" w:sz="0" w:space="0" w:color="auto"/>
        <w:bottom w:val="none" w:sz="0" w:space="0" w:color="auto"/>
        <w:right w:val="none" w:sz="0" w:space="0" w:color="auto"/>
      </w:divBdr>
    </w:div>
    <w:div w:id="1179155030">
      <w:bodyDiv w:val="1"/>
      <w:marLeft w:val="0"/>
      <w:marRight w:val="0"/>
      <w:marTop w:val="0"/>
      <w:marBottom w:val="0"/>
      <w:divBdr>
        <w:top w:val="none" w:sz="0" w:space="0" w:color="auto"/>
        <w:left w:val="none" w:sz="0" w:space="0" w:color="auto"/>
        <w:bottom w:val="none" w:sz="0" w:space="0" w:color="auto"/>
        <w:right w:val="none" w:sz="0" w:space="0" w:color="auto"/>
      </w:divBdr>
    </w:div>
    <w:div w:id="1179200999">
      <w:bodyDiv w:val="1"/>
      <w:marLeft w:val="0"/>
      <w:marRight w:val="0"/>
      <w:marTop w:val="0"/>
      <w:marBottom w:val="0"/>
      <w:divBdr>
        <w:top w:val="none" w:sz="0" w:space="0" w:color="auto"/>
        <w:left w:val="none" w:sz="0" w:space="0" w:color="auto"/>
        <w:bottom w:val="none" w:sz="0" w:space="0" w:color="auto"/>
        <w:right w:val="none" w:sz="0" w:space="0" w:color="auto"/>
      </w:divBdr>
    </w:div>
    <w:div w:id="1179273750">
      <w:bodyDiv w:val="1"/>
      <w:marLeft w:val="0"/>
      <w:marRight w:val="0"/>
      <w:marTop w:val="0"/>
      <w:marBottom w:val="0"/>
      <w:divBdr>
        <w:top w:val="none" w:sz="0" w:space="0" w:color="auto"/>
        <w:left w:val="none" w:sz="0" w:space="0" w:color="auto"/>
        <w:bottom w:val="none" w:sz="0" w:space="0" w:color="auto"/>
        <w:right w:val="none" w:sz="0" w:space="0" w:color="auto"/>
      </w:divBdr>
    </w:div>
    <w:div w:id="1180778036">
      <w:bodyDiv w:val="1"/>
      <w:marLeft w:val="0"/>
      <w:marRight w:val="0"/>
      <w:marTop w:val="0"/>
      <w:marBottom w:val="0"/>
      <w:divBdr>
        <w:top w:val="none" w:sz="0" w:space="0" w:color="auto"/>
        <w:left w:val="none" w:sz="0" w:space="0" w:color="auto"/>
        <w:bottom w:val="none" w:sz="0" w:space="0" w:color="auto"/>
        <w:right w:val="none" w:sz="0" w:space="0" w:color="auto"/>
      </w:divBdr>
    </w:div>
    <w:div w:id="1181966172">
      <w:bodyDiv w:val="1"/>
      <w:marLeft w:val="0"/>
      <w:marRight w:val="0"/>
      <w:marTop w:val="0"/>
      <w:marBottom w:val="0"/>
      <w:divBdr>
        <w:top w:val="none" w:sz="0" w:space="0" w:color="auto"/>
        <w:left w:val="none" w:sz="0" w:space="0" w:color="auto"/>
        <w:bottom w:val="none" w:sz="0" w:space="0" w:color="auto"/>
        <w:right w:val="none" w:sz="0" w:space="0" w:color="auto"/>
      </w:divBdr>
    </w:div>
    <w:div w:id="1181971872">
      <w:bodyDiv w:val="1"/>
      <w:marLeft w:val="0"/>
      <w:marRight w:val="0"/>
      <w:marTop w:val="0"/>
      <w:marBottom w:val="0"/>
      <w:divBdr>
        <w:top w:val="none" w:sz="0" w:space="0" w:color="auto"/>
        <w:left w:val="none" w:sz="0" w:space="0" w:color="auto"/>
        <w:bottom w:val="none" w:sz="0" w:space="0" w:color="auto"/>
        <w:right w:val="none" w:sz="0" w:space="0" w:color="auto"/>
      </w:divBdr>
    </w:div>
    <w:div w:id="1181972669">
      <w:bodyDiv w:val="1"/>
      <w:marLeft w:val="0"/>
      <w:marRight w:val="0"/>
      <w:marTop w:val="0"/>
      <w:marBottom w:val="0"/>
      <w:divBdr>
        <w:top w:val="none" w:sz="0" w:space="0" w:color="auto"/>
        <w:left w:val="none" w:sz="0" w:space="0" w:color="auto"/>
        <w:bottom w:val="none" w:sz="0" w:space="0" w:color="auto"/>
        <w:right w:val="none" w:sz="0" w:space="0" w:color="auto"/>
      </w:divBdr>
    </w:div>
    <w:div w:id="1182281619">
      <w:bodyDiv w:val="1"/>
      <w:marLeft w:val="0"/>
      <w:marRight w:val="0"/>
      <w:marTop w:val="0"/>
      <w:marBottom w:val="0"/>
      <w:divBdr>
        <w:top w:val="none" w:sz="0" w:space="0" w:color="auto"/>
        <w:left w:val="none" w:sz="0" w:space="0" w:color="auto"/>
        <w:bottom w:val="none" w:sz="0" w:space="0" w:color="auto"/>
        <w:right w:val="none" w:sz="0" w:space="0" w:color="auto"/>
      </w:divBdr>
    </w:div>
    <w:div w:id="1182546325">
      <w:bodyDiv w:val="1"/>
      <w:marLeft w:val="0"/>
      <w:marRight w:val="0"/>
      <w:marTop w:val="0"/>
      <w:marBottom w:val="0"/>
      <w:divBdr>
        <w:top w:val="none" w:sz="0" w:space="0" w:color="auto"/>
        <w:left w:val="none" w:sz="0" w:space="0" w:color="auto"/>
        <w:bottom w:val="none" w:sz="0" w:space="0" w:color="auto"/>
        <w:right w:val="none" w:sz="0" w:space="0" w:color="auto"/>
      </w:divBdr>
    </w:div>
    <w:div w:id="1182622797">
      <w:bodyDiv w:val="1"/>
      <w:marLeft w:val="0"/>
      <w:marRight w:val="0"/>
      <w:marTop w:val="0"/>
      <w:marBottom w:val="0"/>
      <w:divBdr>
        <w:top w:val="none" w:sz="0" w:space="0" w:color="auto"/>
        <w:left w:val="none" w:sz="0" w:space="0" w:color="auto"/>
        <w:bottom w:val="none" w:sz="0" w:space="0" w:color="auto"/>
        <w:right w:val="none" w:sz="0" w:space="0" w:color="auto"/>
      </w:divBdr>
    </w:div>
    <w:div w:id="1183278326">
      <w:bodyDiv w:val="1"/>
      <w:marLeft w:val="0"/>
      <w:marRight w:val="0"/>
      <w:marTop w:val="0"/>
      <w:marBottom w:val="0"/>
      <w:divBdr>
        <w:top w:val="none" w:sz="0" w:space="0" w:color="auto"/>
        <w:left w:val="none" w:sz="0" w:space="0" w:color="auto"/>
        <w:bottom w:val="none" w:sz="0" w:space="0" w:color="auto"/>
        <w:right w:val="none" w:sz="0" w:space="0" w:color="auto"/>
      </w:divBdr>
    </w:div>
    <w:div w:id="1183318553">
      <w:bodyDiv w:val="1"/>
      <w:marLeft w:val="0"/>
      <w:marRight w:val="0"/>
      <w:marTop w:val="0"/>
      <w:marBottom w:val="0"/>
      <w:divBdr>
        <w:top w:val="none" w:sz="0" w:space="0" w:color="auto"/>
        <w:left w:val="none" w:sz="0" w:space="0" w:color="auto"/>
        <w:bottom w:val="none" w:sz="0" w:space="0" w:color="auto"/>
        <w:right w:val="none" w:sz="0" w:space="0" w:color="auto"/>
      </w:divBdr>
    </w:div>
    <w:div w:id="1183469805">
      <w:bodyDiv w:val="1"/>
      <w:marLeft w:val="0"/>
      <w:marRight w:val="0"/>
      <w:marTop w:val="0"/>
      <w:marBottom w:val="0"/>
      <w:divBdr>
        <w:top w:val="none" w:sz="0" w:space="0" w:color="auto"/>
        <w:left w:val="none" w:sz="0" w:space="0" w:color="auto"/>
        <w:bottom w:val="none" w:sz="0" w:space="0" w:color="auto"/>
        <w:right w:val="none" w:sz="0" w:space="0" w:color="auto"/>
      </w:divBdr>
    </w:div>
    <w:div w:id="1183781377">
      <w:bodyDiv w:val="1"/>
      <w:marLeft w:val="0"/>
      <w:marRight w:val="0"/>
      <w:marTop w:val="0"/>
      <w:marBottom w:val="0"/>
      <w:divBdr>
        <w:top w:val="none" w:sz="0" w:space="0" w:color="auto"/>
        <w:left w:val="none" w:sz="0" w:space="0" w:color="auto"/>
        <w:bottom w:val="none" w:sz="0" w:space="0" w:color="auto"/>
        <w:right w:val="none" w:sz="0" w:space="0" w:color="auto"/>
      </w:divBdr>
    </w:div>
    <w:div w:id="1184127317">
      <w:bodyDiv w:val="1"/>
      <w:marLeft w:val="0"/>
      <w:marRight w:val="0"/>
      <w:marTop w:val="0"/>
      <w:marBottom w:val="0"/>
      <w:divBdr>
        <w:top w:val="none" w:sz="0" w:space="0" w:color="auto"/>
        <w:left w:val="none" w:sz="0" w:space="0" w:color="auto"/>
        <w:bottom w:val="none" w:sz="0" w:space="0" w:color="auto"/>
        <w:right w:val="none" w:sz="0" w:space="0" w:color="auto"/>
      </w:divBdr>
    </w:div>
    <w:div w:id="1184243257">
      <w:bodyDiv w:val="1"/>
      <w:marLeft w:val="0"/>
      <w:marRight w:val="0"/>
      <w:marTop w:val="0"/>
      <w:marBottom w:val="0"/>
      <w:divBdr>
        <w:top w:val="none" w:sz="0" w:space="0" w:color="auto"/>
        <w:left w:val="none" w:sz="0" w:space="0" w:color="auto"/>
        <w:bottom w:val="none" w:sz="0" w:space="0" w:color="auto"/>
        <w:right w:val="none" w:sz="0" w:space="0" w:color="auto"/>
      </w:divBdr>
    </w:div>
    <w:div w:id="1184512457">
      <w:bodyDiv w:val="1"/>
      <w:marLeft w:val="0"/>
      <w:marRight w:val="0"/>
      <w:marTop w:val="0"/>
      <w:marBottom w:val="0"/>
      <w:divBdr>
        <w:top w:val="none" w:sz="0" w:space="0" w:color="auto"/>
        <w:left w:val="none" w:sz="0" w:space="0" w:color="auto"/>
        <w:bottom w:val="none" w:sz="0" w:space="0" w:color="auto"/>
        <w:right w:val="none" w:sz="0" w:space="0" w:color="auto"/>
      </w:divBdr>
    </w:div>
    <w:div w:id="1184518450">
      <w:bodyDiv w:val="1"/>
      <w:marLeft w:val="0"/>
      <w:marRight w:val="0"/>
      <w:marTop w:val="0"/>
      <w:marBottom w:val="0"/>
      <w:divBdr>
        <w:top w:val="none" w:sz="0" w:space="0" w:color="auto"/>
        <w:left w:val="none" w:sz="0" w:space="0" w:color="auto"/>
        <w:bottom w:val="none" w:sz="0" w:space="0" w:color="auto"/>
        <w:right w:val="none" w:sz="0" w:space="0" w:color="auto"/>
      </w:divBdr>
    </w:div>
    <w:div w:id="1185552959">
      <w:bodyDiv w:val="1"/>
      <w:marLeft w:val="0"/>
      <w:marRight w:val="0"/>
      <w:marTop w:val="0"/>
      <w:marBottom w:val="0"/>
      <w:divBdr>
        <w:top w:val="none" w:sz="0" w:space="0" w:color="auto"/>
        <w:left w:val="none" w:sz="0" w:space="0" w:color="auto"/>
        <w:bottom w:val="none" w:sz="0" w:space="0" w:color="auto"/>
        <w:right w:val="none" w:sz="0" w:space="0" w:color="auto"/>
      </w:divBdr>
    </w:div>
    <w:div w:id="1186795989">
      <w:bodyDiv w:val="1"/>
      <w:marLeft w:val="0"/>
      <w:marRight w:val="0"/>
      <w:marTop w:val="0"/>
      <w:marBottom w:val="0"/>
      <w:divBdr>
        <w:top w:val="none" w:sz="0" w:space="0" w:color="auto"/>
        <w:left w:val="none" w:sz="0" w:space="0" w:color="auto"/>
        <w:bottom w:val="none" w:sz="0" w:space="0" w:color="auto"/>
        <w:right w:val="none" w:sz="0" w:space="0" w:color="auto"/>
      </w:divBdr>
    </w:div>
    <w:div w:id="1187913189">
      <w:bodyDiv w:val="1"/>
      <w:marLeft w:val="0"/>
      <w:marRight w:val="0"/>
      <w:marTop w:val="0"/>
      <w:marBottom w:val="0"/>
      <w:divBdr>
        <w:top w:val="none" w:sz="0" w:space="0" w:color="auto"/>
        <w:left w:val="none" w:sz="0" w:space="0" w:color="auto"/>
        <w:bottom w:val="none" w:sz="0" w:space="0" w:color="auto"/>
        <w:right w:val="none" w:sz="0" w:space="0" w:color="auto"/>
      </w:divBdr>
    </w:div>
    <w:div w:id="1190340004">
      <w:bodyDiv w:val="1"/>
      <w:marLeft w:val="0"/>
      <w:marRight w:val="0"/>
      <w:marTop w:val="0"/>
      <w:marBottom w:val="0"/>
      <w:divBdr>
        <w:top w:val="none" w:sz="0" w:space="0" w:color="auto"/>
        <w:left w:val="none" w:sz="0" w:space="0" w:color="auto"/>
        <w:bottom w:val="none" w:sz="0" w:space="0" w:color="auto"/>
        <w:right w:val="none" w:sz="0" w:space="0" w:color="auto"/>
      </w:divBdr>
    </w:div>
    <w:div w:id="1190414663">
      <w:bodyDiv w:val="1"/>
      <w:marLeft w:val="0"/>
      <w:marRight w:val="0"/>
      <w:marTop w:val="0"/>
      <w:marBottom w:val="0"/>
      <w:divBdr>
        <w:top w:val="none" w:sz="0" w:space="0" w:color="auto"/>
        <w:left w:val="none" w:sz="0" w:space="0" w:color="auto"/>
        <w:bottom w:val="none" w:sz="0" w:space="0" w:color="auto"/>
        <w:right w:val="none" w:sz="0" w:space="0" w:color="auto"/>
      </w:divBdr>
    </w:div>
    <w:div w:id="1190871228">
      <w:bodyDiv w:val="1"/>
      <w:marLeft w:val="0"/>
      <w:marRight w:val="0"/>
      <w:marTop w:val="0"/>
      <w:marBottom w:val="0"/>
      <w:divBdr>
        <w:top w:val="none" w:sz="0" w:space="0" w:color="auto"/>
        <w:left w:val="none" w:sz="0" w:space="0" w:color="auto"/>
        <w:bottom w:val="none" w:sz="0" w:space="0" w:color="auto"/>
        <w:right w:val="none" w:sz="0" w:space="0" w:color="auto"/>
      </w:divBdr>
    </w:div>
    <w:div w:id="1191185140">
      <w:bodyDiv w:val="1"/>
      <w:marLeft w:val="0"/>
      <w:marRight w:val="0"/>
      <w:marTop w:val="0"/>
      <w:marBottom w:val="0"/>
      <w:divBdr>
        <w:top w:val="none" w:sz="0" w:space="0" w:color="auto"/>
        <w:left w:val="none" w:sz="0" w:space="0" w:color="auto"/>
        <w:bottom w:val="none" w:sz="0" w:space="0" w:color="auto"/>
        <w:right w:val="none" w:sz="0" w:space="0" w:color="auto"/>
      </w:divBdr>
    </w:div>
    <w:div w:id="1191720858">
      <w:bodyDiv w:val="1"/>
      <w:marLeft w:val="0"/>
      <w:marRight w:val="0"/>
      <w:marTop w:val="0"/>
      <w:marBottom w:val="0"/>
      <w:divBdr>
        <w:top w:val="none" w:sz="0" w:space="0" w:color="auto"/>
        <w:left w:val="none" w:sz="0" w:space="0" w:color="auto"/>
        <w:bottom w:val="none" w:sz="0" w:space="0" w:color="auto"/>
        <w:right w:val="none" w:sz="0" w:space="0" w:color="auto"/>
      </w:divBdr>
    </w:div>
    <w:div w:id="1192646482">
      <w:bodyDiv w:val="1"/>
      <w:marLeft w:val="0"/>
      <w:marRight w:val="0"/>
      <w:marTop w:val="0"/>
      <w:marBottom w:val="0"/>
      <w:divBdr>
        <w:top w:val="none" w:sz="0" w:space="0" w:color="auto"/>
        <w:left w:val="none" w:sz="0" w:space="0" w:color="auto"/>
        <w:bottom w:val="none" w:sz="0" w:space="0" w:color="auto"/>
        <w:right w:val="none" w:sz="0" w:space="0" w:color="auto"/>
      </w:divBdr>
    </w:div>
    <w:div w:id="1193616542">
      <w:bodyDiv w:val="1"/>
      <w:marLeft w:val="0"/>
      <w:marRight w:val="0"/>
      <w:marTop w:val="0"/>
      <w:marBottom w:val="0"/>
      <w:divBdr>
        <w:top w:val="none" w:sz="0" w:space="0" w:color="auto"/>
        <w:left w:val="none" w:sz="0" w:space="0" w:color="auto"/>
        <w:bottom w:val="none" w:sz="0" w:space="0" w:color="auto"/>
        <w:right w:val="none" w:sz="0" w:space="0" w:color="auto"/>
      </w:divBdr>
    </w:div>
    <w:div w:id="1193693078">
      <w:bodyDiv w:val="1"/>
      <w:marLeft w:val="0"/>
      <w:marRight w:val="0"/>
      <w:marTop w:val="0"/>
      <w:marBottom w:val="0"/>
      <w:divBdr>
        <w:top w:val="none" w:sz="0" w:space="0" w:color="auto"/>
        <w:left w:val="none" w:sz="0" w:space="0" w:color="auto"/>
        <w:bottom w:val="none" w:sz="0" w:space="0" w:color="auto"/>
        <w:right w:val="none" w:sz="0" w:space="0" w:color="auto"/>
      </w:divBdr>
    </w:div>
    <w:div w:id="1193807582">
      <w:bodyDiv w:val="1"/>
      <w:marLeft w:val="0"/>
      <w:marRight w:val="0"/>
      <w:marTop w:val="0"/>
      <w:marBottom w:val="0"/>
      <w:divBdr>
        <w:top w:val="none" w:sz="0" w:space="0" w:color="auto"/>
        <w:left w:val="none" w:sz="0" w:space="0" w:color="auto"/>
        <w:bottom w:val="none" w:sz="0" w:space="0" w:color="auto"/>
        <w:right w:val="none" w:sz="0" w:space="0" w:color="auto"/>
      </w:divBdr>
    </w:div>
    <w:div w:id="1194228173">
      <w:bodyDiv w:val="1"/>
      <w:marLeft w:val="0"/>
      <w:marRight w:val="0"/>
      <w:marTop w:val="0"/>
      <w:marBottom w:val="0"/>
      <w:divBdr>
        <w:top w:val="none" w:sz="0" w:space="0" w:color="auto"/>
        <w:left w:val="none" w:sz="0" w:space="0" w:color="auto"/>
        <w:bottom w:val="none" w:sz="0" w:space="0" w:color="auto"/>
        <w:right w:val="none" w:sz="0" w:space="0" w:color="auto"/>
      </w:divBdr>
    </w:div>
    <w:div w:id="1194806690">
      <w:bodyDiv w:val="1"/>
      <w:marLeft w:val="0"/>
      <w:marRight w:val="0"/>
      <w:marTop w:val="0"/>
      <w:marBottom w:val="0"/>
      <w:divBdr>
        <w:top w:val="none" w:sz="0" w:space="0" w:color="auto"/>
        <w:left w:val="none" w:sz="0" w:space="0" w:color="auto"/>
        <w:bottom w:val="none" w:sz="0" w:space="0" w:color="auto"/>
        <w:right w:val="none" w:sz="0" w:space="0" w:color="auto"/>
      </w:divBdr>
    </w:div>
    <w:div w:id="1195650154">
      <w:bodyDiv w:val="1"/>
      <w:marLeft w:val="0"/>
      <w:marRight w:val="0"/>
      <w:marTop w:val="0"/>
      <w:marBottom w:val="0"/>
      <w:divBdr>
        <w:top w:val="none" w:sz="0" w:space="0" w:color="auto"/>
        <w:left w:val="none" w:sz="0" w:space="0" w:color="auto"/>
        <w:bottom w:val="none" w:sz="0" w:space="0" w:color="auto"/>
        <w:right w:val="none" w:sz="0" w:space="0" w:color="auto"/>
      </w:divBdr>
    </w:div>
    <w:div w:id="1195652185">
      <w:bodyDiv w:val="1"/>
      <w:marLeft w:val="0"/>
      <w:marRight w:val="0"/>
      <w:marTop w:val="0"/>
      <w:marBottom w:val="0"/>
      <w:divBdr>
        <w:top w:val="none" w:sz="0" w:space="0" w:color="auto"/>
        <w:left w:val="none" w:sz="0" w:space="0" w:color="auto"/>
        <w:bottom w:val="none" w:sz="0" w:space="0" w:color="auto"/>
        <w:right w:val="none" w:sz="0" w:space="0" w:color="auto"/>
      </w:divBdr>
    </w:div>
    <w:div w:id="1195920311">
      <w:bodyDiv w:val="1"/>
      <w:marLeft w:val="0"/>
      <w:marRight w:val="0"/>
      <w:marTop w:val="0"/>
      <w:marBottom w:val="0"/>
      <w:divBdr>
        <w:top w:val="none" w:sz="0" w:space="0" w:color="auto"/>
        <w:left w:val="none" w:sz="0" w:space="0" w:color="auto"/>
        <w:bottom w:val="none" w:sz="0" w:space="0" w:color="auto"/>
        <w:right w:val="none" w:sz="0" w:space="0" w:color="auto"/>
      </w:divBdr>
    </w:div>
    <w:div w:id="1196701730">
      <w:bodyDiv w:val="1"/>
      <w:marLeft w:val="0"/>
      <w:marRight w:val="0"/>
      <w:marTop w:val="0"/>
      <w:marBottom w:val="0"/>
      <w:divBdr>
        <w:top w:val="none" w:sz="0" w:space="0" w:color="auto"/>
        <w:left w:val="none" w:sz="0" w:space="0" w:color="auto"/>
        <w:bottom w:val="none" w:sz="0" w:space="0" w:color="auto"/>
        <w:right w:val="none" w:sz="0" w:space="0" w:color="auto"/>
      </w:divBdr>
    </w:div>
    <w:div w:id="1196968263">
      <w:bodyDiv w:val="1"/>
      <w:marLeft w:val="0"/>
      <w:marRight w:val="0"/>
      <w:marTop w:val="0"/>
      <w:marBottom w:val="0"/>
      <w:divBdr>
        <w:top w:val="none" w:sz="0" w:space="0" w:color="auto"/>
        <w:left w:val="none" w:sz="0" w:space="0" w:color="auto"/>
        <w:bottom w:val="none" w:sz="0" w:space="0" w:color="auto"/>
        <w:right w:val="none" w:sz="0" w:space="0" w:color="auto"/>
      </w:divBdr>
    </w:div>
    <w:div w:id="1199049421">
      <w:bodyDiv w:val="1"/>
      <w:marLeft w:val="0"/>
      <w:marRight w:val="0"/>
      <w:marTop w:val="0"/>
      <w:marBottom w:val="0"/>
      <w:divBdr>
        <w:top w:val="none" w:sz="0" w:space="0" w:color="auto"/>
        <w:left w:val="none" w:sz="0" w:space="0" w:color="auto"/>
        <w:bottom w:val="none" w:sz="0" w:space="0" w:color="auto"/>
        <w:right w:val="none" w:sz="0" w:space="0" w:color="auto"/>
      </w:divBdr>
    </w:div>
    <w:div w:id="1199200294">
      <w:bodyDiv w:val="1"/>
      <w:marLeft w:val="0"/>
      <w:marRight w:val="0"/>
      <w:marTop w:val="0"/>
      <w:marBottom w:val="0"/>
      <w:divBdr>
        <w:top w:val="none" w:sz="0" w:space="0" w:color="auto"/>
        <w:left w:val="none" w:sz="0" w:space="0" w:color="auto"/>
        <w:bottom w:val="none" w:sz="0" w:space="0" w:color="auto"/>
        <w:right w:val="none" w:sz="0" w:space="0" w:color="auto"/>
      </w:divBdr>
    </w:div>
    <w:div w:id="1199510467">
      <w:bodyDiv w:val="1"/>
      <w:marLeft w:val="0"/>
      <w:marRight w:val="0"/>
      <w:marTop w:val="0"/>
      <w:marBottom w:val="0"/>
      <w:divBdr>
        <w:top w:val="none" w:sz="0" w:space="0" w:color="auto"/>
        <w:left w:val="none" w:sz="0" w:space="0" w:color="auto"/>
        <w:bottom w:val="none" w:sz="0" w:space="0" w:color="auto"/>
        <w:right w:val="none" w:sz="0" w:space="0" w:color="auto"/>
      </w:divBdr>
    </w:div>
    <w:div w:id="1199926703">
      <w:bodyDiv w:val="1"/>
      <w:marLeft w:val="0"/>
      <w:marRight w:val="0"/>
      <w:marTop w:val="0"/>
      <w:marBottom w:val="0"/>
      <w:divBdr>
        <w:top w:val="none" w:sz="0" w:space="0" w:color="auto"/>
        <w:left w:val="none" w:sz="0" w:space="0" w:color="auto"/>
        <w:bottom w:val="none" w:sz="0" w:space="0" w:color="auto"/>
        <w:right w:val="none" w:sz="0" w:space="0" w:color="auto"/>
      </w:divBdr>
    </w:div>
    <w:div w:id="1200359300">
      <w:bodyDiv w:val="1"/>
      <w:marLeft w:val="0"/>
      <w:marRight w:val="0"/>
      <w:marTop w:val="0"/>
      <w:marBottom w:val="0"/>
      <w:divBdr>
        <w:top w:val="none" w:sz="0" w:space="0" w:color="auto"/>
        <w:left w:val="none" w:sz="0" w:space="0" w:color="auto"/>
        <w:bottom w:val="none" w:sz="0" w:space="0" w:color="auto"/>
        <w:right w:val="none" w:sz="0" w:space="0" w:color="auto"/>
      </w:divBdr>
    </w:div>
    <w:div w:id="1200779370">
      <w:bodyDiv w:val="1"/>
      <w:marLeft w:val="0"/>
      <w:marRight w:val="0"/>
      <w:marTop w:val="0"/>
      <w:marBottom w:val="0"/>
      <w:divBdr>
        <w:top w:val="none" w:sz="0" w:space="0" w:color="auto"/>
        <w:left w:val="none" w:sz="0" w:space="0" w:color="auto"/>
        <w:bottom w:val="none" w:sz="0" w:space="0" w:color="auto"/>
        <w:right w:val="none" w:sz="0" w:space="0" w:color="auto"/>
      </w:divBdr>
    </w:div>
    <w:div w:id="1201282970">
      <w:bodyDiv w:val="1"/>
      <w:marLeft w:val="0"/>
      <w:marRight w:val="0"/>
      <w:marTop w:val="0"/>
      <w:marBottom w:val="0"/>
      <w:divBdr>
        <w:top w:val="none" w:sz="0" w:space="0" w:color="auto"/>
        <w:left w:val="none" w:sz="0" w:space="0" w:color="auto"/>
        <w:bottom w:val="none" w:sz="0" w:space="0" w:color="auto"/>
        <w:right w:val="none" w:sz="0" w:space="0" w:color="auto"/>
      </w:divBdr>
    </w:div>
    <w:div w:id="1202018243">
      <w:bodyDiv w:val="1"/>
      <w:marLeft w:val="0"/>
      <w:marRight w:val="0"/>
      <w:marTop w:val="0"/>
      <w:marBottom w:val="0"/>
      <w:divBdr>
        <w:top w:val="none" w:sz="0" w:space="0" w:color="auto"/>
        <w:left w:val="none" w:sz="0" w:space="0" w:color="auto"/>
        <w:bottom w:val="none" w:sz="0" w:space="0" w:color="auto"/>
        <w:right w:val="none" w:sz="0" w:space="0" w:color="auto"/>
      </w:divBdr>
    </w:div>
    <w:div w:id="1203515775">
      <w:bodyDiv w:val="1"/>
      <w:marLeft w:val="0"/>
      <w:marRight w:val="0"/>
      <w:marTop w:val="0"/>
      <w:marBottom w:val="0"/>
      <w:divBdr>
        <w:top w:val="none" w:sz="0" w:space="0" w:color="auto"/>
        <w:left w:val="none" w:sz="0" w:space="0" w:color="auto"/>
        <w:bottom w:val="none" w:sz="0" w:space="0" w:color="auto"/>
        <w:right w:val="none" w:sz="0" w:space="0" w:color="auto"/>
      </w:divBdr>
    </w:div>
    <w:div w:id="1203597614">
      <w:bodyDiv w:val="1"/>
      <w:marLeft w:val="0"/>
      <w:marRight w:val="0"/>
      <w:marTop w:val="0"/>
      <w:marBottom w:val="0"/>
      <w:divBdr>
        <w:top w:val="none" w:sz="0" w:space="0" w:color="auto"/>
        <w:left w:val="none" w:sz="0" w:space="0" w:color="auto"/>
        <w:bottom w:val="none" w:sz="0" w:space="0" w:color="auto"/>
        <w:right w:val="none" w:sz="0" w:space="0" w:color="auto"/>
      </w:divBdr>
    </w:div>
    <w:div w:id="1205827881">
      <w:bodyDiv w:val="1"/>
      <w:marLeft w:val="0"/>
      <w:marRight w:val="0"/>
      <w:marTop w:val="0"/>
      <w:marBottom w:val="0"/>
      <w:divBdr>
        <w:top w:val="none" w:sz="0" w:space="0" w:color="auto"/>
        <w:left w:val="none" w:sz="0" w:space="0" w:color="auto"/>
        <w:bottom w:val="none" w:sz="0" w:space="0" w:color="auto"/>
        <w:right w:val="none" w:sz="0" w:space="0" w:color="auto"/>
      </w:divBdr>
    </w:div>
    <w:div w:id="1206024134">
      <w:bodyDiv w:val="1"/>
      <w:marLeft w:val="0"/>
      <w:marRight w:val="0"/>
      <w:marTop w:val="0"/>
      <w:marBottom w:val="0"/>
      <w:divBdr>
        <w:top w:val="none" w:sz="0" w:space="0" w:color="auto"/>
        <w:left w:val="none" w:sz="0" w:space="0" w:color="auto"/>
        <w:bottom w:val="none" w:sz="0" w:space="0" w:color="auto"/>
        <w:right w:val="none" w:sz="0" w:space="0" w:color="auto"/>
      </w:divBdr>
    </w:div>
    <w:div w:id="1206454826">
      <w:bodyDiv w:val="1"/>
      <w:marLeft w:val="0"/>
      <w:marRight w:val="0"/>
      <w:marTop w:val="0"/>
      <w:marBottom w:val="0"/>
      <w:divBdr>
        <w:top w:val="none" w:sz="0" w:space="0" w:color="auto"/>
        <w:left w:val="none" w:sz="0" w:space="0" w:color="auto"/>
        <w:bottom w:val="none" w:sz="0" w:space="0" w:color="auto"/>
        <w:right w:val="none" w:sz="0" w:space="0" w:color="auto"/>
      </w:divBdr>
    </w:div>
    <w:div w:id="1206872315">
      <w:bodyDiv w:val="1"/>
      <w:marLeft w:val="0"/>
      <w:marRight w:val="0"/>
      <w:marTop w:val="0"/>
      <w:marBottom w:val="0"/>
      <w:divBdr>
        <w:top w:val="none" w:sz="0" w:space="0" w:color="auto"/>
        <w:left w:val="none" w:sz="0" w:space="0" w:color="auto"/>
        <w:bottom w:val="none" w:sz="0" w:space="0" w:color="auto"/>
        <w:right w:val="none" w:sz="0" w:space="0" w:color="auto"/>
      </w:divBdr>
    </w:div>
    <w:div w:id="1207376151">
      <w:bodyDiv w:val="1"/>
      <w:marLeft w:val="0"/>
      <w:marRight w:val="0"/>
      <w:marTop w:val="0"/>
      <w:marBottom w:val="0"/>
      <w:divBdr>
        <w:top w:val="none" w:sz="0" w:space="0" w:color="auto"/>
        <w:left w:val="none" w:sz="0" w:space="0" w:color="auto"/>
        <w:bottom w:val="none" w:sz="0" w:space="0" w:color="auto"/>
        <w:right w:val="none" w:sz="0" w:space="0" w:color="auto"/>
      </w:divBdr>
    </w:div>
    <w:div w:id="1207377012">
      <w:bodyDiv w:val="1"/>
      <w:marLeft w:val="0"/>
      <w:marRight w:val="0"/>
      <w:marTop w:val="0"/>
      <w:marBottom w:val="0"/>
      <w:divBdr>
        <w:top w:val="none" w:sz="0" w:space="0" w:color="auto"/>
        <w:left w:val="none" w:sz="0" w:space="0" w:color="auto"/>
        <w:bottom w:val="none" w:sz="0" w:space="0" w:color="auto"/>
        <w:right w:val="none" w:sz="0" w:space="0" w:color="auto"/>
      </w:divBdr>
    </w:div>
    <w:div w:id="1207445904">
      <w:bodyDiv w:val="1"/>
      <w:marLeft w:val="0"/>
      <w:marRight w:val="0"/>
      <w:marTop w:val="0"/>
      <w:marBottom w:val="0"/>
      <w:divBdr>
        <w:top w:val="none" w:sz="0" w:space="0" w:color="auto"/>
        <w:left w:val="none" w:sz="0" w:space="0" w:color="auto"/>
        <w:bottom w:val="none" w:sz="0" w:space="0" w:color="auto"/>
        <w:right w:val="none" w:sz="0" w:space="0" w:color="auto"/>
      </w:divBdr>
    </w:div>
    <w:div w:id="1207526683">
      <w:bodyDiv w:val="1"/>
      <w:marLeft w:val="0"/>
      <w:marRight w:val="0"/>
      <w:marTop w:val="0"/>
      <w:marBottom w:val="0"/>
      <w:divBdr>
        <w:top w:val="none" w:sz="0" w:space="0" w:color="auto"/>
        <w:left w:val="none" w:sz="0" w:space="0" w:color="auto"/>
        <w:bottom w:val="none" w:sz="0" w:space="0" w:color="auto"/>
        <w:right w:val="none" w:sz="0" w:space="0" w:color="auto"/>
      </w:divBdr>
    </w:div>
    <w:div w:id="1209420315">
      <w:bodyDiv w:val="1"/>
      <w:marLeft w:val="0"/>
      <w:marRight w:val="0"/>
      <w:marTop w:val="0"/>
      <w:marBottom w:val="0"/>
      <w:divBdr>
        <w:top w:val="none" w:sz="0" w:space="0" w:color="auto"/>
        <w:left w:val="none" w:sz="0" w:space="0" w:color="auto"/>
        <w:bottom w:val="none" w:sz="0" w:space="0" w:color="auto"/>
        <w:right w:val="none" w:sz="0" w:space="0" w:color="auto"/>
      </w:divBdr>
    </w:div>
    <w:div w:id="1209495278">
      <w:bodyDiv w:val="1"/>
      <w:marLeft w:val="0"/>
      <w:marRight w:val="0"/>
      <w:marTop w:val="0"/>
      <w:marBottom w:val="0"/>
      <w:divBdr>
        <w:top w:val="none" w:sz="0" w:space="0" w:color="auto"/>
        <w:left w:val="none" w:sz="0" w:space="0" w:color="auto"/>
        <w:bottom w:val="none" w:sz="0" w:space="0" w:color="auto"/>
        <w:right w:val="none" w:sz="0" w:space="0" w:color="auto"/>
      </w:divBdr>
    </w:div>
    <w:div w:id="1210260449">
      <w:bodyDiv w:val="1"/>
      <w:marLeft w:val="0"/>
      <w:marRight w:val="0"/>
      <w:marTop w:val="0"/>
      <w:marBottom w:val="0"/>
      <w:divBdr>
        <w:top w:val="none" w:sz="0" w:space="0" w:color="auto"/>
        <w:left w:val="none" w:sz="0" w:space="0" w:color="auto"/>
        <w:bottom w:val="none" w:sz="0" w:space="0" w:color="auto"/>
        <w:right w:val="none" w:sz="0" w:space="0" w:color="auto"/>
      </w:divBdr>
    </w:div>
    <w:div w:id="1210453307">
      <w:bodyDiv w:val="1"/>
      <w:marLeft w:val="0"/>
      <w:marRight w:val="0"/>
      <w:marTop w:val="0"/>
      <w:marBottom w:val="0"/>
      <w:divBdr>
        <w:top w:val="none" w:sz="0" w:space="0" w:color="auto"/>
        <w:left w:val="none" w:sz="0" w:space="0" w:color="auto"/>
        <w:bottom w:val="none" w:sz="0" w:space="0" w:color="auto"/>
        <w:right w:val="none" w:sz="0" w:space="0" w:color="auto"/>
      </w:divBdr>
    </w:div>
    <w:div w:id="1211184546">
      <w:bodyDiv w:val="1"/>
      <w:marLeft w:val="0"/>
      <w:marRight w:val="0"/>
      <w:marTop w:val="0"/>
      <w:marBottom w:val="0"/>
      <w:divBdr>
        <w:top w:val="none" w:sz="0" w:space="0" w:color="auto"/>
        <w:left w:val="none" w:sz="0" w:space="0" w:color="auto"/>
        <w:bottom w:val="none" w:sz="0" w:space="0" w:color="auto"/>
        <w:right w:val="none" w:sz="0" w:space="0" w:color="auto"/>
      </w:divBdr>
    </w:div>
    <w:div w:id="1211383967">
      <w:bodyDiv w:val="1"/>
      <w:marLeft w:val="0"/>
      <w:marRight w:val="0"/>
      <w:marTop w:val="0"/>
      <w:marBottom w:val="0"/>
      <w:divBdr>
        <w:top w:val="none" w:sz="0" w:space="0" w:color="auto"/>
        <w:left w:val="none" w:sz="0" w:space="0" w:color="auto"/>
        <w:bottom w:val="none" w:sz="0" w:space="0" w:color="auto"/>
        <w:right w:val="none" w:sz="0" w:space="0" w:color="auto"/>
      </w:divBdr>
    </w:div>
    <w:div w:id="1211726420">
      <w:bodyDiv w:val="1"/>
      <w:marLeft w:val="0"/>
      <w:marRight w:val="0"/>
      <w:marTop w:val="0"/>
      <w:marBottom w:val="0"/>
      <w:divBdr>
        <w:top w:val="none" w:sz="0" w:space="0" w:color="auto"/>
        <w:left w:val="none" w:sz="0" w:space="0" w:color="auto"/>
        <w:bottom w:val="none" w:sz="0" w:space="0" w:color="auto"/>
        <w:right w:val="none" w:sz="0" w:space="0" w:color="auto"/>
      </w:divBdr>
    </w:div>
    <w:div w:id="1211916654">
      <w:bodyDiv w:val="1"/>
      <w:marLeft w:val="0"/>
      <w:marRight w:val="0"/>
      <w:marTop w:val="0"/>
      <w:marBottom w:val="0"/>
      <w:divBdr>
        <w:top w:val="none" w:sz="0" w:space="0" w:color="auto"/>
        <w:left w:val="none" w:sz="0" w:space="0" w:color="auto"/>
        <w:bottom w:val="none" w:sz="0" w:space="0" w:color="auto"/>
        <w:right w:val="none" w:sz="0" w:space="0" w:color="auto"/>
      </w:divBdr>
    </w:div>
    <w:div w:id="1211923376">
      <w:bodyDiv w:val="1"/>
      <w:marLeft w:val="0"/>
      <w:marRight w:val="0"/>
      <w:marTop w:val="0"/>
      <w:marBottom w:val="0"/>
      <w:divBdr>
        <w:top w:val="none" w:sz="0" w:space="0" w:color="auto"/>
        <w:left w:val="none" w:sz="0" w:space="0" w:color="auto"/>
        <w:bottom w:val="none" w:sz="0" w:space="0" w:color="auto"/>
        <w:right w:val="none" w:sz="0" w:space="0" w:color="auto"/>
      </w:divBdr>
    </w:div>
    <w:div w:id="1212302282">
      <w:bodyDiv w:val="1"/>
      <w:marLeft w:val="0"/>
      <w:marRight w:val="0"/>
      <w:marTop w:val="0"/>
      <w:marBottom w:val="0"/>
      <w:divBdr>
        <w:top w:val="none" w:sz="0" w:space="0" w:color="auto"/>
        <w:left w:val="none" w:sz="0" w:space="0" w:color="auto"/>
        <w:bottom w:val="none" w:sz="0" w:space="0" w:color="auto"/>
        <w:right w:val="none" w:sz="0" w:space="0" w:color="auto"/>
      </w:divBdr>
    </w:div>
    <w:div w:id="1213081080">
      <w:bodyDiv w:val="1"/>
      <w:marLeft w:val="0"/>
      <w:marRight w:val="0"/>
      <w:marTop w:val="0"/>
      <w:marBottom w:val="0"/>
      <w:divBdr>
        <w:top w:val="none" w:sz="0" w:space="0" w:color="auto"/>
        <w:left w:val="none" w:sz="0" w:space="0" w:color="auto"/>
        <w:bottom w:val="none" w:sz="0" w:space="0" w:color="auto"/>
        <w:right w:val="none" w:sz="0" w:space="0" w:color="auto"/>
      </w:divBdr>
    </w:div>
    <w:div w:id="1214460005">
      <w:bodyDiv w:val="1"/>
      <w:marLeft w:val="0"/>
      <w:marRight w:val="0"/>
      <w:marTop w:val="0"/>
      <w:marBottom w:val="0"/>
      <w:divBdr>
        <w:top w:val="none" w:sz="0" w:space="0" w:color="auto"/>
        <w:left w:val="none" w:sz="0" w:space="0" w:color="auto"/>
        <w:bottom w:val="none" w:sz="0" w:space="0" w:color="auto"/>
        <w:right w:val="none" w:sz="0" w:space="0" w:color="auto"/>
      </w:divBdr>
    </w:div>
    <w:div w:id="1214734931">
      <w:bodyDiv w:val="1"/>
      <w:marLeft w:val="0"/>
      <w:marRight w:val="0"/>
      <w:marTop w:val="0"/>
      <w:marBottom w:val="0"/>
      <w:divBdr>
        <w:top w:val="none" w:sz="0" w:space="0" w:color="auto"/>
        <w:left w:val="none" w:sz="0" w:space="0" w:color="auto"/>
        <w:bottom w:val="none" w:sz="0" w:space="0" w:color="auto"/>
        <w:right w:val="none" w:sz="0" w:space="0" w:color="auto"/>
      </w:divBdr>
    </w:div>
    <w:div w:id="1215240371">
      <w:bodyDiv w:val="1"/>
      <w:marLeft w:val="0"/>
      <w:marRight w:val="0"/>
      <w:marTop w:val="0"/>
      <w:marBottom w:val="0"/>
      <w:divBdr>
        <w:top w:val="none" w:sz="0" w:space="0" w:color="auto"/>
        <w:left w:val="none" w:sz="0" w:space="0" w:color="auto"/>
        <w:bottom w:val="none" w:sz="0" w:space="0" w:color="auto"/>
        <w:right w:val="none" w:sz="0" w:space="0" w:color="auto"/>
      </w:divBdr>
    </w:div>
    <w:div w:id="1215695906">
      <w:bodyDiv w:val="1"/>
      <w:marLeft w:val="0"/>
      <w:marRight w:val="0"/>
      <w:marTop w:val="0"/>
      <w:marBottom w:val="0"/>
      <w:divBdr>
        <w:top w:val="none" w:sz="0" w:space="0" w:color="auto"/>
        <w:left w:val="none" w:sz="0" w:space="0" w:color="auto"/>
        <w:bottom w:val="none" w:sz="0" w:space="0" w:color="auto"/>
        <w:right w:val="none" w:sz="0" w:space="0" w:color="auto"/>
      </w:divBdr>
    </w:div>
    <w:div w:id="1215773583">
      <w:bodyDiv w:val="1"/>
      <w:marLeft w:val="0"/>
      <w:marRight w:val="0"/>
      <w:marTop w:val="0"/>
      <w:marBottom w:val="0"/>
      <w:divBdr>
        <w:top w:val="none" w:sz="0" w:space="0" w:color="auto"/>
        <w:left w:val="none" w:sz="0" w:space="0" w:color="auto"/>
        <w:bottom w:val="none" w:sz="0" w:space="0" w:color="auto"/>
        <w:right w:val="none" w:sz="0" w:space="0" w:color="auto"/>
      </w:divBdr>
    </w:div>
    <w:div w:id="1215966039">
      <w:bodyDiv w:val="1"/>
      <w:marLeft w:val="0"/>
      <w:marRight w:val="0"/>
      <w:marTop w:val="0"/>
      <w:marBottom w:val="0"/>
      <w:divBdr>
        <w:top w:val="none" w:sz="0" w:space="0" w:color="auto"/>
        <w:left w:val="none" w:sz="0" w:space="0" w:color="auto"/>
        <w:bottom w:val="none" w:sz="0" w:space="0" w:color="auto"/>
        <w:right w:val="none" w:sz="0" w:space="0" w:color="auto"/>
      </w:divBdr>
    </w:div>
    <w:div w:id="1216232644">
      <w:bodyDiv w:val="1"/>
      <w:marLeft w:val="0"/>
      <w:marRight w:val="0"/>
      <w:marTop w:val="0"/>
      <w:marBottom w:val="0"/>
      <w:divBdr>
        <w:top w:val="none" w:sz="0" w:space="0" w:color="auto"/>
        <w:left w:val="none" w:sz="0" w:space="0" w:color="auto"/>
        <w:bottom w:val="none" w:sz="0" w:space="0" w:color="auto"/>
        <w:right w:val="none" w:sz="0" w:space="0" w:color="auto"/>
      </w:divBdr>
    </w:div>
    <w:div w:id="1216894582">
      <w:bodyDiv w:val="1"/>
      <w:marLeft w:val="0"/>
      <w:marRight w:val="0"/>
      <w:marTop w:val="0"/>
      <w:marBottom w:val="0"/>
      <w:divBdr>
        <w:top w:val="none" w:sz="0" w:space="0" w:color="auto"/>
        <w:left w:val="none" w:sz="0" w:space="0" w:color="auto"/>
        <w:bottom w:val="none" w:sz="0" w:space="0" w:color="auto"/>
        <w:right w:val="none" w:sz="0" w:space="0" w:color="auto"/>
      </w:divBdr>
    </w:div>
    <w:div w:id="1217861751">
      <w:bodyDiv w:val="1"/>
      <w:marLeft w:val="0"/>
      <w:marRight w:val="0"/>
      <w:marTop w:val="0"/>
      <w:marBottom w:val="0"/>
      <w:divBdr>
        <w:top w:val="none" w:sz="0" w:space="0" w:color="auto"/>
        <w:left w:val="none" w:sz="0" w:space="0" w:color="auto"/>
        <w:bottom w:val="none" w:sz="0" w:space="0" w:color="auto"/>
        <w:right w:val="none" w:sz="0" w:space="0" w:color="auto"/>
      </w:divBdr>
    </w:div>
    <w:div w:id="1218318214">
      <w:bodyDiv w:val="1"/>
      <w:marLeft w:val="0"/>
      <w:marRight w:val="0"/>
      <w:marTop w:val="0"/>
      <w:marBottom w:val="0"/>
      <w:divBdr>
        <w:top w:val="none" w:sz="0" w:space="0" w:color="auto"/>
        <w:left w:val="none" w:sz="0" w:space="0" w:color="auto"/>
        <w:bottom w:val="none" w:sz="0" w:space="0" w:color="auto"/>
        <w:right w:val="none" w:sz="0" w:space="0" w:color="auto"/>
      </w:divBdr>
    </w:div>
    <w:div w:id="1218590393">
      <w:bodyDiv w:val="1"/>
      <w:marLeft w:val="0"/>
      <w:marRight w:val="0"/>
      <w:marTop w:val="0"/>
      <w:marBottom w:val="0"/>
      <w:divBdr>
        <w:top w:val="none" w:sz="0" w:space="0" w:color="auto"/>
        <w:left w:val="none" w:sz="0" w:space="0" w:color="auto"/>
        <w:bottom w:val="none" w:sz="0" w:space="0" w:color="auto"/>
        <w:right w:val="none" w:sz="0" w:space="0" w:color="auto"/>
      </w:divBdr>
    </w:div>
    <w:div w:id="1219629019">
      <w:bodyDiv w:val="1"/>
      <w:marLeft w:val="0"/>
      <w:marRight w:val="0"/>
      <w:marTop w:val="0"/>
      <w:marBottom w:val="0"/>
      <w:divBdr>
        <w:top w:val="none" w:sz="0" w:space="0" w:color="auto"/>
        <w:left w:val="none" w:sz="0" w:space="0" w:color="auto"/>
        <w:bottom w:val="none" w:sz="0" w:space="0" w:color="auto"/>
        <w:right w:val="none" w:sz="0" w:space="0" w:color="auto"/>
      </w:divBdr>
    </w:div>
    <w:div w:id="1220286823">
      <w:bodyDiv w:val="1"/>
      <w:marLeft w:val="0"/>
      <w:marRight w:val="0"/>
      <w:marTop w:val="0"/>
      <w:marBottom w:val="0"/>
      <w:divBdr>
        <w:top w:val="none" w:sz="0" w:space="0" w:color="auto"/>
        <w:left w:val="none" w:sz="0" w:space="0" w:color="auto"/>
        <w:bottom w:val="none" w:sz="0" w:space="0" w:color="auto"/>
        <w:right w:val="none" w:sz="0" w:space="0" w:color="auto"/>
      </w:divBdr>
    </w:div>
    <w:div w:id="1220289685">
      <w:bodyDiv w:val="1"/>
      <w:marLeft w:val="0"/>
      <w:marRight w:val="0"/>
      <w:marTop w:val="0"/>
      <w:marBottom w:val="0"/>
      <w:divBdr>
        <w:top w:val="none" w:sz="0" w:space="0" w:color="auto"/>
        <w:left w:val="none" w:sz="0" w:space="0" w:color="auto"/>
        <w:bottom w:val="none" w:sz="0" w:space="0" w:color="auto"/>
        <w:right w:val="none" w:sz="0" w:space="0" w:color="auto"/>
      </w:divBdr>
    </w:div>
    <w:div w:id="1220479587">
      <w:bodyDiv w:val="1"/>
      <w:marLeft w:val="0"/>
      <w:marRight w:val="0"/>
      <w:marTop w:val="0"/>
      <w:marBottom w:val="0"/>
      <w:divBdr>
        <w:top w:val="none" w:sz="0" w:space="0" w:color="auto"/>
        <w:left w:val="none" w:sz="0" w:space="0" w:color="auto"/>
        <w:bottom w:val="none" w:sz="0" w:space="0" w:color="auto"/>
        <w:right w:val="none" w:sz="0" w:space="0" w:color="auto"/>
      </w:divBdr>
    </w:div>
    <w:div w:id="1221330748">
      <w:bodyDiv w:val="1"/>
      <w:marLeft w:val="0"/>
      <w:marRight w:val="0"/>
      <w:marTop w:val="0"/>
      <w:marBottom w:val="0"/>
      <w:divBdr>
        <w:top w:val="none" w:sz="0" w:space="0" w:color="auto"/>
        <w:left w:val="none" w:sz="0" w:space="0" w:color="auto"/>
        <w:bottom w:val="none" w:sz="0" w:space="0" w:color="auto"/>
        <w:right w:val="none" w:sz="0" w:space="0" w:color="auto"/>
      </w:divBdr>
    </w:div>
    <w:div w:id="1221556881">
      <w:bodyDiv w:val="1"/>
      <w:marLeft w:val="0"/>
      <w:marRight w:val="0"/>
      <w:marTop w:val="0"/>
      <w:marBottom w:val="0"/>
      <w:divBdr>
        <w:top w:val="none" w:sz="0" w:space="0" w:color="auto"/>
        <w:left w:val="none" w:sz="0" w:space="0" w:color="auto"/>
        <w:bottom w:val="none" w:sz="0" w:space="0" w:color="auto"/>
        <w:right w:val="none" w:sz="0" w:space="0" w:color="auto"/>
      </w:divBdr>
    </w:div>
    <w:div w:id="1222251698">
      <w:bodyDiv w:val="1"/>
      <w:marLeft w:val="0"/>
      <w:marRight w:val="0"/>
      <w:marTop w:val="0"/>
      <w:marBottom w:val="0"/>
      <w:divBdr>
        <w:top w:val="none" w:sz="0" w:space="0" w:color="auto"/>
        <w:left w:val="none" w:sz="0" w:space="0" w:color="auto"/>
        <w:bottom w:val="none" w:sz="0" w:space="0" w:color="auto"/>
        <w:right w:val="none" w:sz="0" w:space="0" w:color="auto"/>
      </w:divBdr>
    </w:div>
    <w:div w:id="1222986584">
      <w:bodyDiv w:val="1"/>
      <w:marLeft w:val="0"/>
      <w:marRight w:val="0"/>
      <w:marTop w:val="0"/>
      <w:marBottom w:val="0"/>
      <w:divBdr>
        <w:top w:val="none" w:sz="0" w:space="0" w:color="auto"/>
        <w:left w:val="none" w:sz="0" w:space="0" w:color="auto"/>
        <w:bottom w:val="none" w:sz="0" w:space="0" w:color="auto"/>
        <w:right w:val="none" w:sz="0" w:space="0" w:color="auto"/>
      </w:divBdr>
    </w:div>
    <w:div w:id="1223441531">
      <w:bodyDiv w:val="1"/>
      <w:marLeft w:val="0"/>
      <w:marRight w:val="0"/>
      <w:marTop w:val="0"/>
      <w:marBottom w:val="0"/>
      <w:divBdr>
        <w:top w:val="none" w:sz="0" w:space="0" w:color="auto"/>
        <w:left w:val="none" w:sz="0" w:space="0" w:color="auto"/>
        <w:bottom w:val="none" w:sz="0" w:space="0" w:color="auto"/>
        <w:right w:val="none" w:sz="0" w:space="0" w:color="auto"/>
      </w:divBdr>
    </w:div>
    <w:div w:id="1223756188">
      <w:bodyDiv w:val="1"/>
      <w:marLeft w:val="0"/>
      <w:marRight w:val="0"/>
      <w:marTop w:val="0"/>
      <w:marBottom w:val="0"/>
      <w:divBdr>
        <w:top w:val="none" w:sz="0" w:space="0" w:color="auto"/>
        <w:left w:val="none" w:sz="0" w:space="0" w:color="auto"/>
        <w:bottom w:val="none" w:sz="0" w:space="0" w:color="auto"/>
        <w:right w:val="none" w:sz="0" w:space="0" w:color="auto"/>
      </w:divBdr>
    </w:div>
    <w:div w:id="1224370134">
      <w:bodyDiv w:val="1"/>
      <w:marLeft w:val="0"/>
      <w:marRight w:val="0"/>
      <w:marTop w:val="0"/>
      <w:marBottom w:val="0"/>
      <w:divBdr>
        <w:top w:val="none" w:sz="0" w:space="0" w:color="auto"/>
        <w:left w:val="none" w:sz="0" w:space="0" w:color="auto"/>
        <w:bottom w:val="none" w:sz="0" w:space="0" w:color="auto"/>
        <w:right w:val="none" w:sz="0" w:space="0" w:color="auto"/>
      </w:divBdr>
    </w:div>
    <w:div w:id="1224750690">
      <w:bodyDiv w:val="1"/>
      <w:marLeft w:val="0"/>
      <w:marRight w:val="0"/>
      <w:marTop w:val="0"/>
      <w:marBottom w:val="0"/>
      <w:divBdr>
        <w:top w:val="none" w:sz="0" w:space="0" w:color="auto"/>
        <w:left w:val="none" w:sz="0" w:space="0" w:color="auto"/>
        <w:bottom w:val="none" w:sz="0" w:space="0" w:color="auto"/>
        <w:right w:val="none" w:sz="0" w:space="0" w:color="auto"/>
      </w:divBdr>
    </w:div>
    <w:div w:id="1225331757">
      <w:bodyDiv w:val="1"/>
      <w:marLeft w:val="0"/>
      <w:marRight w:val="0"/>
      <w:marTop w:val="0"/>
      <w:marBottom w:val="0"/>
      <w:divBdr>
        <w:top w:val="none" w:sz="0" w:space="0" w:color="auto"/>
        <w:left w:val="none" w:sz="0" w:space="0" w:color="auto"/>
        <w:bottom w:val="none" w:sz="0" w:space="0" w:color="auto"/>
        <w:right w:val="none" w:sz="0" w:space="0" w:color="auto"/>
      </w:divBdr>
    </w:div>
    <w:div w:id="1225792483">
      <w:bodyDiv w:val="1"/>
      <w:marLeft w:val="0"/>
      <w:marRight w:val="0"/>
      <w:marTop w:val="0"/>
      <w:marBottom w:val="0"/>
      <w:divBdr>
        <w:top w:val="none" w:sz="0" w:space="0" w:color="auto"/>
        <w:left w:val="none" w:sz="0" w:space="0" w:color="auto"/>
        <w:bottom w:val="none" w:sz="0" w:space="0" w:color="auto"/>
        <w:right w:val="none" w:sz="0" w:space="0" w:color="auto"/>
      </w:divBdr>
    </w:div>
    <w:div w:id="1225877275">
      <w:bodyDiv w:val="1"/>
      <w:marLeft w:val="0"/>
      <w:marRight w:val="0"/>
      <w:marTop w:val="0"/>
      <w:marBottom w:val="0"/>
      <w:divBdr>
        <w:top w:val="none" w:sz="0" w:space="0" w:color="auto"/>
        <w:left w:val="none" w:sz="0" w:space="0" w:color="auto"/>
        <w:bottom w:val="none" w:sz="0" w:space="0" w:color="auto"/>
        <w:right w:val="none" w:sz="0" w:space="0" w:color="auto"/>
      </w:divBdr>
    </w:div>
    <w:div w:id="1226377910">
      <w:bodyDiv w:val="1"/>
      <w:marLeft w:val="0"/>
      <w:marRight w:val="0"/>
      <w:marTop w:val="0"/>
      <w:marBottom w:val="0"/>
      <w:divBdr>
        <w:top w:val="none" w:sz="0" w:space="0" w:color="auto"/>
        <w:left w:val="none" w:sz="0" w:space="0" w:color="auto"/>
        <w:bottom w:val="none" w:sz="0" w:space="0" w:color="auto"/>
        <w:right w:val="none" w:sz="0" w:space="0" w:color="auto"/>
      </w:divBdr>
    </w:div>
    <w:div w:id="1226457061">
      <w:bodyDiv w:val="1"/>
      <w:marLeft w:val="0"/>
      <w:marRight w:val="0"/>
      <w:marTop w:val="0"/>
      <w:marBottom w:val="0"/>
      <w:divBdr>
        <w:top w:val="none" w:sz="0" w:space="0" w:color="auto"/>
        <w:left w:val="none" w:sz="0" w:space="0" w:color="auto"/>
        <w:bottom w:val="none" w:sz="0" w:space="0" w:color="auto"/>
        <w:right w:val="none" w:sz="0" w:space="0" w:color="auto"/>
      </w:divBdr>
    </w:div>
    <w:div w:id="1226725799">
      <w:bodyDiv w:val="1"/>
      <w:marLeft w:val="0"/>
      <w:marRight w:val="0"/>
      <w:marTop w:val="0"/>
      <w:marBottom w:val="0"/>
      <w:divBdr>
        <w:top w:val="none" w:sz="0" w:space="0" w:color="auto"/>
        <w:left w:val="none" w:sz="0" w:space="0" w:color="auto"/>
        <w:bottom w:val="none" w:sz="0" w:space="0" w:color="auto"/>
        <w:right w:val="none" w:sz="0" w:space="0" w:color="auto"/>
      </w:divBdr>
    </w:div>
    <w:div w:id="1227449380">
      <w:bodyDiv w:val="1"/>
      <w:marLeft w:val="0"/>
      <w:marRight w:val="0"/>
      <w:marTop w:val="0"/>
      <w:marBottom w:val="0"/>
      <w:divBdr>
        <w:top w:val="none" w:sz="0" w:space="0" w:color="auto"/>
        <w:left w:val="none" w:sz="0" w:space="0" w:color="auto"/>
        <w:bottom w:val="none" w:sz="0" w:space="0" w:color="auto"/>
        <w:right w:val="none" w:sz="0" w:space="0" w:color="auto"/>
      </w:divBdr>
    </w:div>
    <w:div w:id="1227647114">
      <w:bodyDiv w:val="1"/>
      <w:marLeft w:val="0"/>
      <w:marRight w:val="0"/>
      <w:marTop w:val="0"/>
      <w:marBottom w:val="0"/>
      <w:divBdr>
        <w:top w:val="none" w:sz="0" w:space="0" w:color="auto"/>
        <w:left w:val="none" w:sz="0" w:space="0" w:color="auto"/>
        <w:bottom w:val="none" w:sz="0" w:space="0" w:color="auto"/>
        <w:right w:val="none" w:sz="0" w:space="0" w:color="auto"/>
      </w:divBdr>
    </w:div>
    <w:div w:id="1228298719">
      <w:bodyDiv w:val="1"/>
      <w:marLeft w:val="0"/>
      <w:marRight w:val="0"/>
      <w:marTop w:val="0"/>
      <w:marBottom w:val="0"/>
      <w:divBdr>
        <w:top w:val="none" w:sz="0" w:space="0" w:color="auto"/>
        <w:left w:val="none" w:sz="0" w:space="0" w:color="auto"/>
        <w:bottom w:val="none" w:sz="0" w:space="0" w:color="auto"/>
        <w:right w:val="none" w:sz="0" w:space="0" w:color="auto"/>
      </w:divBdr>
    </w:div>
    <w:div w:id="1228371308">
      <w:bodyDiv w:val="1"/>
      <w:marLeft w:val="0"/>
      <w:marRight w:val="0"/>
      <w:marTop w:val="0"/>
      <w:marBottom w:val="0"/>
      <w:divBdr>
        <w:top w:val="none" w:sz="0" w:space="0" w:color="auto"/>
        <w:left w:val="none" w:sz="0" w:space="0" w:color="auto"/>
        <w:bottom w:val="none" w:sz="0" w:space="0" w:color="auto"/>
        <w:right w:val="none" w:sz="0" w:space="0" w:color="auto"/>
      </w:divBdr>
    </w:div>
    <w:div w:id="1232084652">
      <w:bodyDiv w:val="1"/>
      <w:marLeft w:val="0"/>
      <w:marRight w:val="0"/>
      <w:marTop w:val="0"/>
      <w:marBottom w:val="0"/>
      <w:divBdr>
        <w:top w:val="none" w:sz="0" w:space="0" w:color="auto"/>
        <w:left w:val="none" w:sz="0" w:space="0" w:color="auto"/>
        <w:bottom w:val="none" w:sz="0" w:space="0" w:color="auto"/>
        <w:right w:val="none" w:sz="0" w:space="0" w:color="auto"/>
      </w:divBdr>
    </w:div>
    <w:div w:id="1232234035">
      <w:bodyDiv w:val="1"/>
      <w:marLeft w:val="0"/>
      <w:marRight w:val="0"/>
      <w:marTop w:val="0"/>
      <w:marBottom w:val="0"/>
      <w:divBdr>
        <w:top w:val="none" w:sz="0" w:space="0" w:color="auto"/>
        <w:left w:val="none" w:sz="0" w:space="0" w:color="auto"/>
        <w:bottom w:val="none" w:sz="0" w:space="0" w:color="auto"/>
        <w:right w:val="none" w:sz="0" w:space="0" w:color="auto"/>
      </w:divBdr>
    </w:div>
    <w:div w:id="1232277285">
      <w:bodyDiv w:val="1"/>
      <w:marLeft w:val="0"/>
      <w:marRight w:val="0"/>
      <w:marTop w:val="0"/>
      <w:marBottom w:val="0"/>
      <w:divBdr>
        <w:top w:val="none" w:sz="0" w:space="0" w:color="auto"/>
        <w:left w:val="none" w:sz="0" w:space="0" w:color="auto"/>
        <w:bottom w:val="none" w:sz="0" w:space="0" w:color="auto"/>
        <w:right w:val="none" w:sz="0" w:space="0" w:color="auto"/>
      </w:divBdr>
    </w:div>
    <w:div w:id="1232808282">
      <w:bodyDiv w:val="1"/>
      <w:marLeft w:val="0"/>
      <w:marRight w:val="0"/>
      <w:marTop w:val="0"/>
      <w:marBottom w:val="0"/>
      <w:divBdr>
        <w:top w:val="none" w:sz="0" w:space="0" w:color="auto"/>
        <w:left w:val="none" w:sz="0" w:space="0" w:color="auto"/>
        <w:bottom w:val="none" w:sz="0" w:space="0" w:color="auto"/>
        <w:right w:val="none" w:sz="0" w:space="0" w:color="auto"/>
      </w:divBdr>
    </w:div>
    <w:div w:id="1232885990">
      <w:bodyDiv w:val="1"/>
      <w:marLeft w:val="0"/>
      <w:marRight w:val="0"/>
      <w:marTop w:val="0"/>
      <w:marBottom w:val="0"/>
      <w:divBdr>
        <w:top w:val="none" w:sz="0" w:space="0" w:color="auto"/>
        <w:left w:val="none" w:sz="0" w:space="0" w:color="auto"/>
        <w:bottom w:val="none" w:sz="0" w:space="0" w:color="auto"/>
        <w:right w:val="none" w:sz="0" w:space="0" w:color="auto"/>
      </w:divBdr>
    </w:div>
    <w:div w:id="1232887364">
      <w:bodyDiv w:val="1"/>
      <w:marLeft w:val="0"/>
      <w:marRight w:val="0"/>
      <w:marTop w:val="0"/>
      <w:marBottom w:val="0"/>
      <w:divBdr>
        <w:top w:val="none" w:sz="0" w:space="0" w:color="auto"/>
        <w:left w:val="none" w:sz="0" w:space="0" w:color="auto"/>
        <w:bottom w:val="none" w:sz="0" w:space="0" w:color="auto"/>
        <w:right w:val="none" w:sz="0" w:space="0" w:color="auto"/>
      </w:divBdr>
    </w:div>
    <w:div w:id="1233151446">
      <w:bodyDiv w:val="1"/>
      <w:marLeft w:val="0"/>
      <w:marRight w:val="0"/>
      <w:marTop w:val="0"/>
      <w:marBottom w:val="0"/>
      <w:divBdr>
        <w:top w:val="none" w:sz="0" w:space="0" w:color="auto"/>
        <w:left w:val="none" w:sz="0" w:space="0" w:color="auto"/>
        <w:bottom w:val="none" w:sz="0" w:space="0" w:color="auto"/>
        <w:right w:val="none" w:sz="0" w:space="0" w:color="auto"/>
      </w:divBdr>
    </w:div>
    <w:div w:id="1233270904">
      <w:bodyDiv w:val="1"/>
      <w:marLeft w:val="0"/>
      <w:marRight w:val="0"/>
      <w:marTop w:val="0"/>
      <w:marBottom w:val="0"/>
      <w:divBdr>
        <w:top w:val="none" w:sz="0" w:space="0" w:color="auto"/>
        <w:left w:val="none" w:sz="0" w:space="0" w:color="auto"/>
        <w:bottom w:val="none" w:sz="0" w:space="0" w:color="auto"/>
        <w:right w:val="none" w:sz="0" w:space="0" w:color="auto"/>
      </w:divBdr>
    </w:div>
    <w:div w:id="1233352952">
      <w:bodyDiv w:val="1"/>
      <w:marLeft w:val="0"/>
      <w:marRight w:val="0"/>
      <w:marTop w:val="0"/>
      <w:marBottom w:val="0"/>
      <w:divBdr>
        <w:top w:val="none" w:sz="0" w:space="0" w:color="auto"/>
        <w:left w:val="none" w:sz="0" w:space="0" w:color="auto"/>
        <w:bottom w:val="none" w:sz="0" w:space="0" w:color="auto"/>
        <w:right w:val="none" w:sz="0" w:space="0" w:color="auto"/>
      </w:divBdr>
    </w:div>
    <w:div w:id="1233851170">
      <w:bodyDiv w:val="1"/>
      <w:marLeft w:val="0"/>
      <w:marRight w:val="0"/>
      <w:marTop w:val="0"/>
      <w:marBottom w:val="0"/>
      <w:divBdr>
        <w:top w:val="none" w:sz="0" w:space="0" w:color="auto"/>
        <w:left w:val="none" w:sz="0" w:space="0" w:color="auto"/>
        <w:bottom w:val="none" w:sz="0" w:space="0" w:color="auto"/>
        <w:right w:val="none" w:sz="0" w:space="0" w:color="auto"/>
      </w:divBdr>
    </w:div>
    <w:div w:id="1233851577">
      <w:bodyDiv w:val="1"/>
      <w:marLeft w:val="0"/>
      <w:marRight w:val="0"/>
      <w:marTop w:val="0"/>
      <w:marBottom w:val="0"/>
      <w:divBdr>
        <w:top w:val="none" w:sz="0" w:space="0" w:color="auto"/>
        <w:left w:val="none" w:sz="0" w:space="0" w:color="auto"/>
        <w:bottom w:val="none" w:sz="0" w:space="0" w:color="auto"/>
        <w:right w:val="none" w:sz="0" w:space="0" w:color="auto"/>
      </w:divBdr>
    </w:div>
    <w:div w:id="1234511876">
      <w:bodyDiv w:val="1"/>
      <w:marLeft w:val="0"/>
      <w:marRight w:val="0"/>
      <w:marTop w:val="0"/>
      <w:marBottom w:val="0"/>
      <w:divBdr>
        <w:top w:val="none" w:sz="0" w:space="0" w:color="auto"/>
        <w:left w:val="none" w:sz="0" w:space="0" w:color="auto"/>
        <w:bottom w:val="none" w:sz="0" w:space="0" w:color="auto"/>
        <w:right w:val="none" w:sz="0" w:space="0" w:color="auto"/>
      </w:divBdr>
    </w:div>
    <w:div w:id="1235118805">
      <w:bodyDiv w:val="1"/>
      <w:marLeft w:val="0"/>
      <w:marRight w:val="0"/>
      <w:marTop w:val="0"/>
      <w:marBottom w:val="0"/>
      <w:divBdr>
        <w:top w:val="none" w:sz="0" w:space="0" w:color="auto"/>
        <w:left w:val="none" w:sz="0" w:space="0" w:color="auto"/>
        <w:bottom w:val="none" w:sz="0" w:space="0" w:color="auto"/>
        <w:right w:val="none" w:sz="0" w:space="0" w:color="auto"/>
      </w:divBdr>
    </w:div>
    <w:div w:id="1235311251">
      <w:bodyDiv w:val="1"/>
      <w:marLeft w:val="0"/>
      <w:marRight w:val="0"/>
      <w:marTop w:val="0"/>
      <w:marBottom w:val="0"/>
      <w:divBdr>
        <w:top w:val="none" w:sz="0" w:space="0" w:color="auto"/>
        <w:left w:val="none" w:sz="0" w:space="0" w:color="auto"/>
        <w:bottom w:val="none" w:sz="0" w:space="0" w:color="auto"/>
        <w:right w:val="none" w:sz="0" w:space="0" w:color="auto"/>
      </w:divBdr>
    </w:div>
    <w:div w:id="1235775055">
      <w:bodyDiv w:val="1"/>
      <w:marLeft w:val="0"/>
      <w:marRight w:val="0"/>
      <w:marTop w:val="0"/>
      <w:marBottom w:val="0"/>
      <w:divBdr>
        <w:top w:val="none" w:sz="0" w:space="0" w:color="auto"/>
        <w:left w:val="none" w:sz="0" w:space="0" w:color="auto"/>
        <w:bottom w:val="none" w:sz="0" w:space="0" w:color="auto"/>
        <w:right w:val="none" w:sz="0" w:space="0" w:color="auto"/>
      </w:divBdr>
    </w:div>
    <w:div w:id="1235897119">
      <w:bodyDiv w:val="1"/>
      <w:marLeft w:val="0"/>
      <w:marRight w:val="0"/>
      <w:marTop w:val="0"/>
      <w:marBottom w:val="0"/>
      <w:divBdr>
        <w:top w:val="none" w:sz="0" w:space="0" w:color="auto"/>
        <w:left w:val="none" w:sz="0" w:space="0" w:color="auto"/>
        <w:bottom w:val="none" w:sz="0" w:space="0" w:color="auto"/>
        <w:right w:val="none" w:sz="0" w:space="0" w:color="auto"/>
      </w:divBdr>
    </w:div>
    <w:div w:id="1236665580">
      <w:bodyDiv w:val="1"/>
      <w:marLeft w:val="0"/>
      <w:marRight w:val="0"/>
      <w:marTop w:val="0"/>
      <w:marBottom w:val="0"/>
      <w:divBdr>
        <w:top w:val="none" w:sz="0" w:space="0" w:color="auto"/>
        <w:left w:val="none" w:sz="0" w:space="0" w:color="auto"/>
        <w:bottom w:val="none" w:sz="0" w:space="0" w:color="auto"/>
        <w:right w:val="none" w:sz="0" w:space="0" w:color="auto"/>
      </w:divBdr>
    </w:div>
    <w:div w:id="1237085233">
      <w:bodyDiv w:val="1"/>
      <w:marLeft w:val="0"/>
      <w:marRight w:val="0"/>
      <w:marTop w:val="0"/>
      <w:marBottom w:val="0"/>
      <w:divBdr>
        <w:top w:val="none" w:sz="0" w:space="0" w:color="auto"/>
        <w:left w:val="none" w:sz="0" w:space="0" w:color="auto"/>
        <w:bottom w:val="none" w:sz="0" w:space="0" w:color="auto"/>
        <w:right w:val="none" w:sz="0" w:space="0" w:color="auto"/>
      </w:divBdr>
    </w:div>
    <w:div w:id="1237477410">
      <w:bodyDiv w:val="1"/>
      <w:marLeft w:val="0"/>
      <w:marRight w:val="0"/>
      <w:marTop w:val="0"/>
      <w:marBottom w:val="0"/>
      <w:divBdr>
        <w:top w:val="none" w:sz="0" w:space="0" w:color="auto"/>
        <w:left w:val="none" w:sz="0" w:space="0" w:color="auto"/>
        <w:bottom w:val="none" w:sz="0" w:space="0" w:color="auto"/>
        <w:right w:val="none" w:sz="0" w:space="0" w:color="auto"/>
      </w:divBdr>
    </w:div>
    <w:div w:id="1237862702">
      <w:bodyDiv w:val="1"/>
      <w:marLeft w:val="0"/>
      <w:marRight w:val="0"/>
      <w:marTop w:val="0"/>
      <w:marBottom w:val="0"/>
      <w:divBdr>
        <w:top w:val="none" w:sz="0" w:space="0" w:color="auto"/>
        <w:left w:val="none" w:sz="0" w:space="0" w:color="auto"/>
        <w:bottom w:val="none" w:sz="0" w:space="0" w:color="auto"/>
        <w:right w:val="none" w:sz="0" w:space="0" w:color="auto"/>
      </w:divBdr>
    </w:div>
    <w:div w:id="1238516441">
      <w:bodyDiv w:val="1"/>
      <w:marLeft w:val="0"/>
      <w:marRight w:val="0"/>
      <w:marTop w:val="0"/>
      <w:marBottom w:val="0"/>
      <w:divBdr>
        <w:top w:val="none" w:sz="0" w:space="0" w:color="auto"/>
        <w:left w:val="none" w:sz="0" w:space="0" w:color="auto"/>
        <w:bottom w:val="none" w:sz="0" w:space="0" w:color="auto"/>
        <w:right w:val="none" w:sz="0" w:space="0" w:color="auto"/>
      </w:divBdr>
    </w:div>
    <w:div w:id="1238707313">
      <w:bodyDiv w:val="1"/>
      <w:marLeft w:val="0"/>
      <w:marRight w:val="0"/>
      <w:marTop w:val="0"/>
      <w:marBottom w:val="0"/>
      <w:divBdr>
        <w:top w:val="none" w:sz="0" w:space="0" w:color="auto"/>
        <w:left w:val="none" w:sz="0" w:space="0" w:color="auto"/>
        <w:bottom w:val="none" w:sz="0" w:space="0" w:color="auto"/>
        <w:right w:val="none" w:sz="0" w:space="0" w:color="auto"/>
      </w:divBdr>
    </w:div>
    <w:div w:id="1238787075">
      <w:bodyDiv w:val="1"/>
      <w:marLeft w:val="0"/>
      <w:marRight w:val="0"/>
      <w:marTop w:val="0"/>
      <w:marBottom w:val="0"/>
      <w:divBdr>
        <w:top w:val="none" w:sz="0" w:space="0" w:color="auto"/>
        <w:left w:val="none" w:sz="0" w:space="0" w:color="auto"/>
        <w:bottom w:val="none" w:sz="0" w:space="0" w:color="auto"/>
        <w:right w:val="none" w:sz="0" w:space="0" w:color="auto"/>
      </w:divBdr>
    </w:div>
    <w:div w:id="1238789386">
      <w:bodyDiv w:val="1"/>
      <w:marLeft w:val="0"/>
      <w:marRight w:val="0"/>
      <w:marTop w:val="0"/>
      <w:marBottom w:val="0"/>
      <w:divBdr>
        <w:top w:val="none" w:sz="0" w:space="0" w:color="auto"/>
        <w:left w:val="none" w:sz="0" w:space="0" w:color="auto"/>
        <w:bottom w:val="none" w:sz="0" w:space="0" w:color="auto"/>
        <w:right w:val="none" w:sz="0" w:space="0" w:color="auto"/>
      </w:divBdr>
    </w:div>
    <w:div w:id="1238976168">
      <w:bodyDiv w:val="1"/>
      <w:marLeft w:val="0"/>
      <w:marRight w:val="0"/>
      <w:marTop w:val="0"/>
      <w:marBottom w:val="0"/>
      <w:divBdr>
        <w:top w:val="none" w:sz="0" w:space="0" w:color="auto"/>
        <w:left w:val="none" w:sz="0" w:space="0" w:color="auto"/>
        <w:bottom w:val="none" w:sz="0" w:space="0" w:color="auto"/>
        <w:right w:val="none" w:sz="0" w:space="0" w:color="auto"/>
      </w:divBdr>
    </w:div>
    <w:div w:id="1239091945">
      <w:bodyDiv w:val="1"/>
      <w:marLeft w:val="0"/>
      <w:marRight w:val="0"/>
      <w:marTop w:val="0"/>
      <w:marBottom w:val="0"/>
      <w:divBdr>
        <w:top w:val="none" w:sz="0" w:space="0" w:color="auto"/>
        <w:left w:val="none" w:sz="0" w:space="0" w:color="auto"/>
        <w:bottom w:val="none" w:sz="0" w:space="0" w:color="auto"/>
        <w:right w:val="none" w:sz="0" w:space="0" w:color="auto"/>
      </w:divBdr>
    </w:div>
    <w:div w:id="1239172988">
      <w:bodyDiv w:val="1"/>
      <w:marLeft w:val="0"/>
      <w:marRight w:val="0"/>
      <w:marTop w:val="0"/>
      <w:marBottom w:val="0"/>
      <w:divBdr>
        <w:top w:val="none" w:sz="0" w:space="0" w:color="auto"/>
        <w:left w:val="none" w:sz="0" w:space="0" w:color="auto"/>
        <w:bottom w:val="none" w:sz="0" w:space="0" w:color="auto"/>
        <w:right w:val="none" w:sz="0" w:space="0" w:color="auto"/>
      </w:divBdr>
    </w:div>
    <w:div w:id="1240021929">
      <w:bodyDiv w:val="1"/>
      <w:marLeft w:val="0"/>
      <w:marRight w:val="0"/>
      <w:marTop w:val="0"/>
      <w:marBottom w:val="0"/>
      <w:divBdr>
        <w:top w:val="none" w:sz="0" w:space="0" w:color="auto"/>
        <w:left w:val="none" w:sz="0" w:space="0" w:color="auto"/>
        <w:bottom w:val="none" w:sz="0" w:space="0" w:color="auto"/>
        <w:right w:val="none" w:sz="0" w:space="0" w:color="auto"/>
      </w:divBdr>
    </w:div>
    <w:div w:id="1240825356">
      <w:bodyDiv w:val="1"/>
      <w:marLeft w:val="0"/>
      <w:marRight w:val="0"/>
      <w:marTop w:val="0"/>
      <w:marBottom w:val="0"/>
      <w:divBdr>
        <w:top w:val="none" w:sz="0" w:space="0" w:color="auto"/>
        <w:left w:val="none" w:sz="0" w:space="0" w:color="auto"/>
        <w:bottom w:val="none" w:sz="0" w:space="0" w:color="auto"/>
        <w:right w:val="none" w:sz="0" w:space="0" w:color="auto"/>
      </w:divBdr>
    </w:div>
    <w:div w:id="1241332473">
      <w:bodyDiv w:val="1"/>
      <w:marLeft w:val="0"/>
      <w:marRight w:val="0"/>
      <w:marTop w:val="0"/>
      <w:marBottom w:val="0"/>
      <w:divBdr>
        <w:top w:val="none" w:sz="0" w:space="0" w:color="auto"/>
        <w:left w:val="none" w:sz="0" w:space="0" w:color="auto"/>
        <w:bottom w:val="none" w:sz="0" w:space="0" w:color="auto"/>
        <w:right w:val="none" w:sz="0" w:space="0" w:color="auto"/>
      </w:divBdr>
    </w:div>
    <w:div w:id="1241406062">
      <w:bodyDiv w:val="1"/>
      <w:marLeft w:val="0"/>
      <w:marRight w:val="0"/>
      <w:marTop w:val="0"/>
      <w:marBottom w:val="0"/>
      <w:divBdr>
        <w:top w:val="none" w:sz="0" w:space="0" w:color="auto"/>
        <w:left w:val="none" w:sz="0" w:space="0" w:color="auto"/>
        <w:bottom w:val="none" w:sz="0" w:space="0" w:color="auto"/>
        <w:right w:val="none" w:sz="0" w:space="0" w:color="auto"/>
      </w:divBdr>
    </w:div>
    <w:div w:id="1241522723">
      <w:bodyDiv w:val="1"/>
      <w:marLeft w:val="0"/>
      <w:marRight w:val="0"/>
      <w:marTop w:val="0"/>
      <w:marBottom w:val="0"/>
      <w:divBdr>
        <w:top w:val="none" w:sz="0" w:space="0" w:color="auto"/>
        <w:left w:val="none" w:sz="0" w:space="0" w:color="auto"/>
        <w:bottom w:val="none" w:sz="0" w:space="0" w:color="auto"/>
        <w:right w:val="none" w:sz="0" w:space="0" w:color="auto"/>
      </w:divBdr>
    </w:div>
    <w:div w:id="1242104310">
      <w:bodyDiv w:val="1"/>
      <w:marLeft w:val="0"/>
      <w:marRight w:val="0"/>
      <w:marTop w:val="0"/>
      <w:marBottom w:val="0"/>
      <w:divBdr>
        <w:top w:val="none" w:sz="0" w:space="0" w:color="auto"/>
        <w:left w:val="none" w:sz="0" w:space="0" w:color="auto"/>
        <w:bottom w:val="none" w:sz="0" w:space="0" w:color="auto"/>
        <w:right w:val="none" w:sz="0" w:space="0" w:color="auto"/>
      </w:divBdr>
    </w:div>
    <w:div w:id="1242329240">
      <w:bodyDiv w:val="1"/>
      <w:marLeft w:val="0"/>
      <w:marRight w:val="0"/>
      <w:marTop w:val="0"/>
      <w:marBottom w:val="0"/>
      <w:divBdr>
        <w:top w:val="none" w:sz="0" w:space="0" w:color="auto"/>
        <w:left w:val="none" w:sz="0" w:space="0" w:color="auto"/>
        <w:bottom w:val="none" w:sz="0" w:space="0" w:color="auto"/>
        <w:right w:val="none" w:sz="0" w:space="0" w:color="auto"/>
      </w:divBdr>
    </w:div>
    <w:div w:id="1242332711">
      <w:bodyDiv w:val="1"/>
      <w:marLeft w:val="0"/>
      <w:marRight w:val="0"/>
      <w:marTop w:val="0"/>
      <w:marBottom w:val="0"/>
      <w:divBdr>
        <w:top w:val="none" w:sz="0" w:space="0" w:color="auto"/>
        <w:left w:val="none" w:sz="0" w:space="0" w:color="auto"/>
        <w:bottom w:val="none" w:sz="0" w:space="0" w:color="auto"/>
        <w:right w:val="none" w:sz="0" w:space="0" w:color="auto"/>
      </w:divBdr>
    </w:div>
    <w:div w:id="1243879286">
      <w:bodyDiv w:val="1"/>
      <w:marLeft w:val="0"/>
      <w:marRight w:val="0"/>
      <w:marTop w:val="0"/>
      <w:marBottom w:val="0"/>
      <w:divBdr>
        <w:top w:val="none" w:sz="0" w:space="0" w:color="auto"/>
        <w:left w:val="none" w:sz="0" w:space="0" w:color="auto"/>
        <w:bottom w:val="none" w:sz="0" w:space="0" w:color="auto"/>
        <w:right w:val="none" w:sz="0" w:space="0" w:color="auto"/>
      </w:divBdr>
    </w:div>
    <w:div w:id="1244337279">
      <w:bodyDiv w:val="1"/>
      <w:marLeft w:val="0"/>
      <w:marRight w:val="0"/>
      <w:marTop w:val="0"/>
      <w:marBottom w:val="0"/>
      <w:divBdr>
        <w:top w:val="none" w:sz="0" w:space="0" w:color="auto"/>
        <w:left w:val="none" w:sz="0" w:space="0" w:color="auto"/>
        <w:bottom w:val="none" w:sz="0" w:space="0" w:color="auto"/>
        <w:right w:val="none" w:sz="0" w:space="0" w:color="auto"/>
      </w:divBdr>
    </w:div>
    <w:div w:id="1245184042">
      <w:bodyDiv w:val="1"/>
      <w:marLeft w:val="0"/>
      <w:marRight w:val="0"/>
      <w:marTop w:val="0"/>
      <w:marBottom w:val="0"/>
      <w:divBdr>
        <w:top w:val="none" w:sz="0" w:space="0" w:color="auto"/>
        <w:left w:val="none" w:sz="0" w:space="0" w:color="auto"/>
        <w:bottom w:val="none" w:sz="0" w:space="0" w:color="auto"/>
        <w:right w:val="none" w:sz="0" w:space="0" w:color="auto"/>
      </w:divBdr>
    </w:div>
    <w:div w:id="1245577334">
      <w:bodyDiv w:val="1"/>
      <w:marLeft w:val="0"/>
      <w:marRight w:val="0"/>
      <w:marTop w:val="0"/>
      <w:marBottom w:val="0"/>
      <w:divBdr>
        <w:top w:val="none" w:sz="0" w:space="0" w:color="auto"/>
        <w:left w:val="none" w:sz="0" w:space="0" w:color="auto"/>
        <w:bottom w:val="none" w:sz="0" w:space="0" w:color="auto"/>
        <w:right w:val="none" w:sz="0" w:space="0" w:color="auto"/>
      </w:divBdr>
    </w:div>
    <w:div w:id="1246382389">
      <w:bodyDiv w:val="1"/>
      <w:marLeft w:val="0"/>
      <w:marRight w:val="0"/>
      <w:marTop w:val="0"/>
      <w:marBottom w:val="0"/>
      <w:divBdr>
        <w:top w:val="none" w:sz="0" w:space="0" w:color="auto"/>
        <w:left w:val="none" w:sz="0" w:space="0" w:color="auto"/>
        <w:bottom w:val="none" w:sz="0" w:space="0" w:color="auto"/>
        <w:right w:val="none" w:sz="0" w:space="0" w:color="auto"/>
      </w:divBdr>
    </w:div>
    <w:div w:id="1246918357">
      <w:bodyDiv w:val="1"/>
      <w:marLeft w:val="0"/>
      <w:marRight w:val="0"/>
      <w:marTop w:val="0"/>
      <w:marBottom w:val="0"/>
      <w:divBdr>
        <w:top w:val="none" w:sz="0" w:space="0" w:color="auto"/>
        <w:left w:val="none" w:sz="0" w:space="0" w:color="auto"/>
        <w:bottom w:val="none" w:sz="0" w:space="0" w:color="auto"/>
        <w:right w:val="none" w:sz="0" w:space="0" w:color="auto"/>
      </w:divBdr>
    </w:div>
    <w:div w:id="1247114026">
      <w:bodyDiv w:val="1"/>
      <w:marLeft w:val="0"/>
      <w:marRight w:val="0"/>
      <w:marTop w:val="0"/>
      <w:marBottom w:val="0"/>
      <w:divBdr>
        <w:top w:val="none" w:sz="0" w:space="0" w:color="auto"/>
        <w:left w:val="none" w:sz="0" w:space="0" w:color="auto"/>
        <w:bottom w:val="none" w:sz="0" w:space="0" w:color="auto"/>
        <w:right w:val="none" w:sz="0" w:space="0" w:color="auto"/>
      </w:divBdr>
    </w:div>
    <w:div w:id="1247762737">
      <w:bodyDiv w:val="1"/>
      <w:marLeft w:val="0"/>
      <w:marRight w:val="0"/>
      <w:marTop w:val="0"/>
      <w:marBottom w:val="0"/>
      <w:divBdr>
        <w:top w:val="none" w:sz="0" w:space="0" w:color="auto"/>
        <w:left w:val="none" w:sz="0" w:space="0" w:color="auto"/>
        <w:bottom w:val="none" w:sz="0" w:space="0" w:color="auto"/>
        <w:right w:val="none" w:sz="0" w:space="0" w:color="auto"/>
      </w:divBdr>
    </w:div>
    <w:div w:id="1248535872">
      <w:bodyDiv w:val="1"/>
      <w:marLeft w:val="0"/>
      <w:marRight w:val="0"/>
      <w:marTop w:val="0"/>
      <w:marBottom w:val="0"/>
      <w:divBdr>
        <w:top w:val="none" w:sz="0" w:space="0" w:color="auto"/>
        <w:left w:val="none" w:sz="0" w:space="0" w:color="auto"/>
        <w:bottom w:val="none" w:sz="0" w:space="0" w:color="auto"/>
        <w:right w:val="none" w:sz="0" w:space="0" w:color="auto"/>
      </w:divBdr>
    </w:div>
    <w:div w:id="1248729882">
      <w:bodyDiv w:val="1"/>
      <w:marLeft w:val="0"/>
      <w:marRight w:val="0"/>
      <w:marTop w:val="0"/>
      <w:marBottom w:val="0"/>
      <w:divBdr>
        <w:top w:val="none" w:sz="0" w:space="0" w:color="auto"/>
        <w:left w:val="none" w:sz="0" w:space="0" w:color="auto"/>
        <w:bottom w:val="none" w:sz="0" w:space="0" w:color="auto"/>
        <w:right w:val="none" w:sz="0" w:space="0" w:color="auto"/>
      </w:divBdr>
    </w:div>
    <w:div w:id="1248882256">
      <w:bodyDiv w:val="1"/>
      <w:marLeft w:val="0"/>
      <w:marRight w:val="0"/>
      <w:marTop w:val="0"/>
      <w:marBottom w:val="0"/>
      <w:divBdr>
        <w:top w:val="none" w:sz="0" w:space="0" w:color="auto"/>
        <w:left w:val="none" w:sz="0" w:space="0" w:color="auto"/>
        <w:bottom w:val="none" w:sz="0" w:space="0" w:color="auto"/>
        <w:right w:val="none" w:sz="0" w:space="0" w:color="auto"/>
      </w:divBdr>
    </w:div>
    <w:div w:id="1249188877">
      <w:bodyDiv w:val="1"/>
      <w:marLeft w:val="0"/>
      <w:marRight w:val="0"/>
      <w:marTop w:val="0"/>
      <w:marBottom w:val="0"/>
      <w:divBdr>
        <w:top w:val="none" w:sz="0" w:space="0" w:color="auto"/>
        <w:left w:val="none" w:sz="0" w:space="0" w:color="auto"/>
        <w:bottom w:val="none" w:sz="0" w:space="0" w:color="auto"/>
        <w:right w:val="none" w:sz="0" w:space="0" w:color="auto"/>
      </w:divBdr>
    </w:div>
    <w:div w:id="1249316377">
      <w:bodyDiv w:val="1"/>
      <w:marLeft w:val="0"/>
      <w:marRight w:val="0"/>
      <w:marTop w:val="0"/>
      <w:marBottom w:val="0"/>
      <w:divBdr>
        <w:top w:val="none" w:sz="0" w:space="0" w:color="auto"/>
        <w:left w:val="none" w:sz="0" w:space="0" w:color="auto"/>
        <w:bottom w:val="none" w:sz="0" w:space="0" w:color="auto"/>
        <w:right w:val="none" w:sz="0" w:space="0" w:color="auto"/>
      </w:divBdr>
    </w:div>
    <w:div w:id="1251426896">
      <w:bodyDiv w:val="1"/>
      <w:marLeft w:val="0"/>
      <w:marRight w:val="0"/>
      <w:marTop w:val="0"/>
      <w:marBottom w:val="0"/>
      <w:divBdr>
        <w:top w:val="none" w:sz="0" w:space="0" w:color="auto"/>
        <w:left w:val="none" w:sz="0" w:space="0" w:color="auto"/>
        <w:bottom w:val="none" w:sz="0" w:space="0" w:color="auto"/>
        <w:right w:val="none" w:sz="0" w:space="0" w:color="auto"/>
      </w:divBdr>
    </w:div>
    <w:div w:id="1251429999">
      <w:bodyDiv w:val="1"/>
      <w:marLeft w:val="0"/>
      <w:marRight w:val="0"/>
      <w:marTop w:val="0"/>
      <w:marBottom w:val="0"/>
      <w:divBdr>
        <w:top w:val="none" w:sz="0" w:space="0" w:color="auto"/>
        <w:left w:val="none" w:sz="0" w:space="0" w:color="auto"/>
        <w:bottom w:val="none" w:sz="0" w:space="0" w:color="auto"/>
        <w:right w:val="none" w:sz="0" w:space="0" w:color="auto"/>
      </w:divBdr>
    </w:div>
    <w:div w:id="1251544598">
      <w:bodyDiv w:val="1"/>
      <w:marLeft w:val="0"/>
      <w:marRight w:val="0"/>
      <w:marTop w:val="0"/>
      <w:marBottom w:val="0"/>
      <w:divBdr>
        <w:top w:val="none" w:sz="0" w:space="0" w:color="auto"/>
        <w:left w:val="none" w:sz="0" w:space="0" w:color="auto"/>
        <w:bottom w:val="none" w:sz="0" w:space="0" w:color="auto"/>
        <w:right w:val="none" w:sz="0" w:space="0" w:color="auto"/>
      </w:divBdr>
    </w:div>
    <w:div w:id="1251889099">
      <w:bodyDiv w:val="1"/>
      <w:marLeft w:val="0"/>
      <w:marRight w:val="0"/>
      <w:marTop w:val="0"/>
      <w:marBottom w:val="0"/>
      <w:divBdr>
        <w:top w:val="none" w:sz="0" w:space="0" w:color="auto"/>
        <w:left w:val="none" w:sz="0" w:space="0" w:color="auto"/>
        <w:bottom w:val="none" w:sz="0" w:space="0" w:color="auto"/>
        <w:right w:val="none" w:sz="0" w:space="0" w:color="auto"/>
      </w:divBdr>
    </w:div>
    <w:div w:id="1252079792">
      <w:bodyDiv w:val="1"/>
      <w:marLeft w:val="0"/>
      <w:marRight w:val="0"/>
      <w:marTop w:val="0"/>
      <w:marBottom w:val="0"/>
      <w:divBdr>
        <w:top w:val="none" w:sz="0" w:space="0" w:color="auto"/>
        <w:left w:val="none" w:sz="0" w:space="0" w:color="auto"/>
        <w:bottom w:val="none" w:sz="0" w:space="0" w:color="auto"/>
        <w:right w:val="none" w:sz="0" w:space="0" w:color="auto"/>
      </w:divBdr>
    </w:div>
    <w:div w:id="1252278950">
      <w:bodyDiv w:val="1"/>
      <w:marLeft w:val="0"/>
      <w:marRight w:val="0"/>
      <w:marTop w:val="0"/>
      <w:marBottom w:val="0"/>
      <w:divBdr>
        <w:top w:val="none" w:sz="0" w:space="0" w:color="auto"/>
        <w:left w:val="none" w:sz="0" w:space="0" w:color="auto"/>
        <w:bottom w:val="none" w:sz="0" w:space="0" w:color="auto"/>
        <w:right w:val="none" w:sz="0" w:space="0" w:color="auto"/>
      </w:divBdr>
    </w:div>
    <w:div w:id="1252817486">
      <w:bodyDiv w:val="1"/>
      <w:marLeft w:val="0"/>
      <w:marRight w:val="0"/>
      <w:marTop w:val="0"/>
      <w:marBottom w:val="0"/>
      <w:divBdr>
        <w:top w:val="none" w:sz="0" w:space="0" w:color="auto"/>
        <w:left w:val="none" w:sz="0" w:space="0" w:color="auto"/>
        <w:bottom w:val="none" w:sz="0" w:space="0" w:color="auto"/>
        <w:right w:val="none" w:sz="0" w:space="0" w:color="auto"/>
      </w:divBdr>
    </w:div>
    <w:div w:id="1253277225">
      <w:bodyDiv w:val="1"/>
      <w:marLeft w:val="0"/>
      <w:marRight w:val="0"/>
      <w:marTop w:val="0"/>
      <w:marBottom w:val="0"/>
      <w:divBdr>
        <w:top w:val="none" w:sz="0" w:space="0" w:color="auto"/>
        <w:left w:val="none" w:sz="0" w:space="0" w:color="auto"/>
        <w:bottom w:val="none" w:sz="0" w:space="0" w:color="auto"/>
        <w:right w:val="none" w:sz="0" w:space="0" w:color="auto"/>
      </w:divBdr>
    </w:div>
    <w:div w:id="1254632655">
      <w:bodyDiv w:val="1"/>
      <w:marLeft w:val="0"/>
      <w:marRight w:val="0"/>
      <w:marTop w:val="0"/>
      <w:marBottom w:val="0"/>
      <w:divBdr>
        <w:top w:val="none" w:sz="0" w:space="0" w:color="auto"/>
        <w:left w:val="none" w:sz="0" w:space="0" w:color="auto"/>
        <w:bottom w:val="none" w:sz="0" w:space="0" w:color="auto"/>
        <w:right w:val="none" w:sz="0" w:space="0" w:color="auto"/>
      </w:divBdr>
    </w:div>
    <w:div w:id="1255285903">
      <w:bodyDiv w:val="1"/>
      <w:marLeft w:val="0"/>
      <w:marRight w:val="0"/>
      <w:marTop w:val="0"/>
      <w:marBottom w:val="0"/>
      <w:divBdr>
        <w:top w:val="none" w:sz="0" w:space="0" w:color="auto"/>
        <w:left w:val="none" w:sz="0" w:space="0" w:color="auto"/>
        <w:bottom w:val="none" w:sz="0" w:space="0" w:color="auto"/>
        <w:right w:val="none" w:sz="0" w:space="0" w:color="auto"/>
      </w:divBdr>
    </w:div>
    <w:div w:id="1255286861">
      <w:bodyDiv w:val="1"/>
      <w:marLeft w:val="0"/>
      <w:marRight w:val="0"/>
      <w:marTop w:val="0"/>
      <w:marBottom w:val="0"/>
      <w:divBdr>
        <w:top w:val="none" w:sz="0" w:space="0" w:color="auto"/>
        <w:left w:val="none" w:sz="0" w:space="0" w:color="auto"/>
        <w:bottom w:val="none" w:sz="0" w:space="0" w:color="auto"/>
        <w:right w:val="none" w:sz="0" w:space="0" w:color="auto"/>
      </w:divBdr>
    </w:div>
    <w:div w:id="1255670410">
      <w:bodyDiv w:val="1"/>
      <w:marLeft w:val="0"/>
      <w:marRight w:val="0"/>
      <w:marTop w:val="0"/>
      <w:marBottom w:val="0"/>
      <w:divBdr>
        <w:top w:val="none" w:sz="0" w:space="0" w:color="auto"/>
        <w:left w:val="none" w:sz="0" w:space="0" w:color="auto"/>
        <w:bottom w:val="none" w:sz="0" w:space="0" w:color="auto"/>
        <w:right w:val="none" w:sz="0" w:space="0" w:color="auto"/>
      </w:divBdr>
    </w:div>
    <w:div w:id="1255937148">
      <w:bodyDiv w:val="1"/>
      <w:marLeft w:val="0"/>
      <w:marRight w:val="0"/>
      <w:marTop w:val="0"/>
      <w:marBottom w:val="0"/>
      <w:divBdr>
        <w:top w:val="none" w:sz="0" w:space="0" w:color="auto"/>
        <w:left w:val="none" w:sz="0" w:space="0" w:color="auto"/>
        <w:bottom w:val="none" w:sz="0" w:space="0" w:color="auto"/>
        <w:right w:val="none" w:sz="0" w:space="0" w:color="auto"/>
      </w:divBdr>
    </w:div>
    <w:div w:id="1256205361">
      <w:bodyDiv w:val="1"/>
      <w:marLeft w:val="0"/>
      <w:marRight w:val="0"/>
      <w:marTop w:val="0"/>
      <w:marBottom w:val="0"/>
      <w:divBdr>
        <w:top w:val="none" w:sz="0" w:space="0" w:color="auto"/>
        <w:left w:val="none" w:sz="0" w:space="0" w:color="auto"/>
        <w:bottom w:val="none" w:sz="0" w:space="0" w:color="auto"/>
        <w:right w:val="none" w:sz="0" w:space="0" w:color="auto"/>
      </w:divBdr>
    </w:div>
    <w:div w:id="1256327827">
      <w:bodyDiv w:val="1"/>
      <w:marLeft w:val="0"/>
      <w:marRight w:val="0"/>
      <w:marTop w:val="0"/>
      <w:marBottom w:val="0"/>
      <w:divBdr>
        <w:top w:val="none" w:sz="0" w:space="0" w:color="auto"/>
        <w:left w:val="none" w:sz="0" w:space="0" w:color="auto"/>
        <w:bottom w:val="none" w:sz="0" w:space="0" w:color="auto"/>
        <w:right w:val="none" w:sz="0" w:space="0" w:color="auto"/>
      </w:divBdr>
    </w:div>
    <w:div w:id="1256866823">
      <w:bodyDiv w:val="1"/>
      <w:marLeft w:val="0"/>
      <w:marRight w:val="0"/>
      <w:marTop w:val="0"/>
      <w:marBottom w:val="0"/>
      <w:divBdr>
        <w:top w:val="none" w:sz="0" w:space="0" w:color="auto"/>
        <w:left w:val="none" w:sz="0" w:space="0" w:color="auto"/>
        <w:bottom w:val="none" w:sz="0" w:space="0" w:color="auto"/>
        <w:right w:val="none" w:sz="0" w:space="0" w:color="auto"/>
      </w:divBdr>
    </w:div>
    <w:div w:id="1257446391">
      <w:bodyDiv w:val="1"/>
      <w:marLeft w:val="0"/>
      <w:marRight w:val="0"/>
      <w:marTop w:val="0"/>
      <w:marBottom w:val="0"/>
      <w:divBdr>
        <w:top w:val="none" w:sz="0" w:space="0" w:color="auto"/>
        <w:left w:val="none" w:sz="0" w:space="0" w:color="auto"/>
        <w:bottom w:val="none" w:sz="0" w:space="0" w:color="auto"/>
        <w:right w:val="none" w:sz="0" w:space="0" w:color="auto"/>
      </w:divBdr>
    </w:div>
    <w:div w:id="1258059382">
      <w:bodyDiv w:val="1"/>
      <w:marLeft w:val="0"/>
      <w:marRight w:val="0"/>
      <w:marTop w:val="0"/>
      <w:marBottom w:val="0"/>
      <w:divBdr>
        <w:top w:val="none" w:sz="0" w:space="0" w:color="auto"/>
        <w:left w:val="none" w:sz="0" w:space="0" w:color="auto"/>
        <w:bottom w:val="none" w:sz="0" w:space="0" w:color="auto"/>
        <w:right w:val="none" w:sz="0" w:space="0" w:color="auto"/>
      </w:divBdr>
    </w:div>
    <w:div w:id="1258102331">
      <w:bodyDiv w:val="1"/>
      <w:marLeft w:val="0"/>
      <w:marRight w:val="0"/>
      <w:marTop w:val="0"/>
      <w:marBottom w:val="0"/>
      <w:divBdr>
        <w:top w:val="none" w:sz="0" w:space="0" w:color="auto"/>
        <w:left w:val="none" w:sz="0" w:space="0" w:color="auto"/>
        <w:bottom w:val="none" w:sz="0" w:space="0" w:color="auto"/>
        <w:right w:val="none" w:sz="0" w:space="0" w:color="auto"/>
      </w:divBdr>
    </w:div>
    <w:div w:id="1258439856">
      <w:bodyDiv w:val="1"/>
      <w:marLeft w:val="0"/>
      <w:marRight w:val="0"/>
      <w:marTop w:val="0"/>
      <w:marBottom w:val="0"/>
      <w:divBdr>
        <w:top w:val="none" w:sz="0" w:space="0" w:color="auto"/>
        <w:left w:val="none" w:sz="0" w:space="0" w:color="auto"/>
        <w:bottom w:val="none" w:sz="0" w:space="0" w:color="auto"/>
        <w:right w:val="none" w:sz="0" w:space="0" w:color="auto"/>
      </w:divBdr>
    </w:div>
    <w:div w:id="1259290580">
      <w:bodyDiv w:val="1"/>
      <w:marLeft w:val="0"/>
      <w:marRight w:val="0"/>
      <w:marTop w:val="0"/>
      <w:marBottom w:val="0"/>
      <w:divBdr>
        <w:top w:val="none" w:sz="0" w:space="0" w:color="auto"/>
        <w:left w:val="none" w:sz="0" w:space="0" w:color="auto"/>
        <w:bottom w:val="none" w:sz="0" w:space="0" w:color="auto"/>
        <w:right w:val="none" w:sz="0" w:space="0" w:color="auto"/>
      </w:divBdr>
    </w:div>
    <w:div w:id="1259410344">
      <w:bodyDiv w:val="1"/>
      <w:marLeft w:val="0"/>
      <w:marRight w:val="0"/>
      <w:marTop w:val="0"/>
      <w:marBottom w:val="0"/>
      <w:divBdr>
        <w:top w:val="none" w:sz="0" w:space="0" w:color="auto"/>
        <w:left w:val="none" w:sz="0" w:space="0" w:color="auto"/>
        <w:bottom w:val="none" w:sz="0" w:space="0" w:color="auto"/>
        <w:right w:val="none" w:sz="0" w:space="0" w:color="auto"/>
      </w:divBdr>
    </w:div>
    <w:div w:id="1260020640">
      <w:bodyDiv w:val="1"/>
      <w:marLeft w:val="0"/>
      <w:marRight w:val="0"/>
      <w:marTop w:val="0"/>
      <w:marBottom w:val="0"/>
      <w:divBdr>
        <w:top w:val="none" w:sz="0" w:space="0" w:color="auto"/>
        <w:left w:val="none" w:sz="0" w:space="0" w:color="auto"/>
        <w:bottom w:val="none" w:sz="0" w:space="0" w:color="auto"/>
        <w:right w:val="none" w:sz="0" w:space="0" w:color="auto"/>
      </w:divBdr>
    </w:div>
    <w:div w:id="1261374336">
      <w:bodyDiv w:val="1"/>
      <w:marLeft w:val="0"/>
      <w:marRight w:val="0"/>
      <w:marTop w:val="0"/>
      <w:marBottom w:val="0"/>
      <w:divBdr>
        <w:top w:val="none" w:sz="0" w:space="0" w:color="auto"/>
        <w:left w:val="none" w:sz="0" w:space="0" w:color="auto"/>
        <w:bottom w:val="none" w:sz="0" w:space="0" w:color="auto"/>
        <w:right w:val="none" w:sz="0" w:space="0" w:color="auto"/>
      </w:divBdr>
    </w:div>
    <w:div w:id="1261910552">
      <w:bodyDiv w:val="1"/>
      <w:marLeft w:val="0"/>
      <w:marRight w:val="0"/>
      <w:marTop w:val="0"/>
      <w:marBottom w:val="0"/>
      <w:divBdr>
        <w:top w:val="none" w:sz="0" w:space="0" w:color="auto"/>
        <w:left w:val="none" w:sz="0" w:space="0" w:color="auto"/>
        <w:bottom w:val="none" w:sz="0" w:space="0" w:color="auto"/>
        <w:right w:val="none" w:sz="0" w:space="0" w:color="auto"/>
      </w:divBdr>
    </w:div>
    <w:div w:id="1261913994">
      <w:bodyDiv w:val="1"/>
      <w:marLeft w:val="0"/>
      <w:marRight w:val="0"/>
      <w:marTop w:val="0"/>
      <w:marBottom w:val="0"/>
      <w:divBdr>
        <w:top w:val="none" w:sz="0" w:space="0" w:color="auto"/>
        <w:left w:val="none" w:sz="0" w:space="0" w:color="auto"/>
        <w:bottom w:val="none" w:sz="0" w:space="0" w:color="auto"/>
        <w:right w:val="none" w:sz="0" w:space="0" w:color="auto"/>
      </w:divBdr>
    </w:div>
    <w:div w:id="1262225458">
      <w:bodyDiv w:val="1"/>
      <w:marLeft w:val="0"/>
      <w:marRight w:val="0"/>
      <w:marTop w:val="0"/>
      <w:marBottom w:val="0"/>
      <w:divBdr>
        <w:top w:val="none" w:sz="0" w:space="0" w:color="auto"/>
        <w:left w:val="none" w:sz="0" w:space="0" w:color="auto"/>
        <w:bottom w:val="none" w:sz="0" w:space="0" w:color="auto"/>
        <w:right w:val="none" w:sz="0" w:space="0" w:color="auto"/>
      </w:divBdr>
    </w:div>
    <w:div w:id="1262378173">
      <w:bodyDiv w:val="1"/>
      <w:marLeft w:val="0"/>
      <w:marRight w:val="0"/>
      <w:marTop w:val="0"/>
      <w:marBottom w:val="0"/>
      <w:divBdr>
        <w:top w:val="none" w:sz="0" w:space="0" w:color="auto"/>
        <w:left w:val="none" w:sz="0" w:space="0" w:color="auto"/>
        <w:bottom w:val="none" w:sz="0" w:space="0" w:color="auto"/>
        <w:right w:val="none" w:sz="0" w:space="0" w:color="auto"/>
      </w:divBdr>
    </w:div>
    <w:div w:id="1262449985">
      <w:bodyDiv w:val="1"/>
      <w:marLeft w:val="0"/>
      <w:marRight w:val="0"/>
      <w:marTop w:val="0"/>
      <w:marBottom w:val="0"/>
      <w:divBdr>
        <w:top w:val="none" w:sz="0" w:space="0" w:color="auto"/>
        <w:left w:val="none" w:sz="0" w:space="0" w:color="auto"/>
        <w:bottom w:val="none" w:sz="0" w:space="0" w:color="auto"/>
        <w:right w:val="none" w:sz="0" w:space="0" w:color="auto"/>
      </w:divBdr>
    </w:div>
    <w:div w:id="1262756234">
      <w:bodyDiv w:val="1"/>
      <w:marLeft w:val="0"/>
      <w:marRight w:val="0"/>
      <w:marTop w:val="0"/>
      <w:marBottom w:val="0"/>
      <w:divBdr>
        <w:top w:val="none" w:sz="0" w:space="0" w:color="auto"/>
        <w:left w:val="none" w:sz="0" w:space="0" w:color="auto"/>
        <w:bottom w:val="none" w:sz="0" w:space="0" w:color="auto"/>
        <w:right w:val="none" w:sz="0" w:space="0" w:color="auto"/>
      </w:divBdr>
    </w:div>
    <w:div w:id="1263759349">
      <w:bodyDiv w:val="1"/>
      <w:marLeft w:val="0"/>
      <w:marRight w:val="0"/>
      <w:marTop w:val="0"/>
      <w:marBottom w:val="0"/>
      <w:divBdr>
        <w:top w:val="none" w:sz="0" w:space="0" w:color="auto"/>
        <w:left w:val="none" w:sz="0" w:space="0" w:color="auto"/>
        <w:bottom w:val="none" w:sz="0" w:space="0" w:color="auto"/>
        <w:right w:val="none" w:sz="0" w:space="0" w:color="auto"/>
      </w:divBdr>
    </w:div>
    <w:div w:id="1263760656">
      <w:bodyDiv w:val="1"/>
      <w:marLeft w:val="0"/>
      <w:marRight w:val="0"/>
      <w:marTop w:val="0"/>
      <w:marBottom w:val="0"/>
      <w:divBdr>
        <w:top w:val="none" w:sz="0" w:space="0" w:color="auto"/>
        <w:left w:val="none" w:sz="0" w:space="0" w:color="auto"/>
        <w:bottom w:val="none" w:sz="0" w:space="0" w:color="auto"/>
        <w:right w:val="none" w:sz="0" w:space="0" w:color="auto"/>
      </w:divBdr>
    </w:div>
    <w:div w:id="1264386236">
      <w:bodyDiv w:val="1"/>
      <w:marLeft w:val="0"/>
      <w:marRight w:val="0"/>
      <w:marTop w:val="0"/>
      <w:marBottom w:val="0"/>
      <w:divBdr>
        <w:top w:val="none" w:sz="0" w:space="0" w:color="auto"/>
        <w:left w:val="none" w:sz="0" w:space="0" w:color="auto"/>
        <w:bottom w:val="none" w:sz="0" w:space="0" w:color="auto"/>
        <w:right w:val="none" w:sz="0" w:space="0" w:color="auto"/>
      </w:divBdr>
    </w:div>
    <w:div w:id="1266571483">
      <w:bodyDiv w:val="1"/>
      <w:marLeft w:val="0"/>
      <w:marRight w:val="0"/>
      <w:marTop w:val="0"/>
      <w:marBottom w:val="0"/>
      <w:divBdr>
        <w:top w:val="none" w:sz="0" w:space="0" w:color="auto"/>
        <w:left w:val="none" w:sz="0" w:space="0" w:color="auto"/>
        <w:bottom w:val="none" w:sz="0" w:space="0" w:color="auto"/>
        <w:right w:val="none" w:sz="0" w:space="0" w:color="auto"/>
      </w:divBdr>
    </w:div>
    <w:div w:id="1266842800">
      <w:bodyDiv w:val="1"/>
      <w:marLeft w:val="0"/>
      <w:marRight w:val="0"/>
      <w:marTop w:val="0"/>
      <w:marBottom w:val="0"/>
      <w:divBdr>
        <w:top w:val="none" w:sz="0" w:space="0" w:color="auto"/>
        <w:left w:val="none" w:sz="0" w:space="0" w:color="auto"/>
        <w:bottom w:val="none" w:sz="0" w:space="0" w:color="auto"/>
        <w:right w:val="none" w:sz="0" w:space="0" w:color="auto"/>
      </w:divBdr>
    </w:div>
    <w:div w:id="1268735294">
      <w:bodyDiv w:val="1"/>
      <w:marLeft w:val="0"/>
      <w:marRight w:val="0"/>
      <w:marTop w:val="0"/>
      <w:marBottom w:val="0"/>
      <w:divBdr>
        <w:top w:val="none" w:sz="0" w:space="0" w:color="auto"/>
        <w:left w:val="none" w:sz="0" w:space="0" w:color="auto"/>
        <w:bottom w:val="none" w:sz="0" w:space="0" w:color="auto"/>
        <w:right w:val="none" w:sz="0" w:space="0" w:color="auto"/>
      </w:divBdr>
    </w:div>
    <w:div w:id="1269697175">
      <w:bodyDiv w:val="1"/>
      <w:marLeft w:val="0"/>
      <w:marRight w:val="0"/>
      <w:marTop w:val="0"/>
      <w:marBottom w:val="0"/>
      <w:divBdr>
        <w:top w:val="none" w:sz="0" w:space="0" w:color="auto"/>
        <w:left w:val="none" w:sz="0" w:space="0" w:color="auto"/>
        <w:bottom w:val="none" w:sz="0" w:space="0" w:color="auto"/>
        <w:right w:val="none" w:sz="0" w:space="0" w:color="auto"/>
      </w:divBdr>
    </w:div>
    <w:div w:id="1269704024">
      <w:bodyDiv w:val="1"/>
      <w:marLeft w:val="0"/>
      <w:marRight w:val="0"/>
      <w:marTop w:val="0"/>
      <w:marBottom w:val="0"/>
      <w:divBdr>
        <w:top w:val="none" w:sz="0" w:space="0" w:color="auto"/>
        <w:left w:val="none" w:sz="0" w:space="0" w:color="auto"/>
        <w:bottom w:val="none" w:sz="0" w:space="0" w:color="auto"/>
        <w:right w:val="none" w:sz="0" w:space="0" w:color="auto"/>
      </w:divBdr>
    </w:div>
    <w:div w:id="1269854245">
      <w:bodyDiv w:val="1"/>
      <w:marLeft w:val="0"/>
      <w:marRight w:val="0"/>
      <w:marTop w:val="0"/>
      <w:marBottom w:val="0"/>
      <w:divBdr>
        <w:top w:val="none" w:sz="0" w:space="0" w:color="auto"/>
        <w:left w:val="none" w:sz="0" w:space="0" w:color="auto"/>
        <w:bottom w:val="none" w:sz="0" w:space="0" w:color="auto"/>
        <w:right w:val="none" w:sz="0" w:space="0" w:color="auto"/>
      </w:divBdr>
    </w:div>
    <w:div w:id="1269891876">
      <w:bodyDiv w:val="1"/>
      <w:marLeft w:val="0"/>
      <w:marRight w:val="0"/>
      <w:marTop w:val="0"/>
      <w:marBottom w:val="0"/>
      <w:divBdr>
        <w:top w:val="none" w:sz="0" w:space="0" w:color="auto"/>
        <w:left w:val="none" w:sz="0" w:space="0" w:color="auto"/>
        <w:bottom w:val="none" w:sz="0" w:space="0" w:color="auto"/>
        <w:right w:val="none" w:sz="0" w:space="0" w:color="auto"/>
      </w:divBdr>
    </w:div>
    <w:div w:id="1270046750">
      <w:bodyDiv w:val="1"/>
      <w:marLeft w:val="0"/>
      <w:marRight w:val="0"/>
      <w:marTop w:val="0"/>
      <w:marBottom w:val="0"/>
      <w:divBdr>
        <w:top w:val="none" w:sz="0" w:space="0" w:color="auto"/>
        <w:left w:val="none" w:sz="0" w:space="0" w:color="auto"/>
        <w:bottom w:val="none" w:sz="0" w:space="0" w:color="auto"/>
        <w:right w:val="none" w:sz="0" w:space="0" w:color="auto"/>
      </w:divBdr>
    </w:div>
    <w:div w:id="1270088005">
      <w:bodyDiv w:val="1"/>
      <w:marLeft w:val="0"/>
      <w:marRight w:val="0"/>
      <w:marTop w:val="0"/>
      <w:marBottom w:val="0"/>
      <w:divBdr>
        <w:top w:val="none" w:sz="0" w:space="0" w:color="auto"/>
        <w:left w:val="none" w:sz="0" w:space="0" w:color="auto"/>
        <w:bottom w:val="none" w:sz="0" w:space="0" w:color="auto"/>
        <w:right w:val="none" w:sz="0" w:space="0" w:color="auto"/>
      </w:divBdr>
    </w:div>
    <w:div w:id="1270088869">
      <w:bodyDiv w:val="1"/>
      <w:marLeft w:val="0"/>
      <w:marRight w:val="0"/>
      <w:marTop w:val="0"/>
      <w:marBottom w:val="0"/>
      <w:divBdr>
        <w:top w:val="none" w:sz="0" w:space="0" w:color="auto"/>
        <w:left w:val="none" w:sz="0" w:space="0" w:color="auto"/>
        <w:bottom w:val="none" w:sz="0" w:space="0" w:color="auto"/>
        <w:right w:val="none" w:sz="0" w:space="0" w:color="auto"/>
      </w:divBdr>
    </w:div>
    <w:div w:id="1270235945">
      <w:bodyDiv w:val="1"/>
      <w:marLeft w:val="0"/>
      <w:marRight w:val="0"/>
      <w:marTop w:val="0"/>
      <w:marBottom w:val="0"/>
      <w:divBdr>
        <w:top w:val="none" w:sz="0" w:space="0" w:color="auto"/>
        <w:left w:val="none" w:sz="0" w:space="0" w:color="auto"/>
        <w:bottom w:val="none" w:sz="0" w:space="0" w:color="auto"/>
        <w:right w:val="none" w:sz="0" w:space="0" w:color="auto"/>
      </w:divBdr>
    </w:div>
    <w:div w:id="1270503372">
      <w:bodyDiv w:val="1"/>
      <w:marLeft w:val="0"/>
      <w:marRight w:val="0"/>
      <w:marTop w:val="0"/>
      <w:marBottom w:val="0"/>
      <w:divBdr>
        <w:top w:val="none" w:sz="0" w:space="0" w:color="auto"/>
        <w:left w:val="none" w:sz="0" w:space="0" w:color="auto"/>
        <w:bottom w:val="none" w:sz="0" w:space="0" w:color="auto"/>
        <w:right w:val="none" w:sz="0" w:space="0" w:color="auto"/>
      </w:divBdr>
    </w:div>
    <w:div w:id="1271282182">
      <w:bodyDiv w:val="1"/>
      <w:marLeft w:val="0"/>
      <w:marRight w:val="0"/>
      <w:marTop w:val="0"/>
      <w:marBottom w:val="0"/>
      <w:divBdr>
        <w:top w:val="none" w:sz="0" w:space="0" w:color="auto"/>
        <w:left w:val="none" w:sz="0" w:space="0" w:color="auto"/>
        <w:bottom w:val="none" w:sz="0" w:space="0" w:color="auto"/>
        <w:right w:val="none" w:sz="0" w:space="0" w:color="auto"/>
      </w:divBdr>
    </w:div>
    <w:div w:id="1271471924">
      <w:bodyDiv w:val="1"/>
      <w:marLeft w:val="0"/>
      <w:marRight w:val="0"/>
      <w:marTop w:val="0"/>
      <w:marBottom w:val="0"/>
      <w:divBdr>
        <w:top w:val="none" w:sz="0" w:space="0" w:color="auto"/>
        <w:left w:val="none" w:sz="0" w:space="0" w:color="auto"/>
        <w:bottom w:val="none" w:sz="0" w:space="0" w:color="auto"/>
        <w:right w:val="none" w:sz="0" w:space="0" w:color="auto"/>
      </w:divBdr>
    </w:div>
    <w:div w:id="1272008599">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272468336">
      <w:bodyDiv w:val="1"/>
      <w:marLeft w:val="0"/>
      <w:marRight w:val="0"/>
      <w:marTop w:val="0"/>
      <w:marBottom w:val="0"/>
      <w:divBdr>
        <w:top w:val="none" w:sz="0" w:space="0" w:color="auto"/>
        <w:left w:val="none" w:sz="0" w:space="0" w:color="auto"/>
        <w:bottom w:val="none" w:sz="0" w:space="0" w:color="auto"/>
        <w:right w:val="none" w:sz="0" w:space="0" w:color="auto"/>
      </w:divBdr>
    </w:div>
    <w:div w:id="1272712694">
      <w:bodyDiv w:val="1"/>
      <w:marLeft w:val="0"/>
      <w:marRight w:val="0"/>
      <w:marTop w:val="0"/>
      <w:marBottom w:val="0"/>
      <w:divBdr>
        <w:top w:val="none" w:sz="0" w:space="0" w:color="auto"/>
        <w:left w:val="none" w:sz="0" w:space="0" w:color="auto"/>
        <w:bottom w:val="none" w:sz="0" w:space="0" w:color="auto"/>
        <w:right w:val="none" w:sz="0" w:space="0" w:color="auto"/>
      </w:divBdr>
    </w:div>
    <w:div w:id="1274367231">
      <w:bodyDiv w:val="1"/>
      <w:marLeft w:val="0"/>
      <w:marRight w:val="0"/>
      <w:marTop w:val="0"/>
      <w:marBottom w:val="0"/>
      <w:divBdr>
        <w:top w:val="none" w:sz="0" w:space="0" w:color="auto"/>
        <w:left w:val="none" w:sz="0" w:space="0" w:color="auto"/>
        <w:bottom w:val="none" w:sz="0" w:space="0" w:color="auto"/>
        <w:right w:val="none" w:sz="0" w:space="0" w:color="auto"/>
      </w:divBdr>
    </w:div>
    <w:div w:id="1274482770">
      <w:bodyDiv w:val="1"/>
      <w:marLeft w:val="0"/>
      <w:marRight w:val="0"/>
      <w:marTop w:val="0"/>
      <w:marBottom w:val="0"/>
      <w:divBdr>
        <w:top w:val="none" w:sz="0" w:space="0" w:color="auto"/>
        <w:left w:val="none" w:sz="0" w:space="0" w:color="auto"/>
        <w:bottom w:val="none" w:sz="0" w:space="0" w:color="auto"/>
        <w:right w:val="none" w:sz="0" w:space="0" w:color="auto"/>
      </w:divBdr>
    </w:div>
    <w:div w:id="1274938309">
      <w:bodyDiv w:val="1"/>
      <w:marLeft w:val="0"/>
      <w:marRight w:val="0"/>
      <w:marTop w:val="0"/>
      <w:marBottom w:val="0"/>
      <w:divBdr>
        <w:top w:val="none" w:sz="0" w:space="0" w:color="auto"/>
        <w:left w:val="none" w:sz="0" w:space="0" w:color="auto"/>
        <w:bottom w:val="none" w:sz="0" w:space="0" w:color="auto"/>
        <w:right w:val="none" w:sz="0" w:space="0" w:color="auto"/>
      </w:divBdr>
    </w:div>
    <w:div w:id="1275016988">
      <w:bodyDiv w:val="1"/>
      <w:marLeft w:val="0"/>
      <w:marRight w:val="0"/>
      <w:marTop w:val="0"/>
      <w:marBottom w:val="0"/>
      <w:divBdr>
        <w:top w:val="none" w:sz="0" w:space="0" w:color="auto"/>
        <w:left w:val="none" w:sz="0" w:space="0" w:color="auto"/>
        <w:bottom w:val="none" w:sz="0" w:space="0" w:color="auto"/>
        <w:right w:val="none" w:sz="0" w:space="0" w:color="auto"/>
      </w:divBdr>
    </w:div>
    <w:div w:id="1275089360">
      <w:bodyDiv w:val="1"/>
      <w:marLeft w:val="0"/>
      <w:marRight w:val="0"/>
      <w:marTop w:val="0"/>
      <w:marBottom w:val="0"/>
      <w:divBdr>
        <w:top w:val="none" w:sz="0" w:space="0" w:color="auto"/>
        <w:left w:val="none" w:sz="0" w:space="0" w:color="auto"/>
        <w:bottom w:val="none" w:sz="0" w:space="0" w:color="auto"/>
        <w:right w:val="none" w:sz="0" w:space="0" w:color="auto"/>
      </w:divBdr>
    </w:div>
    <w:div w:id="1275288185">
      <w:bodyDiv w:val="1"/>
      <w:marLeft w:val="0"/>
      <w:marRight w:val="0"/>
      <w:marTop w:val="0"/>
      <w:marBottom w:val="0"/>
      <w:divBdr>
        <w:top w:val="none" w:sz="0" w:space="0" w:color="auto"/>
        <w:left w:val="none" w:sz="0" w:space="0" w:color="auto"/>
        <w:bottom w:val="none" w:sz="0" w:space="0" w:color="auto"/>
        <w:right w:val="none" w:sz="0" w:space="0" w:color="auto"/>
      </w:divBdr>
    </w:div>
    <w:div w:id="1275475232">
      <w:bodyDiv w:val="1"/>
      <w:marLeft w:val="0"/>
      <w:marRight w:val="0"/>
      <w:marTop w:val="0"/>
      <w:marBottom w:val="0"/>
      <w:divBdr>
        <w:top w:val="none" w:sz="0" w:space="0" w:color="auto"/>
        <w:left w:val="none" w:sz="0" w:space="0" w:color="auto"/>
        <w:bottom w:val="none" w:sz="0" w:space="0" w:color="auto"/>
        <w:right w:val="none" w:sz="0" w:space="0" w:color="auto"/>
      </w:divBdr>
    </w:div>
    <w:div w:id="1275792590">
      <w:bodyDiv w:val="1"/>
      <w:marLeft w:val="0"/>
      <w:marRight w:val="0"/>
      <w:marTop w:val="0"/>
      <w:marBottom w:val="0"/>
      <w:divBdr>
        <w:top w:val="none" w:sz="0" w:space="0" w:color="auto"/>
        <w:left w:val="none" w:sz="0" w:space="0" w:color="auto"/>
        <w:bottom w:val="none" w:sz="0" w:space="0" w:color="auto"/>
        <w:right w:val="none" w:sz="0" w:space="0" w:color="auto"/>
      </w:divBdr>
    </w:div>
    <w:div w:id="1275867563">
      <w:bodyDiv w:val="1"/>
      <w:marLeft w:val="0"/>
      <w:marRight w:val="0"/>
      <w:marTop w:val="0"/>
      <w:marBottom w:val="0"/>
      <w:divBdr>
        <w:top w:val="none" w:sz="0" w:space="0" w:color="auto"/>
        <w:left w:val="none" w:sz="0" w:space="0" w:color="auto"/>
        <w:bottom w:val="none" w:sz="0" w:space="0" w:color="auto"/>
        <w:right w:val="none" w:sz="0" w:space="0" w:color="auto"/>
      </w:divBdr>
    </w:div>
    <w:div w:id="1276326970">
      <w:bodyDiv w:val="1"/>
      <w:marLeft w:val="0"/>
      <w:marRight w:val="0"/>
      <w:marTop w:val="0"/>
      <w:marBottom w:val="0"/>
      <w:divBdr>
        <w:top w:val="none" w:sz="0" w:space="0" w:color="auto"/>
        <w:left w:val="none" w:sz="0" w:space="0" w:color="auto"/>
        <w:bottom w:val="none" w:sz="0" w:space="0" w:color="auto"/>
        <w:right w:val="none" w:sz="0" w:space="0" w:color="auto"/>
      </w:divBdr>
    </w:div>
    <w:div w:id="1277102297">
      <w:bodyDiv w:val="1"/>
      <w:marLeft w:val="0"/>
      <w:marRight w:val="0"/>
      <w:marTop w:val="0"/>
      <w:marBottom w:val="0"/>
      <w:divBdr>
        <w:top w:val="none" w:sz="0" w:space="0" w:color="auto"/>
        <w:left w:val="none" w:sz="0" w:space="0" w:color="auto"/>
        <w:bottom w:val="none" w:sz="0" w:space="0" w:color="auto"/>
        <w:right w:val="none" w:sz="0" w:space="0" w:color="auto"/>
      </w:divBdr>
    </w:div>
    <w:div w:id="1277104522">
      <w:bodyDiv w:val="1"/>
      <w:marLeft w:val="0"/>
      <w:marRight w:val="0"/>
      <w:marTop w:val="0"/>
      <w:marBottom w:val="0"/>
      <w:divBdr>
        <w:top w:val="none" w:sz="0" w:space="0" w:color="auto"/>
        <w:left w:val="none" w:sz="0" w:space="0" w:color="auto"/>
        <w:bottom w:val="none" w:sz="0" w:space="0" w:color="auto"/>
        <w:right w:val="none" w:sz="0" w:space="0" w:color="auto"/>
      </w:divBdr>
    </w:div>
    <w:div w:id="1277247597">
      <w:bodyDiv w:val="1"/>
      <w:marLeft w:val="0"/>
      <w:marRight w:val="0"/>
      <w:marTop w:val="0"/>
      <w:marBottom w:val="0"/>
      <w:divBdr>
        <w:top w:val="none" w:sz="0" w:space="0" w:color="auto"/>
        <w:left w:val="none" w:sz="0" w:space="0" w:color="auto"/>
        <w:bottom w:val="none" w:sz="0" w:space="0" w:color="auto"/>
        <w:right w:val="none" w:sz="0" w:space="0" w:color="auto"/>
      </w:divBdr>
    </w:div>
    <w:div w:id="1278102800">
      <w:bodyDiv w:val="1"/>
      <w:marLeft w:val="0"/>
      <w:marRight w:val="0"/>
      <w:marTop w:val="0"/>
      <w:marBottom w:val="0"/>
      <w:divBdr>
        <w:top w:val="none" w:sz="0" w:space="0" w:color="auto"/>
        <w:left w:val="none" w:sz="0" w:space="0" w:color="auto"/>
        <w:bottom w:val="none" w:sz="0" w:space="0" w:color="auto"/>
        <w:right w:val="none" w:sz="0" w:space="0" w:color="auto"/>
      </w:divBdr>
    </w:div>
    <w:div w:id="1278217454">
      <w:bodyDiv w:val="1"/>
      <w:marLeft w:val="0"/>
      <w:marRight w:val="0"/>
      <w:marTop w:val="0"/>
      <w:marBottom w:val="0"/>
      <w:divBdr>
        <w:top w:val="none" w:sz="0" w:space="0" w:color="auto"/>
        <w:left w:val="none" w:sz="0" w:space="0" w:color="auto"/>
        <w:bottom w:val="none" w:sz="0" w:space="0" w:color="auto"/>
        <w:right w:val="none" w:sz="0" w:space="0" w:color="auto"/>
      </w:divBdr>
    </w:div>
    <w:div w:id="1278414231">
      <w:bodyDiv w:val="1"/>
      <w:marLeft w:val="0"/>
      <w:marRight w:val="0"/>
      <w:marTop w:val="0"/>
      <w:marBottom w:val="0"/>
      <w:divBdr>
        <w:top w:val="none" w:sz="0" w:space="0" w:color="auto"/>
        <w:left w:val="none" w:sz="0" w:space="0" w:color="auto"/>
        <w:bottom w:val="none" w:sz="0" w:space="0" w:color="auto"/>
        <w:right w:val="none" w:sz="0" w:space="0" w:color="auto"/>
      </w:divBdr>
    </w:div>
    <w:div w:id="1278952537">
      <w:bodyDiv w:val="1"/>
      <w:marLeft w:val="0"/>
      <w:marRight w:val="0"/>
      <w:marTop w:val="0"/>
      <w:marBottom w:val="0"/>
      <w:divBdr>
        <w:top w:val="none" w:sz="0" w:space="0" w:color="auto"/>
        <w:left w:val="none" w:sz="0" w:space="0" w:color="auto"/>
        <w:bottom w:val="none" w:sz="0" w:space="0" w:color="auto"/>
        <w:right w:val="none" w:sz="0" w:space="0" w:color="auto"/>
      </w:divBdr>
    </w:div>
    <w:div w:id="1279024923">
      <w:bodyDiv w:val="1"/>
      <w:marLeft w:val="0"/>
      <w:marRight w:val="0"/>
      <w:marTop w:val="0"/>
      <w:marBottom w:val="0"/>
      <w:divBdr>
        <w:top w:val="none" w:sz="0" w:space="0" w:color="auto"/>
        <w:left w:val="none" w:sz="0" w:space="0" w:color="auto"/>
        <w:bottom w:val="none" w:sz="0" w:space="0" w:color="auto"/>
        <w:right w:val="none" w:sz="0" w:space="0" w:color="auto"/>
      </w:divBdr>
    </w:div>
    <w:div w:id="1279071923">
      <w:bodyDiv w:val="1"/>
      <w:marLeft w:val="0"/>
      <w:marRight w:val="0"/>
      <w:marTop w:val="0"/>
      <w:marBottom w:val="0"/>
      <w:divBdr>
        <w:top w:val="none" w:sz="0" w:space="0" w:color="auto"/>
        <w:left w:val="none" w:sz="0" w:space="0" w:color="auto"/>
        <w:bottom w:val="none" w:sz="0" w:space="0" w:color="auto"/>
        <w:right w:val="none" w:sz="0" w:space="0" w:color="auto"/>
      </w:divBdr>
    </w:div>
    <w:div w:id="1279337893">
      <w:bodyDiv w:val="1"/>
      <w:marLeft w:val="0"/>
      <w:marRight w:val="0"/>
      <w:marTop w:val="0"/>
      <w:marBottom w:val="0"/>
      <w:divBdr>
        <w:top w:val="none" w:sz="0" w:space="0" w:color="auto"/>
        <w:left w:val="none" w:sz="0" w:space="0" w:color="auto"/>
        <w:bottom w:val="none" w:sz="0" w:space="0" w:color="auto"/>
        <w:right w:val="none" w:sz="0" w:space="0" w:color="auto"/>
      </w:divBdr>
    </w:div>
    <w:div w:id="1279339087">
      <w:bodyDiv w:val="1"/>
      <w:marLeft w:val="0"/>
      <w:marRight w:val="0"/>
      <w:marTop w:val="0"/>
      <w:marBottom w:val="0"/>
      <w:divBdr>
        <w:top w:val="none" w:sz="0" w:space="0" w:color="auto"/>
        <w:left w:val="none" w:sz="0" w:space="0" w:color="auto"/>
        <w:bottom w:val="none" w:sz="0" w:space="0" w:color="auto"/>
        <w:right w:val="none" w:sz="0" w:space="0" w:color="auto"/>
      </w:divBdr>
    </w:div>
    <w:div w:id="1279676310">
      <w:bodyDiv w:val="1"/>
      <w:marLeft w:val="0"/>
      <w:marRight w:val="0"/>
      <w:marTop w:val="0"/>
      <w:marBottom w:val="0"/>
      <w:divBdr>
        <w:top w:val="none" w:sz="0" w:space="0" w:color="auto"/>
        <w:left w:val="none" w:sz="0" w:space="0" w:color="auto"/>
        <w:bottom w:val="none" w:sz="0" w:space="0" w:color="auto"/>
        <w:right w:val="none" w:sz="0" w:space="0" w:color="auto"/>
      </w:divBdr>
    </w:div>
    <w:div w:id="1280188404">
      <w:bodyDiv w:val="1"/>
      <w:marLeft w:val="0"/>
      <w:marRight w:val="0"/>
      <w:marTop w:val="0"/>
      <w:marBottom w:val="0"/>
      <w:divBdr>
        <w:top w:val="none" w:sz="0" w:space="0" w:color="auto"/>
        <w:left w:val="none" w:sz="0" w:space="0" w:color="auto"/>
        <w:bottom w:val="none" w:sz="0" w:space="0" w:color="auto"/>
        <w:right w:val="none" w:sz="0" w:space="0" w:color="auto"/>
      </w:divBdr>
    </w:div>
    <w:div w:id="1281113163">
      <w:bodyDiv w:val="1"/>
      <w:marLeft w:val="0"/>
      <w:marRight w:val="0"/>
      <w:marTop w:val="0"/>
      <w:marBottom w:val="0"/>
      <w:divBdr>
        <w:top w:val="none" w:sz="0" w:space="0" w:color="auto"/>
        <w:left w:val="none" w:sz="0" w:space="0" w:color="auto"/>
        <w:bottom w:val="none" w:sz="0" w:space="0" w:color="auto"/>
        <w:right w:val="none" w:sz="0" w:space="0" w:color="auto"/>
      </w:divBdr>
    </w:div>
    <w:div w:id="1281260763">
      <w:bodyDiv w:val="1"/>
      <w:marLeft w:val="0"/>
      <w:marRight w:val="0"/>
      <w:marTop w:val="0"/>
      <w:marBottom w:val="0"/>
      <w:divBdr>
        <w:top w:val="none" w:sz="0" w:space="0" w:color="auto"/>
        <w:left w:val="none" w:sz="0" w:space="0" w:color="auto"/>
        <w:bottom w:val="none" w:sz="0" w:space="0" w:color="auto"/>
        <w:right w:val="none" w:sz="0" w:space="0" w:color="auto"/>
      </w:divBdr>
    </w:div>
    <w:div w:id="1282419241">
      <w:bodyDiv w:val="1"/>
      <w:marLeft w:val="0"/>
      <w:marRight w:val="0"/>
      <w:marTop w:val="0"/>
      <w:marBottom w:val="0"/>
      <w:divBdr>
        <w:top w:val="none" w:sz="0" w:space="0" w:color="auto"/>
        <w:left w:val="none" w:sz="0" w:space="0" w:color="auto"/>
        <w:bottom w:val="none" w:sz="0" w:space="0" w:color="auto"/>
        <w:right w:val="none" w:sz="0" w:space="0" w:color="auto"/>
      </w:divBdr>
    </w:div>
    <w:div w:id="1283226845">
      <w:bodyDiv w:val="1"/>
      <w:marLeft w:val="0"/>
      <w:marRight w:val="0"/>
      <w:marTop w:val="0"/>
      <w:marBottom w:val="0"/>
      <w:divBdr>
        <w:top w:val="none" w:sz="0" w:space="0" w:color="auto"/>
        <w:left w:val="none" w:sz="0" w:space="0" w:color="auto"/>
        <w:bottom w:val="none" w:sz="0" w:space="0" w:color="auto"/>
        <w:right w:val="none" w:sz="0" w:space="0" w:color="auto"/>
      </w:divBdr>
    </w:div>
    <w:div w:id="1283535805">
      <w:bodyDiv w:val="1"/>
      <w:marLeft w:val="0"/>
      <w:marRight w:val="0"/>
      <w:marTop w:val="0"/>
      <w:marBottom w:val="0"/>
      <w:divBdr>
        <w:top w:val="none" w:sz="0" w:space="0" w:color="auto"/>
        <w:left w:val="none" w:sz="0" w:space="0" w:color="auto"/>
        <w:bottom w:val="none" w:sz="0" w:space="0" w:color="auto"/>
        <w:right w:val="none" w:sz="0" w:space="0" w:color="auto"/>
      </w:divBdr>
    </w:div>
    <w:div w:id="1284073427">
      <w:bodyDiv w:val="1"/>
      <w:marLeft w:val="0"/>
      <w:marRight w:val="0"/>
      <w:marTop w:val="0"/>
      <w:marBottom w:val="0"/>
      <w:divBdr>
        <w:top w:val="none" w:sz="0" w:space="0" w:color="auto"/>
        <w:left w:val="none" w:sz="0" w:space="0" w:color="auto"/>
        <w:bottom w:val="none" w:sz="0" w:space="0" w:color="auto"/>
        <w:right w:val="none" w:sz="0" w:space="0" w:color="auto"/>
      </w:divBdr>
    </w:div>
    <w:div w:id="1284312461">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85700228">
      <w:bodyDiv w:val="1"/>
      <w:marLeft w:val="0"/>
      <w:marRight w:val="0"/>
      <w:marTop w:val="0"/>
      <w:marBottom w:val="0"/>
      <w:divBdr>
        <w:top w:val="none" w:sz="0" w:space="0" w:color="auto"/>
        <w:left w:val="none" w:sz="0" w:space="0" w:color="auto"/>
        <w:bottom w:val="none" w:sz="0" w:space="0" w:color="auto"/>
        <w:right w:val="none" w:sz="0" w:space="0" w:color="auto"/>
      </w:divBdr>
    </w:div>
    <w:div w:id="1285964023">
      <w:bodyDiv w:val="1"/>
      <w:marLeft w:val="0"/>
      <w:marRight w:val="0"/>
      <w:marTop w:val="0"/>
      <w:marBottom w:val="0"/>
      <w:divBdr>
        <w:top w:val="none" w:sz="0" w:space="0" w:color="auto"/>
        <w:left w:val="none" w:sz="0" w:space="0" w:color="auto"/>
        <w:bottom w:val="none" w:sz="0" w:space="0" w:color="auto"/>
        <w:right w:val="none" w:sz="0" w:space="0" w:color="auto"/>
      </w:divBdr>
    </w:div>
    <w:div w:id="1285965178">
      <w:bodyDiv w:val="1"/>
      <w:marLeft w:val="0"/>
      <w:marRight w:val="0"/>
      <w:marTop w:val="0"/>
      <w:marBottom w:val="0"/>
      <w:divBdr>
        <w:top w:val="none" w:sz="0" w:space="0" w:color="auto"/>
        <w:left w:val="none" w:sz="0" w:space="0" w:color="auto"/>
        <w:bottom w:val="none" w:sz="0" w:space="0" w:color="auto"/>
        <w:right w:val="none" w:sz="0" w:space="0" w:color="auto"/>
      </w:divBdr>
    </w:div>
    <w:div w:id="1286038317">
      <w:bodyDiv w:val="1"/>
      <w:marLeft w:val="0"/>
      <w:marRight w:val="0"/>
      <w:marTop w:val="0"/>
      <w:marBottom w:val="0"/>
      <w:divBdr>
        <w:top w:val="none" w:sz="0" w:space="0" w:color="auto"/>
        <w:left w:val="none" w:sz="0" w:space="0" w:color="auto"/>
        <w:bottom w:val="none" w:sz="0" w:space="0" w:color="auto"/>
        <w:right w:val="none" w:sz="0" w:space="0" w:color="auto"/>
      </w:divBdr>
    </w:div>
    <w:div w:id="1286158071">
      <w:bodyDiv w:val="1"/>
      <w:marLeft w:val="0"/>
      <w:marRight w:val="0"/>
      <w:marTop w:val="0"/>
      <w:marBottom w:val="0"/>
      <w:divBdr>
        <w:top w:val="none" w:sz="0" w:space="0" w:color="auto"/>
        <w:left w:val="none" w:sz="0" w:space="0" w:color="auto"/>
        <w:bottom w:val="none" w:sz="0" w:space="0" w:color="auto"/>
        <w:right w:val="none" w:sz="0" w:space="0" w:color="auto"/>
      </w:divBdr>
    </w:div>
    <w:div w:id="1286616016">
      <w:bodyDiv w:val="1"/>
      <w:marLeft w:val="0"/>
      <w:marRight w:val="0"/>
      <w:marTop w:val="0"/>
      <w:marBottom w:val="0"/>
      <w:divBdr>
        <w:top w:val="none" w:sz="0" w:space="0" w:color="auto"/>
        <w:left w:val="none" w:sz="0" w:space="0" w:color="auto"/>
        <w:bottom w:val="none" w:sz="0" w:space="0" w:color="auto"/>
        <w:right w:val="none" w:sz="0" w:space="0" w:color="auto"/>
      </w:divBdr>
    </w:div>
    <w:div w:id="1286698395">
      <w:bodyDiv w:val="1"/>
      <w:marLeft w:val="0"/>
      <w:marRight w:val="0"/>
      <w:marTop w:val="0"/>
      <w:marBottom w:val="0"/>
      <w:divBdr>
        <w:top w:val="none" w:sz="0" w:space="0" w:color="auto"/>
        <w:left w:val="none" w:sz="0" w:space="0" w:color="auto"/>
        <w:bottom w:val="none" w:sz="0" w:space="0" w:color="auto"/>
        <w:right w:val="none" w:sz="0" w:space="0" w:color="auto"/>
      </w:divBdr>
    </w:div>
    <w:div w:id="1286958873">
      <w:bodyDiv w:val="1"/>
      <w:marLeft w:val="0"/>
      <w:marRight w:val="0"/>
      <w:marTop w:val="0"/>
      <w:marBottom w:val="0"/>
      <w:divBdr>
        <w:top w:val="none" w:sz="0" w:space="0" w:color="auto"/>
        <w:left w:val="none" w:sz="0" w:space="0" w:color="auto"/>
        <w:bottom w:val="none" w:sz="0" w:space="0" w:color="auto"/>
        <w:right w:val="none" w:sz="0" w:space="0" w:color="auto"/>
      </w:divBdr>
    </w:div>
    <w:div w:id="1287154895">
      <w:bodyDiv w:val="1"/>
      <w:marLeft w:val="0"/>
      <w:marRight w:val="0"/>
      <w:marTop w:val="0"/>
      <w:marBottom w:val="0"/>
      <w:divBdr>
        <w:top w:val="none" w:sz="0" w:space="0" w:color="auto"/>
        <w:left w:val="none" w:sz="0" w:space="0" w:color="auto"/>
        <w:bottom w:val="none" w:sz="0" w:space="0" w:color="auto"/>
        <w:right w:val="none" w:sz="0" w:space="0" w:color="auto"/>
      </w:divBdr>
    </w:div>
    <w:div w:id="1287741416">
      <w:bodyDiv w:val="1"/>
      <w:marLeft w:val="0"/>
      <w:marRight w:val="0"/>
      <w:marTop w:val="0"/>
      <w:marBottom w:val="0"/>
      <w:divBdr>
        <w:top w:val="none" w:sz="0" w:space="0" w:color="auto"/>
        <w:left w:val="none" w:sz="0" w:space="0" w:color="auto"/>
        <w:bottom w:val="none" w:sz="0" w:space="0" w:color="auto"/>
        <w:right w:val="none" w:sz="0" w:space="0" w:color="auto"/>
      </w:divBdr>
    </w:div>
    <w:div w:id="1287810639">
      <w:bodyDiv w:val="1"/>
      <w:marLeft w:val="0"/>
      <w:marRight w:val="0"/>
      <w:marTop w:val="0"/>
      <w:marBottom w:val="0"/>
      <w:divBdr>
        <w:top w:val="none" w:sz="0" w:space="0" w:color="auto"/>
        <w:left w:val="none" w:sz="0" w:space="0" w:color="auto"/>
        <w:bottom w:val="none" w:sz="0" w:space="0" w:color="auto"/>
        <w:right w:val="none" w:sz="0" w:space="0" w:color="auto"/>
      </w:divBdr>
      <w:divsChild>
        <w:div w:id="2005160551">
          <w:marLeft w:val="0"/>
          <w:marRight w:val="0"/>
          <w:marTop w:val="0"/>
          <w:marBottom w:val="0"/>
          <w:divBdr>
            <w:top w:val="none" w:sz="0" w:space="0" w:color="auto"/>
            <w:left w:val="none" w:sz="0" w:space="0" w:color="auto"/>
            <w:bottom w:val="none" w:sz="0" w:space="0" w:color="auto"/>
            <w:right w:val="none" w:sz="0" w:space="0" w:color="auto"/>
          </w:divBdr>
        </w:div>
      </w:divsChild>
    </w:div>
    <w:div w:id="1288463194">
      <w:bodyDiv w:val="1"/>
      <w:marLeft w:val="0"/>
      <w:marRight w:val="0"/>
      <w:marTop w:val="0"/>
      <w:marBottom w:val="0"/>
      <w:divBdr>
        <w:top w:val="none" w:sz="0" w:space="0" w:color="auto"/>
        <w:left w:val="none" w:sz="0" w:space="0" w:color="auto"/>
        <w:bottom w:val="none" w:sz="0" w:space="0" w:color="auto"/>
        <w:right w:val="none" w:sz="0" w:space="0" w:color="auto"/>
      </w:divBdr>
    </w:div>
    <w:div w:id="1288967104">
      <w:bodyDiv w:val="1"/>
      <w:marLeft w:val="0"/>
      <w:marRight w:val="0"/>
      <w:marTop w:val="0"/>
      <w:marBottom w:val="0"/>
      <w:divBdr>
        <w:top w:val="none" w:sz="0" w:space="0" w:color="auto"/>
        <w:left w:val="none" w:sz="0" w:space="0" w:color="auto"/>
        <w:bottom w:val="none" w:sz="0" w:space="0" w:color="auto"/>
        <w:right w:val="none" w:sz="0" w:space="0" w:color="auto"/>
      </w:divBdr>
    </w:div>
    <w:div w:id="1289241952">
      <w:bodyDiv w:val="1"/>
      <w:marLeft w:val="0"/>
      <w:marRight w:val="0"/>
      <w:marTop w:val="0"/>
      <w:marBottom w:val="0"/>
      <w:divBdr>
        <w:top w:val="none" w:sz="0" w:space="0" w:color="auto"/>
        <w:left w:val="none" w:sz="0" w:space="0" w:color="auto"/>
        <w:bottom w:val="none" w:sz="0" w:space="0" w:color="auto"/>
        <w:right w:val="none" w:sz="0" w:space="0" w:color="auto"/>
      </w:divBdr>
    </w:div>
    <w:div w:id="1289320435">
      <w:bodyDiv w:val="1"/>
      <w:marLeft w:val="0"/>
      <w:marRight w:val="0"/>
      <w:marTop w:val="0"/>
      <w:marBottom w:val="0"/>
      <w:divBdr>
        <w:top w:val="none" w:sz="0" w:space="0" w:color="auto"/>
        <w:left w:val="none" w:sz="0" w:space="0" w:color="auto"/>
        <w:bottom w:val="none" w:sz="0" w:space="0" w:color="auto"/>
        <w:right w:val="none" w:sz="0" w:space="0" w:color="auto"/>
      </w:divBdr>
    </w:div>
    <w:div w:id="1289357208">
      <w:bodyDiv w:val="1"/>
      <w:marLeft w:val="0"/>
      <w:marRight w:val="0"/>
      <w:marTop w:val="0"/>
      <w:marBottom w:val="0"/>
      <w:divBdr>
        <w:top w:val="none" w:sz="0" w:space="0" w:color="auto"/>
        <w:left w:val="none" w:sz="0" w:space="0" w:color="auto"/>
        <w:bottom w:val="none" w:sz="0" w:space="0" w:color="auto"/>
        <w:right w:val="none" w:sz="0" w:space="0" w:color="auto"/>
      </w:divBdr>
    </w:div>
    <w:div w:id="1289432833">
      <w:bodyDiv w:val="1"/>
      <w:marLeft w:val="0"/>
      <w:marRight w:val="0"/>
      <w:marTop w:val="0"/>
      <w:marBottom w:val="0"/>
      <w:divBdr>
        <w:top w:val="none" w:sz="0" w:space="0" w:color="auto"/>
        <w:left w:val="none" w:sz="0" w:space="0" w:color="auto"/>
        <w:bottom w:val="none" w:sz="0" w:space="0" w:color="auto"/>
        <w:right w:val="none" w:sz="0" w:space="0" w:color="auto"/>
      </w:divBdr>
    </w:div>
    <w:div w:id="1290470907">
      <w:bodyDiv w:val="1"/>
      <w:marLeft w:val="0"/>
      <w:marRight w:val="0"/>
      <w:marTop w:val="0"/>
      <w:marBottom w:val="0"/>
      <w:divBdr>
        <w:top w:val="none" w:sz="0" w:space="0" w:color="auto"/>
        <w:left w:val="none" w:sz="0" w:space="0" w:color="auto"/>
        <w:bottom w:val="none" w:sz="0" w:space="0" w:color="auto"/>
        <w:right w:val="none" w:sz="0" w:space="0" w:color="auto"/>
      </w:divBdr>
    </w:div>
    <w:div w:id="1291282069">
      <w:bodyDiv w:val="1"/>
      <w:marLeft w:val="0"/>
      <w:marRight w:val="0"/>
      <w:marTop w:val="0"/>
      <w:marBottom w:val="0"/>
      <w:divBdr>
        <w:top w:val="none" w:sz="0" w:space="0" w:color="auto"/>
        <w:left w:val="none" w:sz="0" w:space="0" w:color="auto"/>
        <w:bottom w:val="none" w:sz="0" w:space="0" w:color="auto"/>
        <w:right w:val="none" w:sz="0" w:space="0" w:color="auto"/>
      </w:divBdr>
    </w:div>
    <w:div w:id="1291663921">
      <w:bodyDiv w:val="1"/>
      <w:marLeft w:val="0"/>
      <w:marRight w:val="0"/>
      <w:marTop w:val="0"/>
      <w:marBottom w:val="0"/>
      <w:divBdr>
        <w:top w:val="none" w:sz="0" w:space="0" w:color="auto"/>
        <w:left w:val="none" w:sz="0" w:space="0" w:color="auto"/>
        <w:bottom w:val="none" w:sz="0" w:space="0" w:color="auto"/>
        <w:right w:val="none" w:sz="0" w:space="0" w:color="auto"/>
      </w:divBdr>
    </w:div>
    <w:div w:id="1291983382">
      <w:bodyDiv w:val="1"/>
      <w:marLeft w:val="0"/>
      <w:marRight w:val="0"/>
      <w:marTop w:val="0"/>
      <w:marBottom w:val="0"/>
      <w:divBdr>
        <w:top w:val="none" w:sz="0" w:space="0" w:color="auto"/>
        <w:left w:val="none" w:sz="0" w:space="0" w:color="auto"/>
        <w:bottom w:val="none" w:sz="0" w:space="0" w:color="auto"/>
        <w:right w:val="none" w:sz="0" w:space="0" w:color="auto"/>
      </w:divBdr>
    </w:div>
    <w:div w:id="1292053959">
      <w:bodyDiv w:val="1"/>
      <w:marLeft w:val="0"/>
      <w:marRight w:val="0"/>
      <w:marTop w:val="0"/>
      <w:marBottom w:val="0"/>
      <w:divBdr>
        <w:top w:val="none" w:sz="0" w:space="0" w:color="auto"/>
        <w:left w:val="none" w:sz="0" w:space="0" w:color="auto"/>
        <w:bottom w:val="none" w:sz="0" w:space="0" w:color="auto"/>
        <w:right w:val="none" w:sz="0" w:space="0" w:color="auto"/>
      </w:divBdr>
    </w:div>
    <w:div w:id="1292829748">
      <w:bodyDiv w:val="1"/>
      <w:marLeft w:val="0"/>
      <w:marRight w:val="0"/>
      <w:marTop w:val="0"/>
      <w:marBottom w:val="0"/>
      <w:divBdr>
        <w:top w:val="none" w:sz="0" w:space="0" w:color="auto"/>
        <w:left w:val="none" w:sz="0" w:space="0" w:color="auto"/>
        <w:bottom w:val="none" w:sz="0" w:space="0" w:color="auto"/>
        <w:right w:val="none" w:sz="0" w:space="0" w:color="auto"/>
      </w:divBdr>
    </w:div>
    <w:div w:id="1292857767">
      <w:bodyDiv w:val="1"/>
      <w:marLeft w:val="0"/>
      <w:marRight w:val="0"/>
      <w:marTop w:val="0"/>
      <w:marBottom w:val="0"/>
      <w:divBdr>
        <w:top w:val="none" w:sz="0" w:space="0" w:color="auto"/>
        <w:left w:val="none" w:sz="0" w:space="0" w:color="auto"/>
        <w:bottom w:val="none" w:sz="0" w:space="0" w:color="auto"/>
        <w:right w:val="none" w:sz="0" w:space="0" w:color="auto"/>
      </w:divBdr>
    </w:div>
    <w:div w:id="1293555700">
      <w:bodyDiv w:val="1"/>
      <w:marLeft w:val="0"/>
      <w:marRight w:val="0"/>
      <w:marTop w:val="0"/>
      <w:marBottom w:val="0"/>
      <w:divBdr>
        <w:top w:val="none" w:sz="0" w:space="0" w:color="auto"/>
        <w:left w:val="none" w:sz="0" w:space="0" w:color="auto"/>
        <w:bottom w:val="none" w:sz="0" w:space="0" w:color="auto"/>
        <w:right w:val="none" w:sz="0" w:space="0" w:color="auto"/>
      </w:divBdr>
    </w:div>
    <w:div w:id="1294478827">
      <w:bodyDiv w:val="1"/>
      <w:marLeft w:val="0"/>
      <w:marRight w:val="0"/>
      <w:marTop w:val="0"/>
      <w:marBottom w:val="0"/>
      <w:divBdr>
        <w:top w:val="none" w:sz="0" w:space="0" w:color="auto"/>
        <w:left w:val="none" w:sz="0" w:space="0" w:color="auto"/>
        <w:bottom w:val="none" w:sz="0" w:space="0" w:color="auto"/>
        <w:right w:val="none" w:sz="0" w:space="0" w:color="auto"/>
      </w:divBdr>
    </w:div>
    <w:div w:id="1294872789">
      <w:bodyDiv w:val="1"/>
      <w:marLeft w:val="0"/>
      <w:marRight w:val="0"/>
      <w:marTop w:val="0"/>
      <w:marBottom w:val="0"/>
      <w:divBdr>
        <w:top w:val="none" w:sz="0" w:space="0" w:color="auto"/>
        <w:left w:val="none" w:sz="0" w:space="0" w:color="auto"/>
        <w:bottom w:val="none" w:sz="0" w:space="0" w:color="auto"/>
        <w:right w:val="none" w:sz="0" w:space="0" w:color="auto"/>
      </w:divBdr>
    </w:div>
    <w:div w:id="1295208443">
      <w:bodyDiv w:val="1"/>
      <w:marLeft w:val="0"/>
      <w:marRight w:val="0"/>
      <w:marTop w:val="0"/>
      <w:marBottom w:val="0"/>
      <w:divBdr>
        <w:top w:val="none" w:sz="0" w:space="0" w:color="auto"/>
        <w:left w:val="none" w:sz="0" w:space="0" w:color="auto"/>
        <w:bottom w:val="none" w:sz="0" w:space="0" w:color="auto"/>
        <w:right w:val="none" w:sz="0" w:space="0" w:color="auto"/>
      </w:divBdr>
    </w:div>
    <w:div w:id="1295215536">
      <w:bodyDiv w:val="1"/>
      <w:marLeft w:val="0"/>
      <w:marRight w:val="0"/>
      <w:marTop w:val="0"/>
      <w:marBottom w:val="0"/>
      <w:divBdr>
        <w:top w:val="none" w:sz="0" w:space="0" w:color="auto"/>
        <w:left w:val="none" w:sz="0" w:space="0" w:color="auto"/>
        <w:bottom w:val="none" w:sz="0" w:space="0" w:color="auto"/>
        <w:right w:val="none" w:sz="0" w:space="0" w:color="auto"/>
      </w:divBdr>
    </w:div>
    <w:div w:id="1295331039">
      <w:bodyDiv w:val="1"/>
      <w:marLeft w:val="0"/>
      <w:marRight w:val="0"/>
      <w:marTop w:val="0"/>
      <w:marBottom w:val="0"/>
      <w:divBdr>
        <w:top w:val="none" w:sz="0" w:space="0" w:color="auto"/>
        <w:left w:val="none" w:sz="0" w:space="0" w:color="auto"/>
        <w:bottom w:val="none" w:sz="0" w:space="0" w:color="auto"/>
        <w:right w:val="none" w:sz="0" w:space="0" w:color="auto"/>
      </w:divBdr>
    </w:div>
    <w:div w:id="1295477895">
      <w:bodyDiv w:val="1"/>
      <w:marLeft w:val="0"/>
      <w:marRight w:val="0"/>
      <w:marTop w:val="0"/>
      <w:marBottom w:val="0"/>
      <w:divBdr>
        <w:top w:val="none" w:sz="0" w:space="0" w:color="auto"/>
        <w:left w:val="none" w:sz="0" w:space="0" w:color="auto"/>
        <w:bottom w:val="none" w:sz="0" w:space="0" w:color="auto"/>
        <w:right w:val="none" w:sz="0" w:space="0" w:color="auto"/>
      </w:divBdr>
    </w:div>
    <w:div w:id="1296595133">
      <w:bodyDiv w:val="1"/>
      <w:marLeft w:val="0"/>
      <w:marRight w:val="0"/>
      <w:marTop w:val="0"/>
      <w:marBottom w:val="0"/>
      <w:divBdr>
        <w:top w:val="none" w:sz="0" w:space="0" w:color="auto"/>
        <w:left w:val="none" w:sz="0" w:space="0" w:color="auto"/>
        <w:bottom w:val="none" w:sz="0" w:space="0" w:color="auto"/>
        <w:right w:val="none" w:sz="0" w:space="0" w:color="auto"/>
      </w:divBdr>
    </w:div>
    <w:div w:id="1297613146">
      <w:bodyDiv w:val="1"/>
      <w:marLeft w:val="0"/>
      <w:marRight w:val="0"/>
      <w:marTop w:val="0"/>
      <w:marBottom w:val="0"/>
      <w:divBdr>
        <w:top w:val="none" w:sz="0" w:space="0" w:color="auto"/>
        <w:left w:val="none" w:sz="0" w:space="0" w:color="auto"/>
        <w:bottom w:val="none" w:sz="0" w:space="0" w:color="auto"/>
        <w:right w:val="none" w:sz="0" w:space="0" w:color="auto"/>
      </w:divBdr>
    </w:div>
    <w:div w:id="1297687511">
      <w:bodyDiv w:val="1"/>
      <w:marLeft w:val="0"/>
      <w:marRight w:val="0"/>
      <w:marTop w:val="0"/>
      <w:marBottom w:val="0"/>
      <w:divBdr>
        <w:top w:val="none" w:sz="0" w:space="0" w:color="auto"/>
        <w:left w:val="none" w:sz="0" w:space="0" w:color="auto"/>
        <w:bottom w:val="none" w:sz="0" w:space="0" w:color="auto"/>
        <w:right w:val="none" w:sz="0" w:space="0" w:color="auto"/>
      </w:divBdr>
    </w:div>
    <w:div w:id="1298072540">
      <w:bodyDiv w:val="1"/>
      <w:marLeft w:val="0"/>
      <w:marRight w:val="0"/>
      <w:marTop w:val="0"/>
      <w:marBottom w:val="0"/>
      <w:divBdr>
        <w:top w:val="none" w:sz="0" w:space="0" w:color="auto"/>
        <w:left w:val="none" w:sz="0" w:space="0" w:color="auto"/>
        <w:bottom w:val="none" w:sz="0" w:space="0" w:color="auto"/>
        <w:right w:val="none" w:sz="0" w:space="0" w:color="auto"/>
      </w:divBdr>
    </w:div>
    <w:div w:id="1298610939">
      <w:bodyDiv w:val="1"/>
      <w:marLeft w:val="0"/>
      <w:marRight w:val="0"/>
      <w:marTop w:val="0"/>
      <w:marBottom w:val="0"/>
      <w:divBdr>
        <w:top w:val="none" w:sz="0" w:space="0" w:color="auto"/>
        <w:left w:val="none" w:sz="0" w:space="0" w:color="auto"/>
        <w:bottom w:val="none" w:sz="0" w:space="0" w:color="auto"/>
        <w:right w:val="none" w:sz="0" w:space="0" w:color="auto"/>
      </w:divBdr>
    </w:div>
    <w:div w:id="1298755869">
      <w:bodyDiv w:val="1"/>
      <w:marLeft w:val="0"/>
      <w:marRight w:val="0"/>
      <w:marTop w:val="0"/>
      <w:marBottom w:val="0"/>
      <w:divBdr>
        <w:top w:val="none" w:sz="0" w:space="0" w:color="auto"/>
        <w:left w:val="none" w:sz="0" w:space="0" w:color="auto"/>
        <w:bottom w:val="none" w:sz="0" w:space="0" w:color="auto"/>
        <w:right w:val="none" w:sz="0" w:space="0" w:color="auto"/>
      </w:divBdr>
    </w:div>
    <w:div w:id="1298800272">
      <w:bodyDiv w:val="1"/>
      <w:marLeft w:val="0"/>
      <w:marRight w:val="0"/>
      <w:marTop w:val="0"/>
      <w:marBottom w:val="0"/>
      <w:divBdr>
        <w:top w:val="none" w:sz="0" w:space="0" w:color="auto"/>
        <w:left w:val="none" w:sz="0" w:space="0" w:color="auto"/>
        <w:bottom w:val="none" w:sz="0" w:space="0" w:color="auto"/>
        <w:right w:val="none" w:sz="0" w:space="0" w:color="auto"/>
      </w:divBdr>
    </w:div>
    <w:div w:id="1298950628">
      <w:bodyDiv w:val="1"/>
      <w:marLeft w:val="0"/>
      <w:marRight w:val="0"/>
      <w:marTop w:val="0"/>
      <w:marBottom w:val="0"/>
      <w:divBdr>
        <w:top w:val="none" w:sz="0" w:space="0" w:color="auto"/>
        <w:left w:val="none" w:sz="0" w:space="0" w:color="auto"/>
        <w:bottom w:val="none" w:sz="0" w:space="0" w:color="auto"/>
        <w:right w:val="none" w:sz="0" w:space="0" w:color="auto"/>
      </w:divBdr>
    </w:div>
    <w:div w:id="1300377267">
      <w:bodyDiv w:val="1"/>
      <w:marLeft w:val="0"/>
      <w:marRight w:val="0"/>
      <w:marTop w:val="0"/>
      <w:marBottom w:val="0"/>
      <w:divBdr>
        <w:top w:val="none" w:sz="0" w:space="0" w:color="auto"/>
        <w:left w:val="none" w:sz="0" w:space="0" w:color="auto"/>
        <w:bottom w:val="none" w:sz="0" w:space="0" w:color="auto"/>
        <w:right w:val="none" w:sz="0" w:space="0" w:color="auto"/>
      </w:divBdr>
    </w:div>
    <w:div w:id="1301226956">
      <w:bodyDiv w:val="1"/>
      <w:marLeft w:val="0"/>
      <w:marRight w:val="0"/>
      <w:marTop w:val="0"/>
      <w:marBottom w:val="0"/>
      <w:divBdr>
        <w:top w:val="none" w:sz="0" w:space="0" w:color="auto"/>
        <w:left w:val="none" w:sz="0" w:space="0" w:color="auto"/>
        <w:bottom w:val="none" w:sz="0" w:space="0" w:color="auto"/>
        <w:right w:val="none" w:sz="0" w:space="0" w:color="auto"/>
      </w:divBdr>
    </w:div>
    <w:div w:id="1301302403">
      <w:bodyDiv w:val="1"/>
      <w:marLeft w:val="0"/>
      <w:marRight w:val="0"/>
      <w:marTop w:val="0"/>
      <w:marBottom w:val="0"/>
      <w:divBdr>
        <w:top w:val="none" w:sz="0" w:space="0" w:color="auto"/>
        <w:left w:val="none" w:sz="0" w:space="0" w:color="auto"/>
        <w:bottom w:val="none" w:sz="0" w:space="0" w:color="auto"/>
        <w:right w:val="none" w:sz="0" w:space="0" w:color="auto"/>
      </w:divBdr>
    </w:div>
    <w:div w:id="1302273599">
      <w:bodyDiv w:val="1"/>
      <w:marLeft w:val="0"/>
      <w:marRight w:val="0"/>
      <w:marTop w:val="0"/>
      <w:marBottom w:val="0"/>
      <w:divBdr>
        <w:top w:val="none" w:sz="0" w:space="0" w:color="auto"/>
        <w:left w:val="none" w:sz="0" w:space="0" w:color="auto"/>
        <w:bottom w:val="none" w:sz="0" w:space="0" w:color="auto"/>
        <w:right w:val="none" w:sz="0" w:space="0" w:color="auto"/>
      </w:divBdr>
    </w:div>
    <w:div w:id="1303273346">
      <w:bodyDiv w:val="1"/>
      <w:marLeft w:val="0"/>
      <w:marRight w:val="0"/>
      <w:marTop w:val="0"/>
      <w:marBottom w:val="0"/>
      <w:divBdr>
        <w:top w:val="none" w:sz="0" w:space="0" w:color="auto"/>
        <w:left w:val="none" w:sz="0" w:space="0" w:color="auto"/>
        <w:bottom w:val="none" w:sz="0" w:space="0" w:color="auto"/>
        <w:right w:val="none" w:sz="0" w:space="0" w:color="auto"/>
      </w:divBdr>
    </w:div>
    <w:div w:id="1303655141">
      <w:bodyDiv w:val="1"/>
      <w:marLeft w:val="0"/>
      <w:marRight w:val="0"/>
      <w:marTop w:val="0"/>
      <w:marBottom w:val="0"/>
      <w:divBdr>
        <w:top w:val="none" w:sz="0" w:space="0" w:color="auto"/>
        <w:left w:val="none" w:sz="0" w:space="0" w:color="auto"/>
        <w:bottom w:val="none" w:sz="0" w:space="0" w:color="auto"/>
        <w:right w:val="none" w:sz="0" w:space="0" w:color="auto"/>
      </w:divBdr>
    </w:div>
    <w:div w:id="1303776119">
      <w:bodyDiv w:val="1"/>
      <w:marLeft w:val="0"/>
      <w:marRight w:val="0"/>
      <w:marTop w:val="0"/>
      <w:marBottom w:val="0"/>
      <w:divBdr>
        <w:top w:val="none" w:sz="0" w:space="0" w:color="auto"/>
        <w:left w:val="none" w:sz="0" w:space="0" w:color="auto"/>
        <w:bottom w:val="none" w:sz="0" w:space="0" w:color="auto"/>
        <w:right w:val="none" w:sz="0" w:space="0" w:color="auto"/>
      </w:divBdr>
    </w:div>
    <w:div w:id="1304116239">
      <w:bodyDiv w:val="1"/>
      <w:marLeft w:val="0"/>
      <w:marRight w:val="0"/>
      <w:marTop w:val="0"/>
      <w:marBottom w:val="0"/>
      <w:divBdr>
        <w:top w:val="none" w:sz="0" w:space="0" w:color="auto"/>
        <w:left w:val="none" w:sz="0" w:space="0" w:color="auto"/>
        <w:bottom w:val="none" w:sz="0" w:space="0" w:color="auto"/>
        <w:right w:val="none" w:sz="0" w:space="0" w:color="auto"/>
      </w:divBdr>
    </w:div>
    <w:div w:id="1304578084">
      <w:bodyDiv w:val="1"/>
      <w:marLeft w:val="0"/>
      <w:marRight w:val="0"/>
      <w:marTop w:val="0"/>
      <w:marBottom w:val="0"/>
      <w:divBdr>
        <w:top w:val="none" w:sz="0" w:space="0" w:color="auto"/>
        <w:left w:val="none" w:sz="0" w:space="0" w:color="auto"/>
        <w:bottom w:val="none" w:sz="0" w:space="0" w:color="auto"/>
        <w:right w:val="none" w:sz="0" w:space="0" w:color="auto"/>
      </w:divBdr>
    </w:div>
    <w:div w:id="1305739651">
      <w:bodyDiv w:val="1"/>
      <w:marLeft w:val="0"/>
      <w:marRight w:val="0"/>
      <w:marTop w:val="0"/>
      <w:marBottom w:val="0"/>
      <w:divBdr>
        <w:top w:val="none" w:sz="0" w:space="0" w:color="auto"/>
        <w:left w:val="none" w:sz="0" w:space="0" w:color="auto"/>
        <w:bottom w:val="none" w:sz="0" w:space="0" w:color="auto"/>
        <w:right w:val="none" w:sz="0" w:space="0" w:color="auto"/>
      </w:divBdr>
    </w:div>
    <w:div w:id="1305888576">
      <w:bodyDiv w:val="1"/>
      <w:marLeft w:val="0"/>
      <w:marRight w:val="0"/>
      <w:marTop w:val="0"/>
      <w:marBottom w:val="0"/>
      <w:divBdr>
        <w:top w:val="none" w:sz="0" w:space="0" w:color="auto"/>
        <w:left w:val="none" w:sz="0" w:space="0" w:color="auto"/>
        <w:bottom w:val="none" w:sz="0" w:space="0" w:color="auto"/>
        <w:right w:val="none" w:sz="0" w:space="0" w:color="auto"/>
      </w:divBdr>
    </w:div>
    <w:div w:id="1305888901">
      <w:bodyDiv w:val="1"/>
      <w:marLeft w:val="0"/>
      <w:marRight w:val="0"/>
      <w:marTop w:val="0"/>
      <w:marBottom w:val="0"/>
      <w:divBdr>
        <w:top w:val="none" w:sz="0" w:space="0" w:color="auto"/>
        <w:left w:val="none" w:sz="0" w:space="0" w:color="auto"/>
        <w:bottom w:val="none" w:sz="0" w:space="0" w:color="auto"/>
        <w:right w:val="none" w:sz="0" w:space="0" w:color="auto"/>
      </w:divBdr>
    </w:div>
    <w:div w:id="1305966515">
      <w:bodyDiv w:val="1"/>
      <w:marLeft w:val="0"/>
      <w:marRight w:val="0"/>
      <w:marTop w:val="0"/>
      <w:marBottom w:val="0"/>
      <w:divBdr>
        <w:top w:val="none" w:sz="0" w:space="0" w:color="auto"/>
        <w:left w:val="none" w:sz="0" w:space="0" w:color="auto"/>
        <w:bottom w:val="none" w:sz="0" w:space="0" w:color="auto"/>
        <w:right w:val="none" w:sz="0" w:space="0" w:color="auto"/>
      </w:divBdr>
    </w:div>
    <w:div w:id="1306007609">
      <w:bodyDiv w:val="1"/>
      <w:marLeft w:val="0"/>
      <w:marRight w:val="0"/>
      <w:marTop w:val="0"/>
      <w:marBottom w:val="0"/>
      <w:divBdr>
        <w:top w:val="none" w:sz="0" w:space="0" w:color="auto"/>
        <w:left w:val="none" w:sz="0" w:space="0" w:color="auto"/>
        <w:bottom w:val="none" w:sz="0" w:space="0" w:color="auto"/>
        <w:right w:val="none" w:sz="0" w:space="0" w:color="auto"/>
      </w:divBdr>
    </w:div>
    <w:div w:id="1306398454">
      <w:bodyDiv w:val="1"/>
      <w:marLeft w:val="0"/>
      <w:marRight w:val="0"/>
      <w:marTop w:val="0"/>
      <w:marBottom w:val="0"/>
      <w:divBdr>
        <w:top w:val="none" w:sz="0" w:space="0" w:color="auto"/>
        <w:left w:val="none" w:sz="0" w:space="0" w:color="auto"/>
        <w:bottom w:val="none" w:sz="0" w:space="0" w:color="auto"/>
        <w:right w:val="none" w:sz="0" w:space="0" w:color="auto"/>
      </w:divBdr>
    </w:div>
    <w:div w:id="1306623175">
      <w:bodyDiv w:val="1"/>
      <w:marLeft w:val="0"/>
      <w:marRight w:val="0"/>
      <w:marTop w:val="0"/>
      <w:marBottom w:val="0"/>
      <w:divBdr>
        <w:top w:val="none" w:sz="0" w:space="0" w:color="auto"/>
        <w:left w:val="none" w:sz="0" w:space="0" w:color="auto"/>
        <w:bottom w:val="none" w:sz="0" w:space="0" w:color="auto"/>
        <w:right w:val="none" w:sz="0" w:space="0" w:color="auto"/>
      </w:divBdr>
    </w:div>
    <w:div w:id="1307583433">
      <w:bodyDiv w:val="1"/>
      <w:marLeft w:val="0"/>
      <w:marRight w:val="0"/>
      <w:marTop w:val="0"/>
      <w:marBottom w:val="0"/>
      <w:divBdr>
        <w:top w:val="none" w:sz="0" w:space="0" w:color="auto"/>
        <w:left w:val="none" w:sz="0" w:space="0" w:color="auto"/>
        <w:bottom w:val="none" w:sz="0" w:space="0" w:color="auto"/>
        <w:right w:val="none" w:sz="0" w:space="0" w:color="auto"/>
      </w:divBdr>
    </w:div>
    <w:div w:id="1308051901">
      <w:bodyDiv w:val="1"/>
      <w:marLeft w:val="0"/>
      <w:marRight w:val="0"/>
      <w:marTop w:val="0"/>
      <w:marBottom w:val="0"/>
      <w:divBdr>
        <w:top w:val="none" w:sz="0" w:space="0" w:color="auto"/>
        <w:left w:val="none" w:sz="0" w:space="0" w:color="auto"/>
        <w:bottom w:val="none" w:sz="0" w:space="0" w:color="auto"/>
        <w:right w:val="none" w:sz="0" w:space="0" w:color="auto"/>
      </w:divBdr>
    </w:div>
    <w:div w:id="1308166573">
      <w:bodyDiv w:val="1"/>
      <w:marLeft w:val="0"/>
      <w:marRight w:val="0"/>
      <w:marTop w:val="0"/>
      <w:marBottom w:val="0"/>
      <w:divBdr>
        <w:top w:val="none" w:sz="0" w:space="0" w:color="auto"/>
        <w:left w:val="none" w:sz="0" w:space="0" w:color="auto"/>
        <w:bottom w:val="none" w:sz="0" w:space="0" w:color="auto"/>
        <w:right w:val="none" w:sz="0" w:space="0" w:color="auto"/>
      </w:divBdr>
    </w:div>
    <w:div w:id="1308391182">
      <w:bodyDiv w:val="1"/>
      <w:marLeft w:val="0"/>
      <w:marRight w:val="0"/>
      <w:marTop w:val="0"/>
      <w:marBottom w:val="0"/>
      <w:divBdr>
        <w:top w:val="none" w:sz="0" w:space="0" w:color="auto"/>
        <w:left w:val="none" w:sz="0" w:space="0" w:color="auto"/>
        <w:bottom w:val="none" w:sz="0" w:space="0" w:color="auto"/>
        <w:right w:val="none" w:sz="0" w:space="0" w:color="auto"/>
      </w:divBdr>
    </w:div>
    <w:div w:id="1309165344">
      <w:bodyDiv w:val="1"/>
      <w:marLeft w:val="0"/>
      <w:marRight w:val="0"/>
      <w:marTop w:val="0"/>
      <w:marBottom w:val="0"/>
      <w:divBdr>
        <w:top w:val="none" w:sz="0" w:space="0" w:color="auto"/>
        <w:left w:val="none" w:sz="0" w:space="0" w:color="auto"/>
        <w:bottom w:val="none" w:sz="0" w:space="0" w:color="auto"/>
        <w:right w:val="none" w:sz="0" w:space="0" w:color="auto"/>
      </w:divBdr>
    </w:div>
    <w:div w:id="1309284538">
      <w:bodyDiv w:val="1"/>
      <w:marLeft w:val="0"/>
      <w:marRight w:val="0"/>
      <w:marTop w:val="0"/>
      <w:marBottom w:val="0"/>
      <w:divBdr>
        <w:top w:val="none" w:sz="0" w:space="0" w:color="auto"/>
        <w:left w:val="none" w:sz="0" w:space="0" w:color="auto"/>
        <w:bottom w:val="none" w:sz="0" w:space="0" w:color="auto"/>
        <w:right w:val="none" w:sz="0" w:space="0" w:color="auto"/>
      </w:divBdr>
    </w:div>
    <w:div w:id="1310015121">
      <w:bodyDiv w:val="1"/>
      <w:marLeft w:val="0"/>
      <w:marRight w:val="0"/>
      <w:marTop w:val="0"/>
      <w:marBottom w:val="0"/>
      <w:divBdr>
        <w:top w:val="none" w:sz="0" w:space="0" w:color="auto"/>
        <w:left w:val="none" w:sz="0" w:space="0" w:color="auto"/>
        <w:bottom w:val="none" w:sz="0" w:space="0" w:color="auto"/>
        <w:right w:val="none" w:sz="0" w:space="0" w:color="auto"/>
      </w:divBdr>
    </w:div>
    <w:div w:id="1311179884">
      <w:bodyDiv w:val="1"/>
      <w:marLeft w:val="0"/>
      <w:marRight w:val="0"/>
      <w:marTop w:val="0"/>
      <w:marBottom w:val="0"/>
      <w:divBdr>
        <w:top w:val="none" w:sz="0" w:space="0" w:color="auto"/>
        <w:left w:val="none" w:sz="0" w:space="0" w:color="auto"/>
        <w:bottom w:val="none" w:sz="0" w:space="0" w:color="auto"/>
        <w:right w:val="none" w:sz="0" w:space="0" w:color="auto"/>
      </w:divBdr>
    </w:div>
    <w:div w:id="1311203933">
      <w:bodyDiv w:val="1"/>
      <w:marLeft w:val="0"/>
      <w:marRight w:val="0"/>
      <w:marTop w:val="0"/>
      <w:marBottom w:val="0"/>
      <w:divBdr>
        <w:top w:val="none" w:sz="0" w:space="0" w:color="auto"/>
        <w:left w:val="none" w:sz="0" w:space="0" w:color="auto"/>
        <w:bottom w:val="none" w:sz="0" w:space="0" w:color="auto"/>
        <w:right w:val="none" w:sz="0" w:space="0" w:color="auto"/>
      </w:divBdr>
    </w:div>
    <w:div w:id="1312054049">
      <w:bodyDiv w:val="1"/>
      <w:marLeft w:val="0"/>
      <w:marRight w:val="0"/>
      <w:marTop w:val="0"/>
      <w:marBottom w:val="0"/>
      <w:divBdr>
        <w:top w:val="none" w:sz="0" w:space="0" w:color="auto"/>
        <w:left w:val="none" w:sz="0" w:space="0" w:color="auto"/>
        <w:bottom w:val="none" w:sz="0" w:space="0" w:color="auto"/>
        <w:right w:val="none" w:sz="0" w:space="0" w:color="auto"/>
      </w:divBdr>
    </w:div>
    <w:div w:id="1312909005">
      <w:bodyDiv w:val="1"/>
      <w:marLeft w:val="0"/>
      <w:marRight w:val="0"/>
      <w:marTop w:val="0"/>
      <w:marBottom w:val="0"/>
      <w:divBdr>
        <w:top w:val="none" w:sz="0" w:space="0" w:color="auto"/>
        <w:left w:val="none" w:sz="0" w:space="0" w:color="auto"/>
        <w:bottom w:val="none" w:sz="0" w:space="0" w:color="auto"/>
        <w:right w:val="none" w:sz="0" w:space="0" w:color="auto"/>
      </w:divBdr>
    </w:div>
    <w:div w:id="1313288924">
      <w:bodyDiv w:val="1"/>
      <w:marLeft w:val="0"/>
      <w:marRight w:val="0"/>
      <w:marTop w:val="0"/>
      <w:marBottom w:val="0"/>
      <w:divBdr>
        <w:top w:val="none" w:sz="0" w:space="0" w:color="auto"/>
        <w:left w:val="none" w:sz="0" w:space="0" w:color="auto"/>
        <w:bottom w:val="none" w:sz="0" w:space="0" w:color="auto"/>
        <w:right w:val="none" w:sz="0" w:space="0" w:color="auto"/>
      </w:divBdr>
    </w:div>
    <w:div w:id="1313749635">
      <w:bodyDiv w:val="1"/>
      <w:marLeft w:val="0"/>
      <w:marRight w:val="0"/>
      <w:marTop w:val="0"/>
      <w:marBottom w:val="0"/>
      <w:divBdr>
        <w:top w:val="none" w:sz="0" w:space="0" w:color="auto"/>
        <w:left w:val="none" w:sz="0" w:space="0" w:color="auto"/>
        <w:bottom w:val="none" w:sz="0" w:space="0" w:color="auto"/>
        <w:right w:val="none" w:sz="0" w:space="0" w:color="auto"/>
      </w:divBdr>
    </w:div>
    <w:div w:id="1314263437">
      <w:bodyDiv w:val="1"/>
      <w:marLeft w:val="0"/>
      <w:marRight w:val="0"/>
      <w:marTop w:val="0"/>
      <w:marBottom w:val="0"/>
      <w:divBdr>
        <w:top w:val="none" w:sz="0" w:space="0" w:color="auto"/>
        <w:left w:val="none" w:sz="0" w:space="0" w:color="auto"/>
        <w:bottom w:val="none" w:sz="0" w:space="0" w:color="auto"/>
        <w:right w:val="none" w:sz="0" w:space="0" w:color="auto"/>
      </w:divBdr>
    </w:div>
    <w:div w:id="1315136650">
      <w:bodyDiv w:val="1"/>
      <w:marLeft w:val="0"/>
      <w:marRight w:val="0"/>
      <w:marTop w:val="0"/>
      <w:marBottom w:val="0"/>
      <w:divBdr>
        <w:top w:val="none" w:sz="0" w:space="0" w:color="auto"/>
        <w:left w:val="none" w:sz="0" w:space="0" w:color="auto"/>
        <w:bottom w:val="none" w:sz="0" w:space="0" w:color="auto"/>
        <w:right w:val="none" w:sz="0" w:space="0" w:color="auto"/>
      </w:divBdr>
    </w:div>
    <w:div w:id="1315527636">
      <w:bodyDiv w:val="1"/>
      <w:marLeft w:val="0"/>
      <w:marRight w:val="0"/>
      <w:marTop w:val="0"/>
      <w:marBottom w:val="0"/>
      <w:divBdr>
        <w:top w:val="none" w:sz="0" w:space="0" w:color="auto"/>
        <w:left w:val="none" w:sz="0" w:space="0" w:color="auto"/>
        <w:bottom w:val="none" w:sz="0" w:space="0" w:color="auto"/>
        <w:right w:val="none" w:sz="0" w:space="0" w:color="auto"/>
      </w:divBdr>
    </w:div>
    <w:div w:id="1315716046">
      <w:bodyDiv w:val="1"/>
      <w:marLeft w:val="0"/>
      <w:marRight w:val="0"/>
      <w:marTop w:val="0"/>
      <w:marBottom w:val="0"/>
      <w:divBdr>
        <w:top w:val="none" w:sz="0" w:space="0" w:color="auto"/>
        <w:left w:val="none" w:sz="0" w:space="0" w:color="auto"/>
        <w:bottom w:val="none" w:sz="0" w:space="0" w:color="auto"/>
        <w:right w:val="none" w:sz="0" w:space="0" w:color="auto"/>
      </w:divBdr>
    </w:div>
    <w:div w:id="1316304380">
      <w:bodyDiv w:val="1"/>
      <w:marLeft w:val="0"/>
      <w:marRight w:val="0"/>
      <w:marTop w:val="0"/>
      <w:marBottom w:val="0"/>
      <w:divBdr>
        <w:top w:val="none" w:sz="0" w:space="0" w:color="auto"/>
        <w:left w:val="none" w:sz="0" w:space="0" w:color="auto"/>
        <w:bottom w:val="none" w:sz="0" w:space="0" w:color="auto"/>
        <w:right w:val="none" w:sz="0" w:space="0" w:color="auto"/>
      </w:divBdr>
    </w:div>
    <w:div w:id="1316495032">
      <w:bodyDiv w:val="1"/>
      <w:marLeft w:val="0"/>
      <w:marRight w:val="0"/>
      <w:marTop w:val="0"/>
      <w:marBottom w:val="0"/>
      <w:divBdr>
        <w:top w:val="none" w:sz="0" w:space="0" w:color="auto"/>
        <w:left w:val="none" w:sz="0" w:space="0" w:color="auto"/>
        <w:bottom w:val="none" w:sz="0" w:space="0" w:color="auto"/>
        <w:right w:val="none" w:sz="0" w:space="0" w:color="auto"/>
      </w:divBdr>
    </w:div>
    <w:div w:id="1316648642">
      <w:bodyDiv w:val="1"/>
      <w:marLeft w:val="0"/>
      <w:marRight w:val="0"/>
      <w:marTop w:val="0"/>
      <w:marBottom w:val="0"/>
      <w:divBdr>
        <w:top w:val="none" w:sz="0" w:space="0" w:color="auto"/>
        <w:left w:val="none" w:sz="0" w:space="0" w:color="auto"/>
        <w:bottom w:val="none" w:sz="0" w:space="0" w:color="auto"/>
        <w:right w:val="none" w:sz="0" w:space="0" w:color="auto"/>
      </w:divBdr>
    </w:div>
    <w:div w:id="1316690124">
      <w:bodyDiv w:val="1"/>
      <w:marLeft w:val="0"/>
      <w:marRight w:val="0"/>
      <w:marTop w:val="0"/>
      <w:marBottom w:val="0"/>
      <w:divBdr>
        <w:top w:val="none" w:sz="0" w:space="0" w:color="auto"/>
        <w:left w:val="none" w:sz="0" w:space="0" w:color="auto"/>
        <w:bottom w:val="none" w:sz="0" w:space="0" w:color="auto"/>
        <w:right w:val="none" w:sz="0" w:space="0" w:color="auto"/>
      </w:divBdr>
    </w:div>
    <w:div w:id="1317299834">
      <w:bodyDiv w:val="1"/>
      <w:marLeft w:val="0"/>
      <w:marRight w:val="0"/>
      <w:marTop w:val="0"/>
      <w:marBottom w:val="0"/>
      <w:divBdr>
        <w:top w:val="none" w:sz="0" w:space="0" w:color="auto"/>
        <w:left w:val="none" w:sz="0" w:space="0" w:color="auto"/>
        <w:bottom w:val="none" w:sz="0" w:space="0" w:color="auto"/>
        <w:right w:val="none" w:sz="0" w:space="0" w:color="auto"/>
      </w:divBdr>
    </w:div>
    <w:div w:id="1317994961">
      <w:bodyDiv w:val="1"/>
      <w:marLeft w:val="0"/>
      <w:marRight w:val="0"/>
      <w:marTop w:val="0"/>
      <w:marBottom w:val="0"/>
      <w:divBdr>
        <w:top w:val="none" w:sz="0" w:space="0" w:color="auto"/>
        <w:left w:val="none" w:sz="0" w:space="0" w:color="auto"/>
        <w:bottom w:val="none" w:sz="0" w:space="0" w:color="auto"/>
        <w:right w:val="none" w:sz="0" w:space="0" w:color="auto"/>
      </w:divBdr>
    </w:div>
    <w:div w:id="1318342403">
      <w:bodyDiv w:val="1"/>
      <w:marLeft w:val="0"/>
      <w:marRight w:val="0"/>
      <w:marTop w:val="0"/>
      <w:marBottom w:val="0"/>
      <w:divBdr>
        <w:top w:val="none" w:sz="0" w:space="0" w:color="auto"/>
        <w:left w:val="none" w:sz="0" w:space="0" w:color="auto"/>
        <w:bottom w:val="none" w:sz="0" w:space="0" w:color="auto"/>
        <w:right w:val="none" w:sz="0" w:space="0" w:color="auto"/>
      </w:divBdr>
    </w:div>
    <w:div w:id="1319311330">
      <w:bodyDiv w:val="1"/>
      <w:marLeft w:val="0"/>
      <w:marRight w:val="0"/>
      <w:marTop w:val="0"/>
      <w:marBottom w:val="0"/>
      <w:divBdr>
        <w:top w:val="none" w:sz="0" w:space="0" w:color="auto"/>
        <w:left w:val="none" w:sz="0" w:space="0" w:color="auto"/>
        <w:bottom w:val="none" w:sz="0" w:space="0" w:color="auto"/>
        <w:right w:val="none" w:sz="0" w:space="0" w:color="auto"/>
      </w:divBdr>
    </w:div>
    <w:div w:id="1319722731">
      <w:bodyDiv w:val="1"/>
      <w:marLeft w:val="0"/>
      <w:marRight w:val="0"/>
      <w:marTop w:val="0"/>
      <w:marBottom w:val="0"/>
      <w:divBdr>
        <w:top w:val="none" w:sz="0" w:space="0" w:color="auto"/>
        <w:left w:val="none" w:sz="0" w:space="0" w:color="auto"/>
        <w:bottom w:val="none" w:sz="0" w:space="0" w:color="auto"/>
        <w:right w:val="none" w:sz="0" w:space="0" w:color="auto"/>
      </w:divBdr>
    </w:div>
    <w:div w:id="1320234558">
      <w:bodyDiv w:val="1"/>
      <w:marLeft w:val="0"/>
      <w:marRight w:val="0"/>
      <w:marTop w:val="0"/>
      <w:marBottom w:val="0"/>
      <w:divBdr>
        <w:top w:val="none" w:sz="0" w:space="0" w:color="auto"/>
        <w:left w:val="none" w:sz="0" w:space="0" w:color="auto"/>
        <w:bottom w:val="none" w:sz="0" w:space="0" w:color="auto"/>
        <w:right w:val="none" w:sz="0" w:space="0" w:color="auto"/>
      </w:divBdr>
    </w:div>
    <w:div w:id="1320304756">
      <w:bodyDiv w:val="1"/>
      <w:marLeft w:val="0"/>
      <w:marRight w:val="0"/>
      <w:marTop w:val="0"/>
      <w:marBottom w:val="0"/>
      <w:divBdr>
        <w:top w:val="none" w:sz="0" w:space="0" w:color="auto"/>
        <w:left w:val="none" w:sz="0" w:space="0" w:color="auto"/>
        <w:bottom w:val="none" w:sz="0" w:space="0" w:color="auto"/>
        <w:right w:val="none" w:sz="0" w:space="0" w:color="auto"/>
      </w:divBdr>
    </w:div>
    <w:div w:id="1320499351">
      <w:bodyDiv w:val="1"/>
      <w:marLeft w:val="0"/>
      <w:marRight w:val="0"/>
      <w:marTop w:val="0"/>
      <w:marBottom w:val="0"/>
      <w:divBdr>
        <w:top w:val="none" w:sz="0" w:space="0" w:color="auto"/>
        <w:left w:val="none" w:sz="0" w:space="0" w:color="auto"/>
        <w:bottom w:val="none" w:sz="0" w:space="0" w:color="auto"/>
        <w:right w:val="none" w:sz="0" w:space="0" w:color="auto"/>
      </w:divBdr>
    </w:div>
    <w:div w:id="1321083724">
      <w:bodyDiv w:val="1"/>
      <w:marLeft w:val="0"/>
      <w:marRight w:val="0"/>
      <w:marTop w:val="0"/>
      <w:marBottom w:val="0"/>
      <w:divBdr>
        <w:top w:val="none" w:sz="0" w:space="0" w:color="auto"/>
        <w:left w:val="none" w:sz="0" w:space="0" w:color="auto"/>
        <w:bottom w:val="none" w:sz="0" w:space="0" w:color="auto"/>
        <w:right w:val="none" w:sz="0" w:space="0" w:color="auto"/>
      </w:divBdr>
    </w:div>
    <w:div w:id="1321888220">
      <w:bodyDiv w:val="1"/>
      <w:marLeft w:val="0"/>
      <w:marRight w:val="0"/>
      <w:marTop w:val="0"/>
      <w:marBottom w:val="0"/>
      <w:divBdr>
        <w:top w:val="none" w:sz="0" w:space="0" w:color="auto"/>
        <w:left w:val="none" w:sz="0" w:space="0" w:color="auto"/>
        <w:bottom w:val="none" w:sz="0" w:space="0" w:color="auto"/>
        <w:right w:val="none" w:sz="0" w:space="0" w:color="auto"/>
      </w:divBdr>
    </w:div>
    <w:div w:id="1322386244">
      <w:bodyDiv w:val="1"/>
      <w:marLeft w:val="0"/>
      <w:marRight w:val="0"/>
      <w:marTop w:val="0"/>
      <w:marBottom w:val="0"/>
      <w:divBdr>
        <w:top w:val="none" w:sz="0" w:space="0" w:color="auto"/>
        <w:left w:val="none" w:sz="0" w:space="0" w:color="auto"/>
        <w:bottom w:val="none" w:sz="0" w:space="0" w:color="auto"/>
        <w:right w:val="none" w:sz="0" w:space="0" w:color="auto"/>
      </w:divBdr>
    </w:div>
    <w:div w:id="1323005985">
      <w:bodyDiv w:val="1"/>
      <w:marLeft w:val="0"/>
      <w:marRight w:val="0"/>
      <w:marTop w:val="0"/>
      <w:marBottom w:val="0"/>
      <w:divBdr>
        <w:top w:val="none" w:sz="0" w:space="0" w:color="auto"/>
        <w:left w:val="none" w:sz="0" w:space="0" w:color="auto"/>
        <w:bottom w:val="none" w:sz="0" w:space="0" w:color="auto"/>
        <w:right w:val="none" w:sz="0" w:space="0" w:color="auto"/>
      </w:divBdr>
    </w:div>
    <w:div w:id="1323461258">
      <w:bodyDiv w:val="1"/>
      <w:marLeft w:val="0"/>
      <w:marRight w:val="0"/>
      <w:marTop w:val="0"/>
      <w:marBottom w:val="0"/>
      <w:divBdr>
        <w:top w:val="none" w:sz="0" w:space="0" w:color="auto"/>
        <w:left w:val="none" w:sz="0" w:space="0" w:color="auto"/>
        <w:bottom w:val="none" w:sz="0" w:space="0" w:color="auto"/>
        <w:right w:val="none" w:sz="0" w:space="0" w:color="auto"/>
      </w:divBdr>
    </w:div>
    <w:div w:id="1324892942">
      <w:bodyDiv w:val="1"/>
      <w:marLeft w:val="0"/>
      <w:marRight w:val="0"/>
      <w:marTop w:val="0"/>
      <w:marBottom w:val="0"/>
      <w:divBdr>
        <w:top w:val="none" w:sz="0" w:space="0" w:color="auto"/>
        <w:left w:val="none" w:sz="0" w:space="0" w:color="auto"/>
        <w:bottom w:val="none" w:sz="0" w:space="0" w:color="auto"/>
        <w:right w:val="none" w:sz="0" w:space="0" w:color="auto"/>
      </w:divBdr>
    </w:div>
    <w:div w:id="1326589747">
      <w:bodyDiv w:val="1"/>
      <w:marLeft w:val="0"/>
      <w:marRight w:val="0"/>
      <w:marTop w:val="0"/>
      <w:marBottom w:val="0"/>
      <w:divBdr>
        <w:top w:val="none" w:sz="0" w:space="0" w:color="auto"/>
        <w:left w:val="none" w:sz="0" w:space="0" w:color="auto"/>
        <w:bottom w:val="none" w:sz="0" w:space="0" w:color="auto"/>
        <w:right w:val="none" w:sz="0" w:space="0" w:color="auto"/>
      </w:divBdr>
    </w:div>
    <w:div w:id="1327199299">
      <w:bodyDiv w:val="1"/>
      <w:marLeft w:val="0"/>
      <w:marRight w:val="0"/>
      <w:marTop w:val="0"/>
      <w:marBottom w:val="0"/>
      <w:divBdr>
        <w:top w:val="none" w:sz="0" w:space="0" w:color="auto"/>
        <w:left w:val="none" w:sz="0" w:space="0" w:color="auto"/>
        <w:bottom w:val="none" w:sz="0" w:space="0" w:color="auto"/>
        <w:right w:val="none" w:sz="0" w:space="0" w:color="auto"/>
      </w:divBdr>
    </w:div>
    <w:div w:id="1327440871">
      <w:bodyDiv w:val="1"/>
      <w:marLeft w:val="0"/>
      <w:marRight w:val="0"/>
      <w:marTop w:val="0"/>
      <w:marBottom w:val="0"/>
      <w:divBdr>
        <w:top w:val="none" w:sz="0" w:space="0" w:color="auto"/>
        <w:left w:val="none" w:sz="0" w:space="0" w:color="auto"/>
        <w:bottom w:val="none" w:sz="0" w:space="0" w:color="auto"/>
        <w:right w:val="none" w:sz="0" w:space="0" w:color="auto"/>
      </w:divBdr>
    </w:div>
    <w:div w:id="1327444020">
      <w:bodyDiv w:val="1"/>
      <w:marLeft w:val="0"/>
      <w:marRight w:val="0"/>
      <w:marTop w:val="0"/>
      <w:marBottom w:val="0"/>
      <w:divBdr>
        <w:top w:val="none" w:sz="0" w:space="0" w:color="auto"/>
        <w:left w:val="none" w:sz="0" w:space="0" w:color="auto"/>
        <w:bottom w:val="none" w:sz="0" w:space="0" w:color="auto"/>
        <w:right w:val="none" w:sz="0" w:space="0" w:color="auto"/>
      </w:divBdr>
    </w:div>
    <w:div w:id="1328285653">
      <w:bodyDiv w:val="1"/>
      <w:marLeft w:val="0"/>
      <w:marRight w:val="0"/>
      <w:marTop w:val="0"/>
      <w:marBottom w:val="0"/>
      <w:divBdr>
        <w:top w:val="none" w:sz="0" w:space="0" w:color="auto"/>
        <w:left w:val="none" w:sz="0" w:space="0" w:color="auto"/>
        <w:bottom w:val="none" w:sz="0" w:space="0" w:color="auto"/>
        <w:right w:val="none" w:sz="0" w:space="0" w:color="auto"/>
      </w:divBdr>
    </w:div>
    <w:div w:id="1328441800">
      <w:bodyDiv w:val="1"/>
      <w:marLeft w:val="0"/>
      <w:marRight w:val="0"/>
      <w:marTop w:val="0"/>
      <w:marBottom w:val="0"/>
      <w:divBdr>
        <w:top w:val="none" w:sz="0" w:space="0" w:color="auto"/>
        <w:left w:val="none" w:sz="0" w:space="0" w:color="auto"/>
        <w:bottom w:val="none" w:sz="0" w:space="0" w:color="auto"/>
        <w:right w:val="none" w:sz="0" w:space="0" w:color="auto"/>
      </w:divBdr>
    </w:div>
    <w:div w:id="1329089815">
      <w:bodyDiv w:val="1"/>
      <w:marLeft w:val="0"/>
      <w:marRight w:val="0"/>
      <w:marTop w:val="0"/>
      <w:marBottom w:val="0"/>
      <w:divBdr>
        <w:top w:val="none" w:sz="0" w:space="0" w:color="auto"/>
        <w:left w:val="none" w:sz="0" w:space="0" w:color="auto"/>
        <w:bottom w:val="none" w:sz="0" w:space="0" w:color="auto"/>
        <w:right w:val="none" w:sz="0" w:space="0" w:color="auto"/>
      </w:divBdr>
    </w:div>
    <w:div w:id="1330013017">
      <w:bodyDiv w:val="1"/>
      <w:marLeft w:val="0"/>
      <w:marRight w:val="0"/>
      <w:marTop w:val="0"/>
      <w:marBottom w:val="0"/>
      <w:divBdr>
        <w:top w:val="none" w:sz="0" w:space="0" w:color="auto"/>
        <w:left w:val="none" w:sz="0" w:space="0" w:color="auto"/>
        <w:bottom w:val="none" w:sz="0" w:space="0" w:color="auto"/>
        <w:right w:val="none" w:sz="0" w:space="0" w:color="auto"/>
      </w:divBdr>
    </w:div>
    <w:div w:id="1330212717">
      <w:bodyDiv w:val="1"/>
      <w:marLeft w:val="0"/>
      <w:marRight w:val="0"/>
      <w:marTop w:val="0"/>
      <w:marBottom w:val="0"/>
      <w:divBdr>
        <w:top w:val="none" w:sz="0" w:space="0" w:color="auto"/>
        <w:left w:val="none" w:sz="0" w:space="0" w:color="auto"/>
        <w:bottom w:val="none" w:sz="0" w:space="0" w:color="auto"/>
        <w:right w:val="none" w:sz="0" w:space="0" w:color="auto"/>
      </w:divBdr>
    </w:div>
    <w:div w:id="1330476582">
      <w:bodyDiv w:val="1"/>
      <w:marLeft w:val="0"/>
      <w:marRight w:val="0"/>
      <w:marTop w:val="0"/>
      <w:marBottom w:val="0"/>
      <w:divBdr>
        <w:top w:val="none" w:sz="0" w:space="0" w:color="auto"/>
        <w:left w:val="none" w:sz="0" w:space="0" w:color="auto"/>
        <w:bottom w:val="none" w:sz="0" w:space="0" w:color="auto"/>
        <w:right w:val="none" w:sz="0" w:space="0" w:color="auto"/>
      </w:divBdr>
    </w:div>
    <w:div w:id="1330526647">
      <w:bodyDiv w:val="1"/>
      <w:marLeft w:val="0"/>
      <w:marRight w:val="0"/>
      <w:marTop w:val="0"/>
      <w:marBottom w:val="0"/>
      <w:divBdr>
        <w:top w:val="none" w:sz="0" w:space="0" w:color="auto"/>
        <w:left w:val="none" w:sz="0" w:space="0" w:color="auto"/>
        <w:bottom w:val="none" w:sz="0" w:space="0" w:color="auto"/>
        <w:right w:val="none" w:sz="0" w:space="0" w:color="auto"/>
      </w:divBdr>
    </w:div>
    <w:div w:id="1330597981">
      <w:bodyDiv w:val="1"/>
      <w:marLeft w:val="0"/>
      <w:marRight w:val="0"/>
      <w:marTop w:val="0"/>
      <w:marBottom w:val="0"/>
      <w:divBdr>
        <w:top w:val="none" w:sz="0" w:space="0" w:color="auto"/>
        <w:left w:val="none" w:sz="0" w:space="0" w:color="auto"/>
        <w:bottom w:val="none" w:sz="0" w:space="0" w:color="auto"/>
        <w:right w:val="none" w:sz="0" w:space="0" w:color="auto"/>
      </w:divBdr>
    </w:div>
    <w:div w:id="1330786896">
      <w:bodyDiv w:val="1"/>
      <w:marLeft w:val="0"/>
      <w:marRight w:val="0"/>
      <w:marTop w:val="0"/>
      <w:marBottom w:val="0"/>
      <w:divBdr>
        <w:top w:val="none" w:sz="0" w:space="0" w:color="auto"/>
        <w:left w:val="none" w:sz="0" w:space="0" w:color="auto"/>
        <w:bottom w:val="none" w:sz="0" w:space="0" w:color="auto"/>
        <w:right w:val="none" w:sz="0" w:space="0" w:color="auto"/>
      </w:divBdr>
    </w:div>
    <w:div w:id="1332635797">
      <w:bodyDiv w:val="1"/>
      <w:marLeft w:val="0"/>
      <w:marRight w:val="0"/>
      <w:marTop w:val="0"/>
      <w:marBottom w:val="0"/>
      <w:divBdr>
        <w:top w:val="none" w:sz="0" w:space="0" w:color="auto"/>
        <w:left w:val="none" w:sz="0" w:space="0" w:color="auto"/>
        <w:bottom w:val="none" w:sz="0" w:space="0" w:color="auto"/>
        <w:right w:val="none" w:sz="0" w:space="0" w:color="auto"/>
      </w:divBdr>
    </w:div>
    <w:div w:id="1333407746">
      <w:bodyDiv w:val="1"/>
      <w:marLeft w:val="0"/>
      <w:marRight w:val="0"/>
      <w:marTop w:val="0"/>
      <w:marBottom w:val="0"/>
      <w:divBdr>
        <w:top w:val="none" w:sz="0" w:space="0" w:color="auto"/>
        <w:left w:val="none" w:sz="0" w:space="0" w:color="auto"/>
        <w:bottom w:val="none" w:sz="0" w:space="0" w:color="auto"/>
        <w:right w:val="none" w:sz="0" w:space="0" w:color="auto"/>
      </w:divBdr>
    </w:div>
    <w:div w:id="1334334050">
      <w:bodyDiv w:val="1"/>
      <w:marLeft w:val="0"/>
      <w:marRight w:val="0"/>
      <w:marTop w:val="0"/>
      <w:marBottom w:val="0"/>
      <w:divBdr>
        <w:top w:val="none" w:sz="0" w:space="0" w:color="auto"/>
        <w:left w:val="none" w:sz="0" w:space="0" w:color="auto"/>
        <w:bottom w:val="none" w:sz="0" w:space="0" w:color="auto"/>
        <w:right w:val="none" w:sz="0" w:space="0" w:color="auto"/>
      </w:divBdr>
    </w:div>
    <w:div w:id="1334530267">
      <w:bodyDiv w:val="1"/>
      <w:marLeft w:val="0"/>
      <w:marRight w:val="0"/>
      <w:marTop w:val="0"/>
      <w:marBottom w:val="0"/>
      <w:divBdr>
        <w:top w:val="none" w:sz="0" w:space="0" w:color="auto"/>
        <w:left w:val="none" w:sz="0" w:space="0" w:color="auto"/>
        <w:bottom w:val="none" w:sz="0" w:space="0" w:color="auto"/>
        <w:right w:val="none" w:sz="0" w:space="0" w:color="auto"/>
      </w:divBdr>
    </w:div>
    <w:div w:id="1334530591">
      <w:bodyDiv w:val="1"/>
      <w:marLeft w:val="0"/>
      <w:marRight w:val="0"/>
      <w:marTop w:val="0"/>
      <w:marBottom w:val="0"/>
      <w:divBdr>
        <w:top w:val="none" w:sz="0" w:space="0" w:color="auto"/>
        <w:left w:val="none" w:sz="0" w:space="0" w:color="auto"/>
        <w:bottom w:val="none" w:sz="0" w:space="0" w:color="auto"/>
        <w:right w:val="none" w:sz="0" w:space="0" w:color="auto"/>
      </w:divBdr>
    </w:div>
    <w:div w:id="1334726147">
      <w:bodyDiv w:val="1"/>
      <w:marLeft w:val="0"/>
      <w:marRight w:val="0"/>
      <w:marTop w:val="0"/>
      <w:marBottom w:val="0"/>
      <w:divBdr>
        <w:top w:val="none" w:sz="0" w:space="0" w:color="auto"/>
        <w:left w:val="none" w:sz="0" w:space="0" w:color="auto"/>
        <w:bottom w:val="none" w:sz="0" w:space="0" w:color="auto"/>
        <w:right w:val="none" w:sz="0" w:space="0" w:color="auto"/>
      </w:divBdr>
    </w:div>
    <w:div w:id="1334795853">
      <w:bodyDiv w:val="1"/>
      <w:marLeft w:val="0"/>
      <w:marRight w:val="0"/>
      <w:marTop w:val="0"/>
      <w:marBottom w:val="0"/>
      <w:divBdr>
        <w:top w:val="none" w:sz="0" w:space="0" w:color="auto"/>
        <w:left w:val="none" w:sz="0" w:space="0" w:color="auto"/>
        <w:bottom w:val="none" w:sz="0" w:space="0" w:color="auto"/>
        <w:right w:val="none" w:sz="0" w:space="0" w:color="auto"/>
      </w:divBdr>
    </w:div>
    <w:div w:id="1335065422">
      <w:bodyDiv w:val="1"/>
      <w:marLeft w:val="0"/>
      <w:marRight w:val="0"/>
      <w:marTop w:val="0"/>
      <w:marBottom w:val="0"/>
      <w:divBdr>
        <w:top w:val="none" w:sz="0" w:space="0" w:color="auto"/>
        <w:left w:val="none" w:sz="0" w:space="0" w:color="auto"/>
        <w:bottom w:val="none" w:sz="0" w:space="0" w:color="auto"/>
        <w:right w:val="none" w:sz="0" w:space="0" w:color="auto"/>
      </w:divBdr>
    </w:div>
    <w:div w:id="1335648254">
      <w:bodyDiv w:val="1"/>
      <w:marLeft w:val="0"/>
      <w:marRight w:val="0"/>
      <w:marTop w:val="0"/>
      <w:marBottom w:val="0"/>
      <w:divBdr>
        <w:top w:val="none" w:sz="0" w:space="0" w:color="auto"/>
        <w:left w:val="none" w:sz="0" w:space="0" w:color="auto"/>
        <w:bottom w:val="none" w:sz="0" w:space="0" w:color="auto"/>
        <w:right w:val="none" w:sz="0" w:space="0" w:color="auto"/>
      </w:divBdr>
    </w:div>
    <w:div w:id="1336031113">
      <w:bodyDiv w:val="1"/>
      <w:marLeft w:val="0"/>
      <w:marRight w:val="0"/>
      <w:marTop w:val="0"/>
      <w:marBottom w:val="0"/>
      <w:divBdr>
        <w:top w:val="none" w:sz="0" w:space="0" w:color="auto"/>
        <w:left w:val="none" w:sz="0" w:space="0" w:color="auto"/>
        <w:bottom w:val="none" w:sz="0" w:space="0" w:color="auto"/>
        <w:right w:val="none" w:sz="0" w:space="0" w:color="auto"/>
      </w:divBdr>
    </w:div>
    <w:div w:id="1336112994">
      <w:bodyDiv w:val="1"/>
      <w:marLeft w:val="0"/>
      <w:marRight w:val="0"/>
      <w:marTop w:val="0"/>
      <w:marBottom w:val="0"/>
      <w:divBdr>
        <w:top w:val="none" w:sz="0" w:space="0" w:color="auto"/>
        <w:left w:val="none" w:sz="0" w:space="0" w:color="auto"/>
        <w:bottom w:val="none" w:sz="0" w:space="0" w:color="auto"/>
        <w:right w:val="none" w:sz="0" w:space="0" w:color="auto"/>
      </w:divBdr>
    </w:div>
    <w:div w:id="1336806943">
      <w:bodyDiv w:val="1"/>
      <w:marLeft w:val="0"/>
      <w:marRight w:val="0"/>
      <w:marTop w:val="0"/>
      <w:marBottom w:val="0"/>
      <w:divBdr>
        <w:top w:val="none" w:sz="0" w:space="0" w:color="auto"/>
        <w:left w:val="none" w:sz="0" w:space="0" w:color="auto"/>
        <w:bottom w:val="none" w:sz="0" w:space="0" w:color="auto"/>
        <w:right w:val="none" w:sz="0" w:space="0" w:color="auto"/>
      </w:divBdr>
    </w:div>
    <w:div w:id="1337196613">
      <w:bodyDiv w:val="1"/>
      <w:marLeft w:val="0"/>
      <w:marRight w:val="0"/>
      <w:marTop w:val="0"/>
      <w:marBottom w:val="0"/>
      <w:divBdr>
        <w:top w:val="none" w:sz="0" w:space="0" w:color="auto"/>
        <w:left w:val="none" w:sz="0" w:space="0" w:color="auto"/>
        <w:bottom w:val="none" w:sz="0" w:space="0" w:color="auto"/>
        <w:right w:val="none" w:sz="0" w:space="0" w:color="auto"/>
      </w:divBdr>
    </w:div>
    <w:div w:id="1337264131">
      <w:bodyDiv w:val="1"/>
      <w:marLeft w:val="0"/>
      <w:marRight w:val="0"/>
      <w:marTop w:val="0"/>
      <w:marBottom w:val="0"/>
      <w:divBdr>
        <w:top w:val="none" w:sz="0" w:space="0" w:color="auto"/>
        <w:left w:val="none" w:sz="0" w:space="0" w:color="auto"/>
        <w:bottom w:val="none" w:sz="0" w:space="0" w:color="auto"/>
        <w:right w:val="none" w:sz="0" w:space="0" w:color="auto"/>
      </w:divBdr>
    </w:div>
    <w:div w:id="1337346903">
      <w:bodyDiv w:val="1"/>
      <w:marLeft w:val="0"/>
      <w:marRight w:val="0"/>
      <w:marTop w:val="0"/>
      <w:marBottom w:val="0"/>
      <w:divBdr>
        <w:top w:val="none" w:sz="0" w:space="0" w:color="auto"/>
        <w:left w:val="none" w:sz="0" w:space="0" w:color="auto"/>
        <w:bottom w:val="none" w:sz="0" w:space="0" w:color="auto"/>
        <w:right w:val="none" w:sz="0" w:space="0" w:color="auto"/>
      </w:divBdr>
    </w:div>
    <w:div w:id="1337683416">
      <w:bodyDiv w:val="1"/>
      <w:marLeft w:val="0"/>
      <w:marRight w:val="0"/>
      <w:marTop w:val="0"/>
      <w:marBottom w:val="0"/>
      <w:divBdr>
        <w:top w:val="none" w:sz="0" w:space="0" w:color="auto"/>
        <w:left w:val="none" w:sz="0" w:space="0" w:color="auto"/>
        <w:bottom w:val="none" w:sz="0" w:space="0" w:color="auto"/>
        <w:right w:val="none" w:sz="0" w:space="0" w:color="auto"/>
      </w:divBdr>
    </w:div>
    <w:div w:id="1337925120">
      <w:bodyDiv w:val="1"/>
      <w:marLeft w:val="0"/>
      <w:marRight w:val="0"/>
      <w:marTop w:val="0"/>
      <w:marBottom w:val="0"/>
      <w:divBdr>
        <w:top w:val="none" w:sz="0" w:space="0" w:color="auto"/>
        <w:left w:val="none" w:sz="0" w:space="0" w:color="auto"/>
        <w:bottom w:val="none" w:sz="0" w:space="0" w:color="auto"/>
        <w:right w:val="none" w:sz="0" w:space="0" w:color="auto"/>
      </w:divBdr>
    </w:div>
    <w:div w:id="1338000722">
      <w:bodyDiv w:val="1"/>
      <w:marLeft w:val="0"/>
      <w:marRight w:val="0"/>
      <w:marTop w:val="0"/>
      <w:marBottom w:val="0"/>
      <w:divBdr>
        <w:top w:val="none" w:sz="0" w:space="0" w:color="auto"/>
        <w:left w:val="none" w:sz="0" w:space="0" w:color="auto"/>
        <w:bottom w:val="none" w:sz="0" w:space="0" w:color="auto"/>
        <w:right w:val="none" w:sz="0" w:space="0" w:color="auto"/>
      </w:divBdr>
    </w:div>
    <w:div w:id="1338535009">
      <w:bodyDiv w:val="1"/>
      <w:marLeft w:val="0"/>
      <w:marRight w:val="0"/>
      <w:marTop w:val="0"/>
      <w:marBottom w:val="0"/>
      <w:divBdr>
        <w:top w:val="none" w:sz="0" w:space="0" w:color="auto"/>
        <w:left w:val="none" w:sz="0" w:space="0" w:color="auto"/>
        <w:bottom w:val="none" w:sz="0" w:space="0" w:color="auto"/>
        <w:right w:val="none" w:sz="0" w:space="0" w:color="auto"/>
      </w:divBdr>
    </w:div>
    <w:div w:id="1339578491">
      <w:bodyDiv w:val="1"/>
      <w:marLeft w:val="0"/>
      <w:marRight w:val="0"/>
      <w:marTop w:val="0"/>
      <w:marBottom w:val="0"/>
      <w:divBdr>
        <w:top w:val="none" w:sz="0" w:space="0" w:color="auto"/>
        <w:left w:val="none" w:sz="0" w:space="0" w:color="auto"/>
        <w:bottom w:val="none" w:sz="0" w:space="0" w:color="auto"/>
        <w:right w:val="none" w:sz="0" w:space="0" w:color="auto"/>
      </w:divBdr>
    </w:div>
    <w:div w:id="1341351941">
      <w:bodyDiv w:val="1"/>
      <w:marLeft w:val="0"/>
      <w:marRight w:val="0"/>
      <w:marTop w:val="0"/>
      <w:marBottom w:val="0"/>
      <w:divBdr>
        <w:top w:val="none" w:sz="0" w:space="0" w:color="auto"/>
        <w:left w:val="none" w:sz="0" w:space="0" w:color="auto"/>
        <w:bottom w:val="none" w:sz="0" w:space="0" w:color="auto"/>
        <w:right w:val="none" w:sz="0" w:space="0" w:color="auto"/>
      </w:divBdr>
    </w:div>
    <w:div w:id="1341469914">
      <w:bodyDiv w:val="1"/>
      <w:marLeft w:val="0"/>
      <w:marRight w:val="0"/>
      <w:marTop w:val="0"/>
      <w:marBottom w:val="0"/>
      <w:divBdr>
        <w:top w:val="none" w:sz="0" w:space="0" w:color="auto"/>
        <w:left w:val="none" w:sz="0" w:space="0" w:color="auto"/>
        <w:bottom w:val="none" w:sz="0" w:space="0" w:color="auto"/>
        <w:right w:val="none" w:sz="0" w:space="0" w:color="auto"/>
      </w:divBdr>
    </w:div>
    <w:div w:id="1341471510">
      <w:bodyDiv w:val="1"/>
      <w:marLeft w:val="0"/>
      <w:marRight w:val="0"/>
      <w:marTop w:val="0"/>
      <w:marBottom w:val="0"/>
      <w:divBdr>
        <w:top w:val="none" w:sz="0" w:space="0" w:color="auto"/>
        <w:left w:val="none" w:sz="0" w:space="0" w:color="auto"/>
        <w:bottom w:val="none" w:sz="0" w:space="0" w:color="auto"/>
        <w:right w:val="none" w:sz="0" w:space="0" w:color="auto"/>
      </w:divBdr>
    </w:div>
    <w:div w:id="1341619134">
      <w:bodyDiv w:val="1"/>
      <w:marLeft w:val="0"/>
      <w:marRight w:val="0"/>
      <w:marTop w:val="0"/>
      <w:marBottom w:val="0"/>
      <w:divBdr>
        <w:top w:val="none" w:sz="0" w:space="0" w:color="auto"/>
        <w:left w:val="none" w:sz="0" w:space="0" w:color="auto"/>
        <w:bottom w:val="none" w:sz="0" w:space="0" w:color="auto"/>
        <w:right w:val="none" w:sz="0" w:space="0" w:color="auto"/>
      </w:divBdr>
    </w:div>
    <w:div w:id="1341932873">
      <w:bodyDiv w:val="1"/>
      <w:marLeft w:val="0"/>
      <w:marRight w:val="0"/>
      <w:marTop w:val="0"/>
      <w:marBottom w:val="0"/>
      <w:divBdr>
        <w:top w:val="none" w:sz="0" w:space="0" w:color="auto"/>
        <w:left w:val="none" w:sz="0" w:space="0" w:color="auto"/>
        <w:bottom w:val="none" w:sz="0" w:space="0" w:color="auto"/>
        <w:right w:val="none" w:sz="0" w:space="0" w:color="auto"/>
      </w:divBdr>
    </w:div>
    <w:div w:id="1342127145">
      <w:bodyDiv w:val="1"/>
      <w:marLeft w:val="0"/>
      <w:marRight w:val="0"/>
      <w:marTop w:val="0"/>
      <w:marBottom w:val="0"/>
      <w:divBdr>
        <w:top w:val="none" w:sz="0" w:space="0" w:color="auto"/>
        <w:left w:val="none" w:sz="0" w:space="0" w:color="auto"/>
        <w:bottom w:val="none" w:sz="0" w:space="0" w:color="auto"/>
        <w:right w:val="none" w:sz="0" w:space="0" w:color="auto"/>
      </w:divBdr>
    </w:div>
    <w:div w:id="1343050019">
      <w:bodyDiv w:val="1"/>
      <w:marLeft w:val="0"/>
      <w:marRight w:val="0"/>
      <w:marTop w:val="0"/>
      <w:marBottom w:val="0"/>
      <w:divBdr>
        <w:top w:val="none" w:sz="0" w:space="0" w:color="auto"/>
        <w:left w:val="none" w:sz="0" w:space="0" w:color="auto"/>
        <w:bottom w:val="none" w:sz="0" w:space="0" w:color="auto"/>
        <w:right w:val="none" w:sz="0" w:space="0" w:color="auto"/>
      </w:divBdr>
    </w:div>
    <w:div w:id="1344430143">
      <w:bodyDiv w:val="1"/>
      <w:marLeft w:val="0"/>
      <w:marRight w:val="0"/>
      <w:marTop w:val="0"/>
      <w:marBottom w:val="0"/>
      <w:divBdr>
        <w:top w:val="none" w:sz="0" w:space="0" w:color="auto"/>
        <w:left w:val="none" w:sz="0" w:space="0" w:color="auto"/>
        <w:bottom w:val="none" w:sz="0" w:space="0" w:color="auto"/>
        <w:right w:val="none" w:sz="0" w:space="0" w:color="auto"/>
      </w:divBdr>
    </w:div>
    <w:div w:id="1345091740">
      <w:bodyDiv w:val="1"/>
      <w:marLeft w:val="0"/>
      <w:marRight w:val="0"/>
      <w:marTop w:val="0"/>
      <w:marBottom w:val="0"/>
      <w:divBdr>
        <w:top w:val="none" w:sz="0" w:space="0" w:color="auto"/>
        <w:left w:val="none" w:sz="0" w:space="0" w:color="auto"/>
        <w:bottom w:val="none" w:sz="0" w:space="0" w:color="auto"/>
        <w:right w:val="none" w:sz="0" w:space="0" w:color="auto"/>
      </w:divBdr>
    </w:div>
    <w:div w:id="1345281111">
      <w:bodyDiv w:val="1"/>
      <w:marLeft w:val="0"/>
      <w:marRight w:val="0"/>
      <w:marTop w:val="0"/>
      <w:marBottom w:val="0"/>
      <w:divBdr>
        <w:top w:val="none" w:sz="0" w:space="0" w:color="auto"/>
        <w:left w:val="none" w:sz="0" w:space="0" w:color="auto"/>
        <w:bottom w:val="none" w:sz="0" w:space="0" w:color="auto"/>
        <w:right w:val="none" w:sz="0" w:space="0" w:color="auto"/>
      </w:divBdr>
    </w:div>
    <w:div w:id="1346399873">
      <w:bodyDiv w:val="1"/>
      <w:marLeft w:val="0"/>
      <w:marRight w:val="0"/>
      <w:marTop w:val="0"/>
      <w:marBottom w:val="0"/>
      <w:divBdr>
        <w:top w:val="none" w:sz="0" w:space="0" w:color="auto"/>
        <w:left w:val="none" w:sz="0" w:space="0" w:color="auto"/>
        <w:bottom w:val="none" w:sz="0" w:space="0" w:color="auto"/>
        <w:right w:val="none" w:sz="0" w:space="0" w:color="auto"/>
      </w:divBdr>
    </w:div>
    <w:div w:id="1346640314">
      <w:bodyDiv w:val="1"/>
      <w:marLeft w:val="0"/>
      <w:marRight w:val="0"/>
      <w:marTop w:val="0"/>
      <w:marBottom w:val="0"/>
      <w:divBdr>
        <w:top w:val="none" w:sz="0" w:space="0" w:color="auto"/>
        <w:left w:val="none" w:sz="0" w:space="0" w:color="auto"/>
        <w:bottom w:val="none" w:sz="0" w:space="0" w:color="auto"/>
        <w:right w:val="none" w:sz="0" w:space="0" w:color="auto"/>
      </w:divBdr>
    </w:div>
    <w:div w:id="1347053507">
      <w:bodyDiv w:val="1"/>
      <w:marLeft w:val="0"/>
      <w:marRight w:val="0"/>
      <w:marTop w:val="0"/>
      <w:marBottom w:val="0"/>
      <w:divBdr>
        <w:top w:val="none" w:sz="0" w:space="0" w:color="auto"/>
        <w:left w:val="none" w:sz="0" w:space="0" w:color="auto"/>
        <w:bottom w:val="none" w:sz="0" w:space="0" w:color="auto"/>
        <w:right w:val="none" w:sz="0" w:space="0" w:color="auto"/>
      </w:divBdr>
    </w:div>
    <w:div w:id="1347057510">
      <w:bodyDiv w:val="1"/>
      <w:marLeft w:val="0"/>
      <w:marRight w:val="0"/>
      <w:marTop w:val="0"/>
      <w:marBottom w:val="0"/>
      <w:divBdr>
        <w:top w:val="none" w:sz="0" w:space="0" w:color="auto"/>
        <w:left w:val="none" w:sz="0" w:space="0" w:color="auto"/>
        <w:bottom w:val="none" w:sz="0" w:space="0" w:color="auto"/>
        <w:right w:val="none" w:sz="0" w:space="0" w:color="auto"/>
      </w:divBdr>
    </w:div>
    <w:div w:id="1347289122">
      <w:bodyDiv w:val="1"/>
      <w:marLeft w:val="0"/>
      <w:marRight w:val="0"/>
      <w:marTop w:val="0"/>
      <w:marBottom w:val="0"/>
      <w:divBdr>
        <w:top w:val="none" w:sz="0" w:space="0" w:color="auto"/>
        <w:left w:val="none" w:sz="0" w:space="0" w:color="auto"/>
        <w:bottom w:val="none" w:sz="0" w:space="0" w:color="auto"/>
        <w:right w:val="none" w:sz="0" w:space="0" w:color="auto"/>
      </w:divBdr>
    </w:div>
    <w:div w:id="1347828907">
      <w:bodyDiv w:val="1"/>
      <w:marLeft w:val="0"/>
      <w:marRight w:val="0"/>
      <w:marTop w:val="0"/>
      <w:marBottom w:val="0"/>
      <w:divBdr>
        <w:top w:val="none" w:sz="0" w:space="0" w:color="auto"/>
        <w:left w:val="none" w:sz="0" w:space="0" w:color="auto"/>
        <w:bottom w:val="none" w:sz="0" w:space="0" w:color="auto"/>
        <w:right w:val="none" w:sz="0" w:space="0" w:color="auto"/>
      </w:divBdr>
    </w:div>
    <w:div w:id="1348212749">
      <w:bodyDiv w:val="1"/>
      <w:marLeft w:val="0"/>
      <w:marRight w:val="0"/>
      <w:marTop w:val="0"/>
      <w:marBottom w:val="0"/>
      <w:divBdr>
        <w:top w:val="none" w:sz="0" w:space="0" w:color="auto"/>
        <w:left w:val="none" w:sz="0" w:space="0" w:color="auto"/>
        <w:bottom w:val="none" w:sz="0" w:space="0" w:color="auto"/>
        <w:right w:val="none" w:sz="0" w:space="0" w:color="auto"/>
      </w:divBdr>
    </w:div>
    <w:div w:id="1348941616">
      <w:bodyDiv w:val="1"/>
      <w:marLeft w:val="0"/>
      <w:marRight w:val="0"/>
      <w:marTop w:val="0"/>
      <w:marBottom w:val="0"/>
      <w:divBdr>
        <w:top w:val="none" w:sz="0" w:space="0" w:color="auto"/>
        <w:left w:val="none" w:sz="0" w:space="0" w:color="auto"/>
        <w:bottom w:val="none" w:sz="0" w:space="0" w:color="auto"/>
        <w:right w:val="none" w:sz="0" w:space="0" w:color="auto"/>
      </w:divBdr>
    </w:div>
    <w:div w:id="1350764032">
      <w:bodyDiv w:val="1"/>
      <w:marLeft w:val="0"/>
      <w:marRight w:val="0"/>
      <w:marTop w:val="0"/>
      <w:marBottom w:val="0"/>
      <w:divBdr>
        <w:top w:val="none" w:sz="0" w:space="0" w:color="auto"/>
        <w:left w:val="none" w:sz="0" w:space="0" w:color="auto"/>
        <w:bottom w:val="none" w:sz="0" w:space="0" w:color="auto"/>
        <w:right w:val="none" w:sz="0" w:space="0" w:color="auto"/>
      </w:divBdr>
    </w:div>
    <w:div w:id="1351495958">
      <w:bodyDiv w:val="1"/>
      <w:marLeft w:val="0"/>
      <w:marRight w:val="0"/>
      <w:marTop w:val="0"/>
      <w:marBottom w:val="0"/>
      <w:divBdr>
        <w:top w:val="none" w:sz="0" w:space="0" w:color="auto"/>
        <w:left w:val="none" w:sz="0" w:space="0" w:color="auto"/>
        <w:bottom w:val="none" w:sz="0" w:space="0" w:color="auto"/>
        <w:right w:val="none" w:sz="0" w:space="0" w:color="auto"/>
      </w:divBdr>
    </w:div>
    <w:div w:id="1352534714">
      <w:bodyDiv w:val="1"/>
      <w:marLeft w:val="0"/>
      <w:marRight w:val="0"/>
      <w:marTop w:val="0"/>
      <w:marBottom w:val="0"/>
      <w:divBdr>
        <w:top w:val="none" w:sz="0" w:space="0" w:color="auto"/>
        <w:left w:val="none" w:sz="0" w:space="0" w:color="auto"/>
        <w:bottom w:val="none" w:sz="0" w:space="0" w:color="auto"/>
        <w:right w:val="none" w:sz="0" w:space="0" w:color="auto"/>
      </w:divBdr>
    </w:div>
    <w:div w:id="1353144850">
      <w:bodyDiv w:val="1"/>
      <w:marLeft w:val="0"/>
      <w:marRight w:val="0"/>
      <w:marTop w:val="0"/>
      <w:marBottom w:val="0"/>
      <w:divBdr>
        <w:top w:val="none" w:sz="0" w:space="0" w:color="auto"/>
        <w:left w:val="none" w:sz="0" w:space="0" w:color="auto"/>
        <w:bottom w:val="none" w:sz="0" w:space="0" w:color="auto"/>
        <w:right w:val="none" w:sz="0" w:space="0" w:color="auto"/>
      </w:divBdr>
    </w:div>
    <w:div w:id="1353915467">
      <w:bodyDiv w:val="1"/>
      <w:marLeft w:val="0"/>
      <w:marRight w:val="0"/>
      <w:marTop w:val="0"/>
      <w:marBottom w:val="0"/>
      <w:divBdr>
        <w:top w:val="none" w:sz="0" w:space="0" w:color="auto"/>
        <w:left w:val="none" w:sz="0" w:space="0" w:color="auto"/>
        <w:bottom w:val="none" w:sz="0" w:space="0" w:color="auto"/>
        <w:right w:val="none" w:sz="0" w:space="0" w:color="auto"/>
      </w:divBdr>
    </w:div>
    <w:div w:id="1354385560">
      <w:bodyDiv w:val="1"/>
      <w:marLeft w:val="0"/>
      <w:marRight w:val="0"/>
      <w:marTop w:val="0"/>
      <w:marBottom w:val="0"/>
      <w:divBdr>
        <w:top w:val="none" w:sz="0" w:space="0" w:color="auto"/>
        <w:left w:val="none" w:sz="0" w:space="0" w:color="auto"/>
        <w:bottom w:val="none" w:sz="0" w:space="0" w:color="auto"/>
        <w:right w:val="none" w:sz="0" w:space="0" w:color="auto"/>
      </w:divBdr>
    </w:div>
    <w:div w:id="1355767541">
      <w:bodyDiv w:val="1"/>
      <w:marLeft w:val="0"/>
      <w:marRight w:val="0"/>
      <w:marTop w:val="0"/>
      <w:marBottom w:val="0"/>
      <w:divBdr>
        <w:top w:val="none" w:sz="0" w:space="0" w:color="auto"/>
        <w:left w:val="none" w:sz="0" w:space="0" w:color="auto"/>
        <w:bottom w:val="none" w:sz="0" w:space="0" w:color="auto"/>
        <w:right w:val="none" w:sz="0" w:space="0" w:color="auto"/>
      </w:divBdr>
    </w:div>
    <w:div w:id="1356538019">
      <w:bodyDiv w:val="1"/>
      <w:marLeft w:val="0"/>
      <w:marRight w:val="0"/>
      <w:marTop w:val="0"/>
      <w:marBottom w:val="0"/>
      <w:divBdr>
        <w:top w:val="none" w:sz="0" w:space="0" w:color="auto"/>
        <w:left w:val="none" w:sz="0" w:space="0" w:color="auto"/>
        <w:bottom w:val="none" w:sz="0" w:space="0" w:color="auto"/>
        <w:right w:val="none" w:sz="0" w:space="0" w:color="auto"/>
      </w:divBdr>
    </w:div>
    <w:div w:id="1357658371">
      <w:bodyDiv w:val="1"/>
      <w:marLeft w:val="0"/>
      <w:marRight w:val="0"/>
      <w:marTop w:val="0"/>
      <w:marBottom w:val="0"/>
      <w:divBdr>
        <w:top w:val="none" w:sz="0" w:space="0" w:color="auto"/>
        <w:left w:val="none" w:sz="0" w:space="0" w:color="auto"/>
        <w:bottom w:val="none" w:sz="0" w:space="0" w:color="auto"/>
        <w:right w:val="none" w:sz="0" w:space="0" w:color="auto"/>
      </w:divBdr>
    </w:div>
    <w:div w:id="1358002840">
      <w:bodyDiv w:val="1"/>
      <w:marLeft w:val="0"/>
      <w:marRight w:val="0"/>
      <w:marTop w:val="0"/>
      <w:marBottom w:val="0"/>
      <w:divBdr>
        <w:top w:val="none" w:sz="0" w:space="0" w:color="auto"/>
        <w:left w:val="none" w:sz="0" w:space="0" w:color="auto"/>
        <w:bottom w:val="none" w:sz="0" w:space="0" w:color="auto"/>
        <w:right w:val="none" w:sz="0" w:space="0" w:color="auto"/>
      </w:divBdr>
    </w:div>
    <w:div w:id="1359309046">
      <w:bodyDiv w:val="1"/>
      <w:marLeft w:val="0"/>
      <w:marRight w:val="0"/>
      <w:marTop w:val="0"/>
      <w:marBottom w:val="0"/>
      <w:divBdr>
        <w:top w:val="none" w:sz="0" w:space="0" w:color="auto"/>
        <w:left w:val="none" w:sz="0" w:space="0" w:color="auto"/>
        <w:bottom w:val="none" w:sz="0" w:space="0" w:color="auto"/>
        <w:right w:val="none" w:sz="0" w:space="0" w:color="auto"/>
      </w:divBdr>
    </w:div>
    <w:div w:id="1359310403">
      <w:bodyDiv w:val="1"/>
      <w:marLeft w:val="0"/>
      <w:marRight w:val="0"/>
      <w:marTop w:val="0"/>
      <w:marBottom w:val="0"/>
      <w:divBdr>
        <w:top w:val="none" w:sz="0" w:space="0" w:color="auto"/>
        <w:left w:val="none" w:sz="0" w:space="0" w:color="auto"/>
        <w:bottom w:val="none" w:sz="0" w:space="0" w:color="auto"/>
        <w:right w:val="none" w:sz="0" w:space="0" w:color="auto"/>
      </w:divBdr>
    </w:div>
    <w:div w:id="1359311220">
      <w:bodyDiv w:val="1"/>
      <w:marLeft w:val="0"/>
      <w:marRight w:val="0"/>
      <w:marTop w:val="0"/>
      <w:marBottom w:val="0"/>
      <w:divBdr>
        <w:top w:val="none" w:sz="0" w:space="0" w:color="auto"/>
        <w:left w:val="none" w:sz="0" w:space="0" w:color="auto"/>
        <w:bottom w:val="none" w:sz="0" w:space="0" w:color="auto"/>
        <w:right w:val="none" w:sz="0" w:space="0" w:color="auto"/>
      </w:divBdr>
    </w:div>
    <w:div w:id="1359701806">
      <w:bodyDiv w:val="1"/>
      <w:marLeft w:val="0"/>
      <w:marRight w:val="0"/>
      <w:marTop w:val="0"/>
      <w:marBottom w:val="0"/>
      <w:divBdr>
        <w:top w:val="none" w:sz="0" w:space="0" w:color="auto"/>
        <w:left w:val="none" w:sz="0" w:space="0" w:color="auto"/>
        <w:bottom w:val="none" w:sz="0" w:space="0" w:color="auto"/>
        <w:right w:val="none" w:sz="0" w:space="0" w:color="auto"/>
      </w:divBdr>
    </w:div>
    <w:div w:id="1360156539">
      <w:bodyDiv w:val="1"/>
      <w:marLeft w:val="0"/>
      <w:marRight w:val="0"/>
      <w:marTop w:val="0"/>
      <w:marBottom w:val="0"/>
      <w:divBdr>
        <w:top w:val="none" w:sz="0" w:space="0" w:color="auto"/>
        <w:left w:val="none" w:sz="0" w:space="0" w:color="auto"/>
        <w:bottom w:val="none" w:sz="0" w:space="0" w:color="auto"/>
        <w:right w:val="none" w:sz="0" w:space="0" w:color="auto"/>
      </w:divBdr>
    </w:div>
    <w:div w:id="1360279645">
      <w:bodyDiv w:val="1"/>
      <w:marLeft w:val="0"/>
      <w:marRight w:val="0"/>
      <w:marTop w:val="0"/>
      <w:marBottom w:val="0"/>
      <w:divBdr>
        <w:top w:val="none" w:sz="0" w:space="0" w:color="auto"/>
        <w:left w:val="none" w:sz="0" w:space="0" w:color="auto"/>
        <w:bottom w:val="none" w:sz="0" w:space="0" w:color="auto"/>
        <w:right w:val="none" w:sz="0" w:space="0" w:color="auto"/>
      </w:divBdr>
    </w:div>
    <w:div w:id="1361126129">
      <w:bodyDiv w:val="1"/>
      <w:marLeft w:val="0"/>
      <w:marRight w:val="0"/>
      <w:marTop w:val="0"/>
      <w:marBottom w:val="0"/>
      <w:divBdr>
        <w:top w:val="none" w:sz="0" w:space="0" w:color="auto"/>
        <w:left w:val="none" w:sz="0" w:space="0" w:color="auto"/>
        <w:bottom w:val="none" w:sz="0" w:space="0" w:color="auto"/>
        <w:right w:val="none" w:sz="0" w:space="0" w:color="auto"/>
      </w:divBdr>
    </w:div>
    <w:div w:id="1361396121">
      <w:bodyDiv w:val="1"/>
      <w:marLeft w:val="0"/>
      <w:marRight w:val="0"/>
      <w:marTop w:val="0"/>
      <w:marBottom w:val="0"/>
      <w:divBdr>
        <w:top w:val="none" w:sz="0" w:space="0" w:color="auto"/>
        <w:left w:val="none" w:sz="0" w:space="0" w:color="auto"/>
        <w:bottom w:val="none" w:sz="0" w:space="0" w:color="auto"/>
        <w:right w:val="none" w:sz="0" w:space="0" w:color="auto"/>
      </w:divBdr>
    </w:div>
    <w:div w:id="1361585189">
      <w:bodyDiv w:val="1"/>
      <w:marLeft w:val="0"/>
      <w:marRight w:val="0"/>
      <w:marTop w:val="0"/>
      <w:marBottom w:val="0"/>
      <w:divBdr>
        <w:top w:val="none" w:sz="0" w:space="0" w:color="auto"/>
        <w:left w:val="none" w:sz="0" w:space="0" w:color="auto"/>
        <w:bottom w:val="none" w:sz="0" w:space="0" w:color="auto"/>
        <w:right w:val="none" w:sz="0" w:space="0" w:color="auto"/>
      </w:divBdr>
    </w:div>
    <w:div w:id="1361664632">
      <w:bodyDiv w:val="1"/>
      <w:marLeft w:val="0"/>
      <w:marRight w:val="0"/>
      <w:marTop w:val="0"/>
      <w:marBottom w:val="0"/>
      <w:divBdr>
        <w:top w:val="none" w:sz="0" w:space="0" w:color="auto"/>
        <w:left w:val="none" w:sz="0" w:space="0" w:color="auto"/>
        <w:bottom w:val="none" w:sz="0" w:space="0" w:color="auto"/>
        <w:right w:val="none" w:sz="0" w:space="0" w:color="auto"/>
      </w:divBdr>
    </w:div>
    <w:div w:id="1362591716">
      <w:bodyDiv w:val="1"/>
      <w:marLeft w:val="0"/>
      <w:marRight w:val="0"/>
      <w:marTop w:val="0"/>
      <w:marBottom w:val="0"/>
      <w:divBdr>
        <w:top w:val="none" w:sz="0" w:space="0" w:color="auto"/>
        <w:left w:val="none" w:sz="0" w:space="0" w:color="auto"/>
        <w:bottom w:val="none" w:sz="0" w:space="0" w:color="auto"/>
        <w:right w:val="none" w:sz="0" w:space="0" w:color="auto"/>
      </w:divBdr>
    </w:div>
    <w:div w:id="1362628486">
      <w:bodyDiv w:val="1"/>
      <w:marLeft w:val="0"/>
      <w:marRight w:val="0"/>
      <w:marTop w:val="0"/>
      <w:marBottom w:val="0"/>
      <w:divBdr>
        <w:top w:val="none" w:sz="0" w:space="0" w:color="auto"/>
        <w:left w:val="none" w:sz="0" w:space="0" w:color="auto"/>
        <w:bottom w:val="none" w:sz="0" w:space="0" w:color="auto"/>
        <w:right w:val="none" w:sz="0" w:space="0" w:color="auto"/>
      </w:divBdr>
    </w:div>
    <w:div w:id="1362633949">
      <w:bodyDiv w:val="1"/>
      <w:marLeft w:val="0"/>
      <w:marRight w:val="0"/>
      <w:marTop w:val="0"/>
      <w:marBottom w:val="0"/>
      <w:divBdr>
        <w:top w:val="none" w:sz="0" w:space="0" w:color="auto"/>
        <w:left w:val="none" w:sz="0" w:space="0" w:color="auto"/>
        <w:bottom w:val="none" w:sz="0" w:space="0" w:color="auto"/>
        <w:right w:val="none" w:sz="0" w:space="0" w:color="auto"/>
      </w:divBdr>
    </w:div>
    <w:div w:id="1363246535">
      <w:bodyDiv w:val="1"/>
      <w:marLeft w:val="0"/>
      <w:marRight w:val="0"/>
      <w:marTop w:val="0"/>
      <w:marBottom w:val="0"/>
      <w:divBdr>
        <w:top w:val="none" w:sz="0" w:space="0" w:color="auto"/>
        <w:left w:val="none" w:sz="0" w:space="0" w:color="auto"/>
        <w:bottom w:val="none" w:sz="0" w:space="0" w:color="auto"/>
        <w:right w:val="none" w:sz="0" w:space="0" w:color="auto"/>
      </w:divBdr>
    </w:div>
    <w:div w:id="1363747379">
      <w:bodyDiv w:val="1"/>
      <w:marLeft w:val="0"/>
      <w:marRight w:val="0"/>
      <w:marTop w:val="0"/>
      <w:marBottom w:val="0"/>
      <w:divBdr>
        <w:top w:val="none" w:sz="0" w:space="0" w:color="auto"/>
        <w:left w:val="none" w:sz="0" w:space="0" w:color="auto"/>
        <w:bottom w:val="none" w:sz="0" w:space="0" w:color="auto"/>
        <w:right w:val="none" w:sz="0" w:space="0" w:color="auto"/>
      </w:divBdr>
    </w:div>
    <w:div w:id="1364481502">
      <w:bodyDiv w:val="1"/>
      <w:marLeft w:val="0"/>
      <w:marRight w:val="0"/>
      <w:marTop w:val="0"/>
      <w:marBottom w:val="0"/>
      <w:divBdr>
        <w:top w:val="none" w:sz="0" w:space="0" w:color="auto"/>
        <w:left w:val="none" w:sz="0" w:space="0" w:color="auto"/>
        <w:bottom w:val="none" w:sz="0" w:space="0" w:color="auto"/>
        <w:right w:val="none" w:sz="0" w:space="0" w:color="auto"/>
      </w:divBdr>
    </w:div>
    <w:div w:id="1364866318">
      <w:bodyDiv w:val="1"/>
      <w:marLeft w:val="0"/>
      <w:marRight w:val="0"/>
      <w:marTop w:val="0"/>
      <w:marBottom w:val="0"/>
      <w:divBdr>
        <w:top w:val="none" w:sz="0" w:space="0" w:color="auto"/>
        <w:left w:val="none" w:sz="0" w:space="0" w:color="auto"/>
        <w:bottom w:val="none" w:sz="0" w:space="0" w:color="auto"/>
        <w:right w:val="none" w:sz="0" w:space="0" w:color="auto"/>
      </w:divBdr>
    </w:div>
    <w:div w:id="1365138000">
      <w:bodyDiv w:val="1"/>
      <w:marLeft w:val="0"/>
      <w:marRight w:val="0"/>
      <w:marTop w:val="0"/>
      <w:marBottom w:val="0"/>
      <w:divBdr>
        <w:top w:val="none" w:sz="0" w:space="0" w:color="auto"/>
        <w:left w:val="none" w:sz="0" w:space="0" w:color="auto"/>
        <w:bottom w:val="none" w:sz="0" w:space="0" w:color="auto"/>
        <w:right w:val="none" w:sz="0" w:space="0" w:color="auto"/>
      </w:divBdr>
    </w:div>
    <w:div w:id="1366443273">
      <w:bodyDiv w:val="1"/>
      <w:marLeft w:val="0"/>
      <w:marRight w:val="0"/>
      <w:marTop w:val="0"/>
      <w:marBottom w:val="0"/>
      <w:divBdr>
        <w:top w:val="none" w:sz="0" w:space="0" w:color="auto"/>
        <w:left w:val="none" w:sz="0" w:space="0" w:color="auto"/>
        <w:bottom w:val="none" w:sz="0" w:space="0" w:color="auto"/>
        <w:right w:val="none" w:sz="0" w:space="0" w:color="auto"/>
      </w:divBdr>
    </w:div>
    <w:div w:id="1366491262">
      <w:bodyDiv w:val="1"/>
      <w:marLeft w:val="0"/>
      <w:marRight w:val="0"/>
      <w:marTop w:val="0"/>
      <w:marBottom w:val="0"/>
      <w:divBdr>
        <w:top w:val="none" w:sz="0" w:space="0" w:color="auto"/>
        <w:left w:val="none" w:sz="0" w:space="0" w:color="auto"/>
        <w:bottom w:val="none" w:sz="0" w:space="0" w:color="auto"/>
        <w:right w:val="none" w:sz="0" w:space="0" w:color="auto"/>
      </w:divBdr>
    </w:div>
    <w:div w:id="1366714939">
      <w:bodyDiv w:val="1"/>
      <w:marLeft w:val="0"/>
      <w:marRight w:val="0"/>
      <w:marTop w:val="0"/>
      <w:marBottom w:val="0"/>
      <w:divBdr>
        <w:top w:val="none" w:sz="0" w:space="0" w:color="auto"/>
        <w:left w:val="none" w:sz="0" w:space="0" w:color="auto"/>
        <w:bottom w:val="none" w:sz="0" w:space="0" w:color="auto"/>
        <w:right w:val="none" w:sz="0" w:space="0" w:color="auto"/>
      </w:divBdr>
    </w:div>
    <w:div w:id="1367296133">
      <w:bodyDiv w:val="1"/>
      <w:marLeft w:val="0"/>
      <w:marRight w:val="0"/>
      <w:marTop w:val="0"/>
      <w:marBottom w:val="0"/>
      <w:divBdr>
        <w:top w:val="none" w:sz="0" w:space="0" w:color="auto"/>
        <w:left w:val="none" w:sz="0" w:space="0" w:color="auto"/>
        <w:bottom w:val="none" w:sz="0" w:space="0" w:color="auto"/>
        <w:right w:val="none" w:sz="0" w:space="0" w:color="auto"/>
      </w:divBdr>
    </w:div>
    <w:div w:id="1367414300">
      <w:bodyDiv w:val="1"/>
      <w:marLeft w:val="0"/>
      <w:marRight w:val="0"/>
      <w:marTop w:val="0"/>
      <w:marBottom w:val="0"/>
      <w:divBdr>
        <w:top w:val="none" w:sz="0" w:space="0" w:color="auto"/>
        <w:left w:val="none" w:sz="0" w:space="0" w:color="auto"/>
        <w:bottom w:val="none" w:sz="0" w:space="0" w:color="auto"/>
        <w:right w:val="none" w:sz="0" w:space="0" w:color="auto"/>
      </w:divBdr>
    </w:div>
    <w:div w:id="1367415049">
      <w:bodyDiv w:val="1"/>
      <w:marLeft w:val="0"/>
      <w:marRight w:val="0"/>
      <w:marTop w:val="0"/>
      <w:marBottom w:val="0"/>
      <w:divBdr>
        <w:top w:val="none" w:sz="0" w:space="0" w:color="auto"/>
        <w:left w:val="none" w:sz="0" w:space="0" w:color="auto"/>
        <w:bottom w:val="none" w:sz="0" w:space="0" w:color="auto"/>
        <w:right w:val="none" w:sz="0" w:space="0" w:color="auto"/>
      </w:divBdr>
    </w:div>
    <w:div w:id="1367834070">
      <w:bodyDiv w:val="1"/>
      <w:marLeft w:val="0"/>
      <w:marRight w:val="0"/>
      <w:marTop w:val="0"/>
      <w:marBottom w:val="0"/>
      <w:divBdr>
        <w:top w:val="none" w:sz="0" w:space="0" w:color="auto"/>
        <w:left w:val="none" w:sz="0" w:space="0" w:color="auto"/>
        <w:bottom w:val="none" w:sz="0" w:space="0" w:color="auto"/>
        <w:right w:val="none" w:sz="0" w:space="0" w:color="auto"/>
      </w:divBdr>
    </w:div>
    <w:div w:id="1368330727">
      <w:bodyDiv w:val="1"/>
      <w:marLeft w:val="0"/>
      <w:marRight w:val="0"/>
      <w:marTop w:val="0"/>
      <w:marBottom w:val="0"/>
      <w:divBdr>
        <w:top w:val="none" w:sz="0" w:space="0" w:color="auto"/>
        <w:left w:val="none" w:sz="0" w:space="0" w:color="auto"/>
        <w:bottom w:val="none" w:sz="0" w:space="0" w:color="auto"/>
        <w:right w:val="none" w:sz="0" w:space="0" w:color="auto"/>
      </w:divBdr>
    </w:div>
    <w:div w:id="1368723708">
      <w:bodyDiv w:val="1"/>
      <w:marLeft w:val="0"/>
      <w:marRight w:val="0"/>
      <w:marTop w:val="0"/>
      <w:marBottom w:val="0"/>
      <w:divBdr>
        <w:top w:val="none" w:sz="0" w:space="0" w:color="auto"/>
        <w:left w:val="none" w:sz="0" w:space="0" w:color="auto"/>
        <w:bottom w:val="none" w:sz="0" w:space="0" w:color="auto"/>
        <w:right w:val="none" w:sz="0" w:space="0" w:color="auto"/>
      </w:divBdr>
    </w:div>
    <w:div w:id="1368869150">
      <w:bodyDiv w:val="1"/>
      <w:marLeft w:val="0"/>
      <w:marRight w:val="0"/>
      <w:marTop w:val="0"/>
      <w:marBottom w:val="0"/>
      <w:divBdr>
        <w:top w:val="none" w:sz="0" w:space="0" w:color="auto"/>
        <w:left w:val="none" w:sz="0" w:space="0" w:color="auto"/>
        <w:bottom w:val="none" w:sz="0" w:space="0" w:color="auto"/>
        <w:right w:val="none" w:sz="0" w:space="0" w:color="auto"/>
      </w:divBdr>
    </w:div>
    <w:div w:id="1369643553">
      <w:bodyDiv w:val="1"/>
      <w:marLeft w:val="0"/>
      <w:marRight w:val="0"/>
      <w:marTop w:val="0"/>
      <w:marBottom w:val="0"/>
      <w:divBdr>
        <w:top w:val="none" w:sz="0" w:space="0" w:color="auto"/>
        <w:left w:val="none" w:sz="0" w:space="0" w:color="auto"/>
        <w:bottom w:val="none" w:sz="0" w:space="0" w:color="auto"/>
        <w:right w:val="none" w:sz="0" w:space="0" w:color="auto"/>
      </w:divBdr>
    </w:div>
    <w:div w:id="1369719660">
      <w:bodyDiv w:val="1"/>
      <w:marLeft w:val="0"/>
      <w:marRight w:val="0"/>
      <w:marTop w:val="0"/>
      <w:marBottom w:val="0"/>
      <w:divBdr>
        <w:top w:val="none" w:sz="0" w:space="0" w:color="auto"/>
        <w:left w:val="none" w:sz="0" w:space="0" w:color="auto"/>
        <w:bottom w:val="none" w:sz="0" w:space="0" w:color="auto"/>
        <w:right w:val="none" w:sz="0" w:space="0" w:color="auto"/>
      </w:divBdr>
    </w:div>
    <w:div w:id="1370110796">
      <w:bodyDiv w:val="1"/>
      <w:marLeft w:val="0"/>
      <w:marRight w:val="0"/>
      <w:marTop w:val="0"/>
      <w:marBottom w:val="0"/>
      <w:divBdr>
        <w:top w:val="none" w:sz="0" w:space="0" w:color="auto"/>
        <w:left w:val="none" w:sz="0" w:space="0" w:color="auto"/>
        <w:bottom w:val="none" w:sz="0" w:space="0" w:color="auto"/>
        <w:right w:val="none" w:sz="0" w:space="0" w:color="auto"/>
      </w:divBdr>
    </w:div>
    <w:div w:id="1370954931">
      <w:bodyDiv w:val="1"/>
      <w:marLeft w:val="0"/>
      <w:marRight w:val="0"/>
      <w:marTop w:val="0"/>
      <w:marBottom w:val="0"/>
      <w:divBdr>
        <w:top w:val="none" w:sz="0" w:space="0" w:color="auto"/>
        <w:left w:val="none" w:sz="0" w:space="0" w:color="auto"/>
        <w:bottom w:val="none" w:sz="0" w:space="0" w:color="auto"/>
        <w:right w:val="none" w:sz="0" w:space="0" w:color="auto"/>
      </w:divBdr>
    </w:div>
    <w:div w:id="1372070268">
      <w:bodyDiv w:val="1"/>
      <w:marLeft w:val="0"/>
      <w:marRight w:val="0"/>
      <w:marTop w:val="0"/>
      <w:marBottom w:val="0"/>
      <w:divBdr>
        <w:top w:val="none" w:sz="0" w:space="0" w:color="auto"/>
        <w:left w:val="none" w:sz="0" w:space="0" w:color="auto"/>
        <w:bottom w:val="none" w:sz="0" w:space="0" w:color="auto"/>
        <w:right w:val="none" w:sz="0" w:space="0" w:color="auto"/>
      </w:divBdr>
    </w:div>
    <w:div w:id="1372143965">
      <w:bodyDiv w:val="1"/>
      <w:marLeft w:val="0"/>
      <w:marRight w:val="0"/>
      <w:marTop w:val="0"/>
      <w:marBottom w:val="0"/>
      <w:divBdr>
        <w:top w:val="none" w:sz="0" w:space="0" w:color="auto"/>
        <w:left w:val="none" w:sz="0" w:space="0" w:color="auto"/>
        <w:bottom w:val="none" w:sz="0" w:space="0" w:color="auto"/>
        <w:right w:val="none" w:sz="0" w:space="0" w:color="auto"/>
      </w:divBdr>
    </w:div>
    <w:div w:id="1372149667">
      <w:bodyDiv w:val="1"/>
      <w:marLeft w:val="0"/>
      <w:marRight w:val="0"/>
      <w:marTop w:val="0"/>
      <w:marBottom w:val="0"/>
      <w:divBdr>
        <w:top w:val="none" w:sz="0" w:space="0" w:color="auto"/>
        <w:left w:val="none" w:sz="0" w:space="0" w:color="auto"/>
        <w:bottom w:val="none" w:sz="0" w:space="0" w:color="auto"/>
        <w:right w:val="none" w:sz="0" w:space="0" w:color="auto"/>
      </w:divBdr>
    </w:div>
    <w:div w:id="1372340379">
      <w:bodyDiv w:val="1"/>
      <w:marLeft w:val="0"/>
      <w:marRight w:val="0"/>
      <w:marTop w:val="0"/>
      <w:marBottom w:val="0"/>
      <w:divBdr>
        <w:top w:val="none" w:sz="0" w:space="0" w:color="auto"/>
        <w:left w:val="none" w:sz="0" w:space="0" w:color="auto"/>
        <w:bottom w:val="none" w:sz="0" w:space="0" w:color="auto"/>
        <w:right w:val="none" w:sz="0" w:space="0" w:color="auto"/>
      </w:divBdr>
    </w:div>
    <w:div w:id="1372609762">
      <w:bodyDiv w:val="1"/>
      <w:marLeft w:val="0"/>
      <w:marRight w:val="0"/>
      <w:marTop w:val="0"/>
      <w:marBottom w:val="0"/>
      <w:divBdr>
        <w:top w:val="none" w:sz="0" w:space="0" w:color="auto"/>
        <w:left w:val="none" w:sz="0" w:space="0" w:color="auto"/>
        <w:bottom w:val="none" w:sz="0" w:space="0" w:color="auto"/>
        <w:right w:val="none" w:sz="0" w:space="0" w:color="auto"/>
      </w:divBdr>
    </w:div>
    <w:div w:id="1372850980">
      <w:bodyDiv w:val="1"/>
      <w:marLeft w:val="0"/>
      <w:marRight w:val="0"/>
      <w:marTop w:val="0"/>
      <w:marBottom w:val="0"/>
      <w:divBdr>
        <w:top w:val="none" w:sz="0" w:space="0" w:color="auto"/>
        <w:left w:val="none" w:sz="0" w:space="0" w:color="auto"/>
        <w:bottom w:val="none" w:sz="0" w:space="0" w:color="auto"/>
        <w:right w:val="none" w:sz="0" w:space="0" w:color="auto"/>
      </w:divBdr>
    </w:div>
    <w:div w:id="1372875586">
      <w:bodyDiv w:val="1"/>
      <w:marLeft w:val="0"/>
      <w:marRight w:val="0"/>
      <w:marTop w:val="0"/>
      <w:marBottom w:val="0"/>
      <w:divBdr>
        <w:top w:val="none" w:sz="0" w:space="0" w:color="auto"/>
        <w:left w:val="none" w:sz="0" w:space="0" w:color="auto"/>
        <w:bottom w:val="none" w:sz="0" w:space="0" w:color="auto"/>
        <w:right w:val="none" w:sz="0" w:space="0" w:color="auto"/>
      </w:divBdr>
    </w:div>
    <w:div w:id="1373115085">
      <w:bodyDiv w:val="1"/>
      <w:marLeft w:val="0"/>
      <w:marRight w:val="0"/>
      <w:marTop w:val="0"/>
      <w:marBottom w:val="0"/>
      <w:divBdr>
        <w:top w:val="none" w:sz="0" w:space="0" w:color="auto"/>
        <w:left w:val="none" w:sz="0" w:space="0" w:color="auto"/>
        <w:bottom w:val="none" w:sz="0" w:space="0" w:color="auto"/>
        <w:right w:val="none" w:sz="0" w:space="0" w:color="auto"/>
      </w:divBdr>
    </w:div>
    <w:div w:id="1374233813">
      <w:bodyDiv w:val="1"/>
      <w:marLeft w:val="0"/>
      <w:marRight w:val="0"/>
      <w:marTop w:val="0"/>
      <w:marBottom w:val="0"/>
      <w:divBdr>
        <w:top w:val="none" w:sz="0" w:space="0" w:color="auto"/>
        <w:left w:val="none" w:sz="0" w:space="0" w:color="auto"/>
        <w:bottom w:val="none" w:sz="0" w:space="0" w:color="auto"/>
        <w:right w:val="none" w:sz="0" w:space="0" w:color="auto"/>
      </w:divBdr>
    </w:div>
    <w:div w:id="1375732940">
      <w:bodyDiv w:val="1"/>
      <w:marLeft w:val="0"/>
      <w:marRight w:val="0"/>
      <w:marTop w:val="0"/>
      <w:marBottom w:val="0"/>
      <w:divBdr>
        <w:top w:val="none" w:sz="0" w:space="0" w:color="auto"/>
        <w:left w:val="none" w:sz="0" w:space="0" w:color="auto"/>
        <w:bottom w:val="none" w:sz="0" w:space="0" w:color="auto"/>
        <w:right w:val="none" w:sz="0" w:space="0" w:color="auto"/>
      </w:divBdr>
    </w:div>
    <w:div w:id="1375957471">
      <w:bodyDiv w:val="1"/>
      <w:marLeft w:val="0"/>
      <w:marRight w:val="0"/>
      <w:marTop w:val="0"/>
      <w:marBottom w:val="0"/>
      <w:divBdr>
        <w:top w:val="none" w:sz="0" w:space="0" w:color="auto"/>
        <w:left w:val="none" w:sz="0" w:space="0" w:color="auto"/>
        <w:bottom w:val="none" w:sz="0" w:space="0" w:color="auto"/>
        <w:right w:val="none" w:sz="0" w:space="0" w:color="auto"/>
      </w:divBdr>
    </w:div>
    <w:div w:id="1376933193">
      <w:bodyDiv w:val="1"/>
      <w:marLeft w:val="0"/>
      <w:marRight w:val="0"/>
      <w:marTop w:val="0"/>
      <w:marBottom w:val="0"/>
      <w:divBdr>
        <w:top w:val="none" w:sz="0" w:space="0" w:color="auto"/>
        <w:left w:val="none" w:sz="0" w:space="0" w:color="auto"/>
        <w:bottom w:val="none" w:sz="0" w:space="0" w:color="auto"/>
        <w:right w:val="none" w:sz="0" w:space="0" w:color="auto"/>
      </w:divBdr>
    </w:div>
    <w:div w:id="1378434945">
      <w:bodyDiv w:val="1"/>
      <w:marLeft w:val="0"/>
      <w:marRight w:val="0"/>
      <w:marTop w:val="0"/>
      <w:marBottom w:val="0"/>
      <w:divBdr>
        <w:top w:val="none" w:sz="0" w:space="0" w:color="auto"/>
        <w:left w:val="none" w:sz="0" w:space="0" w:color="auto"/>
        <w:bottom w:val="none" w:sz="0" w:space="0" w:color="auto"/>
        <w:right w:val="none" w:sz="0" w:space="0" w:color="auto"/>
      </w:divBdr>
    </w:div>
    <w:div w:id="1378773561">
      <w:bodyDiv w:val="1"/>
      <w:marLeft w:val="0"/>
      <w:marRight w:val="0"/>
      <w:marTop w:val="0"/>
      <w:marBottom w:val="0"/>
      <w:divBdr>
        <w:top w:val="none" w:sz="0" w:space="0" w:color="auto"/>
        <w:left w:val="none" w:sz="0" w:space="0" w:color="auto"/>
        <w:bottom w:val="none" w:sz="0" w:space="0" w:color="auto"/>
        <w:right w:val="none" w:sz="0" w:space="0" w:color="auto"/>
      </w:divBdr>
    </w:div>
    <w:div w:id="1379621879">
      <w:bodyDiv w:val="1"/>
      <w:marLeft w:val="0"/>
      <w:marRight w:val="0"/>
      <w:marTop w:val="0"/>
      <w:marBottom w:val="0"/>
      <w:divBdr>
        <w:top w:val="none" w:sz="0" w:space="0" w:color="auto"/>
        <w:left w:val="none" w:sz="0" w:space="0" w:color="auto"/>
        <w:bottom w:val="none" w:sz="0" w:space="0" w:color="auto"/>
        <w:right w:val="none" w:sz="0" w:space="0" w:color="auto"/>
      </w:divBdr>
    </w:div>
    <w:div w:id="1379670318">
      <w:bodyDiv w:val="1"/>
      <w:marLeft w:val="0"/>
      <w:marRight w:val="0"/>
      <w:marTop w:val="0"/>
      <w:marBottom w:val="0"/>
      <w:divBdr>
        <w:top w:val="none" w:sz="0" w:space="0" w:color="auto"/>
        <w:left w:val="none" w:sz="0" w:space="0" w:color="auto"/>
        <w:bottom w:val="none" w:sz="0" w:space="0" w:color="auto"/>
        <w:right w:val="none" w:sz="0" w:space="0" w:color="auto"/>
      </w:divBdr>
    </w:div>
    <w:div w:id="1379863608">
      <w:bodyDiv w:val="1"/>
      <w:marLeft w:val="0"/>
      <w:marRight w:val="0"/>
      <w:marTop w:val="0"/>
      <w:marBottom w:val="0"/>
      <w:divBdr>
        <w:top w:val="none" w:sz="0" w:space="0" w:color="auto"/>
        <w:left w:val="none" w:sz="0" w:space="0" w:color="auto"/>
        <w:bottom w:val="none" w:sz="0" w:space="0" w:color="auto"/>
        <w:right w:val="none" w:sz="0" w:space="0" w:color="auto"/>
      </w:divBdr>
    </w:div>
    <w:div w:id="1380130730">
      <w:bodyDiv w:val="1"/>
      <w:marLeft w:val="0"/>
      <w:marRight w:val="0"/>
      <w:marTop w:val="0"/>
      <w:marBottom w:val="0"/>
      <w:divBdr>
        <w:top w:val="none" w:sz="0" w:space="0" w:color="auto"/>
        <w:left w:val="none" w:sz="0" w:space="0" w:color="auto"/>
        <w:bottom w:val="none" w:sz="0" w:space="0" w:color="auto"/>
        <w:right w:val="none" w:sz="0" w:space="0" w:color="auto"/>
      </w:divBdr>
    </w:div>
    <w:div w:id="1380276312">
      <w:bodyDiv w:val="1"/>
      <w:marLeft w:val="0"/>
      <w:marRight w:val="0"/>
      <w:marTop w:val="0"/>
      <w:marBottom w:val="0"/>
      <w:divBdr>
        <w:top w:val="none" w:sz="0" w:space="0" w:color="auto"/>
        <w:left w:val="none" w:sz="0" w:space="0" w:color="auto"/>
        <w:bottom w:val="none" w:sz="0" w:space="0" w:color="auto"/>
        <w:right w:val="none" w:sz="0" w:space="0" w:color="auto"/>
      </w:divBdr>
    </w:div>
    <w:div w:id="1380589905">
      <w:bodyDiv w:val="1"/>
      <w:marLeft w:val="0"/>
      <w:marRight w:val="0"/>
      <w:marTop w:val="0"/>
      <w:marBottom w:val="0"/>
      <w:divBdr>
        <w:top w:val="none" w:sz="0" w:space="0" w:color="auto"/>
        <w:left w:val="none" w:sz="0" w:space="0" w:color="auto"/>
        <w:bottom w:val="none" w:sz="0" w:space="0" w:color="auto"/>
        <w:right w:val="none" w:sz="0" w:space="0" w:color="auto"/>
      </w:divBdr>
    </w:div>
    <w:div w:id="1380745188">
      <w:bodyDiv w:val="1"/>
      <w:marLeft w:val="0"/>
      <w:marRight w:val="0"/>
      <w:marTop w:val="0"/>
      <w:marBottom w:val="0"/>
      <w:divBdr>
        <w:top w:val="none" w:sz="0" w:space="0" w:color="auto"/>
        <w:left w:val="none" w:sz="0" w:space="0" w:color="auto"/>
        <w:bottom w:val="none" w:sz="0" w:space="0" w:color="auto"/>
        <w:right w:val="none" w:sz="0" w:space="0" w:color="auto"/>
      </w:divBdr>
    </w:div>
    <w:div w:id="1380786925">
      <w:bodyDiv w:val="1"/>
      <w:marLeft w:val="0"/>
      <w:marRight w:val="0"/>
      <w:marTop w:val="0"/>
      <w:marBottom w:val="0"/>
      <w:divBdr>
        <w:top w:val="none" w:sz="0" w:space="0" w:color="auto"/>
        <w:left w:val="none" w:sz="0" w:space="0" w:color="auto"/>
        <w:bottom w:val="none" w:sz="0" w:space="0" w:color="auto"/>
        <w:right w:val="none" w:sz="0" w:space="0" w:color="auto"/>
      </w:divBdr>
    </w:div>
    <w:div w:id="1380936594">
      <w:bodyDiv w:val="1"/>
      <w:marLeft w:val="0"/>
      <w:marRight w:val="0"/>
      <w:marTop w:val="0"/>
      <w:marBottom w:val="0"/>
      <w:divBdr>
        <w:top w:val="none" w:sz="0" w:space="0" w:color="auto"/>
        <w:left w:val="none" w:sz="0" w:space="0" w:color="auto"/>
        <w:bottom w:val="none" w:sz="0" w:space="0" w:color="auto"/>
        <w:right w:val="none" w:sz="0" w:space="0" w:color="auto"/>
      </w:divBdr>
    </w:div>
    <w:div w:id="1381248915">
      <w:bodyDiv w:val="1"/>
      <w:marLeft w:val="0"/>
      <w:marRight w:val="0"/>
      <w:marTop w:val="0"/>
      <w:marBottom w:val="0"/>
      <w:divBdr>
        <w:top w:val="none" w:sz="0" w:space="0" w:color="auto"/>
        <w:left w:val="none" w:sz="0" w:space="0" w:color="auto"/>
        <w:bottom w:val="none" w:sz="0" w:space="0" w:color="auto"/>
        <w:right w:val="none" w:sz="0" w:space="0" w:color="auto"/>
      </w:divBdr>
    </w:div>
    <w:div w:id="1381443515">
      <w:bodyDiv w:val="1"/>
      <w:marLeft w:val="0"/>
      <w:marRight w:val="0"/>
      <w:marTop w:val="0"/>
      <w:marBottom w:val="0"/>
      <w:divBdr>
        <w:top w:val="none" w:sz="0" w:space="0" w:color="auto"/>
        <w:left w:val="none" w:sz="0" w:space="0" w:color="auto"/>
        <w:bottom w:val="none" w:sz="0" w:space="0" w:color="auto"/>
        <w:right w:val="none" w:sz="0" w:space="0" w:color="auto"/>
      </w:divBdr>
    </w:div>
    <w:div w:id="1381858554">
      <w:bodyDiv w:val="1"/>
      <w:marLeft w:val="0"/>
      <w:marRight w:val="0"/>
      <w:marTop w:val="0"/>
      <w:marBottom w:val="0"/>
      <w:divBdr>
        <w:top w:val="none" w:sz="0" w:space="0" w:color="auto"/>
        <w:left w:val="none" w:sz="0" w:space="0" w:color="auto"/>
        <w:bottom w:val="none" w:sz="0" w:space="0" w:color="auto"/>
        <w:right w:val="none" w:sz="0" w:space="0" w:color="auto"/>
      </w:divBdr>
    </w:div>
    <w:div w:id="1381900975">
      <w:bodyDiv w:val="1"/>
      <w:marLeft w:val="0"/>
      <w:marRight w:val="0"/>
      <w:marTop w:val="0"/>
      <w:marBottom w:val="0"/>
      <w:divBdr>
        <w:top w:val="none" w:sz="0" w:space="0" w:color="auto"/>
        <w:left w:val="none" w:sz="0" w:space="0" w:color="auto"/>
        <w:bottom w:val="none" w:sz="0" w:space="0" w:color="auto"/>
        <w:right w:val="none" w:sz="0" w:space="0" w:color="auto"/>
      </w:divBdr>
    </w:div>
    <w:div w:id="1382482496">
      <w:bodyDiv w:val="1"/>
      <w:marLeft w:val="0"/>
      <w:marRight w:val="0"/>
      <w:marTop w:val="0"/>
      <w:marBottom w:val="0"/>
      <w:divBdr>
        <w:top w:val="none" w:sz="0" w:space="0" w:color="auto"/>
        <w:left w:val="none" w:sz="0" w:space="0" w:color="auto"/>
        <w:bottom w:val="none" w:sz="0" w:space="0" w:color="auto"/>
        <w:right w:val="none" w:sz="0" w:space="0" w:color="auto"/>
      </w:divBdr>
    </w:div>
    <w:div w:id="1382823789">
      <w:bodyDiv w:val="1"/>
      <w:marLeft w:val="0"/>
      <w:marRight w:val="0"/>
      <w:marTop w:val="0"/>
      <w:marBottom w:val="0"/>
      <w:divBdr>
        <w:top w:val="none" w:sz="0" w:space="0" w:color="auto"/>
        <w:left w:val="none" w:sz="0" w:space="0" w:color="auto"/>
        <w:bottom w:val="none" w:sz="0" w:space="0" w:color="auto"/>
        <w:right w:val="none" w:sz="0" w:space="0" w:color="auto"/>
      </w:divBdr>
    </w:div>
    <w:div w:id="1383019835">
      <w:bodyDiv w:val="1"/>
      <w:marLeft w:val="0"/>
      <w:marRight w:val="0"/>
      <w:marTop w:val="0"/>
      <w:marBottom w:val="0"/>
      <w:divBdr>
        <w:top w:val="none" w:sz="0" w:space="0" w:color="auto"/>
        <w:left w:val="none" w:sz="0" w:space="0" w:color="auto"/>
        <w:bottom w:val="none" w:sz="0" w:space="0" w:color="auto"/>
        <w:right w:val="none" w:sz="0" w:space="0" w:color="auto"/>
      </w:divBdr>
    </w:div>
    <w:div w:id="1383335115">
      <w:bodyDiv w:val="1"/>
      <w:marLeft w:val="0"/>
      <w:marRight w:val="0"/>
      <w:marTop w:val="0"/>
      <w:marBottom w:val="0"/>
      <w:divBdr>
        <w:top w:val="none" w:sz="0" w:space="0" w:color="auto"/>
        <w:left w:val="none" w:sz="0" w:space="0" w:color="auto"/>
        <w:bottom w:val="none" w:sz="0" w:space="0" w:color="auto"/>
        <w:right w:val="none" w:sz="0" w:space="0" w:color="auto"/>
      </w:divBdr>
    </w:div>
    <w:div w:id="1383366009">
      <w:bodyDiv w:val="1"/>
      <w:marLeft w:val="0"/>
      <w:marRight w:val="0"/>
      <w:marTop w:val="0"/>
      <w:marBottom w:val="0"/>
      <w:divBdr>
        <w:top w:val="none" w:sz="0" w:space="0" w:color="auto"/>
        <w:left w:val="none" w:sz="0" w:space="0" w:color="auto"/>
        <w:bottom w:val="none" w:sz="0" w:space="0" w:color="auto"/>
        <w:right w:val="none" w:sz="0" w:space="0" w:color="auto"/>
      </w:divBdr>
    </w:div>
    <w:div w:id="1384787059">
      <w:bodyDiv w:val="1"/>
      <w:marLeft w:val="0"/>
      <w:marRight w:val="0"/>
      <w:marTop w:val="0"/>
      <w:marBottom w:val="0"/>
      <w:divBdr>
        <w:top w:val="none" w:sz="0" w:space="0" w:color="auto"/>
        <w:left w:val="none" w:sz="0" w:space="0" w:color="auto"/>
        <w:bottom w:val="none" w:sz="0" w:space="0" w:color="auto"/>
        <w:right w:val="none" w:sz="0" w:space="0" w:color="auto"/>
      </w:divBdr>
    </w:div>
    <w:div w:id="1384862563">
      <w:bodyDiv w:val="1"/>
      <w:marLeft w:val="0"/>
      <w:marRight w:val="0"/>
      <w:marTop w:val="0"/>
      <w:marBottom w:val="0"/>
      <w:divBdr>
        <w:top w:val="none" w:sz="0" w:space="0" w:color="auto"/>
        <w:left w:val="none" w:sz="0" w:space="0" w:color="auto"/>
        <w:bottom w:val="none" w:sz="0" w:space="0" w:color="auto"/>
        <w:right w:val="none" w:sz="0" w:space="0" w:color="auto"/>
      </w:divBdr>
    </w:div>
    <w:div w:id="1384863074">
      <w:bodyDiv w:val="1"/>
      <w:marLeft w:val="0"/>
      <w:marRight w:val="0"/>
      <w:marTop w:val="0"/>
      <w:marBottom w:val="0"/>
      <w:divBdr>
        <w:top w:val="none" w:sz="0" w:space="0" w:color="auto"/>
        <w:left w:val="none" w:sz="0" w:space="0" w:color="auto"/>
        <w:bottom w:val="none" w:sz="0" w:space="0" w:color="auto"/>
        <w:right w:val="none" w:sz="0" w:space="0" w:color="auto"/>
      </w:divBdr>
    </w:div>
    <w:div w:id="1384910799">
      <w:bodyDiv w:val="1"/>
      <w:marLeft w:val="0"/>
      <w:marRight w:val="0"/>
      <w:marTop w:val="0"/>
      <w:marBottom w:val="0"/>
      <w:divBdr>
        <w:top w:val="none" w:sz="0" w:space="0" w:color="auto"/>
        <w:left w:val="none" w:sz="0" w:space="0" w:color="auto"/>
        <w:bottom w:val="none" w:sz="0" w:space="0" w:color="auto"/>
        <w:right w:val="none" w:sz="0" w:space="0" w:color="auto"/>
      </w:divBdr>
    </w:div>
    <w:div w:id="1385103996">
      <w:bodyDiv w:val="1"/>
      <w:marLeft w:val="0"/>
      <w:marRight w:val="0"/>
      <w:marTop w:val="0"/>
      <w:marBottom w:val="0"/>
      <w:divBdr>
        <w:top w:val="none" w:sz="0" w:space="0" w:color="auto"/>
        <w:left w:val="none" w:sz="0" w:space="0" w:color="auto"/>
        <w:bottom w:val="none" w:sz="0" w:space="0" w:color="auto"/>
        <w:right w:val="none" w:sz="0" w:space="0" w:color="auto"/>
      </w:divBdr>
    </w:div>
    <w:div w:id="1385258220">
      <w:bodyDiv w:val="1"/>
      <w:marLeft w:val="0"/>
      <w:marRight w:val="0"/>
      <w:marTop w:val="0"/>
      <w:marBottom w:val="0"/>
      <w:divBdr>
        <w:top w:val="none" w:sz="0" w:space="0" w:color="auto"/>
        <w:left w:val="none" w:sz="0" w:space="0" w:color="auto"/>
        <w:bottom w:val="none" w:sz="0" w:space="0" w:color="auto"/>
        <w:right w:val="none" w:sz="0" w:space="0" w:color="auto"/>
      </w:divBdr>
    </w:div>
    <w:div w:id="1385713632">
      <w:bodyDiv w:val="1"/>
      <w:marLeft w:val="0"/>
      <w:marRight w:val="0"/>
      <w:marTop w:val="0"/>
      <w:marBottom w:val="0"/>
      <w:divBdr>
        <w:top w:val="none" w:sz="0" w:space="0" w:color="auto"/>
        <w:left w:val="none" w:sz="0" w:space="0" w:color="auto"/>
        <w:bottom w:val="none" w:sz="0" w:space="0" w:color="auto"/>
        <w:right w:val="none" w:sz="0" w:space="0" w:color="auto"/>
      </w:divBdr>
    </w:div>
    <w:div w:id="1386372091">
      <w:bodyDiv w:val="1"/>
      <w:marLeft w:val="0"/>
      <w:marRight w:val="0"/>
      <w:marTop w:val="0"/>
      <w:marBottom w:val="0"/>
      <w:divBdr>
        <w:top w:val="none" w:sz="0" w:space="0" w:color="auto"/>
        <w:left w:val="none" w:sz="0" w:space="0" w:color="auto"/>
        <w:bottom w:val="none" w:sz="0" w:space="0" w:color="auto"/>
        <w:right w:val="none" w:sz="0" w:space="0" w:color="auto"/>
      </w:divBdr>
    </w:div>
    <w:div w:id="1389837545">
      <w:bodyDiv w:val="1"/>
      <w:marLeft w:val="0"/>
      <w:marRight w:val="0"/>
      <w:marTop w:val="0"/>
      <w:marBottom w:val="0"/>
      <w:divBdr>
        <w:top w:val="none" w:sz="0" w:space="0" w:color="auto"/>
        <w:left w:val="none" w:sz="0" w:space="0" w:color="auto"/>
        <w:bottom w:val="none" w:sz="0" w:space="0" w:color="auto"/>
        <w:right w:val="none" w:sz="0" w:space="0" w:color="auto"/>
      </w:divBdr>
    </w:div>
    <w:div w:id="1391151616">
      <w:bodyDiv w:val="1"/>
      <w:marLeft w:val="0"/>
      <w:marRight w:val="0"/>
      <w:marTop w:val="0"/>
      <w:marBottom w:val="0"/>
      <w:divBdr>
        <w:top w:val="none" w:sz="0" w:space="0" w:color="auto"/>
        <w:left w:val="none" w:sz="0" w:space="0" w:color="auto"/>
        <w:bottom w:val="none" w:sz="0" w:space="0" w:color="auto"/>
        <w:right w:val="none" w:sz="0" w:space="0" w:color="auto"/>
      </w:divBdr>
    </w:div>
    <w:div w:id="1391151823">
      <w:bodyDiv w:val="1"/>
      <w:marLeft w:val="0"/>
      <w:marRight w:val="0"/>
      <w:marTop w:val="0"/>
      <w:marBottom w:val="0"/>
      <w:divBdr>
        <w:top w:val="none" w:sz="0" w:space="0" w:color="auto"/>
        <w:left w:val="none" w:sz="0" w:space="0" w:color="auto"/>
        <w:bottom w:val="none" w:sz="0" w:space="0" w:color="auto"/>
        <w:right w:val="none" w:sz="0" w:space="0" w:color="auto"/>
      </w:divBdr>
    </w:div>
    <w:div w:id="1392195631">
      <w:bodyDiv w:val="1"/>
      <w:marLeft w:val="0"/>
      <w:marRight w:val="0"/>
      <w:marTop w:val="0"/>
      <w:marBottom w:val="0"/>
      <w:divBdr>
        <w:top w:val="none" w:sz="0" w:space="0" w:color="auto"/>
        <w:left w:val="none" w:sz="0" w:space="0" w:color="auto"/>
        <w:bottom w:val="none" w:sz="0" w:space="0" w:color="auto"/>
        <w:right w:val="none" w:sz="0" w:space="0" w:color="auto"/>
      </w:divBdr>
    </w:div>
    <w:div w:id="1392461617">
      <w:bodyDiv w:val="1"/>
      <w:marLeft w:val="0"/>
      <w:marRight w:val="0"/>
      <w:marTop w:val="0"/>
      <w:marBottom w:val="0"/>
      <w:divBdr>
        <w:top w:val="none" w:sz="0" w:space="0" w:color="auto"/>
        <w:left w:val="none" w:sz="0" w:space="0" w:color="auto"/>
        <w:bottom w:val="none" w:sz="0" w:space="0" w:color="auto"/>
        <w:right w:val="none" w:sz="0" w:space="0" w:color="auto"/>
      </w:divBdr>
    </w:div>
    <w:div w:id="1393113573">
      <w:bodyDiv w:val="1"/>
      <w:marLeft w:val="0"/>
      <w:marRight w:val="0"/>
      <w:marTop w:val="0"/>
      <w:marBottom w:val="0"/>
      <w:divBdr>
        <w:top w:val="none" w:sz="0" w:space="0" w:color="auto"/>
        <w:left w:val="none" w:sz="0" w:space="0" w:color="auto"/>
        <w:bottom w:val="none" w:sz="0" w:space="0" w:color="auto"/>
        <w:right w:val="none" w:sz="0" w:space="0" w:color="auto"/>
      </w:divBdr>
    </w:div>
    <w:div w:id="1393386791">
      <w:bodyDiv w:val="1"/>
      <w:marLeft w:val="0"/>
      <w:marRight w:val="0"/>
      <w:marTop w:val="0"/>
      <w:marBottom w:val="0"/>
      <w:divBdr>
        <w:top w:val="none" w:sz="0" w:space="0" w:color="auto"/>
        <w:left w:val="none" w:sz="0" w:space="0" w:color="auto"/>
        <w:bottom w:val="none" w:sz="0" w:space="0" w:color="auto"/>
        <w:right w:val="none" w:sz="0" w:space="0" w:color="auto"/>
      </w:divBdr>
    </w:div>
    <w:div w:id="1393457373">
      <w:bodyDiv w:val="1"/>
      <w:marLeft w:val="0"/>
      <w:marRight w:val="0"/>
      <w:marTop w:val="0"/>
      <w:marBottom w:val="0"/>
      <w:divBdr>
        <w:top w:val="none" w:sz="0" w:space="0" w:color="auto"/>
        <w:left w:val="none" w:sz="0" w:space="0" w:color="auto"/>
        <w:bottom w:val="none" w:sz="0" w:space="0" w:color="auto"/>
        <w:right w:val="none" w:sz="0" w:space="0" w:color="auto"/>
      </w:divBdr>
    </w:div>
    <w:div w:id="1393576912">
      <w:bodyDiv w:val="1"/>
      <w:marLeft w:val="0"/>
      <w:marRight w:val="0"/>
      <w:marTop w:val="0"/>
      <w:marBottom w:val="0"/>
      <w:divBdr>
        <w:top w:val="none" w:sz="0" w:space="0" w:color="auto"/>
        <w:left w:val="none" w:sz="0" w:space="0" w:color="auto"/>
        <w:bottom w:val="none" w:sz="0" w:space="0" w:color="auto"/>
        <w:right w:val="none" w:sz="0" w:space="0" w:color="auto"/>
      </w:divBdr>
    </w:div>
    <w:div w:id="1393846506">
      <w:bodyDiv w:val="1"/>
      <w:marLeft w:val="0"/>
      <w:marRight w:val="0"/>
      <w:marTop w:val="0"/>
      <w:marBottom w:val="0"/>
      <w:divBdr>
        <w:top w:val="none" w:sz="0" w:space="0" w:color="auto"/>
        <w:left w:val="none" w:sz="0" w:space="0" w:color="auto"/>
        <w:bottom w:val="none" w:sz="0" w:space="0" w:color="auto"/>
        <w:right w:val="none" w:sz="0" w:space="0" w:color="auto"/>
      </w:divBdr>
    </w:div>
    <w:div w:id="1394044326">
      <w:bodyDiv w:val="1"/>
      <w:marLeft w:val="0"/>
      <w:marRight w:val="0"/>
      <w:marTop w:val="0"/>
      <w:marBottom w:val="0"/>
      <w:divBdr>
        <w:top w:val="none" w:sz="0" w:space="0" w:color="auto"/>
        <w:left w:val="none" w:sz="0" w:space="0" w:color="auto"/>
        <w:bottom w:val="none" w:sz="0" w:space="0" w:color="auto"/>
        <w:right w:val="none" w:sz="0" w:space="0" w:color="auto"/>
      </w:divBdr>
    </w:div>
    <w:div w:id="1394502647">
      <w:bodyDiv w:val="1"/>
      <w:marLeft w:val="0"/>
      <w:marRight w:val="0"/>
      <w:marTop w:val="0"/>
      <w:marBottom w:val="0"/>
      <w:divBdr>
        <w:top w:val="none" w:sz="0" w:space="0" w:color="auto"/>
        <w:left w:val="none" w:sz="0" w:space="0" w:color="auto"/>
        <w:bottom w:val="none" w:sz="0" w:space="0" w:color="auto"/>
        <w:right w:val="none" w:sz="0" w:space="0" w:color="auto"/>
      </w:divBdr>
    </w:div>
    <w:div w:id="1394738221">
      <w:bodyDiv w:val="1"/>
      <w:marLeft w:val="0"/>
      <w:marRight w:val="0"/>
      <w:marTop w:val="0"/>
      <w:marBottom w:val="0"/>
      <w:divBdr>
        <w:top w:val="none" w:sz="0" w:space="0" w:color="auto"/>
        <w:left w:val="none" w:sz="0" w:space="0" w:color="auto"/>
        <w:bottom w:val="none" w:sz="0" w:space="0" w:color="auto"/>
        <w:right w:val="none" w:sz="0" w:space="0" w:color="auto"/>
      </w:divBdr>
    </w:div>
    <w:div w:id="1395006982">
      <w:bodyDiv w:val="1"/>
      <w:marLeft w:val="0"/>
      <w:marRight w:val="0"/>
      <w:marTop w:val="0"/>
      <w:marBottom w:val="0"/>
      <w:divBdr>
        <w:top w:val="none" w:sz="0" w:space="0" w:color="auto"/>
        <w:left w:val="none" w:sz="0" w:space="0" w:color="auto"/>
        <w:bottom w:val="none" w:sz="0" w:space="0" w:color="auto"/>
        <w:right w:val="none" w:sz="0" w:space="0" w:color="auto"/>
      </w:divBdr>
    </w:div>
    <w:div w:id="1395007148">
      <w:bodyDiv w:val="1"/>
      <w:marLeft w:val="0"/>
      <w:marRight w:val="0"/>
      <w:marTop w:val="0"/>
      <w:marBottom w:val="0"/>
      <w:divBdr>
        <w:top w:val="none" w:sz="0" w:space="0" w:color="auto"/>
        <w:left w:val="none" w:sz="0" w:space="0" w:color="auto"/>
        <w:bottom w:val="none" w:sz="0" w:space="0" w:color="auto"/>
        <w:right w:val="none" w:sz="0" w:space="0" w:color="auto"/>
      </w:divBdr>
    </w:div>
    <w:div w:id="1395008119">
      <w:bodyDiv w:val="1"/>
      <w:marLeft w:val="0"/>
      <w:marRight w:val="0"/>
      <w:marTop w:val="0"/>
      <w:marBottom w:val="0"/>
      <w:divBdr>
        <w:top w:val="none" w:sz="0" w:space="0" w:color="auto"/>
        <w:left w:val="none" w:sz="0" w:space="0" w:color="auto"/>
        <w:bottom w:val="none" w:sz="0" w:space="0" w:color="auto"/>
        <w:right w:val="none" w:sz="0" w:space="0" w:color="auto"/>
      </w:divBdr>
    </w:div>
    <w:div w:id="1395590026">
      <w:bodyDiv w:val="1"/>
      <w:marLeft w:val="0"/>
      <w:marRight w:val="0"/>
      <w:marTop w:val="0"/>
      <w:marBottom w:val="0"/>
      <w:divBdr>
        <w:top w:val="none" w:sz="0" w:space="0" w:color="auto"/>
        <w:left w:val="none" w:sz="0" w:space="0" w:color="auto"/>
        <w:bottom w:val="none" w:sz="0" w:space="0" w:color="auto"/>
        <w:right w:val="none" w:sz="0" w:space="0" w:color="auto"/>
      </w:divBdr>
    </w:div>
    <w:div w:id="1396584984">
      <w:bodyDiv w:val="1"/>
      <w:marLeft w:val="0"/>
      <w:marRight w:val="0"/>
      <w:marTop w:val="0"/>
      <w:marBottom w:val="0"/>
      <w:divBdr>
        <w:top w:val="none" w:sz="0" w:space="0" w:color="auto"/>
        <w:left w:val="none" w:sz="0" w:space="0" w:color="auto"/>
        <w:bottom w:val="none" w:sz="0" w:space="0" w:color="auto"/>
        <w:right w:val="none" w:sz="0" w:space="0" w:color="auto"/>
      </w:divBdr>
    </w:div>
    <w:div w:id="1397391009">
      <w:bodyDiv w:val="1"/>
      <w:marLeft w:val="0"/>
      <w:marRight w:val="0"/>
      <w:marTop w:val="0"/>
      <w:marBottom w:val="0"/>
      <w:divBdr>
        <w:top w:val="none" w:sz="0" w:space="0" w:color="auto"/>
        <w:left w:val="none" w:sz="0" w:space="0" w:color="auto"/>
        <w:bottom w:val="none" w:sz="0" w:space="0" w:color="auto"/>
        <w:right w:val="none" w:sz="0" w:space="0" w:color="auto"/>
      </w:divBdr>
    </w:div>
    <w:div w:id="1398164339">
      <w:bodyDiv w:val="1"/>
      <w:marLeft w:val="0"/>
      <w:marRight w:val="0"/>
      <w:marTop w:val="0"/>
      <w:marBottom w:val="0"/>
      <w:divBdr>
        <w:top w:val="none" w:sz="0" w:space="0" w:color="auto"/>
        <w:left w:val="none" w:sz="0" w:space="0" w:color="auto"/>
        <w:bottom w:val="none" w:sz="0" w:space="0" w:color="auto"/>
        <w:right w:val="none" w:sz="0" w:space="0" w:color="auto"/>
      </w:divBdr>
    </w:div>
    <w:div w:id="1398213061">
      <w:bodyDiv w:val="1"/>
      <w:marLeft w:val="0"/>
      <w:marRight w:val="0"/>
      <w:marTop w:val="0"/>
      <w:marBottom w:val="0"/>
      <w:divBdr>
        <w:top w:val="none" w:sz="0" w:space="0" w:color="auto"/>
        <w:left w:val="none" w:sz="0" w:space="0" w:color="auto"/>
        <w:bottom w:val="none" w:sz="0" w:space="0" w:color="auto"/>
        <w:right w:val="none" w:sz="0" w:space="0" w:color="auto"/>
      </w:divBdr>
    </w:div>
    <w:div w:id="1399010344">
      <w:bodyDiv w:val="1"/>
      <w:marLeft w:val="0"/>
      <w:marRight w:val="0"/>
      <w:marTop w:val="0"/>
      <w:marBottom w:val="0"/>
      <w:divBdr>
        <w:top w:val="none" w:sz="0" w:space="0" w:color="auto"/>
        <w:left w:val="none" w:sz="0" w:space="0" w:color="auto"/>
        <w:bottom w:val="none" w:sz="0" w:space="0" w:color="auto"/>
        <w:right w:val="none" w:sz="0" w:space="0" w:color="auto"/>
      </w:divBdr>
    </w:div>
    <w:div w:id="1399086129">
      <w:bodyDiv w:val="1"/>
      <w:marLeft w:val="0"/>
      <w:marRight w:val="0"/>
      <w:marTop w:val="0"/>
      <w:marBottom w:val="0"/>
      <w:divBdr>
        <w:top w:val="none" w:sz="0" w:space="0" w:color="auto"/>
        <w:left w:val="none" w:sz="0" w:space="0" w:color="auto"/>
        <w:bottom w:val="none" w:sz="0" w:space="0" w:color="auto"/>
        <w:right w:val="none" w:sz="0" w:space="0" w:color="auto"/>
      </w:divBdr>
    </w:div>
    <w:div w:id="1399132996">
      <w:bodyDiv w:val="1"/>
      <w:marLeft w:val="0"/>
      <w:marRight w:val="0"/>
      <w:marTop w:val="0"/>
      <w:marBottom w:val="0"/>
      <w:divBdr>
        <w:top w:val="none" w:sz="0" w:space="0" w:color="auto"/>
        <w:left w:val="none" w:sz="0" w:space="0" w:color="auto"/>
        <w:bottom w:val="none" w:sz="0" w:space="0" w:color="auto"/>
        <w:right w:val="none" w:sz="0" w:space="0" w:color="auto"/>
      </w:divBdr>
    </w:div>
    <w:div w:id="1399938574">
      <w:bodyDiv w:val="1"/>
      <w:marLeft w:val="0"/>
      <w:marRight w:val="0"/>
      <w:marTop w:val="0"/>
      <w:marBottom w:val="0"/>
      <w:divBdr>
        <w:top w:val="none" w:sz="0" w:space="0" w:color="auto"/>
        <w:left w:val="none" w:sz="0" w:space="0" w:color="auto"/>
        <w:bottom w:val="none" w:sz="0" w:space="0" w:color="auto"/>
        <w:right w:val="none" w:sz="0" w:space="0" w:color="auto"/>
      </w:divBdr>
    </w:div>
    <w:div w:id="1400444089">
      <w:bodyDiv w:val="1"/>
      <w:marLeft w:val="0"/>
      <w:marRight w:val="0"/>
      <w:marTop w:val="0"/>
      <w:marBottom w:val="0"/>
      <w:divBdr>
        <w:top w:val="none" w:sz="0" w:space="0" w:color="auto"/>
        <w:left w:val="none" w:sz="0" w:space="0" w:color="auto"/>
        <w:bottom w:val="none" w:sz="0" w:space="0" w:color="auto"/>
        <w:right w:val="none" w:sz="0" w:space="0" w:color="auto"/>
      </w:divBdr>
    </w:div>
    <w:div w:id="1401252670">
      <w:bodyDiv w:val="1"/>
      <w:marLeft w:val="0"/>
      <w:marRight w:val="0"/>
      <w:marTop w:val="0"/>
      <w:marBottom w:val="0"/>
      <w:divBdr>
        <w:top w:val="none" w:sz="0" w:space="0" w:color="auto"/>
        <w:left w:val="none" w:sz="0" w:space="0" w:color="auto"/>
        <w:bottom w:val="none" w:sz="0" w:space="0" w:color="auto"/>
        <w:right w:val="none" w:sz="0" w:space="0" w:color="auto"/>
      </w:divBdr>
    </w:div>
    <w:div w:id="1401561279">
      <w:bodyDiv w:val="1"/>
      <w:marLeft w:val="0"/>
      <w:marRight w:val="0"/>
      <w:marTop w:val="0"/>
      <w:marBottom w:val="0"/>
      <w:divBdr>
        <w:top w:val="none" w:sz="0" w:space="0" w:color="auto"/>
        <w:left w:val="none" w:sz="0" w:space="0" w:color="auto"/>
        <w:bottom w:val="none" w:sz="0" w:space="0" w:color="auto"/>
        <w:right w:val="none" w:sz="0" w:space="0" w:color="auto"/>
      </w:divBdr>
    </w:div>
    <w:div w:id="1401951109">
      <w:bodyDiv w:val="1"/>
      <w:marLeft w:val="0"/>
      <w:marRight w:val="0"/>
      <w:marTop w:val="0"/>
      <w:marBottom w:val="0"/>
      <w:divBdr>
        <w:top w:val="none" w:sz="0" w:space="0" w:color="auto"/>
        <w:left w:val="none" w:sz="0" w:space="0" w:color="auto"/>
        <w:bottom w:val="none" w:sz="0" w:space="0" w:color="auto"/>
        <w:right w:val="none" w:sz="0" w:space="0" w:color="auto"/>
      </w:divBdr>
    </w:div>
    <w:div w:id="1402216817">
      <w:bodyDiv w:val="1"/>
      <w:marLeft w:val="0"/>
      <w:marRight w:val="0"/>
      <w:marTop w:val="0"/>
      <w:marBottom w:val="0"/>
      <w:divBdr>
        <w:top w:val="none" w:sz="0" w:space="0" w:color="auto"/>
        <w:left w:val="none" w:sz="0" w:space="0" w:color="auto"/>
        <w:bottom w:val="none" w:sz="0" w:space="0" w:color="auto"/>
        <w:right w:val="none" w:sz="0" w:space="0" w:color="auto"/>
      </w:divBdr>
    </w:div>
    <w:div w:id="1402679148">
      <w:bodyDiv w:val="1"/>
      <w:marLeft w:val="0"/>
      <w:marRight w:val="0"/>
      <w:marTop w:val="0"/>
      <w:marBottom w:val="0"/>
      <w:divBdr>
        <w:top w:val="none" w:sz="0" w:space="0" w:color="auto"/>
        <w:left w:val="none" w:sz="0" w:space="0" w:color="auto"/>
        <w:bottom w:val="none" w:sz="0" w:space="0" w:color="auto"/>
        <w:right w:val="none" w:sz="0" w:space="0" w:color="auto"/>
      </w:divBdr>
    </w:div>
    <w:div w:id="1402870386">
      <w:bodyDiv w:val="1"/>
      <w:marLeft w:val="0"/>
      <w:marRight w:val="0"/>
      <w:marTop w:val="0"/>
      <w:marBottom w:val="0"/>
      <w:divBdr>
        <w:top w:val="none" w:sz="0" w:space="0" w:color="auto"/>
        <w:left w:val="none" w:sz="0" w:space="0" w:color="auto"/>
        <w:bottom w:val="none" w:sz="0" w:space="0" w:color="auto"/>
        <w:right w:val="none" w:sz="0" w:space="0" w:color="auto"/>
      </w:divBdr>
    </w:div>
    <w:div w:id="1403138798">
      <w:bodyDiv w:val="1"/>
      <w:marLeft w:val="0"/>
      <w:marRight w:val="0"/>
      <w:marTop w:val="0"/>
      <w:marBottom w:val="0"/>
      <w:divBdr>
        <w:top w:val="none" w:sz="0" w:space="0" w:color="auto"/>
        <w:left w:val="none" w:sz="0" w:space="0" w:color="auto"/>
        <w:bottom w:val="none" w:sz="0" w:space="0" w:color="auto"/>
        <w:right w:val="none" w:sz="0" w:space="0" w:color="auto"/>
      </w:divBdr>
    </w:div>
    <w:div w:id="1403217320">
      <w:bodyDiv w:val="1"/>
      <w:marLeft w:val="0"/>
      <w:marRight w:val="0"/>
      <w:marTop w:val="0"/>
      <w:marBottom w:val="0"/>
      <w:divBdr>
        <w:top w:val="none" w:sz="0" w:space="0" w:color="auto"/>
        <w:left w:val="none" w:sz="0" w:space="0" w:color="auto"/>
        <w:bottom w:val="none" w:sz="0" w:space="0" w:color="auto"/>
        <w:right w:val="none" w:sz="0" w:space="0" w:color="auto"/>
      </w:divBdr>
    </w:div>
    <w:div w:id="1403259428">
      <w:bodyDiv w:val="1"/>
      <w:marLeft w:val="0"/>
      <w:marRight w:val="0"/>
      <w:marTop w:val="0"/>
      <w:marBottom w:val="0"/>
      <w:divBdr>
        <w:top w:val="none" w:sz="0" w:space="0" w:color="auto"/>
        <w:left w:val="none" w:sz="0" w:space="0" w:color="auto"/>
        <w:bottom w:val="none" w:sz="0" w:space="0" w:color="auto"/>
        <w:right w:val="none" w:sz="0" w:space="0" w:color="auto"/>
      </w:divBdr>
    </w:div>
    <w:div w:id="1403723871">
      <w:bodyDiv w:val="1"/>
      <w:marLeft w:val="0"/>
      <w:marRight w:val="0"/>
      <w:marTop w:val="0"/>
      <w:marBottom w:val="0"/>
      <w:divBdr>
        <w:top w:val="none" w:sz="0" w:space="0" w:color="auto"/>
        <w:left w:val="none" w:sz="0" w:space="0" w:color="auto"/>
        <w:bottom w:val="none" w:sz="0" w:space="0" w:color="auto"/>
        <w:right w:val="none" w:sz="0" w:space="0" w:color="auto"/>
      </w:divBdr>
    </w:div>
    <w:div w:id="1403941656">
      <w:bodyDiv w:val="1"/>
      <w:marLeft w:val="0"/>
      <w:marRight w:val="0"/>
      <w:marTop w:val="0"/>
      <w:marBottom w:val="0"/>
      <w:divBdr>
        <w:top w:val="none" w:sz="0" w:space="0" w:color="auto"/>
        <w:left w:val="none" w:sz="0" w:space="0" w:color="auto"/>
        <w:bottom w:val="none" w:sz="0" w:space="0" w:color="auto"/>
        <w:right w:val="none" w:sz="0" w:space="0" w:color="auto"/>
      </w:divBdr>
    </w:div>
    <w:div w:id="1404523435">
      <w:bodyDiv w:val="1"/>
      <w:marLeft w:val="0"/>
      <w:marRight w:val="0"/>
      <w:marTop w:val="0"/>
      <w:marBottom w:val="0"/>
      <w:divBdr>
        <w:top w:val="none" w:sz="0" w:space="0" w:color="auto"/>
        <w:left w:val="none" w:sz="0" w:space="0" w:color="auto"/>
        <w:bottom w:val="none" w:sz="0" w:space="0" w:color="auto"/>
        <w:right w:val="none" w:sz="0" w:space="0" w:color="auto"/>
      </w:divBdr>
    </w:div>
    <w:div w:id="1404720599">
      <w:bodyDiv w:val="1"/>
      <w:marLeft w:val="0"/>
      <w:marRight w:val="0"/>
      <w:marTop w:val="0"/>
      <w:marBottom w:val="0"/>
      <w:divBdr>
        <w:top w:val="none" w:sz="0" w:space="0" w:color="auto"/>
        <w:left w:val="none" w:sz="0" w:space="0" w:color="auto"/>
        <w:bottom w:val="none" w:sz="0" w:space="0" w:color="auto"/>
        <w:right w:val="none" w:sz="0" w:space="0" w:color="auto"/>
      </w:divBdr>
    </w:div>
    <w:div w:id="1404723443">
      <w:bodyDiv w:val="1"/>
      <w:marLeft w:val="0"/>
      <w:marRight w:val="0"/>
      <w:marTop w:val="0"/>
      <w:marBottom w:val="0"/>
      <w:divBdr>
        <w:top w:val="none" w:sz="0" w:space="0" w:color="auto"/>
        <w:left w:val="none" w:sz="0" w:space="0" w:color="auto"/>
        <w:bottom w:val="none" w:sz="0" w:space="0" w:color="auto"/>
        <w:right w:val="none" w:sz="0" w:space="0" w:color="auto"/>
      </w:divBdr>
    </w:div>
    <w:div w:id="1404792168">
      <w:bodyDiv w:val="1"/>
      <w:marLeft w:val="0"/>
      <w:marRight w:val="0"/>
      <w:marTop w:val="0"/>
      <w:marBottom w:val="0"/>
      <w:divBdr>
        <w:top w:val="none" w:sz="0" w:space="0" w:color="auto"/>
        <w:left w:val="none" w:sz="0" w:space="0" w:color="auto"/>
        <w:bottom w:val="none" w:sz="0" w:space="0" w:color="auto"/>
        <w:right w:val="none" w:sz="0" w:space="0" w:color="auto"/>
      </w:divBdr>
    </w:div>
    <w:div w:id="1404990283">
      <w:bodyDiv w:val="1"/>
      <w:marLeft w:val="0"/>
      <w:marRight w:val="0"/>
      <w:marTop w:val="0"/>
      <w:marBottom w:val="0"/>
      <w:divBdr>
        <w:top w:val="none" w:sz="0" w:space="0" w:color="auto"/>
        <w:left w:val="none" w:sz="0" w:space="0" w:color="auto"/>
        <w:bottom w:val="none" w:sz="0" w:space="0" w:color="auto"/>
        <w:right w:val="none" w:sz="0" w:space="0" w:color="auto"/>
      </w:divBdr>
    </w:div>
    <w:div w:id="1405032504">
      <w:bodyDiv w:val="1"/>
      <w:marLeft w:val="0"/>
      <w:marRight w:val="0"/>
      <w:marTop w:val="0"/>
      <w:marBottom w:val="0"/>
      <w:divBdr>
        <w:top w:val="none" w:sz="0" w:space="0" w:color="auto"/>
        <w:left w:val="none" w:sz="0" w:space="0" w:color="auto"/>
        <w:bottom w:val="none" w:sz="0" w:space="0" w:color="auto"/>
        <w:right w:val="none" w:sz="0" w:space="0" w:color="auto"/>
      </w:divBdr>
    </w:div>
    <w:div w:id="1405302290">
      <w:bodyDiv w:val="1"/>
      <w:marLeft w:val="0"/>
      <w:marRight w:val="0"/>
      <w:marTop w:val="0"/>
      <w:marBottom w:val="0"/>
      <w:divBdr>
        <w:top w:val="none" w:sz="0" w:space="0" w:color="auto"/>
        <w:left w:val="none" w:sz="0" w:space="0" w:color="auto"/>
        <w:bottom w:val="none" w:sz="0" w:space="0" w:color="auto"/>
        <w:right w:val="none" w:sz="0" w:space="0" w:color="auto"/>
      </w:divBdr>
    </w:div>
    <w:div w:id="1405713956">
      <w:bodyDiv w:val="1"/>
      <w:marLeft w:val="0"/>
      <w:marRight w:val="0"/>
      <w:marTop w:val="0"/>
      <w:marBottom w:val="0"/>
      <w:divBdr>
        <w:top w:val="none" w:sz="0" w:space="0" w:color="auto"/>
        <w:left w:val="none" w:sz="0" w:space="0" w:color="auto"/>
        <w:bottom w:val="none" w:sz="0" w:space="0" w:color="auto"/>
        <w:right w:val="none" w:sz="0" w:space="0" w:color="auto"/>
      </w:divBdr>
    </w:div>
    <w:div w:id="1406418928">
      <w:bodyDiv w:val="1"/>
      <w:marLeft w:val="0"/>
      <w:marRight w:val="0"/>
      <w:marTop w:val="0"/>
      <w:marBottom w:val="0"/>
      <w:divBdr>
        <w:top w:val="none" w:sz="0" w:space="0" w:color="auto"/>
        <w:left w:val="none" w:sz="0" w:space="0" w:color="auto"/>
        <w:bottom w:val="none" w:sz="0" w:space="0" w:color="auto"/>
        <w:right w:val="none" w:sz="0" w:space="0" w:color="auto"/>
      </w:divBdr>
    </w:div>
    <w:div w:id="1407528173">
      <w:bodyDiv w:val="1"/>
      <w:marLeft w:val="0"/>
      <w:marRight w:val="0"/>
      <w:marTop w:val="0"/>
      <w:marBottom w:val="0"/>
      <w:divBdr>
        <w:top w:val="none" w:sz="0" w:space="0" w:color="auto"/>
        <w:left w:val="none" w:sz="0" w:space="0" w:color="auto"/>
        <w:bottom w:val="none" w:sz="0" w:space="0" w:color="auto"/>
        <w:right w:val="none" w:sz="0" w:space="0" w:color="auto"/>
      </w:divBdr>
    </w:div>
    <w:div w:id="1407722046">
      <w:bodyDiv w:val="1"/>
      <w:marLeft w:val="0"/>
      <w:marRight w:val="0"/>
      <w:marTop w:val="0"/>
      <w:marBottom w:val="0"/>
      <w:divBdr>
        <w:top w:val="none" w:sz="0" w:space="0" w:color="auto"/>
        <w:left w:val="none" w:sz="0" w:space="0" w:color="auto"/>
        <w:bottom w:val="none" w:sz="0" w:space="0" w:color="auto"/>
        <w:right w:val="none" w:sz="0" w:space="0" w:color="auto"/>
      </w:divBdr>
    </w:div>
    <w:div w:id="1408042174">
      <w:bodyDiv w:val="1"/>
      <w:marLeft w:val="0"/>
      <w:marRight w:val="0"/>
      <w:marTop w:val="0"/>
      <w:marBottom w:val="0"/>
      <w:divBdr>
        <w:top w:val="none" w:sz="0" w:space="0" w:color="auto"/>
        <w:left w:val="none" w:sz="0" w:space="0" w:color="auto"/>
        <w:bottom w:val="none" w:sz="0" w:space="0" w:color="auto"/>
        <w:right w:val="none" w:sz="0" w:space="0" w:color="auto"/>
      </w:divBdr>
    </w:div>
    <w:div w:id="1408573879">
      <w:bodyDiv w:val="1"/>
      <w:marLeft w:val="0"/>
      <w:marRight w:val="0"/>
      <w:marTop w:val="0"/>
      <w:marBottom w:val="0"/>
      <w:divBdr>
        <w:top w:val="none" w:sz="0" w:space="0" w:color="auto"/>
        <w:left w:val="none" w:sz="0" w:space="0" w:color="auto"/>
        <w:bottom w:val="none" w:sz="0" w:space="0" w:color="auto"/>
        <w:right w:val="none" w:sz="0" w:space="0" w:color="auto"/>
      </w:divBdr>
    </w:div>
    <w:div w:id="1408839626">
      <w:bodyDiv w:val="1"/>
      <w:marLeft w:val="0"/>
      <w:marRight w:val="0"/>
      <w:marTop w:val="0"/>
      <w:marBottom w:val="0"/>
      <w:divBdr>
        <w:top w:val="none" w:sz="0" w:space="0" w:color="auto"/>
        <w:left w:val="none" w:sz="0" w:space="0" w:color="auto"/>
        <w:bottom w:val="none" w:sz="0" w:space="0" w:color="auto"/>
        <w:right w:val="none" w:sz="0" w:space="0" w:color="auto"/>
      </w:divBdr>
    </w:div>
    <w:div w:id="1409503123">
      <w:bodyDiv w:val="1"/>
      <w:marLeft w:val="0"/>
      <w:marRight w:val="0"/>
      <w:marTop w:val="0"/>
      <w:marBottom w:val="0"/>
      <w:divBdr>
        <w:top w:val="none" w:sz="0" w:space="0" w:color="auto"/>
        <w:left w:val="none" w:sz="0" w:space="0" w:color="auto"/>
        <w:bottom w:val="none" w:sz="0" w:space="0" w:color="auto"/>
        <w:right w:val="none" w:sz="0" w:space="0" w:color="auto"/>
      </w:divBdr>
    </w:div>
    <w:div w:id="1409811368">
      <w:bodyDiv w:val="1"/>
      <w:marLeft w:val="0"/>
      <w:marRight w:val="0"/>
      <w:marTop w:val="0"/>
      <w:marBottom w:val="0"/>
      <w:divBdr>
        <w:top w:val="none" w:sz="0" w:space="0" w:color="auto"/>
        <w:left w:val="none" w:sz="0" w:space="0" w:color="auto"/>
        <w:bottom w:val="none" w:sz="0" w:space="0" w:color="auto"/>
        <w:right w:val="none" w:sz="0" w:space="0" w:color="auto"/>
      </w:divBdr>
    </w:div>
    <w:div w:id="1410155860">
      <w:bodyDiv w:val="1"/>
      <w:marLeft w:val="0"/>
      <w:marRight w:val="0"/>
      <w:marTop w:val="0"/>
      <w:marBottom w:val="0"/>
      <w:divBdr>
        <w:top w:val="none" w:sz="0" w:space="0" w:color="auto"/>
        <w:left w:val="none" w:sz="0" w:space="0" w:color="auto"/>
        <w:bottom w:val="none" w:sz="0" w:space="0" w:color="auto"/>
        <w:right w:val="none" w:sz="0" w:space="0" w:color="auto"/>
      </w:divBdr>
    </w:div>
    <w:div w:id="1410809003">
      <w:bodyDiv w:val="1"/>
      <w:marLeft w:val="0"/>
      <w:marRight w:val="0"/>
      <w:marTop w:val="0"/>
      <w:marBottom w:val="0"/>
      <w:divBdr>
        <w:top w:val="none" w:sz="0" w:space="0" w:color="auto"/>
        <w:left w:val="none" w:sz="0" w:space="0" w:color="auto"/>
        <w:bottom w:val="none" w:sz="0" w:space="0" w:color="auto"/>
        <w:right w:val="none" w:sz="0" w:space="0" w:color="auto"/>
      </w:divBdr>
    </w:div>
    <w:div w:id="1410887821">
      <w:bodyDiv w:val="1"/>
      <w:marLeft w:val="0"/>
      <w:marRight w:val="0"/>
      <w:marTop w:val="0"/>
      <w:marBottom w:val="0"/>
      <w:divBdr>
        <w:top w:val="none" w:sz="0" w:space="0" w:color="auto"/>
        <w:left w:val="none" w:sz="0" w:space="0" w:color="auto"/>
        <w:bottom w:val="none" w:sz="0" w:space="0" w:color="auto"/>
        <w:right w:val="none" w:sz="0" w:space="0" w:color="auto"/>
      </w:divBdr>
    </w:div>
    <w:div w:id="1413425484">
      <w:bodyDiv w:val="1"/>
      <w:marLeft w:val="0"/>
      <w:marRight w:val="0"/>
      <w:marTop w:val="0"/>
      <w:marBottom w:val="0"/>
      <w:divBdr>
        <w:top w:val="none" w:sz="0" w:space="0" w:color="auto"/>
        <w:left w:val="none" w:sz="0" w:space="0" w:color="auto"/>
        <w:bottom w:val="none" w:sz="0" w:space="0" w:color="auto"/>
        <w:right w:val="none" w:sz="0" w:space="0" w:color="auto"/>
      </w:divBdr>
    </w:div>
    <w:div w:id="1413434659">
      <w:bodyDiv w:val="1"/>
      <w:marLeft w:val="0"/>
      <w:marRight w:val="0"/>
      <w:marTop w:val="0"/>
      <w:marBottom w:val="0"/>
      <w:divBdr>
        <w:top w:val="none" w:sz="0" w:space="0" w:color="auto"/>
        <w:left w:val="none" w:sz="0" w:space="0" w:color="auto"/>
        <w:bottom w:val="none" w:sz="0" w:space="0" w:color="auto"/>
        <w:right w:val="none" w:sz="0" w:space="0" w:color="auto"/>
      </w:divBdr>
    </w:div>
    <w:div w:id="1413502036">
      <w:bodyDiv w:val="1"/>
      <w:marLeft w:val="0"/>
      <w:marRight w:val="0"/>
      <w:marTop w:val="0"/>
      <w:marBottom w:val="0"/>
      <w:divBdr>
        <w:top w:val="none" w:sz="0" w:space="0" w:color="auto"/>
        <w:left w:val="none" w:sz="0" w:space="0" w:color="auto"/>
        <w:bottom w:val="none" w:sz="0" w:space="0" w:color="auto"/>
        <w:right w:val="none" w:sz="0" w:space="0" w:color="auto"/>
      </w:divBdr>
    </w:div>
    <w:div w:id="1413815868">
      <w:bodyDiv w:val="1"/>
      <w:marLeft w:val="0"/>
      <w:marRight w:val="0"/>
      <w:marTop w:val="0"/>
      <w:marBottom w:val="0"/>
      <w:divBdr>
        <w:top w:val="none" w:sz="0" w:space="0" w:color="auto"/>
        <w:left w:val="none" w:sz="0" w:space="0" w:color="auto"/>
        <w:bottom w:val="none" w:sz="0" w:space="0" w:color="auto"/>
        <w:right w:val="none" w:sz="0" w:space="0" w:color="auto"/>
      </w:divBdr>
    </w:div>
    <w:div w:id="1414888492">
      <w:bodyDiv w:val="1"/>
      <w:marLeft w:val="0"/>
      <w:marRight w:val="0"/>
      <w:marTop w:val="0"/>
      <w:marBottom w:val="0"/>
      <w:divBdr>
        <w:top w:val="none" w:sz="0" w:space="0" w:color="auto"/>
        <w:left w:val="none" w:sz="0" w:space="0" w:color="auto"/>
        <w:bottom w:val="none" w:sz="0" w:space="0" w:color="auto"/>
        <w:right w:val="none" w:sz="0" w:space="0" w:color="auto"/>
      </w:divBdr>
    </w:div>
    <w:div w:id="1415661322">
      <w:bodyDiv w:val="1"/>
      <w:marLeft w:val="0"/>
      <w:marRight w:val="0"/>
      <w:marTop w:val="0"/>
      <w:marBottom w:val="0"/>
      <w:divBdr>
        <w:top w:val="none" w:sz="0" w:space="0" w:color="auto"/>
        <w:left w:val="none" w:sz="0" w:space="0" w:color="auto"/>
        <w:bottom w:val="none" w:sz="0" w:space="0" w:color="auto"/>
        <w:right w:val="none" w:sz="0" w:space="0" w:color="auto"/>
      </w:divBdr>
    </w:div>
    <w:div w:id="1416705174">
      <w:bodyDiv w:val="1"/>
      <w:marLeft w:val="0"/>
      <w:marRight w:val="0"/>
      <w:marTop w:val="0"/>
      <w:marBottom w:val="0"/>
      <w:divBdr>
        <w:top w:val="none" w:sz="0" w:space="0" w:color="auto"/>
        <w:left w:val="none" w:sz="0" w:space="0" w:color="auto"/>
        <w:bottom w:val="none" w:sz="0" w:space="0" w:color="auto"/>
        <w:right w:val="none" w:sz="0" w:space="0" w:color="auto"/>
      </w:divBdr>
    </w:div>
    <w:div w:id="1417291225">
      <w:bodyDiv w:val="1"/>
      <w:marLeft w:val="0"/>
      <w:marRight w:val="0"/>
      <w:marTop w:val="0"/>
      <w:marBottom w:val="0"/>
      <w:divBdr>
        <w:top w:val="none" w:sz="0" w:space="0" w:color="auto"/>
        <w:left w:val="none" w:sz="0" w:space="0" w:color="auto"/>
        <w:bottom w:val="none" w:sz="0" w:space="0" w:color="auto"/>
        <w:right w:val="none" w:sz="0" w:space="0" w:color="auto"/>
      </w:divBdr>
    </w:div>
    <w:div w:id="1418598498">
      <w:bodyDiv w:val="1"/>
      <w:marLeft w:val="0"/>
      <w:marRight w:val="0"/>
      <w:marTop w:val="0"/>
      <w:marBottom w:val="0"/>
      <w:divBdr>
        <w:top w:val="none" w:sz="0" w:space="0" w:color="auto"/>
        <w:left w:val="none" w:sz="0" w:space="0" w:color="auto"/>
        <w:bottom w:val="none" w:sz="0" w:space="0" w:color="auto"/>
        <w:right w:val="none" w:sz="0" w:space="0" w:color="auto"/>
      </w:divBdr>
    </w:div>
    <w:div w:id="1419138534">
      <w:bodyDiv w:val="1"/>
      <w:marLeft w:val="0"/>
      <w:marRight w:val="0"/>
      <w:marTop w:val="0"/>
      <w:marBottom w:val="0"/>
      <w:divBdr>
        <w:top w:val="none" w:sz="0" w:space="0" w:color="auto"/>
        <w:left w:val="none" w:sz="0" w:space="0" w:color="auto"/>
        <w:bottom w:val="none" w:sz="0" w:space="0" w:color="auto"/>
        <w:right w:val="none" w:sz="0" w:space="0" w:color="auto"/>
      </w:divBdr>
    </w:div>
    <w:div w:id="1419248668">
      <w:bodyDiv w:val="1"/>
      <w:marLeft w:val="0"/>
      <w:marRight w:val="0"/>
      <w:marTop w:val="0"/>
      <w:marBottom w:val="0"/>
      <w:divBdr>
        <w:top w:val="none" w:sz="0" w:space="0" w:color="auto"/>
        <w:left w:val="none" w:sz="0" w:space="0" w:color="auto"/>
        <w:bottom w:val="none" w:sz="0" w:space="0" w:color="auto"/>
        <w:right w:val="none" w:sz="0" w:space="0" w:color="auto"/>
      </w:divBdr>
    </w:div>
    <w:div w:id="1420059372">
      <w:bodyDiv w:val="1"/>
      <w:marLeft w:val="0"/>
      <w:marRight w:val="0"/>
      <w:marTop w:val="0"/>
      <w:marBottom w:val="0"/>
      <w:divBdr>
        <w:top w:val="none" w:sz="0" w:space="0" w:color="auto"/>
        <w:left w:val="none" w:sz="0" w:space="0" w:color="auto"/>
        <w:bottom w:val="none" w:sz="0" w:space="0" w:color="auto"/>
        <w:right w:val="none" w:sz="0" w:space="0" w:color="auto"/>
      </w:divBdr>
    </w:div>
    <w:div w:id="1420061072">
      <w:bodyDiv w:val="1"/>
      <w:marLeft w:val="0"/>
      <w:marRight w:val="0"/>
      <w:marTop w:val="0"/>
      <w:marBottom w:val="0"/>
      <w:divBdr>
        <w:top w:val="none" w:sz="0" w:space="0" w:color="auto"/>
        <w:left w:val="none" w:sz="0" w:space="0" w:color="auto"/>
        <w:bottom w:val="none" w:sz="0" w:space="0" w:color="auto"/>
        <w:right w:val="none" w:sz="0" w:space="0" w:color="auto"/>
      </w:divBdr>
    </w:div>
    <w:div w:id="1420298857">
      <w:bodyDiv w:val="1"/>
      <w:marLeft w:val="0"/>
      <w:marRight w:val="0"/>
      <w:marTop w:val="0"/>
      <w:marBottom w:val="0"/>
      <w:divBdr>
        <w:top w:val="none" w:sz="0" w:space="0" w:color="auto"/>
        <w:left w:val="none" w:sz="0" w:space="0" w:color="auto"/>
        <w:bottom w:val="none" w:sz="0" w:space="0" w:color="auto"/>
        <w:right w:val="none" w:sz="0" w:space="0" w:color="auto"/>
      </w:divBdr>
    </w:div>
    <w:div w:id="1420523950">
      <w:bodyDiv w:val="1"/>
      <w:marLeft w:val="0"/>
      <w:marRight w:val="0"/>
      <w:marTop w:val="0"/>
      <w:marBottom w:val="0"/>
      <w:divBdr>
        <w:top w:val="none" w:sz="0" w:space="0" w:color="auto"/>
        <w:left w:val="none" w:sz="0" w:space="0" w:color="auto"/>
        <w:bottom w:val="none" w:sz="0" w:space="0" w:color="auto"/>
        <w:right w:val="none" w:sz="0" w:space="0" w:color="auto"/>
      </w:divBdr>
    </w:div>
    <w:div w:id="1421100137">
      <w:bodyDiv w:val="1"/>
      <w:marLeft w:val="0"/>
      <w:marRight w:val="0"/>
      <w:marTop w:val="0"/>
      <w:marBottom w:val="0"/>
      <w:divBdr>
        <w:top w:val="none" w:sz="0" w:space="0" w:color="auto"/>
        <w:left w:val="none" w:sz="0" w:space="0" w:color="auto"/>
        <w:bottom w:val="none" w:sz="0" w:space="0" w:color="auto"/>
        <w:right w:val="none" w:sz="0" w:space="0" w:color="auto"/>
      </w:divBdr>
    </w:div>
    <w:div w:id="1422293392">
      <w:bodyDiv w:val="1"/>
      <w:marLeft w:val="0"/>
      <w:marRight w:val="0"/>
      <w:marTop w:val="0"/>
      <w:marBottom w:val="0"/>
      <w:divBdr>
        <w:top w:val="none" w:sz="0" w:space="0" w:color="auto"/>
        <w:left w:val="none" w:sz="0" w:space="0" w:color="auto"/>
        <w:bottom w:val="none" w:sz="0" w:space="0" w:color="auto"/>
        <w:right w:val="none" w:sz="0" w:space="0" w:color="auto"/>
      </w:divBdr>
    </w:div>
    <w:div w:id="1422338371">
      <w:bodyDiv w:val="1"/>
      <w:marLeft w:val="0"/>
      <w:marRight w:val="0"/>
      <w:marTop w:val="0"/>
      <w:marBottom w:val="0"/>
      <w:divBdr>
        <w:top w:val="none" w:sz="0" w:space="0" w:color="auto"/>
        <w:left w:val="none" w:sz="0" w:space="0" w:color="auto"/>
        <w:bottom w:val="none" w:sz="0" w:space="0" w:color="auto"/>
        <w:right w:val="none" w:sz="0" w:space="0" w:color="auto"/>
      </w:divBdr>
    </w:div>
    <w:div w:id="1422405958">
      <w:bodyDiv w:val="1"/>
      <w:marLeft w:val="0"/>
      <w:marRight w:val="0"/>
      <w:marTop w:val="0"/>
      <w:marBottom w:val="0"/>
      <w:divBdr>
        <w:top w:val="none" w:sz="0" w:space="0" w:color="auto"/>
        <w:left w:val="none" w:sz="0" w:space="0" w:color="auto"/>
        <w:bottom w:val="none" w:sz="0" w:space="0" w:color="auto"/>
        <w:right w:val="none" w:sz="0" w:space="0" w:color="auto"/>
      </w:divBdr>
    </w:div>
    <w:div w:id="1422869805">
      <w:bodyDiv w:val="1"/>
      <w:marLeft w:val="0"/>
      <w:marRight w:val="0"/>
      <w:marTop w:val="0"/>
      <w:marBottom w:val="0"/>
      <w:divBdr>
        <w:top w:val="none" w:sz="0" w:space="0" w:color="auto"/>
        <w:left w:val="none" w:sz="0" w:space="0" w:color="auto"/>
        <w:bottom w:val="none" w:sz="0" w:space="0" w:color="auto"/>
        <w:right w:val="none" w:sz="0" w:space="0" w:color="auto"/>
      </w:divBdr>
    </w:div>
    <w:div w:id="1423066689">
      <w:bodyDiv w:val="1"/>
      <w:marLeft w:val="0"/>
      <w:marRight w:val="0"/>
      <w:marTop w:val="0"/>
      <w:marBottom w:val="0"/>
      <w:divBdr>
        <w:top w:val="none" w:sz="0" w:space="0" w:color="auto"/>
        <w:left w:val="none" w:sz="0" w:space="0" w:color="auto"/>
        <w:bottom w:val="none" w:sz="0" w:space="0" w:color="auto"/>
        <w:right w:val="none" w:sz="0" w:space="0" w:color="auto"/>
      </w:divBdr>
    </w:div>
    <w:div w:id="1423070145">
      <w:bodyDiv w:val="1"/>
      <w:marLeft w:val="0"/>
      <w:marRight w:val="0"/>
      <w:marTop w:val="0"/>
      <w:marBottom w:val="0"/>
      <w:divBdr>
        <w:top w:val="none" w:sz="0" w:space="0" w:color="auto"/>
        <w:left w:val="none" w:sz="0" w:space="0" w:color="auto"/>
        <w:bottom w:val="none" w:sz="0" w:space="0" w:color="auto"/>
        <w:right w:val="none" w:sz="0" w:space="0" w:color="auto"/>
      </w:divBdr>
    </w:div>
    <w:div w:id="1423573770">
      <w:bodyDiv w:val="1"/>
      <w:marLeft w:val="0"/>
      <w:marRight w:val="0"/>
      <w:marTop w:val="0"/>
      <w:marBottom w:val="0"/>
      <w:divBdr>
        <w:top w:val="none" w:sz="0" w:space="0" w:color="auto"/>
        <w:left w:val="none" w:sz="0" w:space="0" w:color="auto"/>
        <w:bottom w:val="none" w:sz="0" w:space="0" w:color="auto"/>
        <w:right w:val="none" w:sz="0" w:space="0" w:color="auto"/>
      </w:divBdr>
    </w:div>
    <w:div w:id="1423838545">
      <w:bodyDiv w:val="1"/>
      <w:marLeft w:val="0"/>
      <w:marRight w:val="0"/>
      <w:marTop w:val="0"/>
      <w:marBottom w:val="0"/>
      <w:divBdr>
        <w:top w:val="none" w:sz="0" w:space="0" w:color="auto"/>
        <w:left w:val="none" w:sz="0" w:space="0" w:color="auto"/>
        <w:bottom w:val="none" w:sz="0" w:space="0" w:color="auto"/>
        <w:right w:val="none" w:sz="0" w:space="0" w:color="auto"/>
      </w:divBdr>
    </w:div>
    <w:div w:id="1425227220">
      <w:bodyDiv w:val="1"/>
      <w:marLeft w:val="0"/>
      <w:marRight w:val="0"/>
      <w:marTop w:val="0"/>
      <w:marBottom w:val="0"/>
      <w:divBdr>
        <w:top w:val="none" w:sz="0" w:space="0" w:color="auto"/>
        <w:left w:val="none" w:sz="0" w:space="0" w:color="auto"/>
        <w:bottom w:val="none" w:sz="0" w:space="0" w:color="auto"/>
        <w:right w:val="none" w:sz="0" w:space="0" w:color="auto"/>
      </w:divBdr>
    </w:div>
    <w:div w:id="1425607801">
      <w:bodyDiv w:val="1"/>
      <w:marLeft w:val="0"/>
      <w:marRight w:val="0"/>
      <w:marTop w:val="0"/>
      <w:marBottom w:val="0"/>
      <w:divBdr>
        <w:top w:val="none" w:sz="0" w:space="0" w:color="auto"/>
        <w:left w:val="none" w:sz="0" w:space="0" w:color="auto"/>
        <w:bottom w:val="none" w:sz="0" w:space="0" w:color="auto"/>
        <w:right w:val="none" w:sz="0" w:space="0" w:color="auto"/>
      </w:divBdr>
    </w:div>
    <w:div w:id="1425608595">
      <w:bodyDiv w:val="1"/>
      <w:marLeft w:val="0"/>
      <w:marRight w:val="0"/>
      <w:marTop w:val="0"/>
      <w:marBottom w:val="0"/>
      <w:divBdr>
        <w:top w:val="none" w:sz="0" w:space="0" w:color="auto"/>
        <w:left w:val="none" w:sz="0" w:space="0" w:color="auto"/>
        <w:bottom w:val="none" w:sz="0" w:space="0" w:color="auto"/>
        <w:right w:val="none" w:sz="0" w:space="0" w:color="auto"/>
      </w:divBdr>
    </w:div>
    <w:div w:id="1425691263">
      <w:bodyDiv w:val="1"/>
      <w:marLeft w:val="0"/>
      <w:marRight w:val="0"/>
      <w:marTop w:val="0"/>
      <w:marBottom w:val="0"/>
      <w:divBdr>
        <w:top w:val="none" w:sz="0" w:space="0" w:color="auto"/>
        <w:left w:val="none" w:sz="0" w:space="0" w:color="auto"/>
        <w:bottom w:val="none" w:sz="0" w:space="0" w:color="auto"/>
        <w:right w:val="none" w:sz="0" w:space="0" w:color="auto"/>
      </w:divBdr>
    </w:div>
    <w:div w:id="1426266165">
      <w:bodyDiv w:val="1"/>
      <w:marLeft w:val="0"/>
      <w:marRight w:val="0"/>
      <w:marTop w:val="0"/>
      <w:marBottom w:val="0"/>
      <w:divBdr>
        <w:top w:val="none" w:sz="0" w:space="0" w:color="auto"/>
        <w:left w:val="none" w:sz="0" w:space="0" w:color="auto"/>
        <w:bottom w:val="none" w:sz="0" w:space="0" w:color="auto"/>
        <w:right w:val="none" w:sz="0" w:space="0" w:color="auto"/>
      </w:divBdr>
    </w:div>
    <w:div w:id="1426420909">
      <w:bodyDiv w:val="1"/>
      <w:marLeft w:val="0"/>
      <w:marRight w:val="0"/>
      <w:marTop w:val="0"/>
      <w:marBottom w:val="0"/>
      <w:divBdr>
        <w:top w:val="none" w:sz="0" w:space="0" w:color="auto"/>
        <w:left w:val="none" w:sz="0" w:space="0" w:color="auto"/>
        <w:bottom w:val="none" w:sz="0" w:space="0" w:color="auto"/>
        <w:right w:val="none" w:sz="0" w:space="0" w:color="auto"/>
      </w:divBdr>
    </w:div>
    <w:div w:id="1426728022">
      <w:bodyDiv w:val="1"/>
      <w:marLeft w:val="0"/>
      <w:marRight w:val="0"/>
      <w:marTop w:val="0"/>
      <w:marBottom w:val="0"/>
      <w:divBdr>
        <w:top w:val="none" w:sz="0" w:space="0" w:color="auto"/>
        <w:left w:val="none" w:sz="0" w:space="0" w:color="auto"/>
        <w:bottom w:val="none" w:sz="0" w:space="0" w:color="auto"/>
        <w:right w:val="none" w:sz="0" w:space="0" w:color="auto"/>
      </w:divBdr>
    </w:div>
    <w:div w:id="1427195609">
      <w:bodyDiv w:val="1"/>
      <w:marLeft w:val="0"/>
      <w:marRight w:val="0"/>
      <w:marTop w:val="0"/>
      <w:marBottom w:val="0"/>
      <w:divBdr>
        <w:top w:val="none" w:sz="0" w:space="0" w:color="auto"/>
        <w:left w:val="none" w:sz="0" w:space="0" w:color="auto"/>
        <w:bottom w:val="none" w:sz="0" w:space="0" w:color="auto"/>
        <w:right w:val="none" w:sz="0" w:space="0" w:color="auto"/>
      </w:divBdr>
    </w:div>
    <w:div w:id="1427265592">
      <w:bodyDiv w:val="1"/>
      <w:marLeft w:val="0"/>
      <w:marRight w:val="0"/>
      <w:marTop w:val="0"/>
      <w:marBottom w:val="0"/>
      <w:divBdr>
        <w:top w:val="none" w:sz="0" w:space="0" w:color="auto"/>
        <w:left w:val="none" w:sz="0" w:space="0" w:color="auto"/>
        <w:bottom w:val="none" w:sz="0" w:space="0" w:color="auto"/>
        <w:right w:val="none" w:sz="0" w:space="0" w:color="auto"/>
      </w:divBdr>
    </w:div>
    <w:div w:id="1428422961">
      <w:bodyDiv w:val="1"/>
      <w:marLeft w:val="0"/>
      <w:marRight w:val="0"/>
      <w:marTop w:val="0"/>
      <w:marBottom w:val="0"/>
      <w:divBdr>
        <w:top w:val="none" w:sz="0" w:space="0" w:color="auto"/>
        <w:left w:val="none" w:sz="0" w:space="0" w:color="auto"/>
        <w:bottom w:val="none" w:sz="0" w:space="0" w:color="auto"/>
        <w:right w:val="none" w:sz="0" w:space="0" w:color="auto"/>
      </w:divBdr>
    </w:div>
    <w:div w:id="1428768529">
      <w:bodyDiv w:val="1"/>
      <w:marLeft w:val="0"/>
      <w:marRight w:val="0"/>
      <w:marTop w:val="0"/>
      <w:marBottom w:val="0"/>
      <w:divBdr>
        <w:top w:val="none" w:sz="0" w:space="0" w:color="auto"/>
        <w:left w:val="none" w:sz="0" w:space="0" w:color="auto"/>
        <w:bottom w:val="none" w:sz="0" w:space="0" w:color="auto"/>
        <w:right w:val="none" w:sz="0" w:space="0" w:color="auto"/>
      </w:divBdr>
    </w:div>
    <w:div w:id="1428890002">
      <w:bodyDiv w:val="1"/>
      <w:marLeft w:val="0"/>
      <w:marRight w:val="0"/>
      <w:marTop w:val="0"/>
      <w:marBottom w:val="0"/>
      <w:divBdr>
        <w:top w:val="none" w:sz="0" w:space="0" w:color="auto"/>
        <w:left w:val="none" w:sz="0" w:space="0" w:color="auto"/>
        <w:bottom w:val="none" w:sz="0" w:space="0" w:color="auto"/>
        <w:right w:val="none" w:sz="0" w:space="0" w:color="auto"/>
      </w:divBdr>
    </w:div>
    <w:div w:id="1429306932">
      <w:bodyDiv w:val="1"/>
      <w:marLeft w:val="0"/>
      <w:marRight w:val="0"/>
      <w:marTop w:val="0"/>
      <w:marBottom w:val="0"/>
      <w:divBdr>
        <w:top w:val="none" w:sz="0" w:space="0" w:color="auto"/>
        <w:left w:val="none" w:sz="0" w:space="0" w:color="auto"/>
        <w:bottom w:val="none" w:sz="0" w:space="0" w:color="auto"/>
        <w:right w:val="none" w:sz="0" w:space="0" w:color="auto"/>
      </w:divBdr>
    </w:div>
    <w:div w:id="1430158681">
      <w:bodyDiv w:val="1"/>
      <w:marLeft w:val="0"/>
      <w:marRight w:val="0"/>
      <w:marTop w:val="0"/>
      <w:marBottom w:val="0"/>
      <w:divBdr>
        <w:top w:val="none" w:sz="0" w:space="0" w:color="auto"/>
        <w:left w:val="none" w:sz="0" w:space="0" w:color="auto"/>
        <w:bottom w:val="none" w:sz="0" w:space="0" w:color="auto"/>
        <w:right w:val="none" w:sz="0" w:space="0" w:color="auto"/>
      </w:divBdr>
    </w:div>
    <w:div w:id="1431047857">
      <w:bodyDiv w:val="1"/>
      <w:marLeft w:val="0"/>
      <w:marRight w:val="0"/>
      <w:marTop w:val="0"/>
      <w:marBottom w:val="0"/>
      <w:divBdr>
        <w:top w:val="none" w:sz="0" w:space="0" w:color="auto"/>
        <w:left w:val="none" w:sz="0" w:space="0" w:color="auto"/>
        <w:bottom w:val="none" w:sz="0" w:space="0" w:color="auto"/>
        <w:right w:val="none" w:sz="0" w:space="0" w:color="auto"/>
      </w:divBdr>
    </w:div>
    <w:div w:id="1431076293">
      <w:bodyDiv w:val="1"/>
      <w:marLeft w:val="0"/>
      <w:marRight w:val="0"/>
      <w:marTop w:val="0"/>
      <w:marBottom w:val="0"/>
      <w:divBdr>
        <w:top w:val="none" w:sz="0" w:space="0" w:color="auto"/>
        <w:left w:val="none" w:sz="0" w:space="0" w:color="auto"/>
        <w:bottom w:val="none" w:sz="0" w:space="0" w:color="auto"/>
        <w:right w:val="none" w:sz="0" w:space="0" w:color="auto"/>
      </w:divBdr>
    </w:div>
    <w:div w:id="1432704071">
      <w:bodyDiv w:val="1"/>
      <w:marLeft w:val="0"/>
      <w:marRight w:val="0"/>
      <w:marTop w:val="0"/>
      <w:marBottom w:val="0"/>
      <w:divBdr>
        <w:top w:val="none" w:sz="0" w:space="0" w:color="auto"/>
        <w:left w:val="none" w:sz="0" w:space="0" w:color="auto"/>
        <w:bottom w:val="none" w:sz="0" w:space="0" w:color="auto"/>
        <w:right w:val="none" w:sz="0" w:space="0" w:color="auto"/>
      </w:divBdr>
    </w:div>
    <w:div w:id="1432775863">
      <w:bodyDiv w:val="1"/>
      <w:marLeft w:val="0"/>
      <w:marRight w:val="0"/>
      <w:marTop w:val="0"/>
      <w:marBottom w:val="0"/>
      <w:divBdr>
        <w:top w:val="none" w:sz="0" w:space="0" w:color="auto"/>
        <w:left w:val="none" w:sz="0" w:space="0" w:color="auto"/>
        <w:bottom w:val="none" w:sz="0" w:space="0" w:color="auto"/>
        <w:right w:val="none" w:sz="0" w:space="0" w:color="auto"/>
      </w:divBdr>
    </w:div>
    <w:div w:id="1432778697">
      <w:bodyDiv w:val="1"/>
      <w:marLeft w:val="0"/>
      <w:marRight w:val="0"/>
      <w:marTop w:val="0"/>
      <w:marBottom w:val="0"/>
      <w:divBdr>
        <w:top w:val="none" w:sz="0" w:space="0" w:color="auto"/>
        <w:left w:val="none" w:sz="0" w:space="0" w:color="auto"/>
        <w:bottom w:val="none" w:sz="0" w:space="0" w:color="auto"/>
        <w:right w:val="none" w:sz="0" w:space="0" w:color="auto"/>
      </w:divBdr>
    </w:div>
    <w:div w:id="1432779223">
      <w:bodyDiv w:val="1"/>
      <w:marLeft w:val="0"/>
      <w:marRight w:val="0"/>
      <w:marTop w:val="0"/>
      <w:marBottom w:val="0"/>
      <w:divBdr>
        <w:top w:val="none" w:sz="0" w:space="0" w:color="auto"/>
        <w:left w:val="none" w:sz="0" w:space="0" w:color="auto"/>
        <w:bottom w:val="none" w:sz="0" w:space="0" w:color="auto"/>
        <w:right w:val="none" w:sz="0" w:space="0" w:color="auto"/>
      </w:divBdr>
    </w:div>
    <w:div w:id="1433623461">
      <w:bodyDiv w:val="1"/>
      <w:marLeft w:val="0"/>
      <w:marRight w:val="0"/>
      <w:marTop w:val="0"/>
      <w:marBottom w:val="0"/>
      <w:divBdr>
        <w:top w:val="none" w:sz="0" w:space="0" w:color="auto"/>
        <w:left w:val="none" w:sz="0" w:space="0" w:color="auto"/>
        <w:bottom w:val="none" w:sz="0" w:space="0" w:color="auto"/>
        <w:right w:val="none" w:sz="0" w:space="0" w:color="auto"/>
      </w:divBdr>
    </w:div>
    <w:div w:id="1433938509">
      <w:bodyDiv w:val="1"/>
      <w:marLeft w:val="0"/>
      <w:marRight w:val="0"/>
      <w:marTop w:val="0"/>
      <w:marBottom w:val="0"/>
      <w:divBdr>
        <w:top w:val="none" w:sz="0" w:space="0" w:color="auto"/>
        <w:left w:val="none" w:sz="0" w:space="0" w:color="auto"/>
        <w:bottom w:val="none" w:sz="0" w:space="0" w:color="auto"/>
        <w:right w:val="none" w:sz="0" w:space="0" w:color="auto"/>
      </w:divBdr>
    </w:div>
    <w:div w:id="1434086164">
      <w:bodyDiv w:val="1"/>
      <w:marLeft w:val="0"/>
      <w:marRight w:val="0"/>
      <w:marTop w:val="0"/>
      <w:marBottom w:val="0"/>
      <w:divBdr>
        <w:top w:val="none" w:sz="0" w:space="0" w:color="auto"/>
        <w:left w:val="none" w:sz="0" w:space="0" w:color="auto"/>
        <w:bottom w:val="none" w:sz="0" w:space="0" w:color="auto"/>
        <w:right w:val="none" w:sz="0" w:space="0" w:color="auto"/>
      </w:divBdr>
    </w:div>
    <w:div w:id="1434976939">
      <w:bodyDiv w:val="1"/>
      <w:marLeft w:val="0"/>
      <w:marRight w:val="0"/>
      <w:marTop w:val="0"/>
      <w:marBottom w:val="0"/>
      <w:divBdr>
        <w:top w:val="none" w:sz="0" w:space="0" w:color="auto"/>
        <w:left w:val="none" w:sz="0" w:space="0" w:color="auto"/>
        <w:bottom w:val="none" w:sz="0" w:space="0" w:color="auto"/>
        <w:right w:val="none" w:sz="0" w:space="0" w:color="auto"/>
      </w:divBdr>
    </w:div>
    <w:div w:id="1435520853">
      <w:bodyDiv w:val="1"/>
      <w:marLeft w:val="0"/>
      <w:marRight w:val="0"/>
      <w:marTop w:val="0"/>
      <w:marBottom w:val="0"/>
      <w:divBdr>
        <w:top w:val="none" w:sz="0" w:space="0" w:color="auto"/>
        <w:left w:val="none" w:sz="0" w:space="0" w:color="auto"/>
        <w:bottom w:val="none" w:sz="0" w:space="0" w:color="auto"/>
        <w:right w:val="none" w:sz="0" w:space="0" w:color="auto"/>
      </w:divBdr>
    </w:div>
    <w:div w:id="1435982621">
      <w:bodyDiv w:val="1"/>
      <w:marLeft w:val="0"/>
      <w:marRight w:val="0"/>
      <w:marTop w:val="0"/>
      <w:marBottom w:val="0"/>
      <w:divBdr>
        <w:top w:val="none" w:sz="0" w:space="0" w:color="auto"/>
        <w:left w:val="none" w:sz="0" w:space="0" w:color="auto"/>
        <w:bottom w:val="none" w:sz="0" w:space="0" w:color="auto"/>
        <w:right w:val="none" w:sz="0" w:space="0" w:color="auto"/>
      </w:divBdr>
    </w:div>
    <w:div w:id="1436249252">
      <w:bodyDiv w:val="1"/>
      <w:marLeft w:val="0"/>
      <w:marRight w:val="0"/>
      <w:marTop w:val="0"/>
      <w:marBottom w:val="0"/>
      <w:divBdr>
        <w:top w:val="none" w:sz="0" w:space="0" w:color="auto"/>
        <w:left w:val="none" w:sz="0" w:space="0" w:color="auto"/>
        <w:bottom w:val="none" w:sz="0" w:space="0" w:color="auto"/>
        <w:right w:val="none" w:sz="0" w:space="0" w:color="auto"/>
      </w:divBdr>
    </w:div>
    <w:div w:id="1436514508">
      <w:bodyDiv w:val="1"/>
      <w:marLeft w:val="0"/>
      <w:marRight w:val="0"/>
      <w:marTop w:val="0"/>
      <w:marBottom w:val="0"/>
      <w:divBdr>
        <w:top w:val="none" w:sz="0" w:space="0" w:color="auto"/>
        <w:left w:val="none" w:sz="0" w:space="0" w:color="auto"/>
        <w:bottom w:val="none" w:sz="0" w:space="0" w:color="auto"/>
        <w:right w:val="none" w:sz="0" w:space="0" w:color="auto"/>
      </w:divBdr>
    </w:div>
    <w:div w:id="1436636568">
      <w:bodyDiv w:val="1"/>
      <w:marLeft w:val="0"/>
      <w:marRight w:val="0"/>
      <w:marTop w:val="0"/>
      <w:marBottom w:val="0"/>
      <w:divBdr>
        <w:top w:val="none" w:sz="0" w:space="0" w:color="auto"/>
        <w:left w:val="none" w:sz="0" w:space="0" w:color="auto"/>
        <w:bottom w:val="none" w:sz="0" w:space="0" w:color="auto"/>
        <w:right w:val="none" w:sz="0" w:space="0" w:color="auto"/>
      </w:divBdr>
    </w:div>
    <w:div w:id="1436828929">
      <w:bodyDiv w:val="1"/>
      <w:marLeft w:val="0"/>
      <w:marRight w:val="0"/>
      <w:marTop w:val="0"/>
      <w:marBottom w:val="0"/>
      <w:divBdr>
        <w:top w:val="none" w:sz="0" w:space="0" w:color="auto"/>
        <w:left w:val="none" w:sz="0" w:space="0" w:color="auto"/>
        <w:bottom w:val="none" w:sz="0" w:space="0" w:color="auto"/>
        <w:right w:val="none" w:sz="0" w:space="0" w:color="auto"/>
      </w:divBdr>
    </w:div>
    <w:div w:id="1437019951">
      <w:bodyDiv w:val="1"/>
      <w:marLeft w:val="0"/>
      <w:marRight w:val="0"/>
      <w:marTop w:val="0"/>
      <w:marBottom w:val="0"/>
      <w:divBdr>
        <w:top w:val="none" w:sz="0" w:space="0" w:color="auto"/>
        <w:left w:val="none" w:sz="0" w:space="0" w:color="auto"/>
        <w:bottom w:val="none" w:sz="0" w:space="0" w:color="auto"/>
        <w:right w:val="none" w:sz="0" w:space="0" w:color="auto"/>
      </w:divBdr>
    </w:div>
    <w:div w:id="1437402631">
      <w:bodyDiv w:val="1"/>
      <w:marLeft w:val="0"/>
      <w:marRight w:val="0"/>
      <w:marTop w:val="0"/>
      <w:marBottom w:val="0"/>
      <w:divBdr>
        <w:top w:val="none" w:sz="0" w:space="0" w:color="auto"/>
        <w:left w:val="none" w:sz="0" w:space="0" w:color="auto"/>
        <w:bottom w:val="none" w:sz="0" w:space="0" w:color="auto"/>
        <w:right w:val="none" w:sz="0" w:space="0" w:color="auto"/>
      </w:divBdr>
    </w:div>
    <w:div w:id="1437746904">
      <w:bodyDiv w:val="1"/>
      <w:marLeft w:val="0"/>
      <w:marRight w:val="0"/>
      <w:marTop w:val="0"/>
      <w:marBottom w:val="0"/>
      <w:divBdr>
        <w:top w:val="none" w:sz="0" w:space="0" w:color="auto"/>
        <w:left w:val="none" w:sz="0" w:space="0" w:color="auto"/>
        <w:bottom w:val="none" w:sz="0" w:space="0" w:color="auto"/>
        <w:right w:val="none" w:sz="0" w:space="0" w:color="auto"/>
      </w:divBdr>
    </w:div>
    <w:div w:id="1437871516">
      <w:bodyDiv w:val="1"/>
      <w:marLeft w:val="0"/>
      <w:marRight w:val="0"/>
      <w:marTop w:val="0"/>
      <w:marBottom w:val="0"/>
      <w:divBdr>
        <w:top w:val="none" w:sz="0" w:space="0" w:color="auto"/>
        <w:left w:val="none" w:sz="0" w:space="0" w:color="auto"/>
        <w:bottom w:val="none" w:sz="0" w:space="0" w:color="auto"/>
        <w:right w:val="none" w:sz="0" w:space="0" w:color="auto"/>
      </w:divBdr>
    </w:div>
    <w:div w:id="1438409439">
      <w:bodyDiv w:val="1"/>
      <w:marLeft w:val="0"/>
      <w:marRight w:val="0"/>
      <w:marTop w:val="0"/>
      <w:marBottom w:val="0"/>
      <w:divBdr>
        <w:top w:val="none" w:sz="0" w:space="0" w:color="auto"/>
        <w:left w:val="none" w:sz="0" w:space="0" w:color="auto"/>
        <w:bottom w:val="none" w:sz="0" w:space="0" w:color="auto"/>
        <w:right w:val="none" w:sz="0" w:space="0" w:color="auto"/>
      </w:divBdr>
    </w:div>
    <w:div w:id="1440375059">
      <w:bodyDiv w:val="1"/>
      <w:marLeft w:val="0"/>
      <w:marRight w:val="0"/>
      <w:marTop w:val="0"/>
      <w:marBottom w:val="0"/>
      <w:divBdr>
        <w:top w:val="none" w:sz="0" w:space="0" w:color="auto"/>
        <w:left w:val="none" w:sz="0" w:space="0" w:color="auto"/>
        <w:bottom w:val="none" w:sz="0" w:space="0" w:color="auto"/>
        <w:right w:val="none" w:sz="0" w:space="0" w:color="auto"/>
      </w:divBdr>
    </w:div>
    <w:div w:id="1440560550">
      <w:bodyDiv w:val="1"/>
      <w:marLeft w:val="0"/>
      <w:marRight w:val="0"/>
      <w:marTop w:val="0"/>
      <w:marBottom w:val="0"/>
      <w:divBdr>
        <w:top w:val="none" w:sz="0" w:space="0" w:color="auto"/>
        <w:left w:val="none" w:sz="0" w:space="0" w:color="auto"/>
        <w:bottom w:val="none" w:sz="0" w:space="0" w:color="auto"/>
        <w:right w:val="none" w:sz="0" w:space="0" w:color="auto"/>
      </w:divBdr>
    </w:div>
    <w:div w:id="1440638091">
      <w:bodyDiv w:val="1"/>
      <w:marLeft w:val="0"/>
      <w:marRight w:val="0"/>
      <w:marTop w:val="0"/>
      <w:marBottom w:val="0"/>
      <w:divBdr>
        <w:top w:val="none" w:sz="0" w:space="0" w:color="auto"/>
        <w:left w:val="none" w:sz="0" w:space="0" w:color="auto"/>
        <w:bottom w:val="none" w:sz="0" w:space="0" w:color="auto"/>
        <w:right w:val="none" w:sz="0" w:space="0" w:color="auto"/>
      </w:divBdr>
    </w:div>
    <w:div w:id="1441413489">
      <w:bodyDiv w:val="1"/>
      <w:marLeft w:val="0"/>
      <w:marRight w:val="0"/>
      <w:marTop w:val="0"/>
      <w:marBottom w:val="0"/>
      <w:divBdr>
        <w:top w:val="none" w:sz="0" w:space="0" w:color="auto"/>
        <w:left w:val="none" w:sz="0" w:space="0" w:color="auto"/>
        <w:bottom w:val="none" w:sz="0" w:space="0" w:color="auto"/>
        <w:right w:val="none" w:sz="0" w:space="0" w:color="auto"/>
      </w:divBdr>
    </w:div>
    <w:div w:id="1441950067">
      <w:bodyDiv w:val="1"/>
      <w:marLeft w:val="0"/>
      <w:marRight w:val="0"/>
      <w:marTop w:val="0"/>
      <w:marBottom w:val="0"/>
      <w:divBdr>
        <w:top w:val="none" w:sz="0" w:space="0" w:color="auto"/>
        <w:left w:val="none" w:sz="0" w:space="0" w:color="auto"/>
        <w:bottom w:val="none" w:sz="0" w:space="0" w:color="auto"/>
        <w:right w:val="none" w:sz="0" w:space="0" w:color="auto"/>
      </w:divBdr>
    </w:div>
    <w:div w:id="1442333702">
      <w:bodyDiv w:val="1"/>
      <w:marLeft w:val="0"/>
      <w:marRight w:val="0"/>
      <w:marTop w:val="0"/>
      <w:marBottom w:val="0"/>
      <w:divBdr>
        <w:top w:val="none" w:sz="0" w:space="0" w:color="auto"/>
        <w:left w:val="none" w:sz="0" w:space="0" w:color="auto"/>
        <w:bottom w:val="none" w:sz="0" w:space="0" w:color="auto"/>
        <w:right w:val="none" w:sz="0" w:space="0" w:color="auto"/>
      </w:divBdr>
    </w:div>
    <w:div w:id="1442526439">
      <w:bodyDiv w:val="1"/>
      <w:marLeft w:val="0"/>
      <w:marRight w:val="0"/>
      <w:marTop w:val="0"/>
      <w:marBottom w:val="0"/>
      <w:divBdr>
        <w:top w:val="none" w:sz="0" w:space="0" w:color="auto"/>
        <w:left w:val="none" w:sz="0" w:space="0" w:color="auto"/>
        <w:bottom w:val="none" w:sz="0" w:space="0" w:color="auto"/>
        <w:right w:val="none" w:sz="0" w:space="0" w:color="auto"/>
      </w:divBdr>
    </w:div>
    <w:div w:id="1443037193">
      <w:bodyDiv w:val="1"/>
      <w:marLeft w:val="0"/>
      <w:marRight w:val="0"/>
      <w:marTop w:val="0"/>
      <w:marBottom w:val="0"/>
      <w:divBdr>
        <w:top w:val="none" w:sz="0" w:space="0" w:color="auto"/>
        <w:left w:val="none" w:sz="0" w:space="0" w:color="auto"/>
        <w:bottom w:val="none" w:sz="0" w:space="0" w:color="auto"/>
        <w:right w:val="none" w:sz="0" w:space="0" w:color="auto"/>
      </w:divBdr>
    </w:div>
    <w:div w:id="1443182189">
      <w:bodyDiv w:val="1"/>
      <w:marLeft w:val="0"/>
      <w:marRight w:val="0"/>
      <w:marTop w:val="0"/>
      <w:marBottom w:val="0"/>
      <w:divBdr>
        <w:top w:val="none" w:sz="0" w:space="0" w:color="auto"/>
        <w:left w:val="none" w:sz="0" w:space="0" w:color="auto"/>
        <w:bottom w:val="none" w:sz="0" w:space="0" w:color="auto"/>
        <w:right w:val="none" w:sz="0" w:space="0" w:color="auto"/>
      </w:divBdr>
    </w:div>
    <w:div w:id="1443332091">
      <w:bodyDiv w:val="1"/>
      <w:marLeft w:val="0"/>
      <w:marRight w:val="0"/>
      <w:marTop w:val="0"/>
      <w:marBottom w:val="0"/>
      <w:divBdr>
        <w:top w:val="none" w:sz="0" w:space="0" w:color="auto"/>
        <w:left w:val="none" w:sz="0" w:space="0" w:color="auto"/>
        <w:bottom w:val="none" w:sz="0" w:space="0" w:color="auto"/>
        <w:right w:val="none" w:sz="0" w:space="0" w:color="auto"/>
      </w:divBdr>
    </w:div>
    <w:div w:id="1443725142">
      <w:bodyDiv w:val="1"/>
      <w:marLeft w:val="0"/>
      <w:marRight w:val="0"/>
      <w:marTop w:val="0"/>
      <w:marBottom w:val="0"/>
      <w:divBdr>
        <w:top w:val="none" w:sz="0" w:space="0" w:color="auto"/>
        <w:left w:val="none" w:sz="0" w:space="0" w:color="auto"/>
        <w:bottom w:val="none" w:sz="0" w:space="0" w:color="auto"/>
        <w:right w:val="none" w:sz="0" w:space="0" w:color="auto"/>
      </w:divBdr>
    </w:div>
    <w:div w:id="1443837170">
      <w:bodyDiv w:val="1"/>
      <w:marLeft w:val="0"/>
      <w:marRight w:val="0"/>
      <w:marTop w:val="0"/>
      <w:marBottom w:val="0"/>
      <w:divBdr>
        <w:top w:val="none" w:sz="0" w:space="0" w:color="auto"/>
        <w:left w:val="none" w:sz="0" w:space="0" w:color="auto"/>
        <w:bottom w:val="none" w:sz="0" w:space="0" w:color="auto"/>
        <w:right w:val="none" w:sz="0" w:space="0" w:color="auto"/>
      </w:divBdr>
    </w:div>
    <w:div w:id="1444036766">
      <w:bodyDiv w:val="1"/>
      <w:marLeft w:val="0"/>
      <w:marRight w:val="0"/>
      <w:marTop w:val="0"/>
      <w:marBottom w:val="0"/>
      <w:divBdr>
        <w:top w:val="none" w:sz="0" w:space="0" w:color="auto"/>
        <w:left w:val="none" w:sz="0" w:space="0" w:color="auto"/>
        <w:bottom w:val="none" w:sz="0" w:space="0" w:color="auto"/>
        <w:right w:val="none" w:sz="0" w:space="0" w:color="auto"/>
      </w:divBdr>
    </w:div>
    <w:div w:id="1444107038">
      <w:bodyDiv w:val="1"/>
      <w:marLeft w:val="0"/>
      <w:marRight w:val="0"/>
      <w:marTop w:val="0"/>
      <w:marBottom w:val="0"/>
      <w:divBdr>
        <w:top w:val="none" w:sz="0" w:space="0" w:color="auto"/>
        <w:left w:val="none" w:sz="0" w:space="0" w:color="auto"/>
        <w:bottom w:val="none" w:sz="0" w:space="0" w:color="auto"/>
        <w:right w:val="none" w:sz="0" w:space="0" w:color="auto"/>
      </w:divBdr>
    </w:div>
    <w:div w:id="1444642502">
      <w:bodyDiv w:val="1"/>
      <w:marLeft w:val="0"/>
      <w:marRight w:val="0"/>
      <w:marTop w:val="0"/>
      <w:marBottom w:val="0"/>
      <w:divBdr>
        <w:top w:val="none" w:sz="0" w:space="0" w:color="auto"/>
        <w:left w:val="none" w:sz="0" w:space="0" w:color="auto"/>
        <w:bottom w:val="none" w:sz="0" w:space="0" w:color="auto"/>
        <w:right w:val="none" w:sz="0" w:space="0" w:color="auto"/>
      </w:divBdr>
    </w:div>
    <w:div w:id="1444764340">
      <w:bodyDiv w:val="1"/>
      <w:marLeft w:val="0"/>
      <w:marRight w:val="0"/>
      <w:marTop w:val="0"/>
      <w:marBottom w:val="0"/>
      <w:divBdr>
        <w:top w:val="none" w:sz="0" w:space="0" w:color="auto"/>
        <w:left w:val="none" w:sz="0" w:space="0" w:color="auto"/>
        <w:bottom w:val="none" w:sz="0" w:space="0" w:color="auto"/>
        <w:right w:val="none" w:sz="0" w:space="0" w:color="auto"/>
      </w:divBdr>
    </w:div>
    <w:div w:id="1445736366">
      <w:bodyDiv w:val="1"/>
      <w:marLeft w:val="0"/>
      <w:marRight w:val="0"/>
      <w:marTop w:val="0"/>
      <w:marBottom w:val="0"/>
      <w:divBdr>
        <w:top w:val="none" w:sz="0" w:space="0" w:color="auto"/>
        <w:left w:val="none" w:sz="0" w:space="0" w:color="auto"/>
        <w:bottom w:val="none" w:sz="0" w:space="0" w:color="auto"/>
        <w:right w:val="none" w:sz="0" w:space="0" w:color="auto"/>
      </w:divBdr>
    </w:div>
    <w:div w:id="1445880644">
      <w:bodyDiv w:val="1"/>
      <w:marLeft w:val="0"/>
      <w:marRight w:val="0"/>
      <w:marTop w:val="0"/>
      <w:marBottom w:val="0"/>
      <w:divBdr>
        <w:top w:val="none" w:sz="0" w:space="0" w:color="auto"/>
        <w:left w:val="none" w:sz="0" w:space="0" w:color="auto"/>
        <w:bottom w:val="none" w:sz="0" w:space="0" w:color="auto"/>
        <w:right w:val="none" w:sz="0" w:space="0" w:color="auto"/>
      </w:divBdr>
    </w:div>
    <w:div w:id="1446001147">
      <w:bodyDiv w:val="1"/>
      <w:marLeft w:val="0"/>
      <w:marRight w:val="0"/>
      <w:marTop w:val="0"/>
      <w:marBottom w:val="0"/>
      <w:divBdr>
        <w:top w:val="none" w:sz="0" w:space="0" w:color="auto"/>
        <w:left w:val="none" w:sz="0" w:space="0" w:color="auto"/>
        <w:bottom w:val="none" w:sz="0" w:space="0" w:color="auto"/>
        <w:right w:val="none" w:sz="0" w:space="0" w:color="auto"/>
      </w:divBdr>
    </w:div>
    <w:div w:id="1446465654">
      <w:bodyDiv w:val="1"/>
      <w:marLeft w:val="0"/>
      <w:marRight w:val="0"/>
      <w:marTop w:val="0"/>
      <w:marBottom w:val="0"/>
      <w:divBdr>
        <w:top w:val="none" w:sz="0" w:space="0" w:color="auto"/>
        <w:left w:val="none" w:sz="0" w:space="0" w:color="auto"/>
        <w:bottom w:val="none" w:sz="0" w:space="0" w:color="auto"/>
        <w:right w:val="none" w:sz="0" w:space="0" w:color="auto"/>
      </w:divBdr>
    </w:div>
    <w:div w:id="1447196724">
      <w:bodyDiv w:val="1"/>
      <w:marLeft w:val="0"/>
      <w:marRight w:val="0"/>
      <w:marTop w:val="0"/>
      <w:marBottom w:val="0"/>
      <w:divBdr>
        <w:top w:val="none" w:sz="0" w:space="0" w:color="auto"/>
        <w:left w:val="none" w:sz="0" w:space="0" w:color="auto"/>
        <w:bottom w:val="none" w:sz="0" w:space="0" w:color="auto"/>
        <w:right w:val="none" w:sz="0" w:space="0" w:color="auto"/>
      </w:divBdr>
    </w:div>
    <w:div w:id="1449540753">
      <w:bodyDiv w:val="1"/>
      <w:marLeft w:val="0"/>
      <w:marRight w:val="0"/>
      <w:marTop w:val="0"/>
      <w:marBottom w:val="0"/>
      <w:divBdr>
        <w:top w:val="none" w:sz="0" w:space="0" w:color="auto"/>
        <w:left w:val="none" w:sz="0" w:space="0" w:color="auto"/>
        <w:bottom w:val="none" w:sz="0" w:space="0" w:color="auto"/>
        <w:right w:val="none" w:sz="0" w:space="0" w:color="auto"/>
      </w:divBdr>
    </w:div>
    <w:div w:id="1450053051">
      <w:bodyDiv w:val="1"/>
      <w:marLeft w:val="0"/>
      <w:marRight w:val="0"/>
      <w:marTop w:val="0"/>
      <w:marBottom w:val="0"/>
      <w:divBdr>
        <w:top w:val="none" w:sz="0" w:space="0" w:color="auto"/>
        <w:left w:val="none" w:sz="0" w:space="0" w:color="auto"/>
        <w:bottom w:val="none" w:sz="0" w:space="0" w:color="auto"/>
        <w:right w:val="none" w:sz="0" w:space="0" w:color="auto"/>
      </w:divBdr>
    </w:div>
    <w:div w:id="1450659694">
      <w:bodyDiv w:val="1"/>
      <w:marLeft w:val="0"/>
      <w:marRight w:val="0"/>
      <w:marTop w:val="0"/>
      <w:marBottom w:val="0"/>
      <w:divBdr>
        <w:top w:val="none" w:sz="0" w:space="0" w:color="auto"/>
        <w:left w:val="none" w:sz="0" w:space="0" w:color="auto"/>
        <w:bottom w:val="none" w:sz="0" w:space="0" w:color="auto"/>
        <w:right w:val="none" w:sz="0" w:space="0" w:color="auto"/>
      </w:divBdr>
    </w:div>
    <w:div w:id="1450777620">
      <w:bodyDiv w:val="1"/>
      <w:marLeft w:val="0"/>
      <w:marRight w:val="0"/>
      <w:marTop w:val="0"/>
      <w:marBottom w:val="0"/>
      <w:divBdr>
        <w:top w:val="none" w:sz="0" w:space="0" w:color="auto"/>
        <w:left w:val="none" w:sz="0" w:space="0" w:color="auto"/>
        <w:bottom w:val="none" w:sz="0" w:space="0" w:color="auto"/>
        <w:right w:val="none" w:sz="0" w:space="0" w:color="auto"/>
      </w:divBdr>
    </w:div>
    <w:div w:id="1450784216">
      <w:bodyDiv w:val="1"/>
      <w:marLeft w:val="0"/>
      <w:marRight w:val="0"/>
      <w:marTop w:val="0"/>
      <w:marBottom w:val="0"/>
      <w:divBdr>
        <w:top w:val="none" w:sz="0" w:space="0" w:color="auto"/>
        <w:left w:val="none" w:sz="0" w:space="0" w:color="auto"/>
        <w:bottom w:val="none" w:sz="0" w:space="0" w:color="auto"/>
        <w:right w:val="none" w:sz="0" w:space="0" w:color="auto"/>
      </w:divBdr>
    </w:div>
    <w:div w:id="1451196253">
      <w:bodyDiv w:val="1"/>
      <w:marLeft w:val="0"/>
      <w:marRight w:val="0"/>
      <w:marTop w:val="0"/>
      <w:marBottom w:val="0"/>
      <w:divBdr>
        <w:top w:val="none" w:sz="0" w:space="0" w:color="auto"/>
        <w:left w:val="none" w:sz="0" w:space="0" w:color="auto"/>
        <w:bottom w:val="none" w:sz="0" w:space="0" w:color="auto"/>
        <w:right w:val="none" w:sz="0" w:space="0" w:color="auto"/>
      </w:divBdr>
    </w:div>
    <w:div w:id="1451440774">
      <w:bodyDiv w:val="1"/>
      <w:marLeft w:val="0"/>
      <w:marRight w:val="0"/>
      <w:marTop w:val="0"/>
      <w:marBottom w:val="0"/>
      <w:divBdr>
        <w:top w:val="none" w:sz="0" w:space="0" w:color="auto"/>
        <w:left w:val="none" w:sz="0" w:space="0" w:color="auto"/>
        <w:bottom w:val="none" w:sz="0" w:space="0" w:color="auto"/>
        <w:right w:val="none" w:sz="0" w:space="0" w:color="auto"/>
      </w:divBdr>
    </w:div>
    <w:div w:id="1451705262">
      <w:bodyDiv w:val="1"/>
      <w:marLeft w:val="0"/>
      <w:marRight w:val="0"/>
      <w:marTop w:val="0"/>
      <w:marBottom w:val="0"/>
      <w:divBdr>
        <w:top w:val="none" w:sz="0" w:space="0" w:color="auto"/>
        <w:left w:val="none" w:sz="0" w:space="0" w:color="auto"/>
        <w:bottom w:val="none" w:sz="0" w:space="0" w:color="auto"/>
        <w:right w:val="none" w:sz="0" w:space="0" w:color="auto"/>
      </w:divBdr>
    </w:div>
    <w:div w:id="1452356751">
      <w:bodyDiv w:val="1"/>
      <w:marLeft w:val="0"/>
      <w:marRight w:val="0"/>
      <w:marTop w:val="0"/>
      <w:marBottom w:val="0"/>
      <w:divBdr>
        <w:top w:val="none" w:sz="0" w:space="0" w:color="auto"/>
        <w:left w:val="none" w:sz="0" w:space="0" w:color="auto"/>
        <w:bottom w:val="none" w:sz="0" w:space="0" w:color="auto"/>
        <w:right w:val="none" w:sz="0" w:space="0" w:color="auto"/>
      </w:divBdr>
    </w:div>
    <w:div w:id="1452943249">
      <w:bodyDiv w:val="1"/>
      <w:marLeft w:val="0"/>
      <w:marRight w:val="0"/>
      <w:marTop w:val="0"/>
      <w:marBottom w:val="0"/>
      <w:divBdr>
        <w:top w:val="none" w:sz="0" w:space="0" w:color="auto"/>
        <w:left w:val="none" w:sz="0" w:space="0" w:color="auto"/>
        <w:bottom w:val="none" w:sz="0" w:space="0" w:color="auto"/>
        <w:right w:val="none" w:sz="0" w:space="0" w:color="auto"/>
      </w:divBdr>
    </w:div>
    <w:div w:id="1453551175">
      <w:bodyDiv w:val="1"/>
      <w:marLeft w:val="0"/>
      <w:marRight w:val="0"/>
      <w:marTop w:val="0"/>
      <w:marBottom w:val="0"/>
      <w:divBdr>
        <w:top w:val="none" w:sz="0" w:space="0" w:color="auto"/>
        <w:left w:val="none" w:sz="0" w:space="0" w:color="auto"/>
        <w:bottom w:val="none" w:sz="0" w:space="0" w:color="auto"/>
        <w:right w:val="none" w:sz="0" w:space="0" w:color="auto"/>
      </w:divBdr>
    </w:div>
    <w:div w:id="1453865507">
      <w:bodyDiv w:val="1"/>
      <w:marLeft w:val="0"/>
      <w:marRight w:val="0"/>
      <w:marTop w:val="0"/>
      <w:marBottom w:val="0"/>
      <w:divBdr>
        <w:top w:val="none" w:sz="0" w:space="0" w:color="auto"/>
        <w:left w:val="none" w:sz="0" w:space="0" w:color="auto"/>
        <w:bottom w:val="none" w:sz="0" w:space="0" w:color="auto"/>
        <w:right w:val="none" w:sz="0" w:space="0" w:color="auto"/>
      </w:divBdr>
    </w:div>
    <w:div w:id="1455638221">
      <w:bodyDiv w:val="1"/>
      <w:marLeft w:val="0"/>
      <w:marRight w:val="0"/>
      <w:marTop w:val="0"/>
      <w:marBottom w:val="0"/>
      <w:divBdr>
        <w:top w:val="none" w:sz="0" w:space="0" w:color="auto"/>
        <w:left w:val="none" w:sz="0" w:space="0" w:color="auto"/>
        <w:bottom w:val="none" w:sz="0" w:space="0" w:color="auto"/>
        <w:right w:val="none" w:sz="0" w:space="0" w:color="auto"/>
      </w:divBdr>
    </w:div>
    <w:div w:id="1456678821">
      <w:bodyDiv w:val="1"/>
      <w:marLeft w:val="0"/>
      <w:marRight w:val="0"/>
      <w:marTop w:val="0"/>
      <w:marBottom w:val="0"/>
      <w:divBdr>
        <w:top w:val="none" w:sz="0" w:space="0" w:color="auto"/>
        <w:left w:val="none" w:sz="0" w:space="0" w:color="auto"/>
        <w:bottom w:val="none" w:sz="0" w:space="0" w:color="auto"/>
        <w:right w:val="none" w:sz="0" w:space="0" w:color="auto"/>
      </w:divBdr>
    </w:div>
    <w:div w:id="1456755202">
      <w:bodyDiv w:val="1"/>
      <w:marLeft w:val="0"/>
      <w:marRight w:val="0"/>
      <w:marTop w:val="0"/>
      <w:marBottom w:val="0"/>
      <w:divBdr>
        <w:top w:val="none" w:sz="0" w:space="0" w:color="auto"/>
        <w:left w:val="none" w:sz="0" w:space="0" w:color="auto"/>
        <w:bottom w:val="none" w:sz="0" w:space="0" w:color="auto"/>
        <w:right w:val="none" w:sz="0" w:space="0" w:color="auto"/>
      </w:divBdr>
    </w:div>
    <w:div w:id="1456875735">
      <w:bodyDiv w:val="1"/>
      <w:marLeft w:val="0"/>
      <w:marRight w:val="0"/>
      <w:marTop w:val="0"/>
      <w:marBottom w:val="0"/>
      <w:divBdr>
        <w:top w:val="none" w:sz="0" w:space="0" w:color="auto"/>
        <w:left w:val="none" w:sz="0" w:space="0" w:color="auto"/>
        <w:bottom w:val="none" w:sz="0" w:space="0" w:color="auto"/>
        <w:right w:val="none" w:sz="0" w:space="0" w:color="auto"/>
      </w:divBdr>
    </w:div>
    <w:div w:id="1458067516">
      <w:bodyDiv w:val="1"/>
      <w:marLeft w:val="0"/>
      <w:marRight w:val="0"/>
      <w:marTop w:val="0"/>
      <w:marBottom w:val="0"/>
      <w:divBdr>
        <w:top w:val="none" w:sz="0" w:space="0" w:color="auto"/>
        <w:left w:val="none" w:sz="0" w:space="0" w:color="auto"/>
        <w:bottom w:val="none" w:sz="0" w:space="0" w:color="auto"/>
        <w:right w:val="none" w:sz="0" w:space="0" w:color="auto"/>
      </w:divBdr>
    </w:div>
    <w:div w:id="1458182577">
      <w:bodyDiv w:val="1"/>
      <w:marLeft w:val="0"/>
      <w:marRight w:val="0"/>
      <w:marTop w:val="0"/>
      <w:marBottom w:val="0"/>
      <w:divBdr>
        <w:top w:val="none" w:sz="0" w:space="0" w:color="auto"/>
        <w:left w:val="none" w:sz="0" w:space="0" w:color="auto"/>
        <w:bottom w:val="none" w:sz="0" w:space="0" w:color="auto"/>
        <w:right w:val="none" w:sz="0" w:space="0" w:color="auto"/>
      </w:divBdr>
    </w:div>
    <w:div w:id="1459451603">
      <w:bodyDiv w:val="1"/>
      <w:marLeft w:val="0"/>
      <w:marRight w:val="0"/>
      <w:marTop w:val="0"/>
      <w:marBottom w:val="0"/>
      <w:divBdr>
        <w:top w:val="none" w:sz="0" w:space="0" w:color="auto"/>
        <w:left w:val="none" w:sz="0" w:space="0" w:color="auto"/>
        <w:bottom w:val="none" w:sz="0" w:space="0" w:color="auto"/>
        <w:right w:val="none" w:sz="0" w:space="0" w:color="auto"/>
      </w:divBdr>
    </w:div>
    <w:div w:id="1459564617">
      <w:bodyDiv w:val="1"/>
      <w:marLeft w:val="0"/>
      <w:marRight w:val="0"/>
      <w:marTop w:val="0"/>
      <w:marBottom w:val="0"/>
      <w:divBdr>
        <w:top w:val="none" w:sz="0" w:space="0" w:color="auto"/>
        <w:left w:val="none" w:sz="0" w:space="0" w:color="auto"/>
        <w:bottom w:val="none" w:sz="0" w:space="0" w:color="auto"/>
        <w:right w:val="none" w:sz="0" w:space="0" w:color="auto"/>
      </w:divBdr>
    </w:div>
    <w:div w:id="1459952736">
      <w:bodyDiv w:val="1"/>
      <w:marLeft w:val="0"/>
      <w:marRight w:val="0"/>
      <w:marTop w:val="0"/>
      <w:marBottom w:val="0"/>
      <w:divBdr>
        <w:top w:val="none" w:sz="0" w:space="0" w:color="auto"/>
        <w:left w:val="none" w:sz="0" w:space="0" w:color="auto"/>
        <w:bottom w:val="none" w:sz="0" w:space="0" w:color="auto"/>
        <w:right w:val="none" w:sz="0" w:space="0" w:color="auto"/>
      </w:divBdr>
    </w:div>
    <w:div w:id="1460026582">
      <w:bodyDiv w:val="1"/>
      <w:marLeft w:val="0"/>
      <w:marRight w:val="0"/>
      <w:marTop w:val="0"/>
      <w:marBottom w:val="0"/>
      <w:divBdr>
        <w:top w:val="none" w:sz="0" w:space="0" w:color="auto"/>
        <w:left w:val="none" w:sz="0" w:space="0" w:color="auto"/>
        <w:bottom w:val="none" w:sz="0" w:space="0" w:color="auto"/>
        <w:right w:val="none" w:sz="0" w:space="0" w:color="auto"/>
      </w:divBdr>
    </w:div>
    <w:div w:id="1461455204">
      <w:bodyDiv w:val="1"/>
      <w:marLeft w:val="0"/>
      <w:marRight w:val="0"/>
      <w:marTop w:val="0"/>
      <w:marBottom w:val="0"/>
      <w:divBdr>
        <w:top w:val="none" w:sz="0" w:space="0" w:color="auto"/>
        <w:left w:val="none" w:sz="0" w:space="0" w:color="auto"/>
        <w:bottom w:val="none" w:sz="0" w:space="0" w:color="auto"/>
        <w:right w:val="none" w:sz="0" w:space="0" w:color="auto"/>
      </w:divBdr>
    </w:div>
    <w:div w:id="1461650990">
      <w:bodyDiv w:val="1"/>
      <w:marLeft w:val="0"/>
      <w:marRight w:val="0"/>
      <w:marTop w:val="0"/>
      <w:marBottom w:val="0"/>
      <w:divBdr>
        <w:top w:val="none" w:sz="0" w:space="0" w:color="auto"/>
        <w:left w:val="none" w:sz="0" w:space="0" w:color="auto"/>
        <w:bottom w:val="none" w:sz="0" w:space="0" w:color="auto"/>
        <w:right w:val="none" w:sz="0" w:space="0" w:color="auto"/>
      </w:divBdr>
    </w:div>
    <w:div w:id="1461804067">
      <w:bodyDiv w:val="1"/>
      <w:marLeft w:val="0"/>
      <w:marRight w:val="0"/>
      <w:marTop w:val="0"/>
      <w:marBottom w:val="0"/>
      <w:divBdr>
        <w:top w:val="none" w:sz="0" w:space="0" w:color="auto"/>
        <w:left w:val="none" w:sz="0" w:space="0" w:color="auto"/>
        <w:bottom w:val="none" w:sz="0" w:space="0" w:color="auto"/>
        <w:right w:val="none" w:sz="0" w:space="0" w:color="auto"/>
      </w:divBdr>
    </w:div>
    <w:div w:id="1462767097">
      <w:bodyDiv w:val="1"/>
      <w:marLeft w:val="0"/>
      <w:marRight w:val="0"/>
      <w:marTop w:val="0"/>
      <w:marBottom w:val="0"/>
      <w:divBdr>
        <w:top w:val="none" w:sz="0" w:space="0" w:color="auto"/>
        <w:left w:val="none" w:sz="0" w:space="0" w:color="auto"/>
        <w:bottom w:val="none" w:sz="0" w:space="0" w:color="auto"/>
        <w:right w:val="none" w:sz="0" w:space="0" w:color="auto"/>
      </w:divBdr>
    </w:div>
    <w:div w:id="1462840005">
      <w:bodyDiv w:val="1"/>
      <w:marLeft w:val="0"/>
      <w:marRight w:val="0"/>
      <w:marTop w:val="0"/>
      <w:marBottom w:val="0"/>
      <w:divBdr>
        <w:top w:val="none" w:sz="0" w:space="0" w:color="auto"/>
        <w:left w:val="none" w:sz="0" w:space="0" w:color="auto"/>
        <w:bottom w:val="none" w:sz="0" w:space="0" w:color="auto"/>
        <w:right w:val="none" w:sz="0" w:space="0" w:color="auto"/>
      </w:divBdr>
    </w:div>
    <w:div w:id="1462914946">
      <w:bodyDiv w:val="1"/>
      <w:marLeft w:val="0"/>
      <w:marRight w:val="0"/>
      <w:marTop w:val="0"/>
      <w:marBottom w:val="0"/>
      <w:divBdr>
        <w:top w:val="none" w:sz="0" w:space="0" w:color="auto"/>
        <w:left w:val="none" w:sz="0" w:space="0" w:color="auto"/>
        <w:bottom w:val="none" w:sz="0" w:space="0" w:color="auto"/>
        <w:right w:val="none" w:sz="0" w:space="0" w:color="auto"/>
      </w:divBdr>
    </w:div>
    <w:div w:id="1463111248">
      <w:bodyDiv w:val="1"/>
      <w:marLeft w:val="0"/>
      <w:marRight w:val="0"/>
      <w:marTop w:val="0"/>
      <w:marBottom w:val="0"/>
      <w:divBdr>
        <w:top w:val="none" w:sz="0" w:space="0" w:color="auto"/>
        <w:left w:val="none" w:sz="0" w:space="0" w:color="auto"/>
        <w:bottom w:val="none" w:sz="0" w:space="0" w:color="auto"/>
        <w:right w:val="none" w:sz="0" w:space="0" w:color="auto"/>
      </w:divBdr>
    </w:div>
    <w:div w:id="1463426249">
      <w:bodyDiv w:val="1"/>
      <w:marLeft w:val="0"/>
      <w:marRight w:val="0"/>
      <w:marTop w:val="0"/>
      <w:marBottom w:val="0"/>
      <w:divBdr>
        <w:top w:val="none" w:sz="0" w:space="0" w:color="auto"/>
        <w:left w:val="none" w:sz="0" w:space="0" w:color="auto"/>
        <w:bottom w:val="none" w:sz="0" w:space="0" w:color="auto"/>
        <w:right w:val="none" w:sz="0" w:space="0" w:color="auto"/>
      </w:divBdr>
    </w:div>
    <w:div w:id="1463620825">
      <w:bodyDiv w:val="1"/>
      <w:marLeft w:val="0"/>
      <w:marRight w:val="0"/>
      <w:marTop w:val="0"/>
      <w:marBottom w:val="0"/>
      <w:divBdr>
        <w:top w:val="none" w:sz="0" w:space="0" w:color="auto"/>
        <w:left w:val="none" w:sz="0" w:space="0" w:color="auto"/>
        <w:bottom w:val="none" w:sz="0" w:space="0" w:color="auto"/>
        <w:right w:val="none" w:sz="0" w:space="0" w:color="auto"/>
      </w:divBdr>
    </w:div>
    <w:div w:id="1463694001">
      <w:bodyDiv w:val="1"/>
      <w:marLeft w:val="0"/>
      <w:marRight w:val="0"/>
      <w:marTop w:val="0"/>
      <w:marBottom w:val="0"/>
      <w:divBdr>
        <w:top w:val="none" w:sz="0" w:space="0" w:color="auto"/>
        <w:left w:val="none" w:sz="0" w:space="0" w:color="auto"/>
        <w:bottom w:val="none" w:sz="0" w:space="0" w:color="auto"/>
        <w:right w:val="none" w:sz="0" w:space="0" w:color="auto"/>
      </w:divBdr>
    </w:div>
    <w:div w:id="1464421235">
      <w:bodyDiv w:val="1"/>
      <w:marLeft w:val="0"/>
      <w:marRight w:val="0"/>
      <w:marTop w:val="0"/>
      <w:marBottom w:val="0"/>
      <w:divBdr>
        <w:top w:val="none" w:sz="0" w:space="0" w:color="auto"/>
        <w:left w:val="none" w:sz="0" w:space="0" w:color="auto"/>
        <w:bottom w:val="none" w:sz="0" w:space="0" w:color="auto"/>
        <w:right w:val="none" w:sz="0" w:space="0" w:color="auto"/>
      </w:divBdr>
    </w:div>
    <w:div w:id="1465388052">
      <w:bodyDiv w:val="1"/>
      <w:marLeft w:val="0"/>
      <w:marRight w:val="0"/>
      <w:marTop w:val="0"/>
      <w:marBottom w:val="0"/>
      <w:divBdr>
        <w:top w:val="none" w:sz="0" w:space="0" w:color="auto"/>
        <w:left w:val="none" w:sz="0" w:space="0" w:color="auto"/>
        <w:bottom w:val="none" w:sz="0" w:space="0" w:color="auto"/>
        <w:right w:val="none" w:sz="0" w:space="0" w:color="auto"/>
      </w:divBdr>
    </w:div>
    <w:div w:id="1465847113">
      <w:bodyDiv w:val="1"/>
      <w:marLeft w:val="0"/>
      <w:marRight w:val="0"/>
      <w:marTop w:val="0"/>
      <w:marBottom w:val="0"/>
      <w:divBdr>
        <w:top w:val="none" w:sz="0" w:space="0" w:color="auto"/>
        <w:left w:val="none" w:sz="0" w:space="0" w:color="auto"/>
        <w:bottom w:val="none" w:sz="0" w:space="0" w:color="auto"/>
        <w:right w:val="none" w:sz="0" w:space="0" w:color="auto"/>
      </w:divBdr>
    </w:div>
    <w:div w:id="1465922538">
      <w:bodyDiv w:val="1"/>
      <w:marLeft w:val="0"/>
      <w:marRight w:val="0"/>
      <w:marTop w:val="0"/>
      <w:marBottom w:val="0"/>
      <w:divBdr>
        <w:top w:val="none" w:sz="0" w:space="0" w:color="auto"/>
        <w:left w:val="none" w:sz="0" w:space="0" w:color="auto"/>
        <w:bottom w:val="none" w:sz="0" w:space="0" w:color="auto"/>
        <w:right w:val="none" w:sz="0" w:space="0" w:color="auto"/>
      </w:divBdr>
    </w:div>
    <w:div w:id="1465931263">
      <w:bodyDiv w:val="1"/>
      <w:marLeft w:val="0"/>
      <w:marRight w:val="0"/>
      <w:marTop w:val="0"/>
      <w:marBottom w:val="0"/>
      <w:divBdr>
        <w:top w:val="none" w:sz="0" w:space="0" w:color="auto"/>
        <w:left w:val="none" w:sz="0" w:space="0" w:color="auto"/>
        <w:bottom w:val="none" w:sz="0" w:space="0" w:color="auto"/>
        <w:right w:val="none" w:sz="0" w:space="0" w:color="auto"/>
      </w:divBdr>
    </w:div>
    <w:div w:id="1466242799">
      <w:bodyDiv w:val="1"/>
      <w:marLeft w:val="0"/>
      <w:marRight w:val="0"/>
      <w:marTop w:val="0"/>
      <w:marBottom w:val="0"/>
      <w:divBdr>
        <w:top w:val="none" w:sz="0" w:space="0" w:color="auto"/>
        <w:left w:val="none" w:sz="0" w:space="0" w:color="auto"/>
        <w:bottom w:val="none" w:sz="0" w:space="0" w:color="auto"/>
        <w:right w:val="none" w:sz="0" w:space="0" w:color="auto"/>
      </w:divBdr>
    </w:div>
    <w:div w:id="1466462561">
      <w:bodyDiv w:val="1"/>
      <w:marLeft w:val="0"/>
      <w:marRight w:val="0"/>
      <w:marTop w:val="0"/>
      <w:marBottom w:val="0"/>
      <w:divBdr>
        <w:top w:val="none" w:sz="0" w:space="0" w:color="auto"/>
        <w:left w:val="none" w:sz="0" w:space="0" w:color="auto"/>
        <w:bottom w:val="none" w:sz="0" w:space="0" w:color="auto"/>
        <w:right w:val="none" w:sz="0" w:space="0" w:color="auto"/>
      </w:divBdr>
    </w:div>
    <w:div w:id="1467314955">
      <w:bodyDiv w:val="1"/>
      <w:marLeft w:val="0"/>
      <w:marRight w:val="0"/>
      <w:marTop w:val="0"/>
      <w:marBottom w:val="0"/>
      <w:divBdr>
        <w:top w:val="none" w:sz="0" w:space="0" w:color="auto"/>
        <w:left w:val="none" w:sz="0" w:space="0" w:color="auto"/>
        <w:bottom w:val="none" w:sz="0" w:space="0" w:color="auto"/>
        <w:right w:val="none" w:sz="0" w:space="0" w:color="auto"/>
      </w:divBdr>
    </w:div>
    <w:div w:id="1469936777">
      <w:bodyDiv w:val="1"/>
      <w:marLeft w:val="0"/>
      <w:marRight w:val="0"/>
      <w:marTop w:val="0"/>
      <w:marBottom w:val="0"/>
      <w:divBdr>
        <w:top w:val="none" w:sz="0" w:space="0" w:color="auto"/>
        <w:left w:val="none" w:sz="0" w:space="0" w:color="auto"/>
        <w:bottom w:val="none" w:sz="0" w:space="0" w:color="auto"/>
        <w:right w:val="none" w:sz="0" w:space="0" w:color="auto"/>
      </w:divBdr>
    </w:div>
    <w:div w:id="146998161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0518386">
      <w:bodyDiv w:val="1"/>
      <w:marLeft w:val="0"/>
      <w:marRight w:val="0"/>
      <w:marTop w:val="0"/>
      <w:marBottom w:val="0"/>
      <w:divBdr>
        <w:top w:val="none" w:sz="0" w:space="0" w:color="auto"/>
        <w:left w:val="none" w:sz="0" w:space="0" w:color="auto"/>
        <w:bottom w:val="none" w:sz="0" w:space="0" w:color="auto"/>
        <w:right w:val="none" w:sz="0" w:space="0" w:color="auto"/>
      </w:divBdr>
    </w:div>
    <w:div w:id="1470588975">
      <w:bodyDiv w:val="1"/>
      <w:marLeft w:val="0"/>
      <w:marRight w:val="0"/>
      <w:marTop w:val="0"/>
      <w:marBottom w:val="0"/>
      <w:divBdr>
        <w:top w:val="none" w:sz="0" w:space="0" w:color="auto"/>
        <w:left w:val="none" w:sz="0" w:space="0" w:color="auto"/>
        <w:bottom w:val="none" w:sz="0" w:space="0" w:color="auto"/>
        <w:right w:val="none" w:sz="0" w:space="0" w:color="auto"/>
      </w:divBdr>
    </w:div>
    <w:div w:id="1470783387">
      <w:bodyDiv w:val="1"/>
      <w:marLeft w:val="0"/>
      <w:marRight w:val="0"/>
      <w:marTop w:val="0"/>
      <w:marBottom w:val="0"/>
      <w:divBdr>
        <w:top w:val="none" w:sz="0" w:space="0" w:color="auto"/>
        <w:left w:val="none" w:sz="0" w:space="0" w:color="auto"/>
        <w:bottom w:val="none" w:sz="0" w:space="0" w:color="auto"/>
        <w:right w:val="none" w:sz="0" w:space="0" w:color="auto"/>
      </w:divBdr>
    </w:div>
    <w:div w:id="1470855433">
      <w:bodyDiv w:val="1"/>
      <w:marLeft w:val="0"/>
      <w:marRight w:val="0"/>
      <w:marTop w:val="0"/>
      <w:marBottom w:val="0"/>
      <w:divBdr>
        <w:top w:val="none" w:sz="0" w:space="0" w:color="auto"/>
        <w:left w:val="none" w:sz="0" w:space="0" w:color="auto"/>
        <w:bottom w:val="none" w:sz="0" w:space="0" w:color="auto"/>
        <w:right w:val="none" w:sz="0" w:space="0" w:color="auto"/>
      </w:divBdr>
    </w:div>
    <w:div w:id="1471439405">
      <w:bodyDiv w:val="1"/>
      <w:marLeft w:val="0"/>
      <w:marRight w:val="0"/>
      <w:marTop w:val="0"/>
      <w:marBottom w:val="0"/>
      <w:divBdr>
        <w:top w:val="none" w:sz="0" w:space="0" w:color="auto"/>
        <w:left w:val="none" w:sz="0" w:space="0" w:color="auto"/>
        <w:bottom w:val="none" w:sz="0" w:space="0" w:color="auto"/>
        <w:right w:val="none" w:sz="0" w:space="0" w:color="auto"/>
      </w:divBdr>
    </w:div>
    <w:div w:id="1471509170">
      <w:bodyDiv w:val="1"/>
      <w:marLeft w:val="0"/>
      <w:marRight w:val="0"/>
      <w:marTop w:val="0"/>
      <w:marBottom w:val="0"/>
      <w:divBdr>
        <w:top w:val="none" w:sz="0" w:space="0" w:color="auto"/>
        <w:left w:val="none" w:sz="0" w:space="0" w:color="auto"/>
        <w:bottom w:val="none" w:sz="0" w:space="0" w:color="auto"/>
        <w:right w:val="none" w:sz="0" w:space="0" w:color="auto"/>
      </w:divBdr>
    </w:div>
    <w:div w:id="1471897001">
      <w:bodyDiv w:val="1"/>
      <w:marLeft w:val="0"/>
      <w:marRight w:val="0"/>
      <w:marTop w:val="0"/>
      <w:marBottom w:val="0"/>
      <w:divBdr>
        <w:top w:val="none" w:sz="0" w:space="0" w:color="auto"/>
        <w:left w:val="none" w:sz="0" w:space="0" w:color="auto"/>
        <w:bottom w:val="none" w:sz="0" w:space="0" w:color="auto"/>
        <w:right w:val="none" w:sz="0" w:space="0" w:color="auto"/>
      </w:divBdr>
    </w:div>
    <w:div w:id="1471947006">
      <w:bodyDiv w:val="1"/>
      <w:marLeft w:val="0"/>
      <w:marRight w:val="0"/>
      <w:marTop w:val="0"/>
      <w:marBottom w:val="0"/>
      <w:divBdr>
        <w:top w:val="none" w:sz="0" w:space="0" w:color="auto"/>
        <w:left w:val="none" w:sz="0" w:space="0" w:color="auto"/>
        <w:bottom w:val="none" w:sz="0" w:space="0" w:color="auto"/>
        <w:right w:val="none" w:sz="0" w:space="0" w:color="auto"/>
      </w:divBdr>
    </w:div>
    <w:div w:id="1472362491">
      <w:bodyDiv w:val="1"/>
      <w:marLeft w:val="0"/>
      <w:marRight w:val="0"/>
      <w:marTop w:val="0"/>
      <w:marBottom w:val="0"/>
      <w:divBdr>
        <w:top w:val="none" w:sz="0" w:space="0" w:color="auto"/>
        <w:left w:val="none" w:sz="0" w:space="0" w:color="auto"/>
        <w:bottom w:val="none" w:sz="0" w:space="0" w:color="auto"/>
        <w:right w:val="none" w:sz="0" w:space="0" w:color="auto"/>
      </w:divBdr>
    </w:div>
    <w:div w:id="1472865767">
      <w:bodyDiv w:val="1"/>
      <w:marLeft w:val="0"/>
      <w:marRight w:val="0"/>
      <w:marTop w:val="0"/>
      <w:marBottom w:val="0"/>
      <w:divBdr>
        <w:top w:val="none" w:sz="0" w:space="0" w:color="auto"/>
        <w:left w:val="none" w:sz="0" w:space="0" w:color="auto"/>
        <w:bottom w:val="none" w:sz="0" w:space="0" w:color="auto"/>
        <w:right w:val="none" w:sz="0" w:space="0" w:color="auto"/>
      </w:divBdr>
    </w:div>
    <w:div w:id="1472941482">
      <w:bodyDiv w:val="1"/>
      <w:marLeft w:val="0"/>
      <w:marRight w:val="0"/>
      <w:marTop w:val="0"/>
      <w:marBottom w:val="0"/>
      <w:divBdr>
        <w:top w:val="none" w:sz="0" w:space="0" w:color="auto"/>
        <w:left w:val="none" w:sz="0" w:space="0" w:color="auto"/>
        <w:bottom w:val="none" w:sz="0" w:space="0" w:color="auto"/>
        <w:right w:val="none" w:sz="0" w:space="0" w:color="auto"/>
      </w:divBdr>
    </w:div>
    <w:div w:id="1472943275">
      <w:bodyDiv w:val="1"/>
      <w:marLeft w:val="0"/>
      <w:marRight w:val="0"/>
      <w:marTop w:val="0"/>
      <w:marBottom w:val="0"/>
      <w:divBdr>
        <w:top w:val="none" w:sz="0" w:space="0" w:color="auto"/>
        <w:left w:val="none" w:sz="0" w:space="0" w:color="auto"/>
        <w:bottom w:val="none" w:sz="0" w:space="0" w:color="auto"/>
        <w:right w:val="none" w:sz="0" w:space="0" w:color="auto"/>
      </w:divBdr>
    </w:div>
    <w:div w:id="1474325945">
      <w:bodyDiv w:val="1"/>
      <w:marLeft w:val="0"/>
      <w:marRight w:val="0"/>
      <w:marTop w:val="0"/>
      <w:marBottom w:val="0"/>
      <w:divBdr>
        <w:top w:val="none" w:sz="0" w:space="0" w:color="auto"/>
        <w:left w:val="none" w:sz="0" w:space="0" w:color="auto"/>
        <w:bottom w:val="none" w:sz="0" w:space="0" w:color="auto"/>
        <w:right w:val="none" w:sz="0" w:space="0" w:color="auto"/>
      </w:divBdr>
    </w:div>
    <w:div w:id="1474366479">
      <w:bodyDiv w:val="1"/>
      <w:marLeft w:val="0"/>
      <w:marRight w:val="0"/>
      <w:marTop w:val="0"/>
      <w:marBottom w:val="0"/>
      <w:divBdr>
        <w:top w:val="none" w:sz="0" w:space="0" w:color="auto"/>
        <w:left w:val="none" w:sz="0" w:space="0" w:color="auto"/>
        <w:bottom w:val="none" w:sz="0" w:space="0" w:color="auto"/>
        <w:right w:val="none" w:sz="0" w:space="0" w:color="auto"/>
      </w:divBdr>
    </w:div>
    <w:div w:id="1474444177">
      <w:bodyDiv w:val="1"/>
      <w:marLeft w:val="0"/>
      <w:marRight w:val="0"/>
      <w:marTop w:val="0"/>
      <w:marBottom w:val="0"/>
      <w:divBdr>
        <w:top w:val="none" w:sz="0" w:space="0" w:color="auto"/>
        <w:left w:val="none" w:sz="0" w:space="0" w:color="auto"/>
        <w:bottom w:val="none" w:sz="0" w:space="0" w:color="auto"/>
        <w:right w:val="none" w:sz="0" w:space="0" w:color="auto"/>
      </w:divBdr>
    </w:div>
    <w:div w:id="1476527671">
      <w:bodyDiv w:val="1"/>
      <w:marLeft w:val="0"/>
      <w:marRight w:val="0"/>
      <w:marTop w:val="0"/>
      <w:marBottom w:val="0"/>
      <w:divBdr>
        <w:top w:val="none" w:sz="0" w:space="0" w:color="auto"/>
        <w:left w:val="none" w:sz="0" w:space="0" w:color="auto"/>
        <w:bottom w:val="none" w:sz="0" w:space="0" w:color="auto"/>
        <w:right w:val="none" w:sz="0" w:space="0" w:color="auto"/>
      </w:divBdr>
    </w:div>
    <w:div w:id="1476870625">
      <w:bodyDiv w:val="1"/>
      <w:marLeft w:val="0"/>
      <w:marRight w:val="0"/>
      <w:marTop w:val="0"/>
      <w:marBottom w:val="0"/>
      <w:divBdr>
        <w:top w:val="none" w:sz="0" w:space="0" w:color="auto"/>
        <w:left w:val="none" w:sz="0" w:space="0" w:color="auto"/>
        <w:bottom w:val="none" w:sz="0" w:space="0" w:color="auto"/>
        <w:right w:val="none" w:sz="0" w:space="0" w:color="auto"/>
      </w:divBdr>
    </w:div>
    <w:div w:id="1477799898">
      <w:bodyDiv w:val="1"/>
      <w:marLeft w:val="0"/>
      <w:marRight w:val="0"/>
      <w:marTop w:val="0"/>
      <w:marBottom w:val="0"/>
      <w:divBdr>
        <w:top w:val="none" w:sz="0" w:space="0" w:color="auto"/>
        <w:left w:val="none" w:sz="0" w:space="0" w:color="auto"/>
        <w:bottom w:val="none" w:sz="0" w:space="0" w:color="auto"/>
        <w:right w:val="none" w:sz="0" w:space="0" w:color="auto"/>
      </w:divBdr>
    </w:div>
    <w:div w:id="1479224367">
      <w:bodyDiv w:val="1"/>
      <w:marLeft w:val="0"/>
      <w:marRight w:val="0"/>
      <w:marTop w:val="0"/>
      <w:marBottom w:val="0"/>
      <w:divBdr>
        <w:top w:val="none" w:sz="0" w:space="0" w:color="auto"/>
        <w:left w:val="none" w:sz="0" w:space="0" w:color="auto"/>
        <w:bottom w:val="none" w:sz="0" w:space="0" w:color="auto"/>
        <w:right w:val="none" w:sz="0" w:space="0" w:color="auto"/>
      </w:divBdr>
    </w:div>
    <w:div w:id="1479689301">
      <w:bodyDiv w:val="1"/>
      <w:marLeft w:val="0"/>
      <w:marRight w:val="0"/>
      <w:marTop w:val="0"/>
      <w:marBottom w:val="0"/>
      <w:divBdr>
        <w:top w:val="none" w:sz="0" w:space="0" w:color="auto"/>
        <w:left w:val="none" w:sz="0" w:space="0" w:color="auto"/>
        <w:bottom w:val="none" w:sz="0" w:space="0" w:color="auto"/>
        <w:right w:val="none" w:sz="0" w:space="0" w:color="auto"/>
      </w:divBdr>
    </w:div>
    <w:div w:id="1479959593">
      <w:bodyDiv w:val="1"/>
      <w:marLeft w:val="0"/>
      <w:marRight w:val="0"/>
      <w:marTop w:val="0"/>
      <w:marBottom w:val="0"/>
      <w:divBdr>
        <w:top w:val="none" w:sz="0" w:space="0" w:color="auto"/>
        <w:left w:val="none" w:sz="0" w:space="0" w:color="auto"/>
        <w:bottom w:val="none" w:sz="0" w:space="0" w:color="auto"/>
        <w:right w:val="none" w:sz="0" w:space="0" w:color="auto"/>
      </w:divBdr>
    </w:div>
    <w:div w:id="1480347178">
      <w:bodyDiv w:val="1"/>
      <w:marLeft w:val="0"/>
      <w:marRight w:val="0"/>
      <w:marTop w:val="0"/>
      <w:marBottom w:val="0"/>
      <w:divBdr>
        <w:top w:val="none" w:sz="0" w:space="0" w:color="auto"/>
        <w:left w:val="none" w:sz="0" w:space="0" w:color="auto"/>
        <w:bottom w:val="none" w:sz="0" w:space="0" w:color="auto"/>
        <w:right w:val="none" w:sz="0" w:space="0" w:color="auto"/>
      </w:divBdr>
    </w:div>
    <w:div w:id="1481338944">
      <w:bodyDiv w:val="1"/>
      <w:marLeft w:val="0"/>
      <w:marRight w:val="0"/>
      <w:marTop w:val="0"/>
      <w:marBottom w:val="0"/>
      <w:divBdr>
        <w:top w:val="none" w:sz="0" w:space="0" w:color="auto"/>
        <w:left w:val="none" w:sz="0" w:space="0" w:color="auto"/>
        <w:bottom w:val="none" w:sz="0" w:space="0" w:color="auto"/>
        <w:right w:val="none" w:sz="0" w:space="0" w:color="auto"/>
      </w:divBdr>
    </w:div>
    <w:div w:id="1483034958">
      <w:bodyDiv w:val="1"/>
      <w:marLeft w:val="0"/>
      <w:marRight w:val="0"/>
      <w:marTop w:val="0"/>
      <w:marBottom w:val="0"/>
      <w:divBdr>
        <w:top w:val="none" w:sz="0" w:space="0" w:color="auto"/>
        <w:left w:val="none" w:sz="0" w:space="0" w:color="auto"/>
        <w:bottom w:val="none" w:sz="0" w:space="0" w:color="auto"/>
        <w:right w:val="none" w:sz="0" w:space="0" w:color="auto"/>
      </w:divBdr>
    </w:div>
    <w:div w:id="1483236692">
      <w:bodyDiv w:val="1"/>
      <w:marLeft w:val="0"/>
      <w:marRight w:val="0"/>
      <w:marTop w:val="0"/>
      <w:marBottom w:val="0"/>
      <w:divBdr>
        <w:top w:val="none" w:sz="0" w:space="0" w:color="auto"/>
        <w:left w:val="none" w:sz="0" w:space="0" w:color="auto"/>
        <w:bottom w:val="none" w:sz="0" w:space="0" w:color="auto"/>
        <w:right w:val="none" w:sz="0" w:space="0" w:color="auto"/>
      </w:divBdr>
    </w:div>
    <w:div w:id="1483425125">
      <w:bodyDiv w:val="1"/>
      <w:marLeft w:val="0"/>
      <w:marRight w:val="0"/>
      <w:marTop w:val="0"/>
      <w:marBottom w:val="0"/>
      <w:divBdr>
        <w:top w:val="none" w:sz="0" w:space="0" w:color="auto"/>
        <w:left w:val="none" w:sz="0" w:space="0" w:color="auto"/>
        <w:bottom w:val="none" w:sz="0" w:space="0" w:color="auto"/>
        <w:right w:val="none" w:sz="0" w:space="0" w:color="auto"/>
      </w:divBdr>
    </w:div>
    <w:div w:id="1483505476">
      <w:bodyDiv w:val="1"/>
      <w:marLeft w:val="0"/>
      <w:marRight w:val="0"/>
      <w:marTop w:val="0"/>
      <w:marBottom w:val="0"/>
      <w:divBdr>
        <w:top w:val="none" w:sz="0" w:space="0" w:color="auto"/>
        <w:left w:val="none" w:sz="0" w:space="0" w:color="auto"/>
        <w:bottom w:val="none" w:sz="0" w:space="0" w:color="auto"/>
        <w:right w:val="none" w:sz="0" w:space="0" w:color="auto"/>
      </w:divBdr>
    </w:div>
    <w:div w:id="1483698893">
      <w:bodyDiv w:val="1"/>
      <w:marLeft w:val="0"/>
      <w:marRight w:val="0"/>
      <w:marTop w:val="0"/>
      <w:marBottom w:val="0"/>
      <w:divBdr>
        <w:top w:val="none" w:sz="0" w:space="0" w:color="auto"/>
        <w:left w:val="none" w:sz="0" w:space="0" w:color="auto"/>
        <w:bottom w:val="none" w:sz="0" w:space="0" w:color="auto"/>
        <w:right w:val="none" w:sz="0" w:space="0" w:color="auto"/>
      </w:divBdr>
    </w:div>
    <w:div w:id="1483961976">
      <w:bodyDiv w:val="1"/>
      <w:marLeft w:val="0"/>
      <w:marRight w:val="0"/>
      <w:marTop w:val="0"/>
      <w:marBottom w:val="0"/>
      <w:divBdr>
        <w:top w:val="none" w:sz="0" w:space="0" w:color="auto"/>
        <w:left w:val="none" w:sz="0" w:space="0" w:color="auto"/>
        <w:bottom w:val="none" w:sz="0" w:space="0" w:color="auto"/>
        <w:right w:val="none" w:sz="0" w:space="0" w:color="auto"/>
      </w:divBdr>
    </w:div>
    <w:div w:id="1484008538">
      <w:bodyDiv w:val="1"/>
      <w:marLeft w:val="0"/>
      <w:marRight w:val="0"/>
      <w:marTop w:val="0"/>
      <w:marBottom w:val="0"/>
      <w:divBdr>
        <w:top w:val="none" w:sz="0" w:space="0" w:color="auto"/>
        <w:left w:val="none" w:sz="0" w:space="0" w:color="auto"/>
        <w:bottom w:val="none" w:sz="0" w:space="0" w:color="auto"/>
        <w:right w:val="none" w:sz="0" w:space="0" w:color="auto"/>
      </w:divBdr>
      <w:divsChild>
        <w:div w:id="1152795098">
          <w:marLeft w:val="0"/>
          <w:marRight w:val="0"/>
          <w:marTop w:val="0"/>
          <w:marBottom w:val="0"/>
          <w:divBdr>
            <w:top w:val="none" w:sz="0" w:space="0" w:color="auto"/>
            <w:left w:val="none" w:sz="0" w:space="0" w:color="auto"/>
            <w:bottom w:val="none" w:sz="0" w:space="0" w:color="auto"/>
            <w:right w:val="none" w:sz="0" w:space="0" w:color="auto"/>
          </w:divBdr>
        </w:div>
      </w:divsChild>
    </w:div>
    <w:div w:id="1484158652">
      <w:bodyDiv w:val="1"/>
      <w:marLeft w:val="0"/>
      <w:marRight w:val="0"/>
      <w:marTop w:val="0"/>
      <w:marBottom w:val="0"/>
      <w:divBdr>
        <w:top w:val="none" w:sz="0" w:space="0" w:color="auto"/>
        <w:left w:val="none" w:sz="0" w:space="0" w:color="auto"/>
        <w:bottom w:val="none" w:sz="0" w:space="0" w:color="auto"/>
        <w:right w:val="none" w:sz="0" w:space="0" w:color="auto"/>
      </w:divBdr>
    </w:div>
    <w:div w:id="1485051780">
      <w:bodyDiv w:val="1"/>
      <w:marLeft w:val="0"/>
      <w:marRight w:val="0"/>
      <w:marTop w:val="0"/>
      <w:marBottom w:val="0"/>
      <w:divBdr>
        <w:top w:val="none" w:sz="0" w:space="0" w:color="auto"/>
        <w:left w:val="none" w:sz="0" w:space="0" w:color="auto"/>
        <w:bottom w:val="none" w:sz="0" w:space="0" w:color="auto"/>
        <w:right w:val="none" w:sz="0" w:space="0" w:color="auto"/>
      </w:divBdr>
    </w:div>
    <w:div w:id="1485509507">
      <w:bodyDiv w:val="1"/>
      <w:marLeft w:val="0"/>
      <w:marRight w:val="0"/>
      <w:marTop w:val="0"/>
      <w:marBottom w:val="0"/>
      <w:divBdr>
        <w:top w:val="none" w:sz="0" w:space="0" w:color="auto"/>
        <w:left w:val="none" w:sz="0" w:space="0" w:color="auto"/>
        <w:bottom w:val="none" w:sz="0" w:space="0" w:color="auto"/>
        <w:right w:val="none" w:sz="0" w:space="0" w:color="auto"/>
      </w:divBdr>
    </w:div>
    <w:div w:id="1485590121">
      <w:bodyDiv w:val="1"/>
      <w:marLeft w:val="0"/>
      <w:marRight w:val="0"/>
      <w:marTop w:val="0"/>
      <w:marBottom w:val="0"/>
      <w:divBdr>
        <w:top w:val="none" w:sz="0" w:space="0" w:color="auto"/>
        <w:left w:val="none" w:sz="0" w:space="0" w:color="auto"/>
        <w:bottom w:val="none" w:sz="0" w:space="0" w:color="auto"/>
        <w:right w:val="none" w:sz="0" w:space="0" w:color="auto"/>
      </w:divBdr>
    </w:div>
    <w:div w:id="1486160945">
      <w:bodyDiv w:val="1"/>
      <w:marLeft w:val="0"/>
      <w:marRight w:val="0"/>
      <w:marTop w:val="0"/>
      <w:marBottom w:val="0"/>
      <w:divBdr>
        <w:top w:val="none" w:sz="0" w:space="0" w:color="auto"/>
        <w:left w:val="none" w:sz="0" w:space="0" w:color="auto"/>
        <w:bottom w:val="none" w:sz="0" w:space="0" w:color="auto"/>
        <w:right w:val="none" w:sz="0" w:space="0" w:color="auto"/>
      </w:divBdr>
    </w:div>
    <w:div w:id="1486429782">
      <w:bodyDiv w:val="1"/>
      <w:marLeft w:val="0"/>
      <w:marRight w:val="0"/>
      <w:marTop w:val="0"/>
      <w:marBottom w:val="0"/>
      <w:divBdr>
        <w:top w:val="none" w:sz="0" w:space="0" w:color="auto"/>
        <w:left w:val="none" w:sz="0" w:space="0" w:color="auto"/>
        <w:bottom w:val="none" w:sz="0" w:space="0" w:color="auto"/>
        <w:right w:val="none" w:sz="0" w:space="0" w:color="auto"/>
      </w:divBdr>
    </w:div>
    <w:div w:id="1486438648">
      <w:bodyDiv w:val="1"/>
      <w:marLeft w:val="0"/>
      <w:marRight w:val="0"/>
      <w:marTop w:val="0"/>
      <w:marBottom w:val="0"/>
      <w:divBdr>
        <w:top w:val="none" w:sz="0" w:space="0" w:color="auto"/>
        <w:left w:val="none" w:sz="0" w:space="0" w:color="auto"/>
        <w:bottom w:val="none" w:sz="0" w:space="0" w:color="auto"/>
        <w:right w:val="none" w:sz="0" w:space="0" w:color="auto"/>
      </w:divBdr>
    </w:div>
    <w:div w:id="1486700908">
      <w:bodyDiv w:val="1"/>
      <w:marLeft w:val="0"/>
      <w:marRight w:val="0"/>
      <w:marTop w:val="0"/>
      <w:marBottom w:val="0"/>
      <w:divBdr>
        <w:top w:val="none" w:sz="0" w:space="0" w:color="auto"/>
        <w:left w:val="none" w:sz="0" w:space="0" w:color="auto"/>
        <w:bottom w:val="none" w:sz="0" w:space="0" w:color="auto"/>
        <w:right w:val="none" w:sz="0" w:space="0" w:color="auto"/>
      </w:divBdr>
    </w:div>
    <w:div w:id="1487821186">
      <w:bodyDiv w:val="1"/>
      <w:marLeft w:val="0"/>
      <w:marRight w:val="0"/>
      <w:marTop w:val="0"/>
      <w:marBottom w:val="0"/>
      <w:divBdr>
        <w:top w:val="none" w:sz="0" w:space="0" w:color="auto"/>
        <w:left w:val="none" w:sz="0" w:space="0" w:color="auto"/>
        <w:bottom w:val="none" w:sz="0" w:space="0" w:color="auto"/>
        <w:right w:val="none" w:sz="0" w:space="0" w:color="auto"/>
      </w:divBdr>
    </w:div>
    <w:div w:id="1487824386">
      <w:bodyDiv w:val="1"/>
      <w:marLeft w:val="0"/>
      <w:marRight w:val="0"/>
      <w:marTop w:val="0"/>
      <w:marBottom w:val="0"/>
      <w:divBdr>
        <w:top w:val="none" w:sz="0" w:space="0" w:color="auto"/>
        <w:left w:val="none" w:sz="0" w:space="0" w:color="auto"/>
        <w:bottom w:val="none" w:sz="0" w:space="0" w:color="auto"/>
        <w:right w:val="none" w:sz="0" w:space="0" w:color="auto"/>
      </w:divBdr>
    </w:div>
    <w:div w:id="1487935086">
      <w:bodyDiv w:val="1"/>
      <w:marLeft w:val="0"/>
      <w:marRight w:val="0"/>
      <w:marTop w:val="0"/>
      <w:marBottom w:val="0"/>
      <w:divBdr>
        <w:top w:val="none" w:sz="0" w:space="0" w:color="auto"/>
        <w:left w:val="none" w:sz="0" w:space="0" w:color="auto"/>
        <w:bottom w:val="none" w:sz="0" w:space="0" w:color="auto"/>
        <w:right w:val="none" w:sz="0" w:space="0" w:color="auto"/>
      </w:divBdr>
    </w:div>
    <w:div w:id="1488983647">
      <w:bodyDiv w:val="1"/>
      <w:marLeft w:val="0"/>
      <w:marRight w:val="0"/>
      <w:marTop w:val="0"/>
      <w:marBottom w:val="0"/>
      <w:divBdr>
        <w:top w:val="none" w:sz="0" w:space="0" w:color="auto"/>
        <w:left w:val="none" w:sz="0" w:space="0" w:color="auto"/>
        <w:bottom w:val="none" w:sz="0" w:space="0" w:color="auto"/>
        <w:right w:val="none" w:sz="0" w:space="0" w:color="auto"/>
      </w:divBdr>
    </w:div>
    <w:div w:id="1489594165">
      <w:bodyDiv w:val="1"/>
      <w:marLeft w:val="0"/>
      <w:marRight w:val="0"/>
      <w:marTop w:val="0"/>
      <w:marBottom w:val="0"/>
      <w:divBdr>
        <w:top w:val="none" w:sz="0" w:space="0" w:color="auto"/>
        <w:left w:val="none" w:sz="0" w:space="0" w:color="auto"/>
        <w:bottom w:val="none" w:sz="0" w:space="0" w:color="auto"/>
        <w:right w:val="none" w:sz="0" w:space="0" w:color="auto"/>
      </w:divBdr>
    </w:div>
    <w:div w:id="1489633709">
      <w:bodyDiv w:val="1"/>
      <w:marLeft w:val="0"/>
      <w:marRight w:val="0"/>
      <w:marTop w:val="0"/>
      <w:marBottom w:val="0"/>
      <w:divBdr>
        <w:top w:val="none" w:sz="0" w:space="0" w:color="auto"/>
        <w:left w:val="none" w:sz="0" w:space="0" w:color="auto"/>
        <w:bottom w:val="none" w:sz="0" w:space="0" w:color="auto"/>
        <w:right w:val="none" w:sz="0" w:space="0" w:color="auto"/>
      </w:divBdr>
    </w:div>
    <w:div w:id="1490056085">
      <w:bodyDiv w:val="1"/>
      <w:marLeft w:val="0"/>
      <w:marRight w:val="0"/>
      <w:marTop w:val="0"/>
      <w:marBottom w:val="0"/>
      <w:divBdr>
        <w:top w:val="none" w:sz="0" w:space="0" w:color="auto"/>
        <w:left w:val="none" w:sz="0" w:space="0" w:color="auto"/>
        <w:bottom w:val="none" w:sz="0" w:space="0" w:color="auto"/>
        <w:right w:val="none" w:sz="0" w:space="0" w:color="auto"/>
      </w:divBdr>
    </w:div>
    <w:div w:id="1490172640">
      <w:bodyDiv w:val="1"/>
      <w:marLeft w:val="0"/>
      <w:marRight w:val="0"/>
      <w:marTop w:val="0"/>
      <w:marBottom w:val="0"/>
      <w:divBdr>
        <w:top w:val="none" w:sz="0" w:space="0" w:color="auto"/>
        <w:left w:val="none" w:sz="0" w:space="0" w:color="auto"/>
        <w:bottom w:val="none" w:sz="0" w:space="0" w:color="auto"/>
        <w:right w:val="none" w:sz="0" w:space="0" w:color="auto"/>
      </w:divBdr>
    </w:div>
    <w:div w:id="1490441580">
      <w:bodyDiv w:val="1"/>
      <w:marLeft w:val="0"/>
      <w:marRight w:val="0"/>
      <w:marTop w:val="0"/>
      <w:marBottom w:val="0"/>
      <w:divBdr>
        <w:top w:val="none" w:sz="0" w:space="0" w:color="auto"/>
        <w:left w:val="none" w:sz="0" w:space="0" w:color="auto"/>
        <w:bottom w:val="none" w:sz="0" w:space="0" w:color="auto"/>
        <w:right w:val="none" w:sz="0" w:space="0" w:color="auto"/>
      </w:divBdr>
    </w:div>
    <w:div w:id="1490444719">
      <w:bodyDiv w:val="1"/>
      <w:marLeft w:val="0"/>
      <w:marRight w:val="0"/>
      <w:marTop w:val="0"/>
      <w:marBottom w:val="0"/>
      <w:divBdr>
        <w:top w:val="none" w:sz="0" w:space="0" w:color="auto"/>
        <w:left w:val="none" w:sz="0" w:space="0" w:color="auto"/>
        <w:bottom w:val="none" w:sz="0" w:space="0" w:color="auto"/>
        <w:right w:val="none" w:sz="0" w:space="0" w:color="auto"/>
      </w:divBdr>
    </w:div>
    <w:div w:id="1490707231">
      <w:bodyDiv w:val="1"/>
      <w:marLeft w:val="0"/>
      <w:marRight w:val="0"/>
      <w:marTop w:val="0"/>
      <w:marBottom w:val="0"/>
      <w:divBdr>
        <w:top w:val="none" w:sz="0" w:space="0" w:color="auto"/>
        <w:left w:val="none" w:sz="0" w:space="0" w:color="auto"/>
        <w:bottom w:val="none" w:sz="0" w:space="0" w:color="auto"/>
        <w:right w:val="none" w:sz="0" w:space="0" w:color="auto"/>
      </w:divBdr>
    </w:div>
    <w:div w:id="1490754392">
      <w:bodyDiv w:val="1"/>
      <w:marLeft w:val="0"/>
      <w:marRight w:val="0"/>
      <w:marTop w:val="0"/>
      <w:marBottom w:val="0"/>
      <w:divBdr>
        <w:top w:val="none" w:sz="0" w:space="0" w:color="auto"/>
        <w:left w:val="none" w:sz="0" w:space="0" w:color="auto"/>
        <w:bottom w:val="none" w:sz="0" w:space="0" w:color="auto"/>
        <w:right w:val="none" w:sz="0" w:space="0" w:color="auto"/>
      </w:divBdr>
    </w:div>
    <w:div w:id="1490824024">
      <w:bodyDiv w:val="1"/>
      <w:marLeft w:val="0"/>
      <w:marRight w:val="0"/>
      <w:marTop w:val="0"/>
      <w:marBottom w:val="0"/>
      <w:divBdr>
        <w:top w:val="none" w:sz="0" w:space="0" w:color="auto"/>
        <w:left w:val="none" w:sz="0" w:space="0" w:color="auto"/>
        <w:bottom w:val="none" w:sz="0" w:space="0" w:color="auto"/>
        <w:right w:val="none" w:sz="0" w:space="0" w:color="auto"/>
      </w:divBdr>
    </w:div>
    <w:div w:id="1491412105">
      <w:bodyDiv w:val="1"/>
      <w:marLeft w:val="0"/>
      <w:marRight w:val="0"/>
      <w:marTop w:val="0"/>
      <w:marBottom w:val="0"/>
      <w:divBdr>
        <w:top w:val="none" w:sz="0" w:space="0" w:color="auto"/>
        <w:left w:val="none" w:sz="0" w:space="0" w:color="auto"/>
        <w:bottom w:val="none" w:sz="0" w:space="0" w:color="auto"/>
        <w:right w:val="none" w:sz="0" w:space="0" w:color="auto"/>
      </w:divBdr>
    </w:div>
    <w:div w:id="1491435260">
      <w:bodyDiv w:val="1"/>
      <w:marLeft w:val="0"/>
      <w:marRight w:val="0"/>
      <w:marTop w:val="0"/>
      <w:marBottom w:val="0"/>
      <w:divBdr>
        <w:top w:val="none" w:sz="0" w:space="0" w:color="auto"/>
        <w:left w:val="none" w:sz="0" w:space="0" w:color="auto"/>
        <w:bottom w:val="none" w:sz="0" w:space="0" w:color="auto"/>
        <w:right w:val="none" w:sz="0" w:space="0" w:color="auto"/>
      </w:divBdr>
    </w:div>
    <w:div w:id="1491869136">
      <w:bodyDiv w:val="1"/>
      <w:marLeft w:val="0"/>
      <w:marRight w:val="0"/>
      <w:marTop w:val="0"/>
      <w:marBottom w:val="0"/>
      <w:divBdr>
        <w:top w:val="none" w:sz="0" w:space="0" w:color="auto"/>
        <w:left w:val="none" w:sz="0" w:space="0" w:color="auto"/>
        <w:bottom w:val="none" w:sz="0" w:space="0" w:color="auto"/>
        <w:right w:val="none" w:sz="0" w:space="0" w:color="auto"/>
      </w:divBdr>
    </w:div>
    <w:div w:id="1492135582">
      <w:bodyDiv w:val="1"/>
      <w:marLeft w:val="0"/>
      <w:marRight w:val="0"/>
      <w:marTop w:val="0"/>
      <w:marBottom w:val="0"/>
      <w:divBdr>
        <w:top w:val="none" w:sz="0" w:space="0" w:color="auto"/>
        <w:left w:val="none" w:sz="0" w:space="0" w:color="auto"/>
        <w:bottom w:val="none" w:sz="0" w:space="0" w:color="auto"/>
        <w:right w:val="none" w:sz="0" w:space="0" w:color="auto"/>
      </w:divBdr>
    </w:div>
    <w:div w:id="1492598736">
      <w:bodyDiv w:val="1"/>
      <w:marLeft w:val="0"/>
      <w:marRight w:val="0"/>
      <w:marTop w:val="0"/>
      <w:marBottom w:val="0"/>
      <w:divBdr>
        <w:top w:val="none" w:sz="0" w:space="0" w:color="auto"/>
        <w:left w:val="none" w:sz="0" w:space="0" w:color="auto"/>
        <w:bottom w:val="none" w:sz="0" w:space="0" w:color="auto"/>
        <w:right w:val="none" w:sz="0" w:space="0" w:color="auto"/>
      </w:divBdr>
    </w:div>
    <w:div w:id="1492915054">
      <w:bodyDiv w:val="1"/>
      <w:marLeft w:val="0"/>
      <w:marRight w:val="0"/>
      <w:marTop w:val="0"/>
      <w:marBottom w:val="0"/>
      <w:divBdr>
        <w:top w:val="none" w:sz="0" w:space="0" w:color="auto"/>
        <w:left w:val="none" w:sz="0" w:space="0" w:color="auto"/>
        <w:bottom w:val="none" w:sz="0" w:space="0" w:color="auto"/>
        <w:right w:val="none" w:sz="0" w:space="0" w:color="auto"/>
      </w:divBdr>
    </w:div>
    <w:div w:id="1493176176">
      <w:bodyDiv w:val="1"/>
      <w:marLeft w:val="0"/>
      <w:marRight w:val="0"/>
      <w:marTop w:val="0"/>
      <w:marBottom w:val="0"/>
      <w:divBdr>
        <w:top w:val="none" w:sz="0" w:space="0" w:color="auto"/>
        <w:left w:val="none" w:sz="0" w:space="0" w:color="auto"/>
        <w:bottom w:val="none" w:sz="0" w:space="0" w:color="auto"/>
        <w:right w:val="none" w:sz="0" w:space="0" w:color="auto"/>
      </w:divBdr>
    </w:div>
    <w:div w:id="1493444180">
      <w:bodyDiv w:val="1"/>
      <w:marLeft w:val="0"/>
      <w:marRight w:val="0"/>
      <w:marTop w:val="0"/>
      <w:marBottom w:val="0"/>
      <w:divBdr>
        <w:top w:val="none" w:sz="0" w:space="0" w:color="auto"/>
        <w:left w:val="none" w:sz="0" w:space="0" w:color="auto"/>
        <w:bottom w:val="none" w:sz="0" w:space="0" w:color="auto"/>
        <w:right w:val="none" w:sz="0" w:space="0" w:color="auto"/>
      </w:divBdr>
    </w:div>
    <w:div w:id="1494099481">
      <w:bodyDiv w:val="1"/>
      <w:marLeft w:val="0"/>
      <w:marRight w:val="0"/>
      <w:marTop w:val="0"/>
      <w:marBottom w:val="0"/>
      <w:divBdr>
        <w:top w:val="none" w:sz="0" w:space="0" w:color="auto"/>
        <w:left w:val="none" w:sz="0" w:space="0" w:color="auto"/>
        <w:bottom w:val="none" w:sz="0" w:space="0" w:color="auto"/>
        <w:right w:val="none" w:sz="0" w:space="0" w:color="auto"/>
      </w:divBdr>
    </w:div>
    <w:div w:id="1494179792">
      <w:bodyDiv w:val="1"/>
      <w:marLeft w:val="0"/>
      <w:marRight w:val="0"/>
      <w:marTop w:val="0"/>
      <w:marBottom w:val="0"/>
      <w:divBdr>
        <w:top w:val="none" w:sz="0" w:space="0" w:color="auto"/>
        <w:left w:val="none" w:sz="0" w:space="0" w:color="auto"/>
        <w:bottom w:val="none" w:sz="0" w:space="0" w:color="auto"/>
        <w:right w:val="none" w:sz="0" w:space="0" w:color="auto"/>
      </w:divBdr>
    </w:div>
    <w:div w:id="1494446415">
      <w:bodyDiv w:val="1"/>
      <w:marLeft w:val="0"/>
      <w:marRight w:val="0"/>
      <w:marTop w:val="0"/>
      <w:marBottom w:val="0"/>
      <w:divBdr>
        <w:top w:val="none" w:sz="0" w:space="0" w:color="auto"/>
        <w:left w:val="none" w:sz="0" w:space="0" w:color="auto"/>
        <w:bottom w:val="none" w:sz="0" w:space="0" w:color="auto"/>
        <w:right w:val="none" w:sz="0" w:space="0" w:color="auto"/>
      </w:divBdr>
    </w:div>
    <w:div w:id="1494711632">
      <w:bodyDiv w:val="1"/>
      <w:marLeft w:val="0"/>
      <w:marRight w:val="0"/>
      <w:marTop w:val="0"/>
      <w:marBottom w:val="0"/>
      <w:divBdr>
        <w:top w:val="none" w:sz="0" w:space="0" w:color="auto"/>
        <w:left w:val="none" w:sz="0" w:space="0" w:color="auto"/>
        <w:bottom w:val="none" w:sz="0" w:space="0" w:color="auto"/>
        <w:right w:val="none" w:sz="0" w:space="0" w:color="auto"/>
      </w:divBdr>
    </w:div>
    <w:div w:id="1494908714">
      <w:bodyDiv w:val="1"/>
      <w:marLeft w:val="0"/>
      <w:marRight w:val="0"/>
      <w:marTop w:val="0"/>
      <w:marBottom w:val="0"/>
      <w:divBdr>
        <w:top w:val="none" w:sz="0" w:space="0" w:color="auto"/>
        <w:left w:val="none" w:sz="0" w:space="0" w:color="auto"/>
        <w:bottom w:val="none" w:sz="0" w:space="0" w:color="auto"/>
        <w:right w:val="none" w:sz="0" w:space="0" w:color="auto"/>
      </w:divBdr>
      <w:divsChild>
        <w:div w:id="1038318987">
          <w:marLeft w:val="0"/>
          <w:marRight w:val="0"/>
          <w:marTop w:val="0"/>
          <w:marBottom w:val="0"/>
          <w:divBdr>
            <w:top w:val="none" w:sz="0" w:space="0" w:color="auto"/>
            <w:left w:val="none" w:sz="0" w:space="0" w:color="auto"/>
            <w:bottom w:val="none" w:sz="0" w:space="0" w:color="auto"/>
            <w:right w:val="none" w:sz="0" w:space="0" w:color="auto"/>
          </w:divBdr>
          <w:divsChild>
            <w:div w:id="1325671074">
              <w:marLeft w:val="0"/>
              <w:marRight w:val="0"/>
              <w:marTop w:val="0"/>
              <w:marBottom w:val="0"/>
              <w:divBdr>
                <w:top w:val="none" w:sz="0" w:space="0" w:color="auto"/>
                <w:left w:val="none" w:sz="0" w:space="0" w:color="auto"/>
                <w:bottom w:val="none" w:sz="0" w:space="0" w:color="auto"/>
                <w:right w:val="none" w:sz="0" w:space="0" w:color="auto"/>
              </w:divBdr>
            </w:div>
          </w:divsChild>
        </w:div>
        <w:div w:id="1063915751">
          <w:marLeft w:val="0"/>
          <w:marRight w:val="0"/>
          <w:marTop w:val="0"/>
          <w:marBottom w:val="0"/>
          <w:divBdr>
            <w:top w:val="none" w:sz="0" w:space="0" w:color="auto"/>
            <w:left w:val="none" w:sz="0" w:space="0" w:color="auto"/>
            <w:bottom w:val="none" w:sz="0" w:space="0" w:color="auto"/>
            <w:right w:val="none" w:sz="0" w:space="0" w:color="auto"/>
          </w:divBdr>
          <w:divsChild>
            <w:div w:id="16763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00851">
      <w:bodyDiv w:val="1"/>
      <w:marLeft w:val="0"/>
      <w:marRight w:val="0"/>
      <w:marTop w:val="0"/>
      <w:marBottom w:val="0"/>
      <w:divBdr>
        <w:top w:val="none" w:sz="0" w:space="0" w:color="auto"/>
        <w:left w:val="none" w:sz="0" w:space="0" w:color="auto"/>
        <w:bottom w:val="none" w:sz="0" w:space="0" w:color="auto"/>
        <w:right w:val="none" w:sz="0" w:space="0" w:color="auto"/>
      </w:divBdr>
    </w:div>
    <w:div w:id="1495411060">
      <w:bodyDiv w:val="1"/>
      <w:marLeft w:val="0"/>
      <w:marRight w:val="0"/>
      <w:marTop w:val="0"/>
      <w:marBottom w:val="0"/>
      <w:divBdr>
        <w:top w:val="none" w:sz="0" w:space="0" w:color="auto"/>
        <w:left w:val="none" w:sz="0" w:space="0" w:color="auto"/>
        <w:bottom w:val="none" w:sz="0" w:space="0" w:color="auto"/>
        <w:right w:val="none" w:sz="0" w:space="0" w:color="auto"/>
      </w:divBdr>
    </w:div>
    <w:div w:id="1497384888">
      <w:bodyDiv w:val="1"/>
      <w:marLeft w:val="0"/>
      <w:marRight w:val="0"/>
      <w:marTop w:val="0"/>
      <w:marBottom w:val="0"/>
      <w:divBdr>
        <w:top w:val="none" w:sz="0" w:space="0" w:color="auto"/>
        <w:left w:val="none" w:sz="0" w:space="0" w:color="auto"/>
        <w:bottom w:val="none" w:sz="0" w:space="0" w:color="auto"/>
        <w:right w:val="none" w:sz="0" w:space="0" w:color="auto"/>
      </w:divBdr>
    </w:div>
    <w:div w:id="1497652222">
      <w:bodyDiv w:val="1"/>
      <w:marLeft w:val="0"/>
      <w:marRight w:val="0"/>
      <w:marTop w:val="0"/>
      <w:marBottom w:val="0"/>
      <w:divBdr>
        <w:top w:val="none" w:sz="0" w:space="0" w:color="auto"/>
        <w:left w:val="none" w:sz="0" w:space="0" w:color="auto"/>
        <w:bottom w:val="none" w:sz="0" w:space="0" w:color="auto"/>
        <w:right w:val="none" w:sz="0" w:space="0" w:color="auto"/>
      </w:divBdr>
    </w:div>
    <w:div w:id="1497695508">
      <w:bodyDiv w:val="1"/>
      <w:marLeft w:val="0"/>
      <w:marRight w:val="0"/>
      <w:marTop w:val="0"/>
      <w:marBottom w:val="0"/>
      <w:divBdr>
        <w:top w:val="none" w:sz="0" w:space="0" w:color="auto"/>
        <w:left w:val="none" w:sz="0" w:space="0" w:color="auto"/>
        <w:bottom w:val="none" w:sz="0" w:space="0" w:color="auto"/>
        <w:right w:val="none" w:sz="0" w:space="0" w:color="auto"/>
      </w:divBdr>
    </w:div>
    <w:div w:id="1498501153">
      <w:bodyDiv w:val="1"/>
      <w:marLeft w:val="0"/>
      <w:marRight w:val="0"/>
      <w:marTop w:val="0"/>
      <w:marBottom w:val="0"/>
      <w:divBdr>
        <w:top w:val="none" w:sz="0" w:space="0" w:color="auto"/>
        <w:left w:val="none" w:sz="0" w:space="0" w:color="auto"/>
        <w:bottom w:val="none" w:sz="0" w:space="0" w:color="auto"/>
        <w:right w:val="none" w:sz="0" w:space="0" w:color="auto"/>
      </w:divBdr>
    </w:div>
    <w:div w:id="1498574112">
      <w:bodyDiv w:val="1"/>
      <w:marLeft w:val="0"/>
      <w:marRight w:val="0"/>
      <w:marTop w:val="0"/>
      <w:marBottom w:val="0"/>
      <w:divBdr>
        <w:top w:val="none" w:sz="0" w:space="0" w:color="auto"/>
        <w:left w:val="none" w:sz="0" w:space="0" w:color="auto"/>
        <w:bottom w:val="none" w:sz="0" w:space="0" w:color="auto"/>
        <w:right w:val="none" w:sz="0" w:space="0" w:color="auto"/>
      </w:divBdr>
    </w:div>
    <w:div w:id="1498954748">
      <w:bodyDiv w:val="1"/>
      <w:marLeft w:val="0"/>
      <w:marRight w:val="0"/>
      <w:marTop w:val="0"/>
      <w:marBottom w:val="0"/>
      <w:divBdr>
        <w:top w:val="none" w:sz="0" w:space="0" w:color="auto"/>
        <w:left w:val="none" w:sz="0" w:space="0" w:color="auto"/>
        <w:bottom w:val="none" w:sz="0" w:space="0" w:color="auto"/>
        <w:right w:val="none" w:sz="0" w:space="0" w:color="auto"/>
      </w:divBdr>
    </w:div>
    <w:div w:id="1499618430">
      <w:bodyDiv w:val="1"/>
      <w:marLeft w:val="0"/>
      <w:marRight w:val="0"/>
      <w:marTop w:val="0"/>
      <w:marBottom w:val="0"/>
      <w:divBdr>
        <w:top w:val="none" w:sz="0" w:space="0" w:color="auto"/>
        <w:left w:val="none" w:sz="0" w:space="0" w:color="auto"/>
        <w:bottom w:val="none" w:sz="0" w:space="0" w:color="auto"/>
        <w:right w:val="none" w:sz="0" w:space="0" w:color="auto"/>
      </w:divBdr>
    </w:div>
    <w:div w:id="1499810842">
      <w:bodyDiv w:val="1"/>
      <w:marLeft w:val="0"/>
      <w:marRight w:val="0"/>
      <w:marTop w:val="0"/>
      <w:marBottom w:val="0"/>
      <w:divBdr>
        <w:top w:val="none" w:sz="0" w:space="0" w:color="auto"/>
        <w:left w:val="none" w:sz="0" w:space="0" w:color="auto"/>
        <w:bottom w:val="none" w:sz="0" w:space="0" w:color="auto"/>
        <w:right w:val="none" w:sz="0" w:space="0" w:color="auto"/>
      </w:divBdr>
    </w:div>
    <w:div w:id="1499998825">
      <w:bodyDiv w:val="1"/>
      <w:marLeft w:val="0"/>
      <w:marRight w:val="0"/>
      <w:marTop w:val="0"/>
      <w:marBottom w:val="0"/>
      <w:divBdr>
        <w:top w:val="none" w:sz="0" w:space="0" w:color="auto"/>
        <w:left w:val="none" w:sz="0" w:space="0" w:color="auto"/>
        <w:bottom w:val="none" w:sz="0" w:space="0" w:color="auto"/>
        <w:right w:val="none" w:sz="0" w:space="0" w:color="auto"/>
      </w:divBdr>
    </w:div>
    <w:div w:id="1500001617">
      <w:bodyDiv w:val="1"/>
      <w:marLeft w:val="0"/>
      <w:marRight w:val="0"/>
      <w:marTop w:val="0"/>
      <w:marBottom w:val="0"/>
      <w:divBdr>
        <w:top w:val="none" w:sz="0" w:space="0" w:color="auto"/>
        <w:left w:val="none" w:sz="0" w:space="0" w:color="auto"/>
        <w:bottom w:val="none" w:sz="0" w:space="0" w:color="auto"/>
        <w:right w:val="none" w:sz="0" w:space="0" w:color="auto"/>
      </w:divBdr>
    </w:div>
    <w:div w:id="1500392500">
      <w:bodyDiv w:val="1"/>
      <w:marLeft w:val="0"/>
      <w:marRight w:val="0"/>
      <w:marTop w:val="0"/>
      <w:marBottom w:val="0"/>
      <w:divBdr>
        <w:top w:val="none" w:sz="0" w:space="0" w:color="auto"/>
        <w:left w:val="none" w:sz="0" w:space="0" w:color="auto"/>
        <w:bottom w:val="none" w:sz="0" w:space="0" w:color="auto"/>
        <w:right w:val="none" w:sz="0" w:space="0" w:color="auto"/>
      </w:divBdr>
    </w:div>
    <w:div w:id="1500656056">
      <w:bodyDiv w:val="1"/>
      <w:marLeft w:val="0"/>
      <w:marRight w:val="0"/>
      <w:marTop w:val="0"/>
      <w:marBottom w:val="0"/>
      <w:divBdr>
        <w:top w:val="none" w:sz="0" w:space="0" w:color="auto"/>
        <w:left w:val="none" w:sz="0" w:space="0" w:color="auto"/>
        <w:bottom w:val="none" w:sz="0" w:space="0" w:color="auto"/>
        <w:right w:val="none" w:sz="0" w:space="0" w:color="auto"/>
      </w:divBdr>
    </w:div>
    <w:div w:id="1502623360">
      <w:bodyDiv w:val="1"/>
      <w:marLeft w:val="0"/>
      <w:marRight w:val="0"/>
      <w:marTop w:val="0"/>
      <w:marBottom w:val="0"/>
      <w:divBdr>
        <w:top w:val="none" w:sz="0" w:space="0" w:color="auto"/>
        <w:left w:val="none" w:sz="0" w:space="0" w:color="auto"/>
        <w:bottom w:val="none" w:sz="0" w:space="0" w:color="auto"/>
        <w:right w:val="none" w:sz="0" w:space="0" w:color="auto"/>
      </w:divBdr>
    </w:div>
    <w:div w:id="1502696132">
      <w:bodyDiv w:val="1"/>
      <w:marLeft w:val="0"/>
      <w:marRight w:val="0"/>
      <w:marTop w:val="0"/>
      <w:marBottom w:val="0"/>
      <w:divBdr>
        <w:top w:val="none" w:sz="0" w:space="0" w:color="auto"/>
        <w:left w:val="none" w:sz="0" w:space="0" w:color="auto"/>
        <w:bottom w:val="none" w:sz="0" w:space="0" w:color="auto"/>
        <w:right w:val="none" w:sz="0" w:space="0" w:color="auto"/>
      </w:divBdr>
    </w:div>
    <w:div w:id="1503013575">
      <w:bodyDiv w:val="1"/>
      <w:marLeft w:val="0"/>
      <w:marRight w:val="0"/>
      <w:marTop w:val="0"/>
      <w:marBottom w:val="0"/>
      <w:divBdr>
        <w:top w:val="none" w:sz="0" w:space="0" w:color="auto"/>
        <w:left w:val="none" w:sz="0" w:space="0" w:color="auto"/>
        <w:bottom w:val="none" w:sz="0" w:space="0" w:color="auto"/>
        <w:right w:val="none" w:sz="0" w:space="0" w:color="auto"/>
      </w:divBdr>
    </w:div>
    <w:div w:id="1503550811">
      <w:bodyDiv w:val="1"/>
      <w:marLeft w:val="0"/>
      <w:marRight w:val="0"/>
      <w:marTop w:val="0"/>
      <w:marBottom w:val="0"/>
      <w:divBdr>
        <w:top w:val="none" w:sz="0" w:space="0" w:color="auto"/>
        <w:left w:val="none" w:sz="0" w:space="0" w:color="auto"/>
        <w:bottom w:val="none" w:sz="0" w:space="0" w:color="auto"/>
        <w:right w:val="none" w:sz="0" w:space="0" w:color="auto"/>
      </w:divBdr>
    </w:div>
    <w:div w:id="1503857363">
      <w:bodyDiv w:val="1"/>
      <w:marLeft w:val="0"/>
      <w:marRight w:val="0"/>
      <w:marTop w:val="0"/>
      <w:marBottom w:val="0"/>
      <w:divBdr>
        <w:top w:val="none" w:sz="0" w:space="0" w:color="auto"/>
        <w:left w:val="none" w:sz="0" w:space="0" w:color="auto"/>
        <w:bottom w:val="none" w:sz="0" w:space="0" w:color="auto"/>
        <w:right w:val="none" w:sz="0" w:space="0" w:color="auto"/>
      </w:divBdr>
    </w:div>
    <w:div w:id="1504127804">
      <w:bodyDiv w:val="1"/>
      <w:marLeft w:val="0"/>
      <w:marRight w:val="0"/>
      <w:marTop w:val="0"/>
      <w:marBottom w:val="0"/>
      <w:divBdr>
        <w:top w:val="none" w:sz="0" w:space="0" w:color="auto"/>
        <w:left w:val="none" w:sz="0" w:space="0" w:color="auto"/>
        <w:bottom w:val="none" w:sz="0" w:space="0" w:color="auto"/>
        <w:right w:val="none" w:sz="0" w:space="0" w:color="auto"/>
      </w:divBdr>
    </w:div>
    <w:div w:id="1504277601">
      <w:bodyDiv w:val="1"/>
      <w:marLeft w:val="0"/>
      <w:marRight w:val="0"/>
      <w:marTop w:val="0"/>
      <w:marBottom w:val="0"/>
      <w:divBdr>
        <w:top w:val="none" w:sz="0" w:space="0" w:color="auto"/>
        <w:left w:val="none" w:sz="0" w:space="0" w:color="auto"/>
        <w:bottom w:val="none" w:sz="0" w:space="0" w:color="auto"/>
        <w:right w:val="none" w:sz="0" w:space="0" w:color="auto"/>
      </w:divBdr>
    </w:div>
    <w:div w:id="1504466888">
      <w:bodyDiv w:val="1"/>
      <w:marLeft w:val="0"/>
      <w:marRight w:val="0"/>
      <w:marTop w:val="0"/>
      <w:marBottom w:val="0"/>
      <w:divBdr>
        <w:top w:val="none" w:sz="0" w:space="0" w:color="auto"/>
        <w:left w:val="none" w:sz="0" w:space="0" w:color="auto"/>
        <w:bottom w:val="none" w:sz="0" w:space="0" w:color="auto"/>
        <w:right w:val="none" w:sz="0" w:space="0" w:color="auto"/>
      </w:divBdr>
    </w:div>
    <w:div w:id="1504471088">
      <w:bodyDiv w:val="1"/>
      <w:marLeft w:val="0"/>
      <w:marRight w:val="0"/>
      <w:marTop w:val="0"/>
      <w:marBottom w:val="0"/>
      <w:divBdr>
        <w:top w:val="none" w:sz="0" w:space="0" w:color="auto"/>
        <w:left w:val="none" w:sz="0" w:space="0" w:color="auto"/>
        <w:bottom w:val="none" w:sz="0" w:space="0" w:color="auto"/>
        <w:right w:val="none" w:sz="0" w:space="0" w:color="auto"/>
      </w:divBdr>
    </w:div>
    <w:div w:id="1504471938">
      <w:bodyDiv w:val="1"/>
      <w:marLeft w:val="0"/>
      <w:marRight w:val="0"/>
      <w:marTop w:val="0"/>
      <w:marBottom w:val="0"/>
      <w:divBdr>
        <w:top w:val="none" w:sz="0" w:space="0" w:color="auto"/>
        <w:left w:val="none" w:sz="0" w:space="0" w:color="auto"/>
        <w:bottom w:val="none" w:sz="0" w:space="0" w:color="auto"/>
        <w:right w:val="none" w:sz="0" w:space="0" w:color="auto"/>
      </w:divBdr>
    </w:div>
    <w:div w:id="1504588344">
      <w:bodyDiv w:val="1"/>
      <w:marLeft w:val="0"/>
      <w:marRight w:val="0"/>
      <w:marTop w:val="0"/>
      <w:marBottom w:val="0"/>
      <w:divBdr>
        <w:top w:val="none" w:sz="0" w:space="0" w:color="auto"/>
        <w:left w:val="none" w:sz="0" w:space="0" w:color="auto"/>
        <w:bottom w:val="none" w:sz="0" w:space="0" w:color="auto"/>
        <w:right w:val="none" w:sz="0" w:space="0" w:color="auto"/>
      </w:divBdr>
    </w:div>
    <w:div w:id="1505124487">
      <w:bodyDiv w:val="1"/>
      <w:marLeft w:val="0"/>
      <w:marRight w:val="0"/>
      <w:marTop w:val="0"/>
      <w:marBottom w:val="0"/>
      <w:divBdr>
        <w:top w:val="none" w:sz="0" w:space="0" w:color="auto"/>
        <w:left w:val="none" w:sz="0" w:space="0" w:color="auto"/>
        <w:bottom w:val="none" w:sz="0" w:space="0" w:color="auto"/>
        <w:right w:val="none" w:sz="0" w:space="0" w:color="auto"/>
      </w:divBdr>
    </w:div>
    <w:div w:id="1505323446">
      <w:bodyDiv w:val="1"/>
      <w:marLeft w:val="0"/>
      <w:marRight w:val="0"/>
      <w:marTop w:val="0"/>
      <w:marBottom w:val="0"/>
      <w:divBdr>
        <w:top w:val="none" w:sz="0" w:space="0" w:color="auto"/>
        <w:left w:val="none" w:sz="0" w:space="0" w:color="auto"/>
        <w:bottom w:val="none" w:sz="0" w:space="0" w:color="auto"/>
        <w:right w:val="none" w:sz="0" w:space="0" w:color="auto"/>
      </w:divBdr>
    </w:div>
    <w:div w:id="1505440794">
      <w:bodyDiv w:val="1"/>
      <w:marLeft w:val="0"/>
      <w:marRight w:val="0"/>
      <w:marTop w:val="0"/>
      <w:marBottom w:val="0"/>
      <w:divBdr>
        <w:top w:val="none" w:sz="0" w:space="0" w:color="auto"/>
        <w:left w:val="none" w:sz="0" w:space="0" w:color="auto"/>
        <w:bottom w:val="none" w:sz="0" w:space="0" w:color="auto"/>
        <w:right w:val="none" w:sz="0" w:space="0" w:color="auto"/>
      </w:divBdr>
    </w:div>
    <w:div w:id="1505511953">
      <w:bodyDiv w:val="1"/>
      <w:marLeft w:val="0"/>
      <w:marRight w:val="0"/>
      <w:marTop w:val="0"/>
      <w:marBottom w:val="0"/>
      <w:divBdr>
        <w:top w:val="none" w:sz="0" w:space="0" w:color="auto"/>
        <w:left w:val="none" w:sz="0" w:space="0" w:color="auto"/>
        <w:bottom w:val="none" w:sz="0" w:space="0" w:color="auto"/>
        <w:right w:val="none" w:sz="0" w:space="0" w:color="auto"/>
      </w:divBdr>
    </w:div>
    <w:div w:id="1506818638">
      <w:bodyDiv w:val="1"/>
      <w:marLeft w:val="0"/>
      <w:marRight w:val="0"/>
      <w:marTop w:val="0"/>
      <w:marBottom w:val="0"/>
      <w:divBdr>
        <w:top w:val="none" w:sz="0" w:space="0" w:color="auto"/>
        <w:left w:val="none" w:sz="0" w:space="0" w:color="auto"/>
        <w:bottom w:val="none" w:sz="0" w:space="0" w:color="auto"/>
        <w:right w:val="none" w:sz="0" w:space="0" w:color="auto"/>
      </w:divBdr>
    </w:div>
    <w:div w:id="1507211503">
      <w:bodyDiv w:val="1"/>
      <w:marLeft w:val="0"/>
      <w:marRight w:val="0"/>
      <w:marTop w:val="0"/>
      <w:marBottom w:val="0"/>
      <w:divBdr>
        <w:top w:val="none" w:sz="0" w:space="0" w:color="auto"/>
        <w:left w:val="none" w:sz="0" w:space="0" w:color="auto"/>
        <w:bottom w:val="none" w:sz="0" w:space="0" w:color="auto"/>
        <w:right w:val="none" w:sz="0" w:space="0" w:color="auto"/>
      </w:divBdr>
    </w:div>
    <w:div w:id="1507357822">
      <w:bodyDiv w:val="1"/>
      <w:marLeft w:val="0"/>
      <w:marRight w:val="0"/>
      <w:marTop w:val="0"/>
      <w:marBottom w:val="0"/>
      <w:divBdr>
        <w:top w:val="none" w:sz="0" w:space="0" w:color="auto"/>
        <w:left w:val="none" w:sz="0" w:space="0" w:color="auto"/>
        <w:bottom w:val="none" w:sz="0" w:space="0" w:color="auto"/>
        <w:right w:val="none" w:sz="0" w:space="0" w:color="auto"/>
      </w:divBdr>
    </w:div>
    <w:div w:id="1507360628">
      <w:bodyDiv w:val="1"/>
      <w:marLeft w:val="0"/>
      <w:marRight w:val="0"/>
      <w:marTop w:val="0"/>
      <w:marBottom w:val="0"/>
      <w:divBdr>
        <w:top w:val="none" w:sz="0" w:space="0" w:color="auto"/>
        <w:left w:val="none" w:sz="0" w:space="0" w:color="auto"/>
        <w:bottom w:val="none" w:sz="0" w:space="0" w:color="auto"/>
        <w:right w:val="none" w:sz="0" w:space="0" w:color="auto"/>
      </w:divBdr>
    </w:div>
    <w:div w:id="1507935753">
      <w:bodyDiv w:val="1"/>
      <w:marLeft w:val="0"/>
      <w:marRight w:val="0"/>
      <w:marTop w:val="0"/>
      <w:marBottom w:val="0"/>
      <w:divBdr>
        <w:top w:val="none" w:sz="0" w:space="0" w:color="auto"/>
        <w:left w:val="none" w:sz="0" w:space="0" w:color="auto"/>
        <w:bottom w:val="none" w:sz="0" w:space="0" w:color="auto"/>
        <w:right w:val="none" w:sz="0" w:space="0" w:color="auto"/>
      </w:divBdr>
    </w:div>
    <w:div w:id="1509296211">
      <w:bodyDiv w:val="1"/>
      <w:marLeft w:val="0"/>
      <w:marRight w:val="0"/>
      <w:marTop w:val="0"/>
      <w:marBottom w:val="0"/>
      <w:divBdr>
        <w:top w:val="none" w:sz="0" w:space="0" w:color="auto"/>
        <w:left w:val="none" w:sz="0" w:space="0" w:color="auto"/>
        <w:bottom w:val="none" w:sz="0" w:space="0" w:color="auto"/>
        <w:right w:val="none" w:sz="0" w:space="0" w:color="auto"/>
      </w:divBdr>
    </w:div>
    <w:div w:id="1510175832">
      <w:bodyDiv w:val="1"/>
      <w:marLeft w:val="0"/>
      <w:marRight w:val="0"/>
      <w:marTop w:val="0"/>
      <w:marBottom w:val="0"/>
      <w:divBdr>
        <w:top w:val="none" w:sz="0" w:space="0" w:color="auto"/>
        <w:left w:val="none" w:sz="0" w:space="0" w:color="auto"/>
        <w:bottom w:val="none" w:sz="0" w:space="0" w:color="auto"/>
        <w:right w:val="none" w:sz="0" w:space="0" w:color="auto"/>
      </w:divBdr>
    </w:div>
    <w:div w:id="1513639805">
      <w:bodyDiv w:val="1"/>
      <w:marLeft w:val="0"/>
      <w:marRight w:val="0"/>
      <w:marTop w:val="0"/>
      <w:marBottom w:val="0"/>
      <w:divBdr>
        <w:top w:val="none" w:sz="0" w:space="0" w:color="auto"/>
        <w:left w:val="none" w:sz="0" w:space="0" w:color="auto"/>
        <w:bottom w:val="none" w:sz="0" w:space="0" w:color="auto"/>
        <w:right w:val="none" w:sz="0" w:space="0" w:color="auto"/>
      </w:divBdr>
    </w:div>
    <w:div w:id="1514421105">
      <w:bodyDiv w:val="1"/>
      <w:marLeft w:val="0"/>
      <w:marRight w:val="0"/>
      <w:marTop w:val="0"/>
      <w:marBottom w:val="0"/>
      <w:divBdr>
        <w:top w:val="none" w:sz="0" w:space="0" w:color="auto"/>
        <w:left w:val="none" w:sz="0" w:space="0" w:color="auto"/>
        <w:bottom w:val="none" w:sz="0" w:space="0" w:color="auto"/>
        <w:right w:val="none" w:sz="0" w:space="0" w:color="auto"/>
      </w:divBdr>
    </w:div>
    <w:div w:id="1514689735">
      <w:bodyDiv w:val="1"/>
      <w:marLeft w:val="0"/>
      <w:marRight w:val="0"/>
      <w:marTop w:val="0"/>
      <w:marBottom w:val="0"/>
      <w:divBdr>
        <w:top w:val="none" w:sz="0" w:space="0" w:color="auto"/>
        <w:left w:val="none" w:sz="0" w:space="0" w:color="auto"/>
        <w:bottom w:val="none" w:sz="0" w:space="0" w:color="auto"/>
        <w:right w:val="none" w:sz="0" w:space="0" w:color="auto"/>
      </w:divBdr>
    </w:div>
    <w:div w:id="1514758501">
      <w:bodyDiv w:val="1"/>
      <w:marLeft w:val="0"/>
      <w:marRight w:val="0"/>
      <w:marTop w:val="0"/>
      <w:marBottom w:val="0"/>
      <w:divBdr>
        <w:top w:val="none" w:sz="0" w:space="0" w:color="auto"/>
        <w:left w:val="none" w:sz="0" w:space="0" w:color="auto"/>
        <w:bottom w:val="none" w:sz="0" w:space="0" w:color="auto"/>
        <w:right w:val="none" w:sz="0" w:space="0" w:color="auto"/>
      </w:divBdr>
    </w:div>
    <w:div w:id="1516193662">
      <w:bodyDiv w:val="1"/>
      <w:marLeft w:val="0"/>
      <w:marRight w:val="0"/>
      <w:marTop w:val="0"/>
      <w:marBottom w:val="0"/>
      <w:divBdr>
        <w:top w:val="none" w:sz="0" w:space="0" w:color="auto"/>
        <w:left w:val="none" w:sz="0" w:space="0" w:color="auto"/>
        <w:bottom w:val="none" w:sz="0" w:space="0" w:color="auto"/>
        <w:right w:val="none" w:sz="0" w:space="0" w:color="auto"/>
      </w:divBdr>
    </w:div>
    <w:div w:id="1516379060">
      <w:bodyDiv w:val="1"/>
      <w:marLeft w:val="0"/>
      <w:marRight w:val="0"/>
      <w:marTop w:val="0"/>
      <w:marBottom w:val="0"/>
      <w:divBdr>
        <w:top w:val="none" w:sz="0" w:space="0" w:color="auto"/>
        <w:left w:val="none" w:sz="0" w:space="0" w:color="auto"/>
        <w:bottom w:val="none" w:sz="0" w:space="0" w:color="auto"/>
        <w:right w:val="none" w:sz="0" w:space="0" w:color="auto"/>
      </w:divBdr>
    </w:div>
    <w:div w:id="1516654163">
      <w:bodyDiv w:val="1"/>
      <w:marLeft w:val="0"/>
      <w:marRight w:val="0"/>
      <w:marTop w:val="0"/>
      <w:marBottom w:val="0"/>
      <w:divBdr>
        <w:top w:val="none" w:sz="0" w:space="0" w:color="auto"/>
        <w:left w:val="none" w:sz="0" w:space="0" w:color="auto"/>
        <w:bottom w:val="none" w:sz="0" w:space="0" w:color="auto"/>
        <w:right w:val="none" w:sz="0" w:space="0" w:color="auto"/>
      </w:divBdr>
    </w:div>
    <w:div w:id="1517886269">
      <w:bodyDiv w:val="1"/>
      <w:marLeft w:val="0"/>
      <w:marRight w:val="0"/>
      <w:marTop w:val="0"/>
      <w:marBottom w:val="0"/>
      <w:divBdr>
        <w:top w:val="none" w:sz="0" w:space="0" w:color="auto"/>
        <w:left w:val="none" w:sz="0" w:space="0" w:color="auto"/>
        <w:bottom w:val="none" w:sz="0" w:space="0" w:color="auto"/>
        <w:right w:val="none" w:sz="0" w:space="0" w:color="auto"/>
      </w:divBdr>
    </w:div>
    <w:div w:id="1518159664">
      <w:bodyDiv w:val="1"/>
      <w:marLeft w:val="0"/>
      <w:marRight w:val="0"/>
      <w:marTop w:val="0"/>
      <w:marBottom w:val="0"/>
      <w:divBdr>
        <w:top w:val="none" w:sz="0" w:space="0" w:color="auto"/>
        <w:left w:val="none" w:sz="0" w:space="0" w:color="auto"/>
        <w:bottom w:val="none" w:sz="0" w:space="0" w:color="auto"/>
        <w:right w:val="none" w:sz="0" w:space="0" w:color="auto"/>
      </w:divBdr>
    </w:div>
    <w:div w:id="1518343958">
      <w:bodyDiv w:val="1"/>
      <w:marLeft w:val="0"/>
      <w:marRight w:val="0"/>
      <w:marTop w:val="0"/>
      <w:marBottom w:val="0"/>
      <w:divBdr>
        <w:top w:val="none" w:sz="0" w:space="0" w:color="auto"/>
        <w:left w:val="none" w:sz="0" w:space="0" w:color="auto"/>
        <w:bottom w:val="none" w:sz="0" w:space="0" w:color="auto"/>
        <w:right w:val="none" w:sz="0" w:space="0" w:color="auto"/>
      </w:divBdr>
    </w:div>
    <w:div w:id="1518740170">
      <w:bodyDiv w:val="1"/>
      <w:marLeft w:val="0"/>
      <w:marRight w:val="0"/>
      <w:marTop w:val="0"/>
      <w:marBottom w:val="0"/>
      <w:divBdr>
        <w:top w:val="none" w:sz="0" w:space="0" w:color="auto"/>
        <w:left w:val="none" w:sz="0" w:space="0" w:color="auto"/>
        <w:bottom w:val="none" w:sz="0" w:space="0" w:color="auto"/>
        <w:right w:val="none" w:sz="0" w:space="0" w:color="auto"/>
      </w:divBdr>
    </w:div>
    <w:div w:id="1518807099">
      <w:bodyDiv w:val="1"/>
      <w:marLeft w:val="0"/>
      <w:marRight w:val="0"/>
      <w:marTop w:val="0"/>
      <w:marBottom w:val="0"/>
      <w:divBdr>
        <w:top w:val="none" w:sz="0" w:space="0" w:color="auto"/>
        <w:left w:val="none" w:sz="0" w:space="0" w:color="auto"/>
        <w:bottom w:val="none" w:sz="0" w:space="0" w:color="auto"/>
        <w:right w:val="none" w:sz="0" w:space="0" w:color="auto"/>
      </w:divBdr>
    </w:div>
    <w:div w:id="1519126888">
      <w:bodyDiv w:val="1"/>
      <w:marLeft w:val="0"/>
      <w:marRight w:val="0"/>
      <w:marTop w:val="0"/>
      <w:marBottom w:val="0"/>
      <w:divBdr>
        <w:top w:val="none" w:sz="0" w:space="0" w:color="auto"/>
        <w:left w:val="none" w:sz="0" w:space="0" w:color="auto"/>
        <w:bottom w:val="none" w:sz="0" w:space="0" w:color="auto"/>
        <w:right w:val="none" w:sz="0" w:space="0" w:color="auto"/>
      </w:divBdr>
    </w:div>
    <w:div w:id="1519470467">
      <w:bodyDiv w:val="1"/>
      <w:marLeft w:val="0"/>
      <w:marRight w:val="0"/>
      <w:marTop w:val="0"/>
      <w:marBottom w:val="0"/>
      <w:divBdr>
        <w:top w:val="none" w:sz="0" w:space="0" w:color="auto"/>
        <w:left w:val="none" w:sz="0" w:space="0" w:color="auto"/>
        <w:bottom w:val="none" w:sz="0" w:space="0" w:color="auto"/>
        <w:right w:val="none" w:sz="0" w:space="0" w:color="auto"/>
      </w:divBdr>
    </w:div>
    <w:div w:id="1519735917">
      <w:bodyDiv w:val="1"/>
      <w:marLeft w:val="0"/>
      <w:marRight w:val="0"/>
      <w:marTop w:val="0"/>
      <w:marBottom w:val="0"/>
      <w:divBdr>
        <w:top w:val="none" w:sz="0" w:space="0" w:color="auto"/>
        <w:left w:val="none" w:sz="0" w:space="0" w:color="auto"/>
        <w:bottom w:val="none" w:sz="0" w:space="0" w:color="auto"/>
        <w:right w:val="none" w:sz="0" w:space="0" w:color="auto"/>
      </w:divBdr>
    </w:div>
    <w:div w:id="1520005167">
      <w:bodyDiv w:val="1"/>
      <w:marLeft w:val="0"/>
      <w:marRight w:val="0"/>
      <w:marTop w:val="0"/>
      <w:marBottom w:val="0"/>
      <w:divBdr>
        <w:top w:val="none" w:sz="0" w:space="0" w:color="auto"/>
        <w:left w:val="none" w:sz="0" w:space="0" w:color="auto"/>
        <w:bottom w:val="none" w:sz="0" w:space="0" w:color="auto"/>
        <w:right w:val="none" w:sz="0" w:space="0" w:color="auto"/>
      </w:divBdr>
    </w:div>
    <w:div w:id="1521239048">
      <w:bodyDiv w:val="1"/>
      <w:marLeft w:val="0"/>
      <w:marRight w:val="0"/>
      <w:marTop w:val="0"/>
      <w:marBottom w:val="0"/>
      <w:divBdr>
        <w:top w:val="none" w:sz="0" w:space="0" w:color="auto"/>
        <w:left w:val="none" w:sz="0" w:space="0" w:color="auto"/>
        <w:bottom w:val="none" w:sz="0" w:space="0" w:color="auto"/>
        <w:right w:val="none" w:sz="0" w:space="0" w:color="auto"/>
      </w:divBdr>
    </w:div>
    <w:div w:id="1521434094">
      <w:bodyDiv w:val="1"/>
      <w:marLeft w:val="0"/>
      <w:marRight w:val="0"/>
      <w:marTop w:val="0"/>
      <w:marBottom w:val="0"/>
      <w:divBdr>
        <w:top w:val="none" w:sz="0" w:space="0" w:color="auto"/>
        <w:left w:val="none" w:sz="0" w:space="0" w:color="auto"/>
        <w:bottom w:val="none" w:sz="0" w:space="0" w:color="auto"/>
        <w:right w:val="none" w:sz="0" w:space="0" w:color="auto"/>
      </w:divBdr>
    </w:div>
    <w:div w:id="1522205334">
      <w:bodyDiv w:val="1"/>
      <w:marLeft w:val="0"/>
      <w:marRight w:val="0"/>
      <w:marTop w:val="0"/>
      <w:marBottom w:val="0"/>
      <w:divBdr>
        <w:top w:val="none" w:sz="0" w:space="0" w:color="auto"/>
        <w:left w:val="none" w:sz="0" w:space="0" w:color="auto"/>
        <w:bottom w:val="none" w:sz="0" w:space="0" w:color="auto"/>
        <w:right w:val="none" w:sz="0" w:space="0" w:color="auto"/>
      </w:divBdr>
    </w:div>
    <w:div w:id="1522208731">
      <w:bodyDiv w:val="1"/>
      <w:marLeft w:val="0"/>
      <w:marRight w:val="0"/>
      <w:marTop w:val="0"/>
      <w:marBottom w:val="0"/>
      <w:divBdr>
        <w:top w:val="none" w:sz="0" w:space="0" w:color="auto"/>
        <w:left w:val="none" w:sz="0" w:space="0" w:color="auto"/>
        <w:bottom w:val="none" w:sz="0" w:space="0" w:color="auto"/>
        <w:right w:val="none" w:sz="0" w:space="0" w:color="auto"/>
      </w:divBdr>
    </w:div>
    <w:div w:id="1522235924">
      <w:bodyDiv w:val="1"/>
      <w:marLeft w:val="0"/>
      <w:marRight w:val="0"/>
      <w:marTop w:val="0"/>
      <w:marBottom w:val="0"/>
      <w:divBdr>
        <w:top w:val="none" w:sz="0" w:space="0" w:color="auto"/>
        <w:left w:val="none" w:sz="0" w:space="0" w:color="auto"/>
        <w:bottom w:val="none" w:sz="0" w:space="0" w:color="auto"/>
        <w:right w:val="none" w:sz="0" w:space="0" w:color="auto"/>
      </w:divBdr>
    </w:div>
    <w:div w:id="1522352437">
      <w:bodyDiv w:val="1"/>
      <w:marLeft w:val="0"/>
      <w:marRight w:val="0"/>
      <w:marTop w:val="0"/>
      <w:marBottom w:val="0"/>
      <w:divBdr>
        <w:top w:val="none" w:sz="0" w:space="0" w:color="auto"/>
        <w:left w:val="none" w:sz="0" w:space="0" w:color="auto"/>
        <w:bottom w:val="none" w:sz="0" w:space="0" w:color="auto"/>
        <w:right w:val="none" w:sz="0" w:space="0" w:color="auto"/>
      </w:divBdr>
    </w:div>
    <w:div w:id="1522620479">
      <w:bodyDiv w:val="1"/>
      <w:marLeft w:val="0"/>
      <w:marRight w:val="0"/>
      <w:marTop w:val="0"/>
      <w:marBottom w:val="0"/>
      <w:divBdr>
        <w:top w:val="none" w:sz="0" w:space="0" w:color="auto"/>
        <w:left w:val="none" w:sz="0" w:space="0" w:color="auto"/>
        <w:bottom w:val="none" w:sz="0" w:space="0" w:color="auto"/>
        <w:right w:val="none" w:sz="0" w:space="0" w:color="auto"/>
      </w:divBdr>
    </w:div>
    <w:div w:id="1522738704">
      <w:bodyDiv w:val="1"/>
      <w:marLeft w:val="0"/>
      <w:marRight w:val="0"/>
      <w:marTop w:val="0"/>
      <w:marBottom w:val="0"/>
      <w:divBdr>
        <w:top w:val="none" w:sz="0" w:space="0" w:color="auto"/>
        <w:left w:val="none" w:sz="0" w:space="0" w:color="auto"/>
        <w:bottom w:val="none" w:sz="0" w:space="0" w:color="auto"/>
        <w:right w:val="none" w:sz="0" w:space="0" w:color="auto"/>
      </w:divBdr>
    </w:div>
    <w:div w:id="1522936271">
      <w:bodyDiv w:val="1"/>
      <w:marLeft w:val="0"/>
      <w:marRight w:val="0"/>
      <w:marTop w:val="0"/>
      <w:marBottom w:val="0"/>
      <w:divBdr>
        <w:top w:val="none" w:sz="0" w:space="0" w:color="auto"/>
        <w:left w:val="none" w:sz="0" w:space="0" w:color="auto"/>
        <w:bottom w:val="none" w:sz="0" w:space="0" w:color="auto"/>
        <w:right w:val="none" w:sz="0" w:space="0" w:color="auto"/>
      </w:divBdr>
    </w:div>
    <w:div w:id="1523085242">
      <w:bodyDiv w:val="1"/>
      <w:marLeft w:val="0"/>
      <w:marRight w:val="0"/>
      <w:marTop w:val="0"/>
      <w:marBottom w:val="0"/>
      <w:divBdr>
        <w:top w:val="none" w:sz="0" w:space="0" w:color="auto"/>
        <w:left w:val="none" w:sz="0" w:space="0" w:color="auto"/>
        <w:bottom w:val="none" w:sz="0" w:space="0" w:color="auto"/>
        <w:right w:val="none" w:sz="0" w:space="0" w:color="auto"/>
      </w:divBdr>
    </w:div>
    <w:div w:id="1523202050">
      <w:bodyDiv w:val="1"/>
      <w:marLeft w:val="0"/>
      <w:marRight w:val="0"/>
      <w:marTop w:val="0"/>
      <w:marBottom w:val="0"/>
      <w:divBdr>
        <w:top w:val="none" w:sz="0" w:space="0" w:color="auto"/>
        <w:left w:val="none" w:sz="0" w:space="0" w:color="auto"/>
        <w:bottom w:val="none" w:sz="0" w:space="0" w:color="auto"/>
        <w:right w:val="none" w:sz="0" w:space="0" w:color="auto"/>
      </w:divBdr>
    </w:div>
    <w:div w:id="1523595386">
      <w:bodyDiv w:val="1"/>
      <w:marLeft w:val="0"/>
      <w:marRight w:val="0"/>
      <w:marTop w:val="0"/>
      <w:marBottom w:val="0"/>
      <w:divBdr>
        <w:top w:val="none" w:sz="0" w:space="0" w:color="auto"/>
        <w:left w:val="none" w:sz="0" w:space="0" w:color="auto"/>
        <w:bottom w:val="none" w:sz="0" w:space="0" w:color="auto"/>
        <w:right w:val="none" w:sz="0" w:space="0" w:color="auto"/>
      </w:divBdr>
    </w:div>
    <w:div w:id="1524174581">
      <w:bodyDiv w:val="1"/>
      <w:marLeft w:val="0"/>
      <w:marRight w:val="0"/>
      <w:marTop w:val="0"/>
      <w:marBottom w:val="0"/>
      <w:divBdr>
        <w:top w:val="none" w:sz="0" w:space="0" w:color="auto"/>
        <w:left w:val="none" w:sz="0" w:space="0" w:color="auto"/>
        <w:bottom w:val="none" w:sz="0" w:space="0" w:color="auto"/>
        <w:right w:val="none" w:sz="0" w:space="0" w:color="auto"/>
      </w:divBdr>
    </w:div>
    <w:div w:id="1524977283">
      <w:bodyDiv w:val="1"/>
      <w:marLeft w:val="0"/>
      <w:marRight w:val="0"/>
      <w:marTop w:val="0"/>
      <w:marBottom w:val="0"/>
      <w:divBdr>
        <w:top w:val="none" w:sz="0" w:space="0" w:color="auto"/>
        <w:left w:val="none" w:sz="0" w:space="0" w:color="auto"/>
        <w:bottom w:val="none" w:sz="0" w:space="0" w:color="auto"/>
        <w:right w:val="none" w:sz="0" w:space="0" w:color="auto"/>
      </w:divBdr>
    </w:div>
    <w:div w:id="1525553202">
      <w:bodyDiv w:val="1"/>
      <w:marLeft w:val="0"/>
      <w:marRight w:val="0"/>
      <w:marTop w:val="0"/>
      <w:marBottom w:val="0"/>
      <w:divBdr>
        <w:top w:val="none" w:sz="0" w:space="0" w:color="auto"/>
        <w:left w:val="none" w:sz="0" w:space="0" w:color="auto"/>
        <w:bottom w:val="none" w:sz="0" w:space="0" w:color="auto"/>
        <w:right w:val="none" w:sz="0" w:space="0" w:color="auto"/>
      </w:divBdr>
    </w:div>
    <w:div w:id="1525750493">
      <w:bodyDiv w:val="1"/>
      <w:marLeft w:val="0"/>
      <w:marRight w:val="0"/>
      <w:marTop w:val="0"/>
      <w:marBottom w:val="0"/>
      <w:divBdr>
        <w:top w:val="none" w:sz="0" w:space="0" w:color="auto"/>
        <w:left w:val="none" w:sz="0" w:space="0" w:color="auto"/>
        <w:bottom w:val="none" w:sz="0" w:space="0" w:color="auto"/>
        <w:right w:val="none" w:sz="0" w:space="0" w:color="auto"/>
      </w:divBdr>
    </w:div>
    <w:div w:id="1526021380">
      <w:bodyDiv w:val="1"/>
      <w:marLeft w:val="0"/>
      <w:marRight w:val="0"/>
      <w:marTop w:val="0"/>
      <w:marBottom w:val="0"/>
      <w:divBdr>
        <w:top w:val="none" w:sz="0" w:space="0" w:color="auto"/>
        <w:left w:val="none" w:sz="0" w:space="0" w:color="auto"/>
        <w:bottom w:val="none" w:sz="0" w:space="0" w:color="auto"/>
        <w:right w:val="none" w:sz="0" w:space="0" w:color="auto"/>
      </w:divBdr>
    </w:div>
    <w:div w:id="1526480947">
      <w:bodyDiv w:val="1"/>
      <w:marLeft w:val="0"/>
      <w:marRight w:val="0"/>
      <w:marTop w:val="0"/>
      <w:marBottom w:val="0"/>
      <w:divBdr>
        <w:top w:val="none" w:sz="0" w:space="0" w:color="auto"/>
        <w:left w:val="none" w:sz="0" w:space="0" w:color="auto"/>
        <w:bottom w:val="none" w:sz="0" w:space="0" w:color="auto"/>
        <w:right w:val="none" w:sz="0" w:space="0" w:color="auto"/>
      </w:divBdr>
    </w:div>
    <w:div w:id="1526869342">
      <w:bodyDiv w:val="1"/>
      <w:marLeft w:val="0"/>
      <w:marRight w:val="0"/>
      <w:marTop w:val="0"/>
      <w:marBottom w:val="0"/>
      <w:divBdr>
        <w:top w:val="none" w:sz="0" w:space="0" w:color="auto"/>
        <w:left w:val="none" w:sz="0" w:space="0" w:color="auto"/>
        <w:bottom w:val="none" w:sz="0" w:space="0" w:color="auto"/>
        <w:right w:val="none" w:sz="0" w:space="0" w:color="auto"/>
      </w:divBdr>
    </w:div>
    <w:div w:id="1527138352">
      <w:bodyDiv w:val="1"/>
      <w:marLeft w:val="0"/>
      <w:marRight w:val="0"/>
      <w:marTop w:val="0"/>
      <w:marBottom w:val="0"/>
      <w:divBdr>
        <w:top w:val="none" w:sz="0" w:space="0" w:color="auto"/>
        <w:left w:val="none" w:sz="0" w:space="0" w:color="auto"/>
        <w:bottom w:val="none" w:sz="0" w:space="0" w:color="auto"/>
        <w:right w:val="none" w:sz="0" w:space="0" w:color="auto"/>
      </w:divBdr>
    </w:div>
    <w:div w:id="1527720498">
      <w:bodyDiv w:val="1"/>
      <w:marLeft w:val="0"/>
      <w:marRight w:val="0"/>
      <w:marTop w:val="0"/>
      <w:marBottom w:val="0"/>
      <w:divBdr>
        <w:top w:val="none" w:sz="0" w:space="0" w:color="auto"/>
        <w:left w:val="none" w:sz="0" w:space="0" w:color="auto"/>
        <w:bottom w:val="none" w:sz="0" w:space="0" w:color="auto"/>
        <w:right w:val="none" w:sz="0" w:space="0" w:color="auto"/>
      </w:divBdr>
    </w:div>
    <w:div w:id="1527793370">
      <w:bodyDiv w:val="1"/>
      <w:marLeft w:val="0"/>
      <w:marRight w:val="0"/>
      <w:marTop w:val="0"/>
      <w:marBottom w:val="0"/>
      <w:divBdr>
        <w:top w:val="none" w:sz="0" w:space="0" w:color="auto"/>
        <w:left w:val="none" w:sz="0" w:space="0" w:color="auto"/>
        <w:bottom w:val="none" w:sz="0" w:space="0" w:color="auto"/>
        <w:right w:val="none" w:sz="0" w:space="0" w:color="auto"/>
      </w:divBdr>
    </w:div>
    <w:div w:id="1528710237">
      <w:bodyDiv w:val="1"/>
      <w:marLeft w:val="0"/>
      <w:marRight w:val="0"/>
      <w:marTop w:val="0"/>
      <w:marBottom w:val="0"/>
      <w:divBdr>
        <w:top w:val="none" w:sz="0" w:space="0" w:color="auto"/>
        <w:left w:val="none" w:sz="0" w:space="0" w:color="auto"/>
        <w:bottom w:val="none" w:sz="0" w:space="0" w:color="auto"/>
        <w:right w:val="none" w:sz="0" w:space="0" w:color="auto"/>
      </w:divBdr>
    </w:div>
    <w:div w:id="1528909943">
      <w:bodyDiv w:val="1"/>
      <w:marLeft w:val="0"/>
      <w:marRight w:val="0"/>
      <w:marTop w:val="0"/>
      <w:marBottom w:val="0"/>
      <w:divBdr>
        <w:top w:val="none" w:sz="0" w:space="0" w:color="auto"/>
        <w:left w:val="none" w:sz="0" w:space="0" w:color="auto"/>
        <w:bottom w:val="none" w:sz="0" w:space="0" w:color="auto"/>
        <w:right w:val="none" w:sz="0" w:space="0" w:color="auto"/>
      </w:divBdr>
    </w:div>
    <w:div w:id="1529176771">
      <w:bodyDiv w:val="1"/>
      <w:marLeft w:val="0"/>
      <w:marRight w:val="0"/>
      <w:marTop w:val="0"/>
      <w:marBottom w:val="0"/>
      <w:divBdr>
        <w:top w:val="none" w:sz="0" w:space="0" w:color="auto"/>
        <w:left w:val="none" w:sz="0" w:space="0" w:color="auto"/>
        <w:bottom w:val="none" w:sz="0" w:space="0" w:color="auto"/>
        <w:right w:val="none" w:sz="0" w:space="0" w:color="auto"/>
      </w:divBdr>
    </w:div>
    <w:div w:id="1529947831">
      <w:bodyDiv w:val="1"/>
      <w:marLeft w:val="0"/>
      <w:marRight w:val="0"/>
      <w:marTop w:val="0"/>
      <w:marBottom w:val="0"/>
      <w:divBdr>
        <w:top w:val="none" w:sz="0" w:space="0" w:color="auto"/>
        <w:left w:val="none" w:sz="0" w:space="0" w:color="auto"/>
        <w:bottom w:val="none" w:sz="0" w:space="0" w:color="auto"/>
        <w:right w:val="none" w:sz="0" w:space="0" w:color="auto"/>
      </w:divBdr>
    </w:div>
    <w:div w:id="1530072877">
      <w:bodyDiv w:val="1"/>
      <w:marLeft w:val="0"/>
      <w:marRight w:val="0"/>
      <w:marTop w:val="0"/>
      <w:marBottom w:val="0"/>
      <w:divBdr>
        <w:top w:val="none" w:sz="0" w:space="0" w:color="auto"/>
        <w:left w:val="none" w:sz="0" w:space="0" w:color="auto"/>
        <w:bottom w:val="none" w:sz="0" w:space="0" w:color="auto"/>
        <w:right w:val="none" w:sz="0" w:space="0" w:color="auto"/>
      </w:divBdr>
    </w:div>
    <w:div w:id="1530489371">
      <w:bodyDiv w:val="1"/>
      <w:marLeft w:val="0"/>
      <w:marRight w:val="0"/>
      <w:marTop w:val="0"/>
      <w:marBottom w:val="0"/>
      <w:divBdr>
        <w:top w:val="none" w:sz="0" w:space="0" w:color="auto"/>
        <w:left w:val="none" w:sz="0" w:space="0" w:color="auto"/>
        <w:bottom w:val="none" w:sz="0" w:space="0" w:color="auto"/>
        <w:right w:val="none" w:sz="0" w:space="0" w:color="auto"/>
      </w:divBdr>
    </w:div>
    <w:div w:id="1530953296">
      <w:bodyDiv w:val="1"/>
      <w:marLeft w:val="0"/>
      <w:marRight w:val="0"/>
      <w:marTop w:val="0"/>
      <w:marBottom w:val="0"/>
      <w:divBdr>
        <w:top w:val="none" w:sz="0" w:space="0" w:color="auto"/>
        <w:left w:val="none" w:sz="0" w:space="0" w:color="auto"/>
        <w:bottom w:val="none" w:sz="0" w:space="0" w:color="auto"/>
        <w:right w:val="none" w:sz="0" w:space="0" w:color="auto"/>
      </w:divBdr>
    </w:div>
    <w:div w:id="1531337599">
      <w:bodyDiv w:val="1"/>
      <w:marLeft w:val="0"/>
      <w:marRight w:val="0"/>
      <w:marTop w:val="0"/>
      <w:marBottom w:val="0"/>
      <w:divBdr>
        <w:top w:val="none" w:sz="0" w:space="0" w:color="auto"/>
        <w:left w:val="none" w:sz="0" w:space="0" w:color="auto"/>
        <w:bottom w:val="none" w:sz="0" w:space="0" w:color="auto"/>
        <w:right w:val="none" w:sz="0" w:space="0" w:color="auto"/>
      </w:divBdr>
    </w:div>
    <w:div w:id="1531527283">
      <w:bodyDiv w:val="1"/>
      <w:marLeft w:val="0"/>
      <w:marRight w:val="0"/>
      <w:marTop w:val="0"/>
      <w:marBottom w:val="0"/>
      <w:divBdr>
        <w:top w:val="none" w:sz="0" w:space="0" w:color="auto"/>
        <w:left w:val="none" w:sz="0" w:space="0" w:color="auto"/>
        <w:bottom w:val="none" w:sz="0" w:space="0" w:color="auto"/>
        <w:right w:val="none" w:sz="0" w:space="0" w:color="auto"/>
      </w:divBdr>
    </w:div>
    <w:div w:id="1531721843">
      <w:bodyDiv w:val="1"/>
      <w:marLeft w:val="0"/>
      <w:marRight w:val="0"/>
      <w:marTop w:val="0"/>
      <w:marBottom w:val="0"/>
      <w:divBdr>
        <w:top w:val="none" w:sz="0" w:space="0" w:color="auto"/>
        <w:left w:val="none" w:sz="0" w:space="0" w:color="auto"/>
        <w:bottom w:val="none" w:sz="0" w:space="0" w:color="auto"/>
        <w:right w:val="none" w:sz="0" w:space="0" w:color="auto"/>
      </w:divBdr>
    </w:div>
    <w:div w:id="1532298649">
      <w:bodyDiv w:val="1"/>
      <w:marLeft w:val="0"/>
      <w:marRight w:val="0"/>
      <w:marTop w:val="0"/>
      <w:marBottom w:val="0"/>
      <w:divBdr>
        <w:top w:val="none" w:sz="0" w:space="0" w:color="auto"/>
        <w:left w:val="none" w:sz="0" w:space="0" w:color="auto"/>
        <w:bottom w:val="none" w:sz="0" w:space="0" w:color="auto"/>
        <w:right w:val="none" w:sz="0" w:space="0" w:color="auto"/>
      </w:divBdr>
    </w:div>
    <w:div w:id="1532839619">
      <w:bodyDiv w:val="1"/>
      <w:marLeft w:val="0"/>
      <w:marRight w:val="0"/>
      <w:marTop w:val="0"/>
      <w:marBottom w:val="0"/>
      <w:divBdr>
        <w:top w:val="none" w:sz="0" w:space="0" w:color="auto"/>
        <w:left w:val="none" w:sz="0" w:space="0" w:color="auto"/>
        <w:bottom w:val="none" w:sz="0" w:space="0" w:color="auto"/>
        <w:right w:val="none" w:sz="0" w:space="0" w:color="auto"/>
      </w:divBdr>
    </w:div>
    <w:div w:id="1533767016">
      <w:bodyDiv w:val="1"/>
      <w:marLeft w:val="0"/>
      <w:marRight w:val="0"/>
      <w:marTop w:val="0"/>
      <w:marBottom w:val="0"/>
      <w:divBdr>
        <w:top w:val="none" w:sz="0" w:space="0" w:color="auto"/>
        <w:left w:val="none" w:sz="0" w:space="0" w:color="auto"/>
        <w:bottom w:val="none" w:sz="0" w:space="0" w:color="auto"/>
        <w:right w:val="none" w:sz="0" w:space="0" w:color="auto"/>
      </w:divBdr>
    </w:div>
    <w:div w:id="1533878154">
      <w:bodyDiv w:val="1"/>
      <w:marLeft w:val="0"/>
      <w:marRight w:val="0"/>
      <w:marTop w:val="0"/>
      <w:marBottom w:val="0"/>
      <w:divBdr>
        <w:top w:val="none" w:sz="0" w:space="0" w:color="auto"/>
        <w:left w:val="none" w:sz="0" w:space="0" w:color="auto"/>
        <w:bottom w:val="none" w:sz="0" w:space="0" w:color="auto"/>
        <w:right w:val="none" w:sz="0" w:space="0" w:color="auto"/>
      </w:divBdr>
    </w:div>
    <w:div w:id="1533958255">
      <w:bodyDiv w:val="1"/>
      <w:marLeft w:val="0"/>
      <w:marRight w:val="0"/>
      <w:marTop w:val="0"/>
      <w:marBottom w:val="0"/>
      <w:divBdr>
        <w:top w:val="none" w:sz="0" w:space="0" w:color="auto"/>
        <w:left w:val="none" w:sz="0" w:space="0" w:color="auto"/>
        <w:bottom w:val="none" w:sz="0" w:space="0" w:color="auto"/>
        <w:right w:val="none" w:sz="0" w:space="0" w:color="auto"/>
      </w:divBdr>
    </w:div>
    <w:div w:id="1535340220">
      <w:bodyDiv w:val="1"/>
      <w:marLeft w:val="0"/>
      <w:marRight w:val="0"/>
      <w:marTop w:val="0"/>
      <w:marBottom w:val="0"/>
      <w:divBdr>
        <w:top w:val="none" w:sz="0" w:space="0" w:color="auto"/>
        <w:left w:val="none" w:sz="0" w:space="0" w:color="auto"/>
        <w:bottom w:val="none" w:sz="0" w:space="0" w:color="auto"/>
        <w:right w:val="none" w:sz="0" w:space="0" w:color="auto"/>
      </w:divBdr>
    </w:div>
    <w:div w:id="1535923087">
      <w:bodyDiv w:val="1"/>
      <w:marLeft w:val="0"/>
      <w:marRight w:val="0"/>
      <w:marTop w:val="0"/>
      <w:marBottom w:val="0"/>
      <w:divBdr>
        <w:top w:val="none" w:sz="0" w:space="0" w:color="auto"/>
        <w:left w:val="none" w:sz="0" w:space="0" w:color="auto"/>
        <w:bottom w:val="none" w:sz="0" w:space="0" w:color="auto"/>
        <w:right w:val="none" w:sz="0" w:space="0" w:color="auto"/>
      </w:divBdr>
    </w:div>
    <w:div w:id="1536238642">
      <w:bodyDiv w:val="1"/>
      <w:marLeft w:val="0"/>
      <w:marRight w:val="0"/>
      <w:marTop w:val="0"/>
      <w:marBottom w:val="0"/>
      <w:divBdr>
        <w:top w:val="none" w:sz="0" w:space="0" w:color="auto"/>
        <w:left w:val="none" w:sz="0" w:space="0" w:color="auto"/>
        <w:bottom w:val="none" w:sz="0" w:space="0" w:color="auto"/>
        <w:right w:val="none" w:sz="0" w:space="0" w:color="auto"/>
      </w:divBdr>
    </w:div>
    <w:div w:id="1536307557">
      <w:bodyDiv w:val="1"/>
      <w:marLeft w:val="0"/>
      <w:marRight w:val="0"/>
      <w:marTop w:val="0"/>
      <w:marBottom w:val="0"/>
      <w:divBdr>
        <w:top w:val="none" w:sz="0" w:space="0" w:color="auto"/>
        <w:left w:val="none" w:sz="0" w:space="0" w:color="auto"/>
        <w:bottom w:val="none" w:sz="0" w:space="0" w:color="auto"/>
        <w:right w:val="none" w:sz="0" w:space="0" w:color="auto"/>
      </w:divBdr>
    </w:div>
    <w:div w:id="1536844737">
      <w:bodyDiv w:val="1"/>
      <w:marLeft w:val="0"/>
      <w:marRight w:val="0"/>
      <w:marTop w:val="0"/>
      <w:marBottom w:val="0"/>
      <w:divBdr>
        <w:top w:val="none" w:sz="0" w:space="0" w:color="auto"/>
        <w:left w:val="none" w:sz="0" w:space="0" w:color="auto"/>
        <w:bottom w:val="none" w:sz="0" w:space="0" w:color="auto"/>
        <w:right w:val="none" w:sz="0" w:space="0" w:color="auto"/>
      </w:divBdr>
    </w:div>
    <w:div w:id="1537424387">
      <w:bodyDiv w:val="1"/>
      <w:marLeft w:val="0"/>
      <w:marRight w:val="0"/>
      <w:marTop w:val="0"/>
      <w:marBottom w:val="0"/>
      <w:divBdr>
        <w:top w:val="none" w:sz="0" w:space="0" w:color="auto"/>
        <w:left w:val="none" w:sz="0" w:space="0" w:color="auto"/>
        <w:bottom w:val="none" w:sz="0" w:space="0" w:color="auto"/>
        <w:right w:val="none" w:sz="0" w:space="0" w:color="auto"/>
      </w:divBdr>
    </w:div>
    <w:div w:id="1537430882">
      <w:bodyDiv w:val="1"/>
      <w:marLeft w:val="0"/>
      <w:marRight w:val="0"/>
      <w:marTop w:val="0"/>
      <w:marBottom w:val="0"/>
      <w:divBdr>
        <w:top w:val="none" w:sz="0" w:space="0" w:color="auto"/>
        <w:left w:val="none" w:sz="0" w:space="0" w:color="auto"/>
        <w:bottom w:val="none" w:sz="0" w:space="0" w:color="auto"/>
        <w:right w:val="none" w:sz="0" w:space="0" w:color="auto"/>
      </w:divBdr>
    </w:div>
    <w:div w:id="1537545695">
      <w:bodyDiv w:val="1"/>
      <w:marLeft w:val="0"/>
      <w:marRight w:val="0"/>
      <w:marTop w:val="0"/>
      <w:marBottom w:val="0"/>
      <w:divBdr>
        <w:top w:val="none" w:sz="0" w:space="0" w:color="auto"/>
        <w:left w:val="none" w:sz="0" w:space="0" w:color="auto"/>
        <w:bottom w:val="none" w:sz="0" w:space="0" w:color="auto"/>
        <w:right w:val="none" w:sz="0" w:space="0" w:color="auto"/>
      </w:divBdr>
    </w:div>
    <w:div w:id="1538078930">
      <w:bodyDiv w:val="1"/>
      <w:marLeft w:val="0"/>
      <w:marRight w:val="0"/>
      <w:marTop w:val="0"/>
      <w:marBottom w:val="0"/>
      <w:divBdr>
        <w:top w:val="none" w:sz="0" w:space="0" w:color="auto"/>
        <w:left w:val="none" w:sz="0" w:space="0" w:color="auto"/>
        <w:bottom w:val="none" w:sz="0" w:space="0" w:color="auto"/>
        <w:right w:val="none" w:sz="0" w:space="0" w:color="auto"/>
      </w:divBdr>
    </w:div>
    <w:div w:id="1538547309">
      <w:bodyDiv w:val="1"/>
      <w:marLeft w:val="0"/>
      <w:marRight w:val="0"/>
      <w:marTop w:val="0"/>
      <w:marBottom w:val="0"/>
      <w:divBdr>
        <w:top w:val="none" w:sz="0" w:space="0" w:color="auto"/>
        <w:left w:val="none" w:sz="0" w:space="0" w:color="auto"/>
        <w:bottom w:val="none" w:sz="0" w:space="0" w:color="auto"/>
        <w:right w:val="none" w:sz="0" w:space="0" w:color="auto"/>
      </w:divBdr>
    </w:div>
    <w:div w:id="1539466782">
      <w:bodyDiv w:val="1"/>
      <w:marLeft w:val="0"/>
      <w:marRight w:val="0"/>
      <w:marTop w:val="0"/>
      <w:marBottom w:val="0"/>
      <w:divBdr>
        <w:top w:val="none" w:sz="0" w:space="0" w:color="auto"/>
        <w:left w:val="none" w:sz="0" w:space="0" w:color="auto"/>
        <w:bottom w:val="none" w:sz="0" w:space="0" w:color="auto"/>
        <w:right w:val="none" w:sz="0" w:space="0" w:color="auto"/>
      </w:divBdr>
    </w:div>
    <w:div w:id="1539777346">
      <w:bodyDiv w:val="1"/>
      <w:marLeft w:val="0"/>
      <w:marRight w:val="0"/>
      <w:marTop w:val="0"/>
      <w:marBottom w:val="0"/>
      <w:divBdr>
        <w:top w:val="none" w:sz="0" w:space="0" w:color="auto"/>
        <w:left w:val="none" w:sz="0" w:space="0" w:color="auto"/>
        <w:bottom w:val="none" w:sz="0" w:space="0" w:color="auto"/>
        <w:right w:val="none" w:sz="0" w:space="0" w:color="auto"/>
      </w:divBdr>
    </w:div>
    <w:div w:id="1539780231">
      <w:bodyDiv w:val="1"/>
      <w:marLeft w:val="0"/>
      <w:marRight w:val="0"/>
      <w:marTop w:val="0"/>
      <w:marBottom w:val="0"/>
      <w:divBdr>
        <w:top w:val="none" w:sz="0" w:space="0" w:color="auto"/>
        <w:left w:val="none" w:sz="0" w:space="0" w:color="auto"/>
        <w:bottom w:val="none" w:sz="0" w:space="0" w:color="auto"/>
        <w:right w:val="none" w:sz="0" w:space="0" w:color="auto"/>
      </w:divBdr>
    </w:div>
    <w:div w:id="1540237267">
      <w:bodyDiv w:val="1"/>
      <w:marLeft w:val="0"/>
      <w:marRight w:val="0"/>
      <w:marTop w:val="0"/>
      <w:marBottom w:val="0"/>
      <w:divBdr>
        <w:top w:val="none" w:sz="0" w:space="0" w:color="auto"/>
        <w:left w:val="none" w:sz="0" w:space="0" w:color="auto"/>
        <w:bottom w:val="none" w:sz="0" w:space="0" w:color="auto"/>
        <w:right w:val="none" w:sz="0" w:space="0" w:color="auto"/>
      </w:divBdr>
    </w:div>
    <w:div w:id="1540360259">
      <w:bodyDiv w:val="1"/>
      <w:marLeft w:val="0"/>
      <w:marRight w:val="0"/>
      <w:marTop w:val="0"/>
      <w:marBottom w:val="0"/>
      <w:divBdr>
        <w:top w:val="none" w:sz="0" w:space="0" w:color="auto"/>
        <w:left w:val="none" w:sz="0" w:space="0" w:color="auto"/>
        <w:bottom w:val="none" w:sz="0" w:space="0" w:color="auto"/>
        <w:right w:val="none" w:sz="0" w:space="0" w:color="auto"/>
      </w:divBdr>
    </w:div>
    <w:div w:id="1540700773">
      <w:bodyDiv w:val="1"/>
      <w:marLeft w:val="0"/>
      <w:marRight w:val="0"/>
      <w:marTop w:val="0"/>
      <w:marBottom w:val="0"/>
      <w:divBdr>
        <w:top w:val="none" w:sz="0" w:space="0" w:color="auto"/>
        <w:left w:val="none" w:sz="0" w:space="0" w:color="auto"/>
        <w:bottom w:val="none" w:sz="0" w:space="0" w:color="auto"/>
        <w:right w:val="none" w:sz="0" w:space="0" w:color="auto"/>
      </w:divBdr>
    </w:div>
    <w:div w:id="1540701449">
      <w:bodyDiv w:val="1"/>
      <w:marLeft w:val="0"/>
      <w:marRight w:val="0"/>
      <w:marTop w:val="0"/>
      <w:marBottom w:val="0"/>
      <w:divBdr>
        <w:top w:val="none" w:sz="0" w:space="0" w:color="auto"/>
        <w:left w:val="none" w:sz="0" w:space="0" w:color="auto"/>
        <w:bottom w:val="none" w:sz="0" w:space="0" w:color="auto"/>
        <w:right w:val="none" w:sz="0" w:space="0" w:color="auto"/>
      </w:divBdr>
    </w:div>
    <w:div w:id="1541044422">
      <w:bodyDiv w:val="1"/>
      <w:marLeft w:val="0"/>
      <w:marRight w:val="0"/>
      <w:marTop w:val="0"/>
      <w:marBottom w:val="0"/>
      <w:divBdr>
        <w:top w:val="none" w:sz="0" w:space="0" w:color="auto"/>
        <w:left w:val="none" w:sz="0" w:space="0" w:color="auto"/>
        <w:bottom w:val="none" w:sz="0" w:space="0" w:color="auto"/>
        <w:right w:val="none" w:sz="0" w:space="0" w:color="auto"/>
      </w:divBdr>
    </w:div>
    <w:div w:id="1541436765">
      <w:bodyDiv w:val="1"/>
      <w:marLeft w:val="0"/>
      <w:marRight w:val="0"/>
      <w:marTop w:val="0"/>
      <w:marBottom w:val="0"/>
      <w:divBdr>
        <w:top w:val="none" w:sz="0" w:space="0" w:color="auto"/>
        <w:left w:val="none" w:sz="0" w:space="0" w:color="auto"/>
        <w:bottom w:val="none" w:sz="0" w:space="0" w:color="auto"/>
        <w:right w:val="none" w:sz="0" w:space="0" w:color="auto"/>
      </w:divBdr>
    </w:div>
    <w:div w:id="1541546935">
      <w:bodyDiv w:val="1"/>
      <w:marLeft w:val="0"/>
      <w:marRight w:val="0"/>
      <w:marTop w:val="0"/>
      <w:marBottom w:val="0"/>
      <w:divBdr>
        <w:top w:val="none" w:sz="0" w:space="0" w:color="auto"/>
        <w:left w:val="none" w:sz="0" w:space="0" w:color="auto"/>
        <w:bottom w:val="none" w:sz="0" w:space="0" w:color="auto"/>
        <w:right w:val="none" w:sz="0" w:space="0" w:color="auto"/>
      </w:divBdr>
    </w:div>
    <w:div w:id="1541622297">
      <w:bodyDiv w:val="1"/>
      <w:marLeft w:val="0"/>
      <w:marRight w:val="0"/>
      <w:marTop w:val="0"/>
      <w:marBottom w:val="0"/>
      <w:divBdr>
        <w:top w:val="none" w:sz="0" w:space="0" w:color="auto"/>
        <w:left w:val="none" w:sz="0" w:space="0" w:color="auto"/>
        <w:bottom w:val="none" w:sz="0" w:space="0" w:color="auto"/>
        <w:right w:val="none" w:sz="0" w:space="0" w:color="auto"/>
      </w:divBdr>
    </w:div>
    <w:div w:id="1542278278">
      <w:bodyDiv w:val="1"/>
      <w:marLeft w:val="0"/>
      <w:marRight w:val="0"/>
      <w:marTop w:val="0"/>
      <w:marBottom w:val="0"/>
      <w:divBdr>
        <w:top w:val="none" w:sz="0" w:space="0" w:color="auto"/>
        <w:left w:val="none" w:sz="0" w:space="0" w:color="auto"/>
        <w:bottom w:val="none" w:sz="0" w:space="0" w:color="auto"/>
        <w:right w:val="none" w:sz="0" w:space="0" w:color="auto"/>
      </w:divBdr>
    </w:div>
    <w:div w:id="1542550943">
      <w:bodyDiv w:val="1"/>
      <w:marLeft w:val="0"/>
      <w:marRight w:val="0"/>
      <w:marTop w:val="0"/>
      <w:marBottom w:val="0"/>
      <w:divBdr>
        <w:top w:val="none" w:sz="0" w:space="0" w:color="auto"/>
        <w:left w:val="none" w:sz="0" w:space="0" w:color="auto"/>
        <w:bottom w:val="none" w:sz="0" w:space="0" w:color="auto"/>
        <w:right w:val="none" w:sz="0" w:space="0" w:color="auto"/>
      </w:divBdr>
    </w:div>
    <w:div w:id="1542589534">
      <w:bodyDiv w:val="1"/>
      <w:marLeft w:val="0"/>
      <w:marRight w:val="0"/>
      <w:marTop w:val="0"/>
      <w:marBottom w:val="0"/>
      <w:divBdr>
        <w:top w:val="none" w:sz="0" w:space="0" w:color="auto"/>
        <w:left w:val="none" w:sz="0" w:space="0" w:color="auto"/>
        <w:bottom w:val="none" w:sz="0" w:space="0" w:color="auto"/>
        <w:right w:val="none" w:sz="0" w:space="0" w:color="auto"/>
      </w:divBdr>
    </w:div>
    <w:div w:id="1543253820">
      <w:bodyDiv w:val="1"/>
      <w:marLeft w:val="0"/>
      <w:marRight w:val="0"/>
      <w:marTop w:val="0"/>
      <w:marBottom w:val="0"/>
      <w:divBdr>
        <w:top w:val="none" w:sz="0" w:space="0" w:color="auto"/>
        <w:left w:val="none" w:sz="0" w:space="0" w:color="auto"/>
        <w:bottom w:val="none" w:sz="0" w:space="0" w:color="auto"/>
        <w:right w:val="none" w:sz="0" w:space="0" w:color="auto"/>
      </w:divBdr>
    </w:div>
    <w:div w:id="1543707906">
      <w:bodyDiv w:val="1"/>
      <w:marLeft w:val="0"/>
      <w:marRight w:val="0"/>
      <w:marTop w:val="0"/>
      <w:marBottom w:val="0"/>
      <w:divBdr>
        <w:top w:val="none" w:sz="0" w:space="0" w:color="auto"/>
        <w:left w:val="none" w:sz="0" w:space="0" w:color="auto"/>
        <w:bottom w:val="none" w:sz="0" w:space="0" w:color="auto"/>
        <w:right w:val="none" w:sz="0" w:space="0" w:color="auto"/>
      </w:divBdr>
    </w:div>
    <w:div w:id="1544055435">
      <w:bodyDiv w:val="1"/>
      <w:marLeft w:val="0"/>
      <w:marRight w:val="0"/>
      <w:marTop w:val="0"/>
      <w:marBottom w:val="0"/>
      <w:divBdr>
        <w:top w:val="none" w:sz="0" w:space="0" w:color="auto"/>
        <w:left w:val="none" w:sz="0" w:space="0" w:color="auto"/>
        <w:bottom w:val="none" w:sz="0" w:space="0" w:color="auto"/>
        <w:right w:val="none" w:sz="0" w:space="0" w:color="auto"/>
      </w:divBdr>
    </w:div>
    <w:div w:id="1545213480">
      <w:bodyDiv w:val="1"/>
      <w:marLeft w:val="0"/>
      <w:marRight w:val="0"/>
      <w:marTop w:val="0"/>
      <w:marBottom w:val="0"/>
      <w:divBdr>
        <w:top w:val="none" w:sz="0" w:space="0" w:color="auto"/>
        <w:left w:val="none" w:sz="0" w:space="0" w:color="auto"/>
        <w:bottom w:val="none" w:sz="0" w:space="0" w:color="auto"/>
        <w:right w:val="none" w:sz="0" w:space="0" w:color="auto"/>
      </w:divBdr>
    </w:div>
    <w:div w:id="1545286928">
      <w:bodyDiv w:val="1"/>
      <w:marLeft w:val="0"/>
      <w:marRight w:val="0"/>
      <w:marTop w:val="0"/>
      <w:marBottom w:val="0"/>
      <w:divBdr>
        <w:top w:val="none" w:sz="0" w:space="0" w:color="auto"/>
        <w:left w:val="none" w:sz="0" w:space="0" w:color="auto"/>
        <w:bottom w:val="none" w:sz="0" w:space="0" w:color="auto"/>
        <w:right w:val="none" w:sz="0" w:space="0" w:color="auto"/>
      </w:divBdr>
    </w:div>
    <w:div w:id="1545865727">
      <w:bodyDiv w:val="1"/>
      <w:marLeft w:val="0"/>
      <w:marRight w:val="0"/>
      <w:marTop w:val="0"/>
      <w:marBottom w:val="0"/>
      <w:divBdr>
        <w:top w:val="none" w:sz="0" w:space="0" w:color="auto"/>
        <w:left w:val="none" w:sz="0" w:space="0" w:color="auto"/>
        <w:bottom w:val="none" w:sz="0" w:space="0" w:color="auto"/>
        <w:right w:val="none" w:sz="0" w:space="0" w:color="auto"/>
      </w:divBdr>
    </w:div>
    <w:div w:id="1546402811">
      <w:bodyDiv w:val="1"/>
      <w:marLeft w:val="0"/>
      <w:marRight w:val="0"/>
      <w:marTop w:val="0"/>
      <w:marBottom w:val="0"/>
      <w:divBdr>
        <w:top w:val="none" w:sz="0" w:space="0" w:color="auto"/>
        <w:left w:val="none" w:sz="0" w:space="0" w:color="auto"/>
        <w:bottom w:val="none" w:sz="0" w:space="0" w:color="auto"/>
        <w:right w:val="none" w:sz="0" w:space="0" w:color="auto"/>
      </w:divBdr>
    </w:div>
    <w:div w:id="1547065447">
      <w:bodyDiv w:val="1"/>
      <w:marLeft w:val="0"/>
      <w:marRight w:val="0"/>
      <w:marTop w:val="0"/>
      <w:marBottom w:val="0"/>
      <w:divBdr>
        <w:top w:val="none" w:sz="0" w:space="0" w:color="auto"/>
        <w:left w:val="none" w:sz="0" w:space="0" w:color="auto"/>
        <w:bottom w:val="none" w:sz="0" w:space="0" w:color="auto"/>
        <w:right w:val="none" w:sz="0" w:space="0" w:color="auto"/>
      </w:divBdr>
    </w:div>
    <w:div w:id="1547792352">
      <w:bodyDiv w:val="1"/>
      <w:marLeft w:val="0"/>
      <w:marRight w:val="0"/>
      <w:marTop w:val="0"/>
      <w:marBottom w:val="0"/>
      <w:divBdr>
        <w:top w:val="none" w:sz="0" w:space="0" w:color="auto"/>
        <w:left w:val="none" w:sz="0" w:space="0" w:color="auto"/>
        <w:bottom w:val="none" w:sz="0" w:space="0" w:color="auto"/>
        <w:right w:val="none" w:sz="0" w:space="0" w:color="auto"/>
      </w:divBdr>
    </w:div>
    <w:div w:id="1548420215">
      <w:bodyDiv w:val="1"/>
      <w:marLeft w:val="0"/>
      <w:marRight w:val="0"/>
      <w:marTop w:val="0"/>
      <w:marBottom w:val="0"/>
      <w:divBdr>
        <w:top w:val="none" w:sz="0" w:space="0" w:color="auto"/>
        <w:left w:val="none" w:sz="0" w:space="0" w:color="auto"/>
        <w:bottom w:val="none" w:sz="0" w:space="0" w:color="auto"/>
        <w:right w:val="none" w:sz="0" w:space="0" w:color="auto"/>
      </w:divBdr>
    </w:div>
    <w:div w:id="1548638591">
      <w:bodyDiv w:val="1"/>
      <w:marLeft w:val="0"/>
      <w:marRight w:val="0"/>
      <w:marTop w:val="0"/>
      <w:marBottom w:val="0"/>
      <w:divBdr>
        <w:top w:val="none" w:sz="0" w:space="0" w:color="auto"/>
        <w:left w:val="none" w:sz="0" w:space="0" w:color="auto"/>
        <w:bottom w:val="none" w:sz="0" w:space="0" w:color="auto"/>
        <w:right w:val="none" w:sz="0" w:space="0" w:color="auto"/>
      </w:divBdr>
    </w:div>
    <w:div w:id="1548834508">
      <w:bodyDiv w:val="1"/>
      <w:marLeft w:val="0"/>
      <w:marRight w:val="0"/>
      <w:marTop w:val="0"/>
      <w:marBottom w:val="0"/>
      <w:divBdr>
        <w:top w:val="none" w:sz="0" w:space="0" w:color="auto"/>
        <w:left w:val="none" w:sz="0" w:space="0" w:color="auto"/>
        <w:bottom w:val="none" w:sz="0" w:space="0" w:color="auto"/>
        <w:right w:val="none" w:sz="0" w:space="0" w:color="auto"/>
      </w:divBdr>
    </w:div>
    <w:div w:id="1549143448">
      <w:bodyDiv w:val="1"/>
      <w:marLeft w:val="0"/>
      <w:marRight w:val="0"/>
      <w:marTop w:val="0"/>
      <w:marBottom w:val="0"/>
      <w:divBdr>
        <w:top w:val="none" w:sz="0" w:space="0" w:color="auto"/>
        <w:left w:val="none" w:sz="0" w:space="0" w:color="auto"/>
        <w:bottom w:val="none" w:sz="0" w:space="0" w:color="auto"/>
        <w:right w:val="none" w:sz="0" w:space="0" w:color="auto"/>
      </w:divBdr>
    </w:div>
    <w:div w:id="1550267181">
      <w:bodyDiv w:val="1"/>
      <w:marLeft w:val="0"/>
      <w:marRight w:val="0"/>
      <w:marTop w:val="0"/>
      <w:marBottom w:val="0"/>
      <w:divBdr>
        <w:top w:val="none" w:sz="0" w:space="0" w:color="auto"/>
        <w:left w:val="none" w:sz="0" w:space="0" w:color="auto"/>
        <w:bottom w:val="none" w:sz="0" w:space="0" w:color="auto"/>
        <w:right w:val="none" w:sz="0" w:space="0" w:color="auto"/>
      </w:divBdr>
    </w:div>
    <w:div w:id="1550726922">
      <w:bodyDiv w:val="1"/>
      <w:marLeft w:val="0"/>
      <w:marRight w:val="0"/>
      <w:marTop w:val="0"/>
      <w:marBottom w:val="0"/>
      <w:divBdr>
        <w:top w:val="none" w:sz="0" w:space="0" w:color="auto"/>
        <w:left w:val="none" w:sz="0" w:space="0" w:color="auto"/>
        <w:bottom w:val="none" w:sz="0" w:space="0" w:color="auto"/>
        <w:right w:val="none" w:sz="0" w:space="0" w:color="auto"/>
      </w:divBdr>
    </w:div>
    <w:div w:id="1550876222">
      <w:bodyDiv w:val="1"/>
      <w:marLeft w:val="0"/>
      <w:marRight w:val="0"/>
      <w:marTop w:val="0"/>
      <w:marBottom w:val="0"/>
      <w:divBdr>
        <w:top w:val="none" w:sz="0" w:space="0" w:color="auto"/>
        <w:left w:val="none" w:sz="0" w:space="0" w:color="auto"/>
        <w:bottom w:val="none" w:sz="0" w:space="0" w:color="auto"/>
        <w:right w:val="none" w:sz="0" w:space="0" w:color="auto"/>
      </w:divBdr>
    </w:div>
    <w:div w:id="1551072503">
      <w:bodyDiv w:val="1"/>
      <w:marLeft w:val="0"/>
      <w:marRight w:val="0"/>
      <w:marTop w:val="0"/>
      <w:marBottom w:val="0"/>
      <w:divBdr>
        <w:top w:val="none" w:sz="0" w:space="0" w:color="auto"/>
        <w:left w:val="none" w:sz="0" w:space="0" w:color="auto"/>
        <w:bottom w:val="none" w:sz="0" w:space="0" w:color="auto"/>
        <w:right w:val="none" w:sz="0" w:space="0" w:color="auto"/>
      </w:divBdr>
    </w:div>
    <w:div w:id="1551116574">
      <w:bodyDiv w:val="1"/>
      <w:marLeft w:val="0"/>
      <w:marRight w:val="0"/>
      <w:marTop w:val="0"/>
      <w:marBottom w:val="0"/>
      <w:divBdr>
        <w:top w:val="none" w:sz="0" w:space="0" w:color="auto"/>
        <w:left w:val="none" w:sz="0" w:space="0" w:color="auto"/>
        <w:bottom w:val="none" w:sz="0" w:space="0" w:color="auto"/>
        <w:right w:val="none" w:sz="0" w:space="0" w:color="auto"/>
      </w:divBdr>
    </w:div>
    <w:div w:id="1551303768">
      <w:bodyDiv w:val="1"/>
      <w:marLeft w:val="0"/>
      <w:marRight w:val="0"/>
      <w:marTop w:val="0"/>
      <w:marBottom w:val="0"/>
      <w:divBdr>
        <w:top w:val="none" w:sz="0" w:space="0" w:color="auto"/>
        <w:left w:val="none" w:sz="0" w:space="0" w:color="auto"/>
        <w:bottom w:val="none" w:sz="0" w:space="0" w:color="auto"/>
        <w:right w:val="none" w:sz="0" w:space="0" w:color="auto"/>
      </w:divBdr>
    </w:div>
    <w:div w:id="1551335020">
      <w:bodyDiv w:val="1"/>
      <w:marLeft w:val="0"/>
      <w:marRight w:val="0"/>
      <w:marTop w:val="0"/>
      <w:marBottom w:val="0"/>
      <w:divBdr>
        <w:top w:val="none" w:sz="0" w:space="0" w:color="auto"/>
        <w:left w:val="none" w:sz="0" w:space="0" w:color="auto"/>
        <w:bottom w:val="none" w:sz="0" w:space="0" w:color="auto"/>
        <w:right w:val="none" w:sz="0" w:space="0" w:color="auto"/>
      </w:divBdr>
    </w:div>
    <w:div w:id="1551919438">
      <w:bodyDiv w:val="1"/>
      <w:marLeft w:val="0"/>
      <w:marRight w:val="0"/>
      <w:marTop w:val="0"/>
      <w:marBottom w:val="0"/>
      <w:divBdr>
        <w:top w:val="none" w:sz="0" w:space="0" w:color="auto"/>
        <w:left w:val="none" w:sz="0" w:space="0" w:color="auto"/>
        <w:bottom w:val="none" w:sz="0" w:space="0" w:color="auto"/>
        <w:right w:val="none" w:sz="0" w:space="0" w:color="auto"/>
      </w:divBdr>
    </w:div>
    <w:div w:id="1552110399">
      <w:bodyDiv w:val="1"/>
      <w:marLeft w:val="0"/>
      <w:marRight w:val="0"/>
      <w:marTop w:val="0"/>
      <w:marBottom w:val="0"/>
      <w:divBdr>
        <w:top w:val="none" w:sz="0" w:space="0" w:color="auto"/>
        <w:left w:val="none" w:sz="0" w:space="0" w:color="auto"/>
        <w:bottom w:val="none" w:sz="0" w:space="0" w:color="auto"/>
        <w:right w:val="none" w:sz="0" w:space="0" w:color="auto"/>
      </w:divBdr>
    </w:div>
    <w:div w:id="1552352251">
      <w:bodyDiv w:val="1"/>
      <w:marLeft w:val="0"/>
      <w:marRight w:val="0"/>
      <w:marTop w:val="0"/>
      <w:marBottom w:val="0"/>
      <w:divBdr>
        <w:top w:val="none" w:sz="0" w:space="0" w:color="auto"/>
        <w:left w:val="none" w:sz="0" w:space="0" w:color="auto"/>
        <w:bottom w:val="none" w:sz="0" w:space="0" w:color="auto"/>
        <w:right w:val="none" w:sz="0" w:space="0" w:color="auto"/>
      </w:divBdr>
    </w:div>
    <w:div w:id="1552693241">
      <w:bodyDiv w:val="1"/>
      <w:marLeft w:val="0"/>
      <w:marRight w:val="0"/>
      <w:marTop w:val="0"/>
      <w:marBottom w:val="0"/>
      <w:divBdr>
        <w:top w:val="none" w:sz="0" w:space="0" w:color="auto"/>
        <w:left w:val="none" w:sz="0" w:space="0" w:color="auto"/>
        <w:bottom w:val="none" w:sz="0" w:space="0" w:color="auto"/>
        <w:right w:val="none" w:sz="0" w:space="0" w:color="auto"/>
      </w:divBdr>
    </w:div>
    <w:div w:id="1552762410">
      <w:bodyDiv w:val="1"/>
      <w:marLeft w:val="0"/>
      <w:marRight w:val="0"/>
      <w:marTop w:val="0"/>
      <w:marBottom w:val="0"/>
      <w:divBdr>
        <w:top w:val="none" w:sz="0" w:space="0" w:color="auto"/>
        <w:left w:val="none" w:sz="0" w:space="0" w:color="auto"/>
        <w:bottom w:val="none" w:sz="0" w:space="0" w:color="auto"/>
        <w:right w:val="none" w:sz="0" w:space="0" w:color="auto"/>
      </w:divBdr>
    </w:div>
    <w:div w:id="1553541767">
      <w:bodyDiv w:val="1"/>
      <w:marLeft w:val="0"/>
      <w:marRight w:val="0"/>
      <w:marTop w:val="0"/>
      <w:marBottom w:val="0"/>
      <w:divBdr>
        <w:top w:val="none" w:sz="0" w:space="0" w:color="auto"/>
        <w:left w:val="none" w:sz="0" w:space="0" w:color="auto"/>
        <w:bottom w:val="none" w:sz="0" w:space="0" w:color="auto"/>
        <w:right w:val="none" w:sz="0" w:space="0" w:color="auto"/>
      </w:divBdr>
    </w:div>
    <w:div w:id="1553808815">
      <w:bodyDiv w:val="1"/>
      <w:marLeft w:val="0"/>
      <w:marRight w:val="0"/>
      <w:marTop w:val="0"/>
      <w:marBottom w:val="0"/>
      <w:divBdr>
        <w:top w:val="none" w:sz="0" w:space="0" w:color="auto"/>
        <w:left w:val="none" w:sz="0" w:space="0" w:color="auto"/>
        <w:bottom w:val="none" w:sz="0" w:space="0" w:color="auto"/>
        <w:right w:val="none" w:sz="0" w:space="0" w:color="auto"/>
      </w:divBdr>
    </w:div>
    <w:div w:id="1553924726">
      <w:bodyDiv w:val="1"/>
      <w:marLeft w:val="0"/>
      <w:marRight w:val="0"/>
      <w:marTop w:val="0"/>
      <w:marBottom w:val="0"/>
      <w:divBdr>
        <w:top w:val="none" w:sz="0" w:space="0" w:color="auto"/>
        <w:left w:val="none" w:sz="0" w:space="0" w:color="auto"/>
        <w:bottom w:val="none" w:sz="0" w:space="0" w:color="auto"/>
        <w:right w:val="none" w:sz="0" w:space="0" w:color="auto"/>
      </w:divBdr>
    </w:div>
    <w:div w:id="1553955600">
      <w:bodyDiv w:val="1"/>
      <w:marLeft w:val="0"/>
      <w:marRight w:val="0"/>
      <w:marTop w:val="0"/>
      <w:marBottom w:val="0"/>
      <w:divBdr>
        <w:top w:val="none" w:sz="0" w:space="0" w:color="auto"/>
        <w:left w:val="none" w:sz="0" w:space="0" w:color="auto"/>
        <w:bottom w:val="none" w:sz="0" w:space="0" w:color="auto"/>
        <w:right w:val="none" w:sz="0" w:space="0" w:color="auto"/>
      </w:divBdr>
    </w:div>
    <w:div w:id="1554459948">
      <w:bodyDiv w:val="1"/>
      <w:marLeft w:val="0"/>
      <w:marRight w:val="0"/>
      <w:marTop w:val="0"/>
      <w:marBottom w:val="0"/>
      <w:divBdr>
        <w:top w:val="none" w:sz="0" w:space="0" w:color="auto"/>
        <w:left w:val="none" w:sz="0" w:space="0" w:color="auto"/>
        <w:bottom w:val="none" w:sz="0" w:space="0" w:color="auto"/>
        <w:right w:val="none" w:sz="0" w:space="0" w:color="auto"/>
      </w:divBdr>
    </w:div>
    <w:div w:id="1554847138">
      <w:bodyDiv w:val="1"/>
      <w:marLeft w:val="0"/>
      <w:marRight w:val="0"/>
      <w:marTop w:val="0"/>
      <w:marBottom w:val="0"/>
      <w:divBdr>
        <w:top w:val="none" w:sz="0" w:space="0" w:color="auto"/>
        <w:left w:val="none" w:sz="0" w:space="0" w:color="auto"/>
        <w:bottom w:val="none" w:sz="0" w:space="0" w:color="auto"/>
        <w:right w:val="none" w:sz="0" w:space="0" w:color="auto"/>
      </w:divBdr>
    </w:div>
    <w:div w:id="1555115582">
      <w:bodyDiv w:val="1"/>
      <w:marLeft w:val="0"/>
      <w:marRight w:val="0"/>
      <w:marTop w:val="0"/>
      <w:marBottom w:val="0"/>
      <w:divBdr>
        <w:top w:val="none" w:sz="0" w:space="0" w:color="auto"/>
        <w:left w:val="none" w:sz="0" w:space="0" w:color="auto"/>
        <w:bottom w:val="none" w:sz="0" w:space="0" w:color="auto"/>
        <w:right w:val="none" w:sz="0" w:space="0" w:color="auto"/>
      </w:divBdr>
    </w:div>
    <w:div w:id="1555238558">
      <w:bodyDiv w:val="1"/>
      <w:marLeft w:val="0"/>
      <w:marRight w:val="0"/>
      <w:marTop w:val="0"/>
      <w:marBottom w:val="0"/>
      <w:divBdr>
        <w:top w:val="none" w:sz="0" w:space="0" w:color="auto"/>
        <w:left w:val="none" w:sz="0" w:space="0" w:color="auto"/>
        <w:bottom w:val="none" w:sz="0" w:space="0" w:color="auto"/>
        <w:right w:val="none" w:sz="0" w:space="0" w:color="auto"/>
      </w:divBdr>
    </w:div>
    <w:div w:id="1555775407">
      <w:bodyDiv w:val="1"/>
      <w:marLeft w:val="0"/>
      <w:marRight w:val="0"/>
      <w:marTop w:val="0"/>
      <w:marBottom w:val="0"/>
      <w:divBdr>
        <w:top w:val="none" w:sz="0" w:space="0" w:color="auto"/>
        <w:left w:val="none" w:sz="0" w:space="0" w:color="auto"/>
        <w:bottom w:val="none" w:sz="0" w:space="0" w:color="auto"/>
        <w:right w:val="none" w:sz="0" w:space="0" w:color="auto"/>
      </w:divBdr>
    </w:div>
    <w:div w:id="1555777874">
      <w:bodyDiv w:val="1"/>
      <w:marLeft w:val="0"/>
      <w:marRight w:val="0"/>
      <w:marTop w:val="0"/>
      <w:marBottom w:val="0"/>
      <w:divBdr>
        <w:top w:val="none" w:sz="0" w:space="0" w:color="auto"/>
        <w:left w:val="none" w:sz="0" w:space="0" w:color="auto"/>
        <w:bottom w:val="none" w:sz="0" w:space="0" w:color="auto"/>
        <w:right w:val="none" w:sz="0" w:space="0" w:color="auto"/>
      </w:divBdr>
    </w:div>
    <w:div w:id="1555969794">
      <w:bodyDiv w:val="1"/>
      <w:marLeft w:val="0"/>
      <w:marRight w:val="0"/>
      <w:marTop w:val="0"/>
      <w:marBottom w:val="0"/>
      <w:divBdr>
        <w:top w:val="none" w:sz="0" w:space="0" w:color="auto"/>
        <w:left w:val="none" w:sz="0" w:space="0" w:color="auto"/>
        <w:bottom w:val="none" w:sz="0" w:space="0" w:color="auto"/>
        <w:right w:val="none" w:sz="0" w:space="0" w:color="auto"/>
      </w:divBdr>
    </w:div>
    <w:div w:id="1556117127">
      <w:bodyDiv w:val="1"/>
      <w:marLeft w:val="0"/>
      <w:marRight w:val="0"/>
      <w:marTop w:val="0"/>
      <w:marBottom w:val="0"/>
      <w:divBdr>
        <w:top w:val="none" w:sz="0" w:space="0" w:color="auto"/>
        <w:left w:val="none" w:sz="0" w:space="0" w:color="auto"/>
        <w:bottom w:val="none" w:sz="0" w:space="0" w:color="auto"/>
        <w:right w:val="none" w:sz="0" w:space="0" w:color="auto"/>
      </w:divBdr>
    </w:div>
    <w:div w:id="1556355525">
      <w:bodyDiv w:val="1"/>
      <w:marLeft w:val="0"/>
      <w:marRight w:val="0"/>
      <w:marTop w:val="0"/>
      <w:marBottom w:val="0"/>
      <w:divBdr>
        <w:top w:val="none" w:sz="0" w:space="0" w:color="auto"/>
        <w:left w:val="none" w:sz="0" w:space="0" w:color="auto"/>
        <w:bottom w:val="none" w:sz="0" w:space="0" w:color="auto"/>
        <w:right w:val="none" w:sz="0" w:space="0" w:color="auto"/>
      </w:divBdr>
    </w:div>
    <w:div w:id="1556701656">
      <w:bodyDiv w:val="1"/>
      <w:marLeft w:val="0"/>
      <w:marRight w:val="0"/>
      <w:marTop w:val="0"/>
      <w:marBottom w:val="0"/>
      <w:divBdr>
        <w:top w:val="none" w:sz="0" w:space="0" w:color="auto"/>
        <w:left w:val="none" w:sz="0" w:space="0" w:color="auto"/>
        <w:bottom w:val="none" w:sz="0" w:space="0" w:color="auto"/>
        <w:right w:val="none" w:sz="0" w:space="0" w:color="auto"/>
      </w:divBdr>
    </w:div>
    <w:div w:id="1556970414">
      <w:bodyDiv w:val="1"/>
      <w:marLeft w:val="0"/>
      <w:marRight w:val="0"/>
      <w:marTop w:val="0"/>
      <w:marBottom w:val="0"/>
      <w:divBdr>
        <w:top w:val="none" w:sz="0" w:space="0" w:color="auto"/>
        <w:left w:val="none" w:sz="0" w:space="0" w:color="auto"/>
        <w:bottom w:val="none" w:sz="0" w:space="0" w:color="auto"/>
        <w:right w:val="none" w:sz="0" w:space="0" w:color="auto"/>
      </w:divBdr>
    </w:div>
    <w:div w:id="1557086318">
      <w:bodyDiv w:val="1"/>
      <w:marLeft w:val="0"/>
      <w:marRight w:val="0"/>
      <w:marTop w:val="0"/>
      <w:marBottom w:val="0"/>
      <w:divBdr>
        <w:top w:val="none" w:sz="0" w:space="0" w:color="auto"/>
        <w:left w:val="none" w:sz="0" w:space="0" w:color="auto"/>
        <w:bottom w:val="none" w:sz="0" w:space="0" w:color="auto"/>
        <w:right w:val="none" w:sz="0" w:space="0" w:color="auto"/>
      </w:divBdr>
    </w:div>
    <w:div w:id="1557275292">
      <w:bodyDiv w:val="1"/>
      <w:marLeft w:val="0"/>
      <w:marRight w:val="0"/>
      <w:marTop w:val="0"/>
      <w:marBottom w:val="0"/>
      <w:divBdr>
        <w:top w:val="none" w:sz="0" w:space="0" w:color="auto"/>
        <w:left w:val="none" w:sz="0" w:space="0" w:color="auto"/>
        <w:bottom w:val="none" w:sz="0" w:space="0" w:color="auto"/>
        <w:right w:val="none" w:sz="0" w:space="0" w:color="auto"/>
      </w:divBdr>
    </w:div>
    <w:div w:id="1557931654">
      <w:bodyDiv w:val="1"/>
      <w:marLeft w:val="0"/>
      <w:marRight w:val="0"/>
      <w:marTop w:val="0"/>
      <w:marBottom w:val="0"/>
      <w:divBdr>
        <w:top w:val="none" w:sz="0" w:space="0" w:color="auto"/>
        <w:left w:val="none" w:sz="0" w:space="0" w:color="auto"/>
        <w:bottom w:val="none" w:sz="0" w:space="0" w:color="auto"/>
        <w:right w:val="none" w:sz="0" w:space="0" w:color="auto"/>
      </w:divBdr>
    </w:div>
    <w:div w:id="1558737093">
      <w:bodyDiv w:val="1"/>
      <w:marLeft w:val="0"/>
      <w:marRight w:val="0"/>
      <w:marTop w:val="0"/>
      <w:marBottom w:val="0"/>
      <w:divBdr>
        <w:top w:val="none" w:sz="0" w:space="0" w:color="auto"/>
        <w:left w:val="none" w:sz="0" w:space="0" w:color="auto"/>
        <w:bottom w:val="none" w:sz="0" w:space="0" w:color="auto"/>
        <w:right w:val="none" w:sz="0" w:space="0" w:color="auto"/>
      </w:divBdr>
    </w:div>
    <w:div w:id="1559701512">
      <w:bodyDiv w:val="1"/>
      <w:marLeft w:val="0"/>
      <w:marRight w:val="0"/>
      <w:marTop w:val="0"/>
      <w:marBottom w:val="0"/>
      <w:divBdr>
        <w:top w:val="none" w:sz="0" w:space="0" w:color="auto"/>
        <w:left w:val="none" w:sz="0" w:space="0" w:color="auto"/>
        <w:bottom w:val="none" w:sz="0" w:space="0" w:color="auto"/>
        <w:right w:val="none" w:sz="0" w:space="0" w:color="auto"/>
      </w:divBdr>
    </w:div>
    <w:div w:id="1559851942">
      <w:bodyDiv w:val="1"/>
      <w:marLeft w:val="0"/>
      <w:marRight w:val="0"/>
      <w:marTop w:val="0"/>
      <w:marBottom w:val="0"/>
      <w:divBdr>
        <w:top w:val="none" w:sz="0" w:space="0" w:color="auto"/>
        <w:left w:val="none" w:sz="0" w:space="0" w:color="auto"/>
        <w:bottom w:val="none" w:sz="0" w:space="0" w:color="auto"/>
        <w:right w:val="none" w:sz="0" w:space="0" w:color="auto"/>
      </w:divBdr>
    </w:div>
    <w:div w:id="1560479526">
      <w:bodyDiv w:val="1"/>
      <w:marLeft w:val="0"/>
      <w:marRight w:val="0"/>
      <w:marTop w:val="0"/>
      <w:marBottom w:val="0"/>
      <w:divBdr>
        <w:top w:val="none" w:sz="0" w:space="0" w:color="auto"/>
        <w:left w:val="none" w:sz="0" w:space="0" w:color="auto"/>
        <w:bottom w:val="none" w:sz="0" w:space="0" w:color="auto"/>
        <w:right w:val="none" w:sz="0" w:space="0" w:color="auto"/>
      </w:divBdr>
    </w:div>
    <w:div w:id="1560896698">
      <w:bodyDiv w:val="1"/>
      <w:marLeft w:val="0"/>
      <w:marRight w:val="0"/>
      <w:marTop w:val="0"/>
      <w:marBottom w:val="0"/>
      <w:divBdr>
        <w:top w:val="none" w:sz="0" w:space="0" w:color="auto"/>
        <w:left w:val="none" w:sz="0" w:space="0" w:color="auto"/>
        <w:bottom w:val="none" w:sz="0" w:space="0" w:color="auto"/>
        <w:right w:val="none" w:sz="0" w:space="0" w:color="auto"/>
      </w:divBdr>
    </w:div>
    <w:div w:id="1561210086">
      <w:bodyDiv w:val="1"/>
      <w:marLeft w:val="0"/>
      <w:marRight w:val="0"/>
      <w:marTop w:val="0"/>
      <w:marBottom w:val="0"/>
      <w:divBdr>
        <w:top w:val="none" w:sz="0" w:space="0" w:color="auto"/>
        <w:left w:val="none" w:sz="0" w:space="0" w:color="auto"/>
        <w:bottom w:val="none" w:sz="0" w:space="0" w:color="auto"/>
        <w:right w:val="none" w:sz="0" w:space="0" w:color="auto"/>
      </w:divBdr>
    </w:div>
    <w:div w:id="1562137719">
      <w:bodyDiv w:val="1"/>
      <w:marLeft w:val="0"/>
      <w:marRight w:val="0"/>
      <w:marTop w:val="0"/>
      <w:marBottom w:val="0"/>
      <w:divBdr>
        <w:top w:val="none" w:sz="0" w:space="0" w:color="auto"/>
        <w:left w:val="none" w:sz="0" w:space="0" w:color="auto"/>
        <w:bottom w:val="none" w:sz="0" w:space="0" w:color="auto"/>
        <w:right w:val="none" w:sz="0" w:space="0" w:color="auto"/>
      </w:divBdr>
    </w:div>
    <w:div w:id="1562791417">
      <w:bodyDiv w:val="1"/>
      <w:marLeft w:val="0"/>
      <w:marRight w:val="0"/>
      <w:marTop w:val="0"/>
      <w:marBottom w:val="0"/>
      <w:divBdr>
        <w:top w:val="none" w:sz="0" w:space="0" w:color="auto"/>
        <w:left w:val="none" w:sz="0" w:space="0" w:color="auto"/>
        <w:bottom w:val="none" w:sz="0" w:space="0" w:color="auto"/>
        <w:right w:val="none" w:sz="0" w:space="0" w:color="auto"/>
      </w:divBdr>
    </w:div>
    <w:div w:id="1563635298">
      <w:bodyDiv w:val="1"/>
      <w:marLeft w:val="0"/>
      <w:marRight w:val="0"/>
      <w:marTop w:val="0"/>
      <w:marBottom w:val="0"/>
      <w:divBdr>
        <w:top w:val="none" w:sz="0" w:space="0" w:color="auto"/>
        <w:left w:val="none" w:sz="0" w:space="0" w:color="auto"/>
        <w:bottom w:val="none" w:sz="0" w:space="0" w:color="auto"/>
        <w:right w:val="none" w:sz="0" w:space="0" w:color="auto"/>
      </w:divBdr>
    </w:div>
    <w:div w:id="1563831295">
      <w:bodyDiv w:val="1"/>
      <w:marLeft w:val="0"/>
      <w:marRight w:val="0"/>
      <w:marTop w:val="0"/>
      <w:marBottom w:val="0"/>
      <w:divBdr>
        <w:top w:val="none" w:sz="0" w:space="0" w:color="auto"/>
        <w:left w:val="none" w:sz="0" w:space="0" w:color="auto"/>
        <w:bottom w:val="none" w:sz="0" w:space="0" w:color="auto"/>
        <w:right w:val="none" w:sz="0" w:space="0" w:color="auto"/>
      </w:divBdr>
    </w:div>
    <w:div w:id="1564172318">
      <w:bodyDiv w:val="1"/>
      <w:marLeft w:val="0"/>
      <w:marRight w:val="0"/>
      <w:marTop w:val="0"/>
      <w:marBottom w:val="0"/>
      <w:divBdr>
        <w:top w:val="none" w:sz="0" w:space="0" w:color="auto"/>
        <w:left w:val="none" w:sz="0" w:space="0" w:color="auto"/>
        <w:bottom w:val="none" w:sz="0" w:space="0" w:color="auto"/>
        <w:right w:val="none" w:sz="0" w:space="0" w:color="auto"/>
      </w:divBdr>
    </w:div>
    <w:div w:id="1564875995">
      <w:bodyDiv w:val="1"/>
      <w:marLeft w:val="0"/>
      <w:marRight w:val="0"/>
      <w:marTop w:val="0"/>
      <w:marBottom w:val="0"/>
      <w:divBdr>
        <w:top w:val="none" w:sz="0" w:space="0" w:color="auto"/>
        <w:left w:val="none" w:sz="0" w:space="0" w:color="auto"/>
        <w:bottom w:val="none" w:sz="0" w:space="0" w:color="auto"/>
        <w:right w:val="none" w:sz="0" w:space="0" w:color="auto"/>
      </w:divBdr>
    </w:div>
    <w:div w:id="1565019401">
      <w:bodyDiv w:val="1"/>
      <w:marLeft w:val="0"/>
      <w:marRight w:val="0"/>
      <w:marTop w:val="0"/>
      <w:marBottom w:val="0"/>
      <w:divBdr>
        <w:top w:val="none" w:sz="0" w:space="0" w:color="auto"/>
        <w:left w:val="none" w:sz="0" w:space="0" w:color="auto"/>
        <w:bottom w:val="none" w:sz="0" w:space="0" w:color="auto"/>
        <w:right w:val="none" w:sz="0" w:space="0" w:color="auto"/>
      </w:divBdr>
    </w:div>
    <w:div w:id="1565097768">
      <w:bodyDiv w:val="1"/>
      <w:marLeft w:val="0"/>
      <w:marRight w:val="0"/>
      <w:marTop w:val="0"/>
      <w:marBottom w:val="0"/>
      <w:divBdr>
        <w:top w:val="none" w:sz="0" w:space="0" w:color="auto"/>
        <w:left w:val="none" w:sz="0" w:space="0" w:color="auto"/>
        <w:bottom w:val="none" w:sz="0" w:space="0" w:color="auto"/>
        <w:right w:val="none" w:sz="0" w:space="0" w:color="auto"/>
      </w:divBdr>
    </w:div>
    <w:div w:id="1565138687">
      <w:bodyDiv w:val="1"/>
      <w:marLeft w:val="0"/>
      <w:marRight w:val="0"/>
      <w:marTop w:val="0"/>
      <w:marBottom w:val="0"/>
      <w:divBdr>
        <w:top w:val="none" w:sz="0" w:space="0" w:color="auto"/>
        <w:left w:val="none" w:sz="0" w:space="0" w:color="auto"/>
        <w:bottom w:val="none" w:sz="0" w:space="0" w:color="auto"/>
        <w:right w:val="none" w:sz="0" w:space="0" w:color="auto"/>
      </w:divBdr>
    </w:div>
    <w:div w:id="1565607518">
      <w:bodyDiv w:val="1"/>
      <w:marLeft w:val="0"/>
      <w:marRight w:val="0"/>
      <w:marTop w:val="0"/>
      <w:marBottom w:val="0"/>
      <w:divBdr>
        <w:top w:val="none" w:sz="0" w:space="0" w:color="auto"/>
        <w:left w:val="none" w:sz="0" w:space="0" w:color="auto"/>
        <w:bottom w:val="none" w:sz="0" w:space="0" w:color="auto"/>
        <w:right w:val="none" w:sz="0" w:space="0" w:color="auto"/>
      </w:divBdr>
    </w:div>
    <w:div w:id="1565681994">
      <w:bodyDiv w:val="1"/>
      <w:marLeft w:val="0"/>
      <w:marRight w:val="0"/>
      <w:marTop w:val="0"/>
      <w:marBottom w:val="0"/>
      <w:divBdr>
        <w:top w:val="none" w:sz="0" w:space="0" w:color="auto"/>
        <w:left w:val="none" w:sz="0" w:space="0" w:color="auto"/>
        <w:bottom w:val="none" w:sz="0" w:space="0" w:color="auto"/>
        <w:right w:val="none" w:sz="0" w:space="0" w:color="auto"/>
      </w:divBdr>
    </w:div>
    <w:div w:id="1565870689">
      <w:bodyDiv w:val="1"/>
      <w:marLeft w:val="0"/>
      <w:marRight w:val="0"/>
      <w:marTop w:val="0"/>
      <w:marBottom w:val="0"/>
      <w:divBdr>
        <w:top w:val="none" w:sz="0" w:space="0" w:color="auto"/>
        <w:left w:val="none" w:sz="0" w:space="0" w:color="auto"/>
        <w:bottom w:val="none" w:sz="0" w:space="0" w:color="auto"/>
        <w:right w:val="none" w:sz="0" w:space="0" w:color="auto"/>
      </w:divBdr>
    </w:div>
    <w:div w:id="1566333591">
      <w:bodyDiv w:val="1"/>
      <w:marLeft w:val="0"/>
      <w:marRight w:val="0"/>
      <w:marTop w:val="0"/>
      <w:marBottom w:val="0"/>
      <w:divBdr>
        <w:top w:val="none" w:sz="0" w:space="0" w:color="auto"/>
        <w:left w:val="none" w:sz="0" w:space="0" w:color="auto"/>
        <w:bottom w:val="none" w:sz="0" w:space="0" w:color="auto"/>
        <w:right w:val="none" w:sz="0" w:space="0" w:color="auto"/>
      </w:divBdr>
    </w:div>
    <w:div w:id="1566725522">
      <w:bodyDiv w:val="1"/>
      <w:marLeft w:val="0"/>
      <w:marRight w:val="0"/>
      <w:marTop w:val="0"/>
      <w:marBottom w:val="0"/>
      <w:divBdr>
        <w:top w:val="none" w:sz="0" w:space="0" w:color="auto"/>
        <w:left w:val="none" w:sz="0" w:space="0" w:color="auto"/>
        <w:bottom w:val="none" w:sz="0" w:space="0" w:color="auto"/>
        <w:right w:val="none" w:sz="0" w:space="0" w:color="auto"/>
      </w:divBdr>
    </w:div>
    <w:div w:id="1566990242">
      <w:bodyDiv w:val="1"/>
      <w:marLeft w:val="0"/>
      <w:marRight w:val="0"/>
      <w:marTop w:val="0"/>
      <w:marBottom w:val="0"/>
      <w:divBdr>
        <w:top w:val="none" w:sz="0" w:space="0" w:color="auto"/>
        <w:left w:val="none" w:sz="0" w:space="0" w:color="auto"/>
        <w:bottom w:val="none" w:sz="0" w:space="0" w:color="auto"/>
        <w:right w:val="none" w:sz="0" w:space="0" w:color="auto"/>
      </w:divBdr>
    </w:div>
    <w:div w:id="1567491978">
      <w:bodyDiv w:val="1"/>
      <w:marLeft w:val="0"/>
      <w:marRight w:val="0"/>
      <w:marTop w:val="0"/>
      <w:marBottom w:val="0"/>
      <w:divBdr>
        <w:top w:val="none" w:sz="0" w:space="0" w:color="auto"/>
        <w:left w:val="none" w:sz="0" w:space="0" w:color="auto"/>
        <w:bottom w:val="none" w:sz="0" w:space="0" w:color="auto"/>
        <w:right w:val="none" w:sz="0" w:space="0" w:color="auto"/>
      </w:divBdr>
    </w:div>
    <w:div w:id="1567760645">
      <w:bodyDiv w:val="1"/>
      <w:marLeft w:val="0"/>
      <w:marRight w:val="0"/>
      <w:marTop w:val="0"/>
      <w:marBottom w:val="0"/>
      <w:divBdr>
        <w:top w:val="none" w:sz="0" w:space="0" w:color="auto"/>
        <w:left w:val="none" w:sz="0" w:space="0" w:color="auto"/>
        <w:bottom w:val="none" w:sz="0" w:space="0" w:color="auto"/>
        <w:right w:val="none" w:sz="0" w:space="0" w:color="auto"/>
      </w:divBdr>
    </w:div>
    <w:div w:id="1568147632">
      <w:bodyDiv w:val="1"/>
      <w:marLeft w:val="0"/>
      <w:marRight w:val="0"/>
      <w:marTop w:val="0"/>
      <w:marBottom w:val="0"/>
      <w:divBdr>
        <w:top w:val="none" w:sz="0" w:space="0" w:color="auto"/>
        <w:left w:val="none" w:sz="0" w:space="0" w:color="auto"/>
        <w:bottom w:val="none" w:sz="0" w:space="0" w:color="auto"/>
        <w:right w:val="none" w:sz="0" w:space="0" w:color="auto"/>
      </w:divBdr>
    </w:div>
    <w:div w:id="1568226044">
      <w:bodyDiv w:val="1"/>
      <w:marLeft w:val="0"/>
      <w:marRight w:val="0"/>
      <w:marTop w:val="0"/>
      <w:marBottom w:val="0"/>
      <w:divBdr>
        <w:top w:val="none" w:sz="0" w:space="0" w:color="auto"/>
        <w:left w:val="none" w:sz="0" w:space="0" w:color="auto"/>
        <w:bottom w:val="none" w:sz="0" w:space="0" w:color="auto"/>
        <w:right w:val="none" w:sz="0" w:space="0" w:color="auto"/>
      </w:divBdr>
    </w:div>
    <w:div w:id="1568496690">
      <w:bodyDiv w:val="1"/>
      <w:marLeft w:val="0"/>
      <w:marRight w:val="0"/>
      <w:marTop w:val="0"/>
      <w:marBottom w:val="0"/>
      <w:divBdr>
        <w:top w:val="none" w:sz="0" w:space="0" w:color="auto"/>
        <w:left w:val="none" w:sz="0" w:space="0" w:color="auto"/>
        <w:bottom w:val="none" w:sz="0" w:space="0" w:color="auto"/>
        <w:right w:val="none" w:sz="0" w:space="0" w:color="auto"/>
      </w:divBdr>
    </w:div>
    <w:div w:id="1568876934">
      <w:bodyDiv w:val="1"/>
      <w:marLeft w:val="0"/>
      <w:marRight w:val="0"/>
      <w:marTop w:val="0"/>
      <w:marBottom w:val="0"/>
      <w:divBdr>
        <w:top w:val="none" w:sz="0" w:space="0" w:color="auto"/>
        <w:left w:val="none" w:sz="0" w:space="0" w:color="auto"/>
        <w:bottom w:val="none" w:sz="0" w:space="0" w:color="auto"/>
        <w:right w:val="none" w:sz="0" w:space="0" w:color="auto"/>
      </w:divBdr>
    </w:div>
    <w:div w:id="1569419435">
      <w:bodyDiv w:val="1"/>
      <w:marLeft w:val="0"/>
      <w:marRight w:val="0"/>
      <w:marTop w:val="0"/>
      <w:marBottom w:val="0"/>
      <w:divBdr>
        <w:top w:val="none" w:sz="0" w:space="0" w:color="auto"/>
        <w:left w:val="none" w:sz="0" w:space="0" w:color="auto"/>
        <w:bottom w:val="none" w:sz="0" w:space="0" w:color="auto"/>
        <w:right w:val="none" w:sz="0" w:space="0" w:color="auto"/>
      </w:divBdr>
    </w:div>
    <w:div w:id="1570074663">
      <w:bodyDiv w:val="1"/>
      <w:marLeft w:val="0"/>
      <w:marRight w:val="0"/>
      <w:marTop w:val="0"/>
      <w:marBottom w:val="0"/>
      <w:divBdr>
        <w:top w:val="none" w:sz="0" w:space="0" w:color="auto"/>
        <w:left w:val="none" w:sz="0" w:space="0" w:color="auto"/>
        <w:bottom w:val="none" w:sz="0" w:space="0" w:color="auto"/>
        <w:right w:val="none" w:sz="0" w:space="0" w:color="auto"/>
      </w:divBdr>
    </w:div>
    <w:div w:id="1570076093">
      <w:bodyDiv w:val="1"/>
      <w:marLeft w:val="0"/>
      <w:marRight w:val="0"/>
      <w:marTop w:val="0"/>
      <w:marBottom w:val="0"/>
      <w:divBdr>
        <w:top w:val="none" w:sz="0" w:space="0" w:color="auto"/>
        <w:left w:val="none" w:sz="0" w:space="0" w:color="auto"/>
        <w:bottom w:val="none" w:sz="0" w:space="0" w:color="auto"/>
        <w:right w:val="none" w:sz="0" w:space="0" w:color="auto"/>
      </w:divBdr>
    </w:div>
    <w:div w:id="1570264664">
      <w:bodyDiv w:val="1"/>
      <w:marLeft w:val="0"/>
      <w:marRight w:val="0"/>
      <w:marTop w:val="0"/>
      <w:marBottom w:val="0"/>
      <w:divBdr>
        <w:top w:val="none" w:sz="0" w:space="0" w:color="auto"/>
        <w:left w:val="none" w:sz="0" w:space="0" w:color="auto"/>
        <w:bottom w:val="none" w:sz="0" w:space="0" w:color="auto"/>
        <w:right w:val="none" w:sz="0" w:space="0" w:color="auto"/>
      </w:divBdr>
    </w:div>
    <w:div w:id="1570455706">
      <w:bodyDiv w:val="1"/>
      <w:marLeft w:val="0"/>
      <w:marRight w:val="0"/>
      <w:marTop w:val="0"/>
      <w:marBottom w:val="0"/>
      <w:divBdr>
        <w:top w:val="none" w:sz="0" w:space="0" w:color="auto"/>
        <w:left w:val="none" w:sz="0" w:space="0" w:color="auto"/>
        <w:bottom w:val="none" w:sz="0" w:space="0" w:color="auto"/>
        <w:right w:val="none" w:sz="0" w:space="0" w:color="auto"/>
      </w:divBdr>
    </w:div>
    <w:div w:id="1570533455">
      <w:bodyDiv w:val="1"/>
      <w:marLeft w:val="0"/>
      <w:marRight w:val="0"/>
      <w:marTop w:val="0"/>
      <w:marBottom w:val="0"/>
      <w:divBdr>
        <w:top w:val="none" w:sz="0" w:space="0" w:color="auto"/>
        <w:left w:val="none" w:sz="0" w:space="0" w:color="auto"/>
        <w:bottom w:val="none" w:sz="0" w:space="0" w:color="auto"/>
        <w:right w:val="none" w:sz="0" w:space="0" w:color="auto"/>
      </w:divBdr>
    </w:div>
    <w:div w:id="1571110673">
      <w:bodyDiv w:val="1"/>
      <w:marLeft w:val="0"/>
      <w:marRight w:val="0"/>
      <w:marTop w:val="0"/>
      <w:marBottom w:val="0"/>
      <w:divBdr>
        <w:top w:val="none" w:sz="0" w:space="0" w:color="auto"/>
        <w:left w:val="none" w:sz="0" w:space="0" w:color="auto"/>
        <w:bottom w:val="none" w:sz="0" w:space="0" w:color="auto"/>
        <w:right w:val="none" w:sz="0" w:space="0" w:color="auto"/>
      </w:divBdr>
    </w:div>
    <w:div w:id="1571578031">
      <w:bodyDiv w:val="1"/>
      <w:marLeft w:val="0"/>
      <w:marRight w:val="0"/>
      <w:marTop w:val="0"/>
      <w:marBottom w:val="0"/>
      <w:divBdr>
        <w:top w:val="none" w:sz="0" w:space="0" w:color="auto"/>
        <w:left w:val="none" w:sz="0" w:space="0" w:color="auto"/>
        <w:bottom w:val="none" w:sz="0" w:space="0" w:color="auto"/>
        <w:right w:val="none" w:sz="0" w:space="0" w:color="auto"/>
      </w:divBdr>
    </w:div>
    <w:div w:id="1571697679">
      <w:bodyDiv w:val="1"/>
      <w:marLeft w:val="0"/>
      <w:marRight w:val="0"/>
      <w:marTop w:val="0"/>
      <w:marBottom w:val="0"/>
      <w:divBdr>
        <w:top w:val="none" w:sz="0" w:space="0" w:color="auto"/>
        <w:left w:val="none" w:sz="0" w:space="0" w:color="auto"/>
        <w:bottom w:val="none" w:sz="0" w:space="0" w:color="auto"/>
        <w:right w:val="none" w:sz="0" w:space="0" w:color="auto"/>
      </w:divBdr>
    </w:div>
    <w:div w:id="1573467509">
      <w:bodyDiv w:val="1"/>
      <w:marLeft w:val="0"/>
      <w:marRight w:val="0"/>
      <w:marTop w:val="0"/>
      <w:marBottom w:val="0"/>
      <w:divBdr>
        <w:top w:val="none" w:sz="0" w:space="0" w:color="auto"/>
        <w:left w:val="none" w:sz="0" w:space="0" w:color="auto"/>
        <w:bottom w:val="none" w:sz="0" w:space="0" w:color="auto"/>
        <w:right w:val="none" w:sz="0" w:space="0" w:color="auto"/>
      </w:divBdr>
    </w:div>
    <w:div w:id="1573468903">
      <w:bodyDiv w:val="1"/>
      <w:marLeft w:val="0"/>
      <w:marRight w:val="0"/>
      <w:marTop w:val="0"/>
      <w:marBottom w:val="0"/>
      <w:divBdr>
        <w:top w:val="none" w:sz="0" w:space="0" w:color="auto"/>
        <w:left w:val="none" w:sz="0" w:space="0" w:color="auto"/>
        <w:bottom w:val="none" w:sz="0" w:space="0" w:color="auto"/>
        <w:right w:val="none" w:sz="0" w:space="0" w:color="auto"/>
      </w:divBdr>
    </w:div>
    <w:div w:id="1573781953">
      <w:bodyDiv w:val="1"/>
      <w:marLeft w:val="0"/>
      <w:marRight w:val="0"/>
      <w:marTop w:val="0"/>
      <w:marBottom w:val="0"/>
      <w:divBdr>
        <w:top w:val="none" w:sz="0" w:space="0" w:color="auto"/>
        <w:left w:val="none" w:sz="0" w:space="0" w:color="auto"/>
        <w:bottom w:val="none" w:sz="0" w:space="0" w:color="auto"/>
        <w:right w:val="none" w:sz="0" w:space="0" w:color="auto"/>
      </w:divBdr>
    </w:div>
    <w:div w:id="1573805843">
      <w:bodyDiv w:val="1"/>
      <w:marLeft w:val="0"/>
      <w:marRight w:val="0"/>
      <w:marTop w:val="0"/>
      <w:marBottom w:val="0"/>
      <w:divBdr>
        <w:top w:val="none" w:sz="0" w:space="0" w:color="auto"/>
        <w:left w:val="none" w:sz="0" w:space="0" w:color="auto"/>
        <w:bottom w:val="none" w:sz="0" w:space="0" w:color="auto"/>
        <w:right w:val="none" w:sz="0" w:space="0" w:color="auto"/>
      </w:divBdr>
    </w:div>
    <w:div w:id="1574000807">
      <w:bodyDiv w:val="1"/>
      <w:marLeft w:val="0"/>
      <w:marRight w:val="0"/>
      <w:marTop w:val="0"/>
      <w:marBottom w:val="0"/>
      <w:divBdr>
        <w:top w:val="none" w:sz="0" w:space="0" w:color="auto"/>
        <w:left w:val="none" w:sz="0" w:space="0" w:color="auto"/>
        <w:bottom w:val="none" w:sz="0" w:space="0" w:color="auto"/>
        <w:right w:val="none" w:sz="0" w:space="0" w:color="auto"/>
      </w:divBdr>
    </w:div>
    <w:div w:id="1574512521">
      <w:bodyDiv w:val="1"/>
      <w:marLeft w:val="0"/>
      <w:marRight w:val="0"/>
      <w:marTop w:val="0"/>
      <w:marBottom w:val="0"/>
      <w:divBdr>
        <w:top w:val="none" w:sz="0" w:space="0" w:color="auto"/>
        <w:left w:val="none" w:sz="0" w:space="0" w:color="auto"/>
        <w:bottom w:val="none" w:sz="0" w:space="0" w:color="auto"/>
        <w:right w:val="none" w:sz="0" w:space="0" w:color="auto"/>
      </w:divBdr>
    </w:div>
    <w:div w:id="1576814366">
      <w:bodyDiv w:val="1"/>
      <w:marLeft w:val="0"/>
      <w:marRight w:val="0"/>
      <w:marTop w:val="0"/>
      <w:marBottom w:val="0"/>
      <w:divBdr>
        <w:top w:val="none" w:sz="0" w:space="0" w:color="auto"/>
        <w:left w:val="none" w:sz="0" w:space="0" w:color="auto"/>
        <w:bottom w:val="none" w:sz="0" w:space="0" w:color="auto"/>
        <w:right w:val="none" w:sz="0" w:space="0" w:color="auto"/>
      </w:divBdr>
    </w:div>
    <w:div w:id="1577670402">
      <w:bodyDiv w:val="1"/>
      <w:marLeft w:val="0"/>
      <w:marRight w:val="0"/>
      <w:marTop w:val="0"/>
      <w:marBottom w:val="0"/>
      <w:divBdr>
        <w:top w:val="none" w:sz="0" w:space="0" w:color="auto"/>
        <w:left w:val="none" w:sz="0" w:space="0" w:color="auto"/>
        <w:bottom w:val="none" w:sz="0" w:space="0" w:color="auto"/>
        <w:right w:val="none" w:sz="0" w:space="0" w:color="auto"/>
      </w:divBdr>
    </w:div>
    <w:div w:id="1577979084">
      <w:bodyDiv w:val="1"/>
      <w:marLeft w:val="0"/>
      <w:marRight w:val="0"/>
      <w:marTop w:val="0"/>
      <w:marBottom w:val="0"/>
      <w:divBdr>
        <w:top w:val="none" w:sz="0" w:space="0" w:color="auto"/>
        <w:left w:val="none" w:sz="0" w:space="0" w:color="auto"/>
        <w:bottom w:val="none" w:sz="0" w:space="0" w:color="auto"/>
        <w:right w:val="none" w:sz="0" w:space="0" w:color="auto"/>
      </w:divBdr>
    </w:div>
    <w:div w:id="1578132350">
      <w:bodyDiv w:val="1"/>
      <w:marLeft w:val="0"/>
      <w:marRight w:val="0"/>
      <w:marTop w:val="0"/>
      <w:marBottom w:val="0"/>
      <w:divBdr>
        <w:top w:val="none" w:sz="0" w:space="0" w:color="auto"/>
        <w:left w:val="none" w:sz="0" w:space="0" w:color="auto"/>
        <w:bottom w:val="none" w:sz="0" w:space="0" w:color="auto"/>
        <w:right w:val="none" w:sz="0" w:space="0" w:color="auto"/>
      </w:divBdr>
    </w:div>
    <w:div w:id="1578242889">
      <w:bodyDiv w:val="1"/>
      <w:marLeft w:val="0"/>
      <w:marRight w:val="0"/>
      <w:marTop w:val="0"/>
      <w:marBottom w:val="0"/>
      <w:divBdr>
        <w:top w:val="none" w:sz="0" w:space="0" w:color="auto"/>
        <w:left w:val="none" w:sz="0" w:space="0" w:color="auto"/>
        <w:bottom w:val="none" w:sz="0" w:space="0" w:color="auto"/>
        <w:right w:val="none" w:sz="0" w:space="0" w:color="auto"/>
      </w:divBdr>
    </w:div>
    <w:div w:id="1578318131">
      <w:bodyDiv w:val="1"/>
      <w:marLeft w:val="0"/>
      <w:marRight w:val="0"/>
      <w:marTop w:val="0"/>
      <w:marBottom w:val="0"/>
      <w:divBdr>
        <w:top w:val="none" w:sz="0" w:space="0" w:color="auto"/>
        <w:left w:val="none" w:sz="0" w:space="0" w:color="auto"/>
        <w:bottom w:val="none" w:sz="0" w:space="0" w:color="auto"/>
        <w:right w:val="none" w:sz="0" w:space="0" w:color="auto"/>
      </w:divBdr>
    </w:div>
    <w:div w:id="1578395856">
      <w:bodyDiv w:val="1"/>
      <w:marLeft w:val="0"/>
      <w:marRight w:val="0"/>
      <w:marTop w:val="0"/>
      <w:marBottom w:val="0"/>
      <w:divBdr>
        <w:top w:val="none" w:sz="0" w:space="0" w:color="auto"/>
        <w:left w:val="none" w:sz="0" w:space="0" w:color="auto"/>
        <w:bottom w:val="none" w:sz="0" w:space="0" w:color="auto"/>
        <w:right w:val="none" w:sz="0" w:space="0" w:color="auto"/>
      </w:divBdr>
    </w:div>
    <w:div w:id="1578973995">
      <w:bodyDiv w:val="1"/>
      <w:marLeft w:val="0"/>
      <w:marRight w:val="0"/>
      <w:marTop w:val="0"/>
      <w:marBottom w:val="0"/>
      <w:divBdr>
        <w:top w:val="none" w:sz="0" w:space="0" w:color="auto"/>
        <w:left w:val="none" w:sz="0" w:space="0" w:color="auto"/>
        <w:bottom w:val="none" w:sz="0" w:space="0" w:color="auto"/>
        <w:right w:val="none" w:sz="0" w:space="0" w:color="auto"/>
      </w:divBdr>
    </w:div>
    <w:div w:id="1579440441">
      <w:bodyDiv w:val="1"/>
      <w:marLeft w:val="0"/>
      <w:marRight w:val="0"/>
      <w:marTop w:val="0"/>
      <w:marBottom w:val="0"/>
      <w:divBdr>
        <w:top w:val="none" w:sz="0" w:space="0" w:color="auto"/>
        <w:left w:val="none" w:sz="0" w:space="0" w:color="auto"/>
        <w:bottom w:val="none" w:sz="0" w:space="0" w:color="auto"/>
        <w:right w:val="none" w:sz="0" w:space="0" w:color="auto"/>
      </w:divBdr>
    </w:div>
    <w:div w:id="1579711052">
      <w:bodyDiv w:val="1"/>
      <w:marLeft w:val="0"/>
      <w:marRight w:val="0"/>
      <w:marTop w:val="0"/>
      <w:marBottom w:val="0"/>
      <w:divBdr>
        <w:top w:val="none" w:sz="0" w:space="0" w:color="auto"/>
        <w:left w:val="none" w:sz="0" w:space="0" w:color="auto"/>
        <w:bottom w:val="none" w:sz="0" w:space="0" w:color="auto"/>
        <w:right w:val="none" w:sz="0" w:space="0" w:color="auto"/>
      </w:divBdr>
    </w:div>
    <w:div w:id="1579947820">
      <w:bodyDiv w:val="1"/>
      <w:marLeft w:val="0"/>
      <w:marRight w:val="0"/>
      <w:marTop w:val="0"/>
      <w:marBottom w:val="0"/>
      <w:divBdr>
        <w:top w:val="none" w:sz="0" w:space="0" w:color="auto"/>
        <w:left w:val="none" w:sz="0" w:space="0" w:color="auto"/>
        <w:bottom w:val="none" w:sz="0" w:space="0" w:color="auto"/>
        <w:right w:val="none" w:sz="0" w:space="0" w:color="auto"/>
      </w:divBdr>
    </w:div>
    <w:div w:id="1579973577">
      <w:bodyDiv w:val="1"/>
      <w:marLeft w:val="0"/>
      <w:marRight w:val="0"/>
      <w:marTop w:val="0"/>
      <w:marBottom w:val="0"/>
      <w:divBdr>
        <w:top w:val="none" w:sz="0" w:space="0" w:color="auto"/>
        <w:left w:val="none" w:sz="0" w:space="0" w:color="auto"/>
        <w:bottom w:val="none" w:sz="0" w:space="0" w:color="auto"/>
        <w:right w:val="none" w:sz="0" w:space="0" w:color="auto"/>
      </w:divBdr>
    </w:div>
    <w:div w:id="1580214567">
      <w:bodyDiv w:val="1"/>
      <w:marLeft w:val="0"/>
      <w:marRight w:val="0"/>
      <w:marTop w:val="0"/>
      <w:marBottom w:val="0"/>
      <w:divBdr>
        <w:top w:val="none" w:sz="0" w:space="0" w:color="auto"/>
        <w:left w:val="none" w:sz="0" w:space="0" w:color="auto"/>
        <w:bottom w:val="none" w:sz="0" w:space="0" w:color="auto"/>
        <w:right w:val="none" w:sz="0" w:space="0" w:color="auto"/>
      </w:divBdr>
    </w:div>
    <w:div w:id="1581520405">
      <w:bodyDiv w:val="1"/>
      <w:marLeft w:val="0"/>
      <w:marRight w:val="0"/>
      <w:marTop w:val="0"/>
      <w:marBottom w:val="0"/>
      <w:divBdr>
        <w:top w:val="none" w:sz="0" w:space="0" w:color="auto"/>
        <w:left w:val="none" w:sz="0" w:space="0" w:color="auto"/>
        <w:bottom w:val="none" w:sz="0" w:space="0" w:color="auto"/>
        <w:right w:val="none" w:sz="0" w:space="0" w:color="auto"/>
      </w:divBdr>
    </w:div>
    <w:div w:id="1581790410">
      <w:bodyDiv w:val="1"/>
      <w:marLeft w:val="0"/>
      <w:marRight w:val="0"/>
      <w:marTop w:val="0"/>
      <w:marBottom w:val="0"/>
      <w:divBdr>
        <w:top w:val="none" w:sz="0" w:space="0" w:color="auto"/>
        <w:left w:val="none" w:sz="0" w:space="0" w:color="auto"/>
        <w:bottom w:val="none" w:sz="0" w:space="0" w:color="auto"/>
        <w:right w:val="none" w:sz="0" w:space="0" w:color="auto"/>
      </w:divBdr>
    </w:div>
    <w:div w:id="1581981196">
      <w:bodyDiv w:val="1"/>
      <w:marLeft w:val="0"/>
      <w:marRight w:val="0"/>
      <w:marTop w:val="0"/>
      <w:marBottom w:val="0"/>
      <w:divBdr>
        <w:top w:val="none" w:sz="0" w:space="0" w:color="auto"/>
        <w:left w:val="none" w:sz="0" w:space="0" w:color="auto"/>
        <w:bottom w:val="none" w:sz="0" w:space="0" w:color="auto"/>
        <w:right w:val="none" w:sz="0" w:space="0" w:color="auto"/>
      </w:divBdr>
    </w:div>
    <w:div w:id="1582837216">
      <w:bodyDiv w:val="1"/>
      <w:marLeft w:val="0"/>
      <w:marRight w:val="0"/>
      <w:marTop w:val="0"/>
      <w:marBottom w:val="0"/>
      <w:divBdr>
        <w:top w:val="none" w:sz="0" w:space="0" w:color="auto"/>
        <w:left w:val="none" w:sz="0" w:space="0" w:color="auto"/>
        <w:bottom w:val="none" w:sz="0" w:space="0" w:color="auto"/>
        <w:right w:val="none" w:sz="0" w:space="0" w:color="auto"/>
      </w:divBdr>
    </w:div>
    <w:div w:id="1582983288">
      <w:bodyDiv w:val="1"/>
      <w:marLeft w:val="0"/>
      <w:marRight w:val="0"/>
      <w:marTop w:val="0"/>
      <w:marBottom w:val="0"/>
      <w:divBdr>
        <w:top w:val="none" w:sz="0" w:space="0" w:color="auto"/>
        <w:left w:val="none" w:sz="0" w:space="0" w:color="auto"/>
        <w:bottom w:val="none" w:sz="0" w:space="0" w:color="auto"/>
        <w:right w:val="none" w:sz="0" w:space="0" w:color="auto"/>
      </w:divBdr>
    </w:div>
    <w:div w:id="1583218962">
      <w:bodyDiv w:val="1"/>
      <w:marLeft w:val="0"/>
      <w:marRight w:val="0"/>
      <w:marTop w:val="0"/>
      <w:marBottom w:val="0"/>
      <w:divBdr>
        <w:top w:val="none" w:sz="0" w:space="0" w:color="auto"/>
        <w:left w:val="none" w:sz="0" w:space="0" w:color="auto"/>
        <w:bottom w:val="none" w:sz="0" w:space="0" w:color="auto"/>
        <w:right w:val="none" w:sz="0" w:space="0" w:color="auto"/>
      </w:divBdr>
    </w:div>
    <w:div w:id="1583682949">
      <w:bodyDiv w:val="1"/>
      <w:marLeft w:val="0"/>
      <w:marRight w:val="0"/>
      <w:marTop w:val="0"/>
      <w:marBottom w:val="0"/>
      <w:divBdr>
        <w:top w:val="none" w:sz="0" w:space="0" w:color="auto"/>
        <w:left w:val="none" w:sz="0" w:space="0" w:color="auto"/>
        <w:bottom w:val="none" w:sz="0" w:space="0" w:color="auto"/>
        <w:right w:val="none" w:sz="0" w:space="0" w:color="auto"/>
      </w:divBdr>
    </w:div>
    <w:div w:id="1583757979">
      <w:bodyDiv w:val="1"/>
      <w:marLeft w:val="0"/>
      <w:marRight w:val="0"/>
      <w:marTop w:val="0"/>
      <w:marBottom w:val="0"/>
      <w:divBdr>
        <w:top w:val="none" w:sz="0" w:space="0" w:color="auto"/>
        <w:left w:val="none" w:sz="0" w:space="0" w:color="auto"/>
        <w:bottom w:val="none" w:sz="0" w:space="0" w:color="auto"/>
        <w:right w:val="none" w:sz="0" w:space="0" w:color="auto"/>
      </w:divBdr>
    </w:div>
    <w:div w:id="1585726986">
      <w:bodyDiv w:val="1"/>
      <w:marLeft w:val="0"/>
      <w:marRight w:val="0"/>
      <w:marTop w:val="0"/>
      <w:marBottom w:val="0"/>
      <w:divBdr>
        <w:top w:val="none" w:sz="0" w:space="0" w:color="auto"/>
        <w:left w:val="none" w:sz="0" w:space="0" w:color="auto"/>
        <w:bottom w:val="none" w:sz="0" w:space="0" w:color="auto"/>
        <w:right w:val="none" w:sz="0" w:space="0" w:color="auto"/>
      </w:divBdr>
    </w:div>
    <w:div w:id="1586307946">
      <w:bodyDiv w:val="1"/>
      <w:marLeft w:val="0"/>
      <w:marRight w:val="0"/>
      <w:marTop w:val="0"/>
      <w:marBottom w:val="0"/>
      <w:divBdr>
        <w:top w:val="none" w:sz="0" w:space="0" w:color="auto"/>
        <w:left w:val="none" w:sz="0" w:space="0" w:color="auto"/>
        <w:bottom w:val="none" w:sz="0" w:space="0" w:color="auto"/>
        <w:right w:val="none" w:sz="0" w:space="0" w:color="auto"/>
      </w:divBdr>
    </w:div>
    <w:div w:id="1586452138">
      <w:bodyDiv w:val="1"/>
      <w:marLeft w:val="0"/>
      <w:marRight w:val="0"/>
      <w:marTop w:val="0"/>
      <w:marBottom w:val="0"/>
      <w:divBdr>
        <w:top w:val="none" w:sz="0" w:space="0" w:color="auto"/>
        <w:left w:val="none" w:sz="0" w:space="0" w:color="auto"/>
        <w:bottom w:val="none" w:sz="0" w:space="0" w:color="auto"/>
        <w:right w:val="none" w:sz="0" w:space="0" w:color="auto"/>
      </w:divBdr>
    </w:div>
    <w:div w:id="1586721018">
      <w:bodyDiv w:val="1"/>
      <w:marLeft w:val="0"/>
      <w:marRight w:val="0"/>
      <w:marTop w:val="0"/>
      <w:marBottom w:val="0"/>
      <w:divBdr>
        <w:top w:val="none" w:sz="0" w:space="0" w:color="auto"/>
        <w:left w:val="none" w:sz="0" w:space="0" w:color="auto"/>
        <w:bottom w:val="none" w:sz="0" w:space="0" w:color="auto"/>
        <w:right w:val="none" w:sz="0" w:space="0" w:color="auto"/>
      </w:divBdr>
    </w:div>
    <w:div w:id="1587497241">
      <w:bodyDiv w:val="1"/>
      <w:marLeft w:val="0"/>
      <w:marRight w:val="0"/>
      <w:marTop w:val="0"/>
      <w:marBottom w:val="0"/>
      <w:divBdr>
        <w:top w:val="none" w:sz="0" w:space="0" w:color="auto"/>
        <w:left w:val="none" w:sz="0" w:space="0" w:color="auto"/>
        <w:bottom w:val="none" w:sz="0" w:space="0" w:color="auto"/>
        <w:right w:val="none" w:sz="0" w:space="0" w:color="auto"/>
      </w:divBdr>
    </w:div>
    <w:div w:id="1587769351">
      <w:bodyDiv w:val="1"/>
      <w:marLeft w:val="0"/>
      <w:marRight w:val="0"/>
      <w:marTop w:val="0"/>
      <w:marBottom w:val="0"/>
      <w:divBdr>
        <w:top w:val="none" w:sz="0" w:space="0" w:color="auto"/>
        <w:left w:val="none" w:sz="0" w:space="0" w:color="auto"/>
        <w:bottom w:val="none" w:sz="0" w:space="0" w:color="auto"/>
        <w:right w:val="none" w:sz="0" w:space="0" w:color="auto"/>
      </w:divBdr>
    </w:div>
    <w:div w:id="1588882357">
      <w:bodyDiv w:val="1"/>
      <w:marLeft w:val="0"/>
      <w:marRight w:val="0"/>
      <w:marTop w:val="0"/>
      <w:marBottom w:val="0"/>
      <w:divBdr>
        <w:top w:val="none" w:sz="0" w:space="0" w:color="auto"/>
        <w:left w:val="none" w:sz="0" w:space="0" w:color="auto"/>
        <w:bottom w:val="none" w:sz="0" w:space="0" w:color="auto"/>
        <w:right w:val="none" w:sz="0" w:space="0" w:color="auto"/>
      </w:divBdr>
    </w:div>
    <w:div w:id="1588999239">
      <w:bodyDiv w:val="1"/>
      <w:marLeft w:val="0"/>
      <w:marRight w:val="0"/>
      <w:marTop w:val="0"/>
      <w:marBottom w:val="0"/>
      <w:divBdr>
        <w:top w:val="none" w:sz="0" w:space="0" w:color="auto"/>
        <w:left w:val="none" w:sz="0" w:space="0" w:color="auto"/>
        <w:bottom w:val="none" w:sz="0" w:space="0" w:color="auto"/>
        <w:right w:val="none" w:sz="0" w:space="0" w:color="auto"/>
      </w:divBdr>
    </w:div>
    <w:div w:id="1590114870">
      <w:bodyDiv w:val="1"/>
      <w:marLeft w:val="0"/>
      <w:marRight w:val="0"/>
      <w:marTop w:val="0"/>
      <w:marBottom w:val="0"/>
      <w:divBdr>
        <w:top w:val="none" w:sz="0" w:space="0" w:color="auto"/>
        <w:left w:val="none" w:sz="0" w:space="0" w:color="auto"/>
        <w:bottom w:val="none" w:sz="0" w:space="0" w:color="auto"/>
        <w:right w:val="none" w:sz="0" w:space="0" w:color="auto"/>
      </w:divBdr>
    </w:div>
    <w:div w:id="1590233865">
      <w:bodyDiv w:val="1"/>
      <w:marLeft w:val="0"/>
      <w:marRight w:val="0"/>
      <w:marTop w:val="0"/>
      <w:marBottom w:val="0"/>
      <w:divBdr>
        <w:top w:val="none" w:sz="0" w:space="0" w:color="auto"/>
        <w:left w:val="none" w:sz="0" w:space="0" w:color="auto"/>
        <w:bottom w:val="none" w:sz="0" w:space="0" w:color="auto"/>
        <w:right w:val="none" w:sz="0" w:space="0" w:color="auto"/>
      </w:divBdr>
    </w:div>
    <w:div w:id="1591740749">
      <w:bodyDiv w:val="1"/>
      <w:marLeft w:val="0"/>
      <w:marRight w:val="0"/>
      <w:marTop w:val="0"/>
      <w:marBottom w:val="0"/>
      <w:divBdr>
        <w:top w:val="none" w:sz="0" w:space="0" w:color="auto"/>
        <w:left w:val="none" w:sz="0" w:space="0" w:color="auto"/>
        <w:bottom w:val="none" w:sz="0" w:space="0" w:color="auto"/>
        <w:right w:val="none" w:sz="0" w:space="0" w:color="auto"/>
      </w:divBdr>
    </w:div>
    <w:div w:id="1591813889">
      <w:bodyDiv w:val="1"/>
      <w:marLeft w:val="0"/>
      <w:marRight w:val="0"/>
      <w:marTop w:val="0"/>
      <w:marBottom w:val="0"/>
      <w:divBdr>
        <w:top w:val="none" w:sz="0" w:space="0" w:color="auto"/>
        <w:left w:val="none" w:sz="0" w:space="0" w:color="auto"/>
        <w:bottom w:val="none" w:sz="0" w:space="0" w:color="auto"/>
        <w:right w:val="none" w:sz="0" w:space="0" w:color="auto"/>
      </w:divBdr>
    </w:div>
    <w:div w:id="1593125486">
      <w:bodyDiv w:val="1"/>
      <w:marLeft w:val="0"/>
      <w:marRight w:val="0"/>
      <w:marTop w:val="0"/>
      <w:marBottom w:val="0"/>
      <w:divBdr>
        <w:top w:val="none" w:sz="0" w:space="0" w:color="auto"/>
        <w:left w:val="none" w:sz="0" w:space="0" w:color="auto"/>
        <w:bottom w:val="none" w:sz="0" w:space="0" w:color="auto"/>
        <w:right w:val="none" w:sz="0" w:space="0" w:color="auto"/>
      </w:divBdr>
    </w:div>
    <w:div w:id="1593850551">
      <w:bodyDiv w:val="1"/>
      <w:marLeft w:val="0"/>
      <w:marRight w:val="0"/>
      <w:marTop w:val="0"/>
      <w:marBottom w:val="0"/>
      <w:divBdr>
        <w:top w:val="none" w:sz="0" w:space="0" w:color="auto"/>
        <w:left w:val="none" w:sz="0" w:space="0" w:color="auto"/>
        <w:bottom w:val="none" w:sz="0" w:space="0" w:color="auto"/>
        <w:right w:val="none" w:sz="0" w:space="0" w:color="auto"/>
      </w:divBdr>
    </w:div>
    <w:div w:id="1594124296">
      <w:bodyDiv w:val="1"/>
      <w:marLeft w:val="0"/>
      <w:marRight w:val="0"/>
      <w:marTop w:val="0"/>
      <w:marBottom w:val="0"/>
      <w:divBdr>
        <w:top w:val="none" w:sz="0" w:space="0" w:color="auto"/>
        <w:left w:val="none" w:sz="0" w:space="0" w:color="auto"/>
        <w:bottom w:val="none" w:sz="0" w:space="0" w:color="auto"/>
        <w:right w:val="none" w:sz="0" w:space="0" w:color="auto"/>
      </w:divBdr>
    </w:div>
    <w:div w:id="1594360281">
      <w:bodyDiv w:val="1"/>
      <w:marLeft w:val="0"/>
      <w:marRight w:val="0"/>
      <w:marTop w:val="0"/>
      <w:marBottom w:val="0"/>
      <w:divBdr>
        <w:top w:val="none" w:sz="0" w:space="0" w:color="auto"/>
        <w:left w:val="none" w:sz="0" w:space="0" w:color="auto"/>
        <w:bottom w:val="none" w:sz="0" w:space="0" w:color="auto"/>
        <w:right w:val="none" w:sz="0" w:space="0" w:color="auto"/>
      </w:divBdr>
    </w:div>
    <w:div w:id="1594894068">
      <w:bodyDiv w:val="1"/>
      <w:marLeft w:val="0"/>
      <w:marRight w:val="0"/>
      <w:marTop w:val="0"/>
      <w:marBottom w:val="0"/>
      <w:divBdr>
        <w:top w:val="none" w:sz="0" w:space="0" w:color="auto"/>
        <w:left w:val="none" w:sz="0" w:space="0" w:color="auto"/>
        <w:bottom w:val="none" w:sz="0" w:space="0" w:color="auto"/>
        <w:right w:val="none" w:sz="0" w:space="0" w:color="auto"/>
      </w:divBdr>
    </w:div>
    <w:div w:id="1595093276">
      <w:bodyDiv w:val="1"/>
      <w:marLeft w:val="0"/>
      <w:marRight w:val="0"/>
      <w:marTop w:val="0"/>
      <w:marBottom w:val="0"/>
      <w:divBdr>
        <w:top w:val="none" w:sz="0" w:space="0" w:color="auto"/>
        <w:left w:val="none" w:sz="0" w:space="0" w:color="auto"/>
        <w:bottom w:val="none" w:sz="0" w:space="0" w:color="auto"/>
        <w:right w:val="none" w:sz="0" w:space="0" w:color="auto"/>
      </w:divBdr>
    </w:div>
    <w:div w:id="1595237664">
      <w:bodyDiv w:val="1"/>
      <w:marLeft w:val="0"/>
      <w:marRight w:val="0"/>
      <w:marTop w:val="0"/>
      <w:marBottom w:val="0"/>
      <w:divBdr>
        <w:top w:val="none" w:sz="0" w:space="0" w:color="auto"/>
        <w:left w:val="none" w:sz="0" w:space="0" w:color="auto"/>
        <w:bottom w:val="none" w:sz="0" w:space="0" w:color="auto"/>
        <w:right w:val="none" w:sz="0" w:space="0" w:color="auto"/>
      </w:divBdr>
    </w:div>
    <w:div w:id="1596089143">
      <w:bodyDiv w:val="1"/>
      <w:marLeft w:val="0"/>
      <w:marRight w:val="0"/>
      <w:marTop w:val="0"/>
      <w:marBottom w:val="0"/>
      <w:divBdr>
        <w:top w:val="none" w:sz="0" w:space="0" w:color="auto"/>
        <w:left w:val="none" w:sz="0" w:space="0" w:color="auto"/>
        <w:bottom w:val="none" w:sz="0" w:space="0" w:color="auto"/>
        <w:right w:val="none" w:sz="0" w:space="0" w:color="auto"/>
      </w:divBdr>
    </w:div>
    <w:div w:id="1596136644">
      <w:bodyDiv w:val="1"/>
      <w:marLeft w:val="0"/>
      <w:marRight w:val="0"/>
      <w:marTop w:val="0"/>
      <w:marBottom w:val="0"/>
      <w:divBdr>
        <w:top w:val="none" w:sz="0" w:space="0" w:color="auto"/>
        <w:left w:val="none" w:sz="0" w:space="0" w:color="auto"/>
        <w:bottom w:val="none" w:sz="0" w:space="0" w:color="auto"/>
        <w:right w:val="none" w:sz="0" w:space="0" w:color="auto"/>
      </w:divBdr>
    </w:div>
    <w:div w:id="1596474275">
      <w:bodyDiv w:val="1"/>
      <w:marLeft w:val="0"/>
      <w:marRight w:val="0"/>
      <w:marTop w:val="0"/>
      <w:marBottom w:val="0"/>
      <w:divBdr>
        <w:top w:val="none" w:sz="0" w:space="0" w:color="auto"/>
        <w:left w:val="none" w:sz="0" w:space="0" w:color="auto"/>
        <w:bottom w:val="none" w:sz="0" w:space="0" w:color="auto"/>
        <w:right w:val="none" w:sz="0" w:space="0" w:color="auto"/>
      </w:divBdr>
    </w:div>
    <w:div w:id="1597203374">
      <w:bodyDiv w:val="1"/>
      <w:marLeft w:val="0"/>
      <w:marRight w:val="0"/>
      <w:marTop w:val="0"/>
      <w:marBottom w:val="0"/>
      <w:divBdr>
        <w:top w:val="none" w:sz="0" w:space="0" w:color="auto"/>
        <w:left w:val="none" w:sz="0" w:space="0" w:color="auto"/>
        <w:bottom w:val="none" w:sz="0" w:space="0" w:color="auto"/>
        <w:right w:val="none" w:sz="0" w:space="0" w:color="auto"/>
      </w:divBdr>
    </w:div>
    <w:div w:id="1597247287">
      <w:bodyDiv w:val="1"/>
      <w:marLeft w:val="0"/>
      <w:marRight w:val="0"/>
      <w:marTop w:val="0"/>
      <w:marBottom w:val="0"/>
      <w:divBdr>
        <w:top w:val="none" w:sz="0" w:space="0" w:color="auto"/>
        <w:left w:val="none" w:sz="0" w:space="0" w:color="auto"/>
        <w:bottom w:val="none" w:sz="0" w:space="0" w:color="auto"/>
        <w:right w:val="none" w:sz="0" w:space="0" w:color="auto"/>
      </w:divBdr>
    </w:div>
    <w:div w:id="1597471848">
      <w:bodyDiv w:val="1"/>
      <w:marLeft w:val="0"/>
      <w:marRight w:val="0"/>
      <w:marTop w:val="0"/>
      <w:marBottom w:val="0"/>
      <w:divBdr>
        <w:top w:val="none" w:sz="0" w:space="0" w:color="auto"/>
        <w:left w:val="none" w:sz="0" w:space="0" w:color="auto"/>
        <w:bottom w:val="none" w:sz="0" w:space="0" w:color="auto"/>
        <w:right w:val="none" w:sz="0" w:space="0" w:color="auto"/>
      </w:divBdr>
    </w:div>
    <w:div w:id="1597865856">
      <w:bodyDiv w:val="1"/>
      <w:marLeft w:val="0"/>
      <w:marRight w:val="0"/>
      <w:marTop w:val="0"/>
      <w:marBottom w:val="0"/>
      <w:divBdr>
        <w:top w:val="none" w:sz="0" w:space="0" w:color="auto"/>
        <w:left w:val="none" w:sz="0" w:space="0" w:color="auto"/>
        <w:bottom w:val="none" w:sz="0" w:space="0" w:color="auto"/>
        <w:right w:val="none" w:sz="0" w:space="0" w:color="auto"/>
      </w:divBdr>
    </w:div>
    <w:div w:id="1597909250">
      <w:bodyDiv w:val="1"/>
      <w:marLeft w:val="0"/>
      <w:marRight w:val="0"/>
      <w:marTop w:val="0"/>
      <w:marBottom w:val="0"/>
      <w:divBdr>
        <w:top w:val="none" w:sz="0" w:space="0" w:color="auto"/>
        <w:left w:val="none" w:sz="0" w:space="0" w:color="auto"/>
        <w:bottom w:val="none" w:sz="0" w:space="0" w:color="auto"/>
        <w:right w:val="none" w:sz="0" w:space="0" w:color="auto"/>
      </w:divBdr>
    </w:div>
    <w:div w:id="1598635367">
      <w:bodyDiv w:val="1"/>
      <w:marLeft w:val="0"/>
      <w:marRight w:val="0"/>
      <w:marTop w:val="0"/>
      <w:marBottom w:val="0"/>
      <w:divBdr>
        <w:top w:val="none" w:sz="0" w:space="0" w:color="auto"/>
        <w:left w:val="none" w:sz="0" w:space="0" w:color="auto"/>
        <w:bottom w:val="none" w:sz="0" w:space="0" w:color="auto"/>
        <w:right w:val="none" w:sz="0" w:space="0" w:color="auto"/>
      </w:divBdr>
    </w:div>
    <w:div w:id="1598950541">
      <w:bodyDiv w:val="1"/>
      <w:marLeft w:val="0"/>
      <w:marRight w:val="0"/>
      <w:marTop w:val="0"/>
      <w:marBottom w:val="0"/>
      <w:divBdr>
        <w:top w:val="none" w:sz="0" w:space="0" w:color="auto"/>
        <w:left w:val="none" w:sz="0" w:space="0" w:color="auto"/>
        <w:bottom w:val="none" w:sz="0" w:space="0" w:color="auto"/>
        <w:right w:val="none" w:sz="0" w:space="0" w:color="auto"/>
      </w:divBdr>
    </w:div>
    <w:div w:id="1599213869">
      <w:bodyDiv w:val="1"/>
      <w:marLeft w:val="0"/>
      <w:marRight w:val="0"/>
      <w:marTop w:val="0"/>
      <w:marBottom w:val="0"/>
      <w:divBdr>
        <w:top w:val="none" w:sz="0" w:space="0" w:color="auto"/>
        <w:left w:val="none" w:sz="0" w:space="0" w:color="auto"/>
        <w:bottom w:val="none" w:sz="0" w:space="0" w:color="auto"/>
        <w:right w:val="none" w:sz="0" w:space="0" w:color="auto"/>
      </w:divBdr>
    </w:div>
    <w:div w:id="1599825966">
      <w:bodyDiv w:val="1"/>
      <w:marLeft w:val="0"/>
      <w:marRight w:val="0"/>
      <w:marTop w:val="0"/>
      <w:marBottom w:val="0"/>
      <w:divBdr>
        <w:top w:val="none" w:sz="0" w:space="0" w:color="auto"/>
        <w:left w:val="none" w:sz="0" w:space="0" w:color="auto"/>
        <w:bottom w:val="none" w:sz="0" w:space="0" w:color="auto"/>
        <w:right w:val="none" w:sz="0" w:space="0" w:color="auto"/>
      </w:divBdr>
    </w:div>
    <w:div w:id="1600094018">
      <w:bodyDiv w:val="1"/>
      <w:marLeft w:val="0"/>
      <w:marRight w:val="0"/>
      <w:marTop w:val="0"/>
      <w:marBottom w:val="0"/>
      <w:divBdr>
        <w:top w:val="none" w:sz="0" w:space="0" w:color="auto"/>
        <w:left w:val="none" w:sz="0" w:space="0" w:color="auto"/>
        <w:bottom w:val="none" w:sz="0" w:space="0" w:color="auto"/>
        <w:right w:val="none" w:sz="0" w:space="0" w:color="auto"/>
      </w:divBdr>
    </w:div>
    <w:div w:id="1601142467">
      <w:bodyDiv w:val="1"/>
      <w:marLeft w:val="0"/>
      <w:marRight w:val="0"/>
      <w:marTop w:val="0"/>
      <w:marBottom w:val="0"/>
      <w:divBdr>
        <w:top w:val="none" w:sz="0" w:space="0" w:color="auto"/>
        <w:left w:val="none" w:sz="0" w:space="0" w:color="auto"/>
        <w:bottom w:val="none" w:sz="0" w:space="0" w:color="auto"/>
        <w:right w:val="none" w:sz="0" w:space="0" w:color="auto"/>
      </w:divBdr>
    </w:div>
    <w:div w:id="1601332269">
      <w:bodyDiv w:val="1"/>
      <w:marLeft w:val="0"/>
      <w:marRight w:val="0"/>
      <w:marTop w:val="0"/>
      <w:marBottom w:val="0"/>
      <w:divBdr>
        <w:top w:val="none" w:sz="0" w:space="0" w:color="auto"/>
        <w:left w:val="none" w:sz="0" w:space="0" w:color="auto"/>
        <w:bottom w:val="none" w:sz="0" w:space="0" w:color="auto"/>
        <w:right w:val="none" w:sz="0" w:space="0" w:color="auto"/>
      </w:divBdr>
    </w:div>
    <w:div w:id="1601646193">
      <w:bodyDiv w:val="1"/>
      <w:marLeft w:val="0"/>
      <w:marRight w:val="0"/>
      <w:marTop w:val="0"/>
      <w:marBottom w:val="0"/>
      <w:divBdr>
        <w:top w:val="none" w:sz="0" w:space="0" w:color="auto"/>
        <w:left w:val="none" w:sz="0" w:space="0" w:color="auto"/>
        <w:bottom w:val="none" w:sz="0" w:space="0" w:color="auto"/>
        <w:right w:val="none" w:sz="0" w:space="0" w:color="auto"/>
      </w:divBdr>
    </w:div>
    <w:div w:id="1601834641">
      <w:bodyDiv w:val="1"/>
      <w:marLeft w:val="0"/>
      <w:marRight w:val="0"/>
      <w:marTop w:val="0"/>
      <w:marBottom w:val="0"/>
      <w:divBdr>
        <w:top w:val="none" w:sz="0" w:space="0" w:color="auto"/>
        <w:left w:val="none" w:sz="0" w:space="0" w:color="auto"/>
        <w:bottom w:val="none" w:sz="0" w:space="0" w:color="auto"/>
        <w:right w:val="none" w:sz="0" w:space="0" w:color="auto"/>
      </w:divBdr>
    </w:div>
    <w:div w:id="1601910653">
      <w:bodyDiv w:val="1"/>
      <w:marLeft w:val="0"/>
      <w:marRight w:val="0"/>
      <w:marTop w:val="0"/>
      <w:marBottom w:val="0"/>
      <w:divBdr>
        <w:top w:val="none" w:sz="0" w:space="0" w:color="auto"/>
        <w:left w:val="none" w:sz="0" w:space="0" w:color="auto"/>
        <w:bottom w:val="none" w:sz="0" w:space="0" w:color="auto"/>
        <w:right w:val="none" w:sz="0" w:space="0" w:color="auto"/>
      </w:divBdr>
    </w:div>
    <w:div w:id="1602297358">
      <w:bodyDiv w:val="1"/>
      <w:marLeft w:val="0"/>
      <w:marRight w:val="0"/>
      <w:marTop w:val="0"/>
      <w:marBottom w:val="0"/>
      <w:divBdr>
        <w:top w:val="none" w:sz="0" w:space="0" w:color="auto"/>
        <w:left w:val="none" w:sz="0" w:space="0" w:color="auto"/>
        <w:bottom w:val="none" w:sz="0" w:space="0" w:color="auto"/>
        <w:right w:val="none" w:sz="0" w:space="0" w:color="auto"/>
      </w:divBdr>
    </w:div>
    <w:div w:id="1602378694">
      <w:bodyDiv w:val="1"/>
      <w:marLeft w:val="0"/>
      <w:marRight w:val="0"/>
      <w:marTop w:val="0"/>
      <w:marBottom w:val="0"/>
      <w:divBdr>
        <w:top w:val="none" w:sz="0" w:space="0" w:color="auto"/>
        <w:left w:val="none" w:sz="0" w:space="0" w:color="auto"/>
        <w:bottom w:val="none" w:sz="0" w:space="0" w:color="auto"/>
        <w:right w:val="none" w:sz="0" w:space="0" w:color="auto"/>
      </w:divBdr>
    </w:div>
    <w:div w:id="1603412595">
      <w:bodyDiv w:val="1"/>
      <w:marLeft w:val="0"/>
      <w:marRight w:val="0"/>
      <w:marTop w:val="0"/>
      <w:marBottom w:val="0"/>
      <w:divBdr>
        <w:top w:val="none" w:sz="0" w:space="0" w:color="auto"/>
        <w:left w:val="none" w:sz="0" w:space="0" w:color="auto"/>
        <w:bottom w:val="none" w:sz="0" w:space="0" w:color="auto"/>
        <w:right w:val="none" w:sz="0" w:space="0" w:color="auto"/>
      </w:divBdr>
    </w:div>
    <w:div w:id="1604143233">
      <w:bodyDiv w:val="1"/>
      <w:marLeft w:val="0"/>
      <w:marRight w:val="0"/>
      <w:marTop w:val="0"/>
      <w:marBottom w:val="0"/>
      <w:divBdr>
        <w:top w:val="none" w:sz="0" w:space="0" w:color="auto"/>
        <w:left w:val="none" w:sz="0" w:space="0" w:color="auto"/>
        <w:bottom w:val="none" w:sz="0" w:space="0" w:color="auto"/>
        <w:right w:val="none" w:sz="0" w:space="0" w:color="auto"/>
      </w:divBdr>
    </w:div>
    <w:div w:id="1605071647">
      <w:bodyDiv w:val="1"/>
      <w:marLeft w:val="0"/>
      <w:marRight w:val="0"/>
      <w:marTop w:val="0"/>
      <w:marBottom w:val="0"/>
      <w:divBdr>
        <w:top w:val="none" w:sz="0" w:space="0" w:color="auto"/>
        <w:left w:val="none" w:sz="0" w:space="0" w:color="auto"/>
        <w:bottom w:val="none" w:sz="0" w:space="0" w:color="auto"/>
        <w:right w:val="none" w:sz="0" w:space="0" w:color="auto"/>
      </w:divBdr>
    </w:div>
    <w:div w:id="1605652555">
      <w:bodyDiv w:val="1"/>
      <w:marLeft w:val="0"/>
      <w:marRight w:val="0"/>
      <w:marTop w:val="0"/>
      <w:marBottom w:val="0"/>
      <w:divBdr>
        <w:top w:val="none" w:sz="0" w:space="0" w:color="auto"/>
        <w:left w:val="none" w:sz="0" w:space="0" w:color="auto"/>
        <w:bottom w:val="none" w:sz="0" w:space="0" w:color="auto"/>
        <w:right w:val="none" w:sz="0" w:space="0" w:color="auto"/>
      </w:divBdr>
    </w:div>
    <w:div w:id="1606307453">
      <w:bodyDiv w:val="1"/>
      <w:marLeft w:val="0"/>
      <w:marRight w:val="0"/>
      <w:marTop w:val="0"/>
      <w:marBottom w:val="0"/>
      <w:divBdr>
        <w:top w:val="none" w:sz="0" w:space="0" w:color="auto"/>
        <w:left w:val="none" w:sz="0" w:space="0" w:color="auto"/>
        <w:bottom w:val="none" w:sz="0" w:space="0" w:color="auto"/>
        <w:right w:val="none" w:sz="0" w:space="0" w:color="auto"/>
      </w:divBdr>
    </w:div>
    <w:div w:id="1606572429">
      <w:bodyDiv w:val="1"/>
      <w:marLeft w:val="0"/>
      <w:marRight w:val="0"/>
      <w:marTop w:val="0"/>
      <w:marBottom w:val="0"/>
      <w:divBdr>
        <w:top w:val="none" w:sz="0" w:space="0" w:color="auto"/>
        <w:left w:val="none" w:sz="0" w:space="0" w:color="auto"/>
        <w:bottom w:val="none" w:sz="0" w:space="0" w:color="auto"/>
        <w:right w:val="none" w:sz="0" w:space="0" w:color="auto"/>
      </w:divBdr>
    </w:div>
    <w:div w:id="1606693340">
      <w:bodyDiv w:val="1"/>
      <w:marLeft w:val="0"/>
      <w:marRight w:val="0"/>
      <w:marTop w:val="0"/>
      <w:marBottom w:val="0"/>
      <w:divBdr>
        <w:top w:val="none" w:sz="0" w:space="0" w:color="auto"/>
        <w:left w:val="none" w:sz="0" w:space="0" w:color="auto"/>
        <w:bottom w:val="none" w:sz="0" w:space="0" w:color="auto"/>
        <w:right w:val="none" w:sz="0" w:space="0" w:color="auto"/>
      </w:divBdr>
    </w:div>
    <w:div w:id="1607077701">
      <w:bodyDiv w:val="1"/>
      <w:marLeft w:val="0"/>
      <w:marRight w:val="0"/>
      <w:marTop w:val="0"/>
      <w:marBottom w:val="0"/>
      <w:divBdr>
        <w:top w:val="none" w:sz="0" w:space="0" w:color="auto"/>
        <w:left w:val="none" w:sz="0" w:space="0" w:color="auto"/>
        <w:bottom w:val="none" w:sz="0" w:space="0" w:color="auto"/>
        <w:right w:val="none" w:sz="0" w:space="0" w:color="auto"/>
      </w:divBdr>
    </w:div>
    <w:div w:id="1607150560">
      <w:bodyDiv w:val="1"/>
      <w:marLeft w:val="0"/>
      <w:marRight w:val="0"/>
      <w:marTop w:val="0"/>
      <w:marBottom w:val="0"/>
      <w:divBdr>
        <w:top w:val="none" w:sz="0" w:space="0" w:color="auto"/>
        <w:left w:val="none" w:sz="0" w:space="0" w:color="auto"/>
        <w:bottom w:val="none" w:sz="0" w:space="0" w:color="auto"/>
        <w:right w:val="none" w:sz="0" w:space="0" w:color="auto"/>
      </w:divBdr>
    </w:div>
    <w:div w:id="1607151969">
      <w:bodyDiv w:val="1"/>
      <w:marLeft w:val="0"/>
      <w:marRight w:val="0"/>
      <w:marTop w:val="0"/>
      <w:marBottom w:val="0"/>
      <w:divBdr>
        <w:top w:val="none" w:sz="0" w:space="0" w:color="auto"/>
        <w:left w:val="none" w:sz="0" w:space="0" w:color="auto"/>
        <w:bottom w:val="none" w:sz="0" w:space="0" w:color="auto"/>
        <w:right w:val="none" w:sz="0" w:space="0" w:color="auto"/>
      </w:divBdr>
    </w:div>
    <w:div w:id="1608347035">
      <w:bodyDiv w:val="1"/>
      <w:marLeft w:val="0"/>
      <w:marRight w:val="0"/>
      <w:marTop w:val="0"/>
      <w:marBottom w:val="0"/>
      <w:divBdr>
        <w:top w:val="none" w:sz="0" w:space="0" w:color="auto"/>
        <w:left w:val="none" w:sz="0" w:space="0" w:color="auto"/>
        <w:bottom w:val="none" w:sz="0" w:space="0" w:color="auto"/>
        <w:right w:val="none" w:sz="0" w:space="0" w:color="auto"/>
      </w:divBdr>
    </w:div>
    <w:div w:id="1608385446">
      <w:bodyDiv w:val="1"/>
      <w:marLeft w:val="0"/>
      <w:marRight w:val="0"/>
      <w:marTop w:val="0"/>
      <w:marBottom w:val="0"/>
      <w:divBdr>
        <w:top w:val="none" w:sz="0" w:space="0" w:color="auto"/>
        <w:left w:val="none" w:sz="0" w:space="0" w:color="auto"/>
        <w:bottom w:val="none" w:sz="0" w:space="0" w:color="auto"/>
        <w:right w:val="none" w:sz="0" w:space="0" w:color="auto"/>
      </w:divBdr>
    </w:div>
    <w:div w:id="1609854548">
      <w:bodyDiv w:val="1"/>
      <w:marLeft w:val="0"/>
      <w:marRight w:val="0"/>
      <w:marTop w:val="0"/>
      <w:marBottom w:val="0"/>
      <w:divBdr>
        <w:top w:val="none" w:sz="0" w:space="0" w:color="auto"/>
        <w:left w:val="none" w:sz="0" w:space="0" w:color="auto"/>
        <w:bottom w:val="none" w:sz="0" w:space="0" w:color="auto"/>
        <w:right w:val="none" w:sz="0" w:space="0" w:color="auto"/>
      </w:divBdr>
    </w:div>
    <w:div w:id="1609894273">
      <w:bodyDiv w:val="1"/>
      <w:marLeft w:val="0"/>
      <w:marRight w:val="0"/>
      <w:marTop w:val="0"/>
      <w:marBottom w:val="0"/>
      <w:divBdr>
        <w:top w:val="none" w:sz="0" w:space="0" w:color="auto"/>
        <w:left w:val="none" w:sz="0" w:space="0" w:color="auto"/>
        <w:bottom w:val="none" w:sz="0" w:space="0" w:color="auto"/>
        <w:right w:val="none" w:sz="0" w:space="0" w:color="auto"/>
      </w:divBdr>
    </w:div>
    <w:div w:id="1610432388">
      <w:bodyDiv w:val="1"/>
      <w:marLeft w:val="0"/>
      <w:marRight w:val="0"/>
      <w:marTop w:val="0"/>
      <w:marBottom w:val="0"/>
      <w:divBdr>
        <w:top w:val="none" w:sz="0" w:space="0" w:color="auto"/>
        <w:left w:val="none" w:sz="0" w:space="0" w:color="auto"/>
        <w:bottom w:val="none" w:sz="0" w:space="0" w:color="auto"/>
        <w:right w:val="none" w:sz="0" w:space="0" w:color="auto"/>
      </w:divBdr>
    </w:div>
    <w:div w:id="1612324160">
      <w:bodyDiv w:val="1"/>
      <w:marLeft w:val="0"/>
      <w:marRight w:val="0"/>
      <w:marTop w:val="0"/>
      <w:marBottom w:val="0"/>
      <w:divBdr>
        <w:top w:val="none" w:sz="0" w:space="0" w:color="auto"/>
        <w:left w:val="none" w:sz="0" w:space="0" w:color="auto"/>
        <w:bottom w:val="none" w:sz="0" w:space="0" w:color="auto"/>
        <w:right w:val="none" w:sz="0" w:space="0" w:color="auto"/>
      </w:divBdr>
    </w:div>
    <w:div w:id="1612589405">
      <w:bodyDiv w:val="1"/>
      <w:marLeft w:val="0"/>
      <w:marRight w:val="0"/>
      <w:marTop w:val="0"/>
      <w:marBottom w:val="0"/>
      <w:divBdr>
        <w:top w:val="none" w:sz="0" w:space="0" w:color="auto"/>
        <w:left w:val="none" w:sz="0" w:space="0" w:color="auto"/>
        <w:bottom w:val="none" w:sz="0" w:space="0" w:color="auto"/>
        <w:right w:val="none" w:sz="0" w:space="0" w:color="auto"/>
      </w:divBdr>
    </w:div>
    <w:div w:id="1612738458">
      <w:bodyDiv w:val="1"/>
      <w:marLeft w:val="0"/>
      <w:marRight w:val="0"/>
      <w:marTop w:val="0"/>
      <w:marBottom w:val="0"/>
      <w:divBdr>
        <w:top w:val="none" w:sz="0" w:space="0" w:color="auto"/>
        <w:left w:val="none" w:sz="0" w:space="0" w:color="auto"/>
        <w:bottom w:val="none" w:sz="0" w:space="0" w:color="auto"/>
        <w:right w:val="none" w:sz="0" w:space="0" w:color="auto"/>
      </w:divBdr>
    </w:div>
    <w:div w:id="1613630647">
      <w:bodyDiv w:val="1"/>
      <w:marLeft w:val="0"/>
      <w:marRight w:val="0"/>
      <w:marTop w:val="0"/>
      <w:marBottom w:val="0"/>
      <w:divBdr>
        <w:top w:val="none" w:sz="0" w:space="0" w:color="auto"/>
        <w:left w:val="none" w:sz="0" w:space="0" w:color="auto"/>
        <w:bottom w:val="none" w:sz="0" w:space="0" w:color="auto"/>
        <w:right w:val="none" w:sz="0" w:space="0" w:color="auto"/>
      </w:divBdr>
    </w:div>
    <w:div w:id="1613979099">
      <w:bodyDiv w:val="1"/>
      <w:marLeft w:val="0"/>
      <w:marRight w:val="0"/>
      <w:marTop w:val="0"/>
      <w:marBottom w:val="0"/>
      <w:divBdr>
        <w:top w:val="none" w:sz="0" w:space="0" w:color="auto"/>
        <w:left w:val="none" w:sz="0" w:space="0" w:color="auto"/>
        <w:bottom w:val="none" w:sz="0" w:space="0" w:color="auto"/>
        <w:right w:val="none" w:sz="0" w:space="0" w:color="auto"/>
      </w:divBdr>
    </w:div>
    <w:div w:id="1614240275">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14744083">
      <w:bodyDiv w:val="1"/>
      <w:marLeft w:val="0"/>
      <w:marRight w:val="0"/>
      <w:marTop w:val="0"/>
      <w:marBottom w:val="0"/>
      <w:divBdr>
        <w:top w:val="none" w:sz="0" w:space="0" w:color="auto"/>
        <w:left w:val="none" w:sz="0" w:space="0" w:color="auto"/>
        <w:bottom w:val="none" w:sz="0" w:space="0" w:color="auto"/>
        <w:right w:val="none" w:sz="0" w:space="0" w:color="auto"/>
      </w:divBdr>
    </w:div>
    <w:div w:id="1615167215">
      <w:bodyDiv w:val="1"/>
      <w:marLeft w:val="0"/>
      <w:marRight w:val="0"/>
      <w:marTop w:val="0"/>
      <w:marBottom w:val="0"/>
      <w:divBdr>
        <w:top w:val="none" w:sz="0" w:space="0" w:color="auto"/>
        <w:left w:val="none" w:sz="0" w:space="0" w:color="auto"/>
        <w:bottom w:val="none" w:sz="0" w:space="0" w:color="auto"/>
        <w:right w:val="none" w:sz="0" w:space="0" w:color="auto"/>
      </w:divBdr>
    </w:div>
    <w:div w:id="1615288617">
      <w:bodyDiv w:val="1"/>
      <w:marLeft w:val="0"/>
      <w:marRight w:val="0"/>
      <w:marTop w:val="0"/>
      <w:marBottom w:val="0"/>
      <w:divBdr>
        <w:top w:val="none" w:sz="0" w:space="0" w:color="auto"/>
        <w:left w:val="none" w:sz="0" w:space="0" w:color="auto"/>
        <w:bottom w:val="none" w:sz="0" w:space="0" w:color="auto"/>
        <w:right w:val="none" w:sz="0" w:space="0" w:color="auto"/>
      </w:divBdr>
    </w:div>
    <w:div w:id="1615404081">
      <w:bodyDiv w:val="1"/>
      <w:marLeft w:val="0"/>
      <w:marRight w:val="0"/>
      <w:marTop w:val="0"/>
      <w:marBottom w:val="0"/>
      <w:divBdr>
        <w:top w:val="none" w:sz="0" w:space="0" w:color="auto"/>
        <w:left w:val="none" w:sz="0" w:space="0" w:color="auto"/>
        <w:bottom w:val="none" w:sz="0" w:space="0" w:color="auto"/>
        <w:right w:val="none" w:sz="0" w:space="0" w:color="auto"/>
      </w:divBdr>
    </w:div>
    <w:div w:id="1616252120">
      <w:bodyDiv w:val="1"/>
      <w:marLeft w:val="0"/>
      <w:marRight w:val="0"/>
      <w:marTop w:val="0"/>
      <w:marBottom w:val="0"/>
      <w:divBdr>
        <w:top w:val="none" w:sz="0" w:space="0" w:color="auto"/>
        <w:left w:val="none" w:sz="0" w:space="0" w:color="auto"/>
        <w:bottom w:val="none" w:sz="0" w:space="0" w:color="auto"/>
        <w:right w:val="none" w:sz="0" w:space="0" w:color="auto"/>
      </w:divBdr>
    </w:div>
    <w:div w:id="1616256400">
      <w:bodyDiv w:val="1"/>
      <w:marLeft w:val="0"/>
      <w:marRight w:val="0"/>
      <w:marTop w:val="0"/>
      <w:marBottom w:val="0"/>
      <w:divBdr>
        <w:top w:val="none" w:sz="0" w:space="0" w:color="auto"/>
        <w:left w:val="none" w:sz="0" w:space="0" w:color="auto"/>
        <w:bottom w:val="none" w:sz="0" w:space="0" w:color="auto"/>
        <w:right w:val="none" w:sz="0" w:space="0" w:color="auto"/>
      </w:divBdr>
    </w:div>
    <w:div w:id="1616405128">
      <w:bodyDiv w:val="1"/>
      <w:marLeft w:val="0"/>
      <w:marRight w:val="0"/>
      <w:marTop w:val="0"/>
      <w:marBottom w:val="0"/>
      <w:divBdr>
        <w:top w:val="none" w:sz="0" w:space="0" w:color="auto"/>
        <w:left w:val="none" w:sz="0" w:space="0" w:color="auto"/>
        <w:bottom w:val="none" w:sz="0" w:space="0" w:color="auto"/>
        <w:right w:val="none" w:sz="0" w:space="0" w:color="auto"/>
      </w:divBdr>
    </w:div>
    <w:div w:id="1617561769">
      <w:bodyDiv w:val="1"/>
      <w:marLeft w:val="0"/>
      <w:marRight w:val="0"/>
      <w:marTop w:val="0"/>
      <w:marBottom w:val="0"/>
      <w:divBdr>
        <w:top w:val="none" w:sz="0" w:space="0" w:color="auto"/>
        <w:left w:val="none" w:sz="0" w:space="0" w:color="auto"/>
        <w:bottom w:val="none" w:sz="0" w:space="0" w:color="auto"/>
        <w:right w:val="none" w:sz="0" w:space="0" w:color="auto"/>
      </w:divBdr>
    </w:div>
    <w:div w:id="1617902990">
      <w:bodyDiv w:val="1"/>
      <w:marLeft w:val="0"/>
      <w:marRight w:val="0"/>
      <w:marTop w:val="0"/>
      <w:marBottom w:val="0"/>
      <w:divBdr>
        <w:top w:val="none" w:sz="0" w:space="0" w:color="auto"/>
        <w:left w:val="none" w:sz="0" w:space="0" w:color="auto"/>
        <w:bottom w:val="none" w:sz="0" w:space="0" w:color="auto"/>
        <w:right w:val="none" w:sz="0" w:space="0" w:color="auto"/>
      </w:divBdr>
    </w:div>
    <w:div w:id="1618291140">
      <w:bodyDiv w:val="1"/>
      <w:marLeft w:val="0"/>
      <w:marRight w:val="0"/>
      <w:marTop w:val="0"/>
      <w:marBottom w:val="0"/>
      <w:divBdr>
        <w:top w:val="none" w:sz="0" w:space="0" w:color="auto"/>
        <w:left w:val="none" w:sz="0" w:space="0" w:color="auto"/>
        <w:bottom w:val="none" w:sz="0" w:space="0" w:color="auto"/>
        <w:right w:val="none" w:sz="0" w:space="0" w:color="auto"/>
      </w:divBdr>
    </w:div>
    <w:div w:id="1618835445">
      <w:bodyDiv w:val="1"/>
      <w:marLeft w:val="0"/>
      <w:marRight w:val="0"/>
      <w:marTop w:val="0"/>
      <w:marBottom w:val="0"/>
      <w:divBdr>
        <w:top w:val="none" w:sz="0" w:space="0" w:color="auto"/>
        <w:left w:val="none" w:sz="0" w:space="0" w:color="auto"/>
        <w:bottom w:val="none" w:sz="0" w:space="0" w:color="auto"/>
        <w:right w:val="none" w:sz="0" w:space="0" w:color="auto"/>
      </w:divBdr>
    </w:div>
    <w:div w:id="1618952655">
      <w:bodyDiv w:val="1"/>
      <w:marLeft w:val="0"/>
      <w:marRight w:val="0"/>
      <w:marTop w:val="0"/>
      <w:marBottom w:val="0"/>
      <w:divBdr>
        <w:top w:val="none" w:sz="0" w:space="0" w:color="auto"/>
        <w:left w:val="none" w:sz="0" w:space="0" w:color="auto"/>
        <w:bottom w:val="none" w:sz="0" w:space="0" w:color="auto"/>
        <w:right w:val="none" w:sz="0" w:space="0" w:color="auto"/>
      </w:divBdr>
    </w:div>
    <w:div w:id="1619096553">
      <w:bodyDiv w:val="1"/>
      <w:marLeft w:val="0"/>
      <w:marRight w:val="0"/>
      <w:marTop w:val="0"/>
      <w:marBottom w:val="0"/>
      <w:divBdr>
        <w:top w:val="none" w:sz="0" w:space="0" w:color="auto"/>
        <w:left w:val="none" w:sz="0" w:space="0" w:color="auto"/>
        <w:bottom w:val="none" w:sz="0" w:space="0" w:color="auto"/>
        <w:right w:val="none" w:sz="0" w:space="0" w:color="auto"/>
      </w:divBdr>
    </w:div>
    <w:div w:id="1619339229">
      <w:bodyDiv w:val="1"/>
      <w:marLeft w:val="0"/>
      <w:marRight w:val="0"/>
      <w:marTop w:val="0"/>
      <w:marBottom w:val="0"/>
      <w:divBdr>
        <w:top w:val="none" w:sz="0" w:space="0" w:color="auto"/>
        <w:left w:val="none" w:sz="0" w:space="0" w:color="auto"/>
        <w:bottom w:val="none" w:sz="0" w:space="0" w:color="auto"/>
        <w:right w:val="none" w:sz="0" w:space="0" w:color="auto"/>
      </w:divBdr>
    </w:div>
    <w:div w:id="1619490753">
      <w:bodyDiv w:val="1"/>
      <w:marLeft w:val="0"/>
      <w:marRight w:val="0"/>
      <w:marTop w:val="0"/>
      <w:marBottom w:val="0"/>
      <w:divBdr>
        <w:top w:val="none" w:sz="0" w:space="0" w:color="auto"/>
        <w:left w:val="none" w:sz="0" w:space="0" w:color="auto"/>
        <w:bottom w:val="none" w:sz="0" w:space="0" w:color="auto"/>
        <w:right w:val="none" w:sz="0" w:space="0" w:color="auto"/>
      </w:divBdr>
    </w:div>
    <w:div w:id="1620531750">
      <w:bodyDiv w:val="1"/>
      <w:marLeft w:val="0"/>
      <w:marRight w:val="0"/>
      <w:marTop w:val="0"/>
      <w:marBottom w:val="0"/>
      <w:divBdr>
        <w:top w:val="none" w:sz="0" w:space="0" w:color="auto"/>
        <w:left w:val="none" w:sz="0" w:space="0" w:color="auto"/>
        <w:bottom w:val="none" w:sz="0" w:space="0" w:color="auto"/>
        <w:right w:val="none" w:sz="0" w:space="0" w:color="auto"/>
      </w:divBdr>
    </w:div>
    <w:div w:id="1621104277">
      <w:bodyDiv w:val="1"/>
      <w:marLeft w:val="0"/>
      <w:marRight w:val="0"/>
      <w:marTop w:val="0"/>
      <w:marBottom w:val="0"/>
      <w:divBdr>
        <w:top w:val="none" w:sz="0" w:space="0" w:color="auto"/>
        <w:left w:val="none" w:sz="0" w:space="0" w:color="auto"/>
        <w:bottom w:val="none" w:sz="0" w:space="0" w:color="auto"/>
        <w:right w:val="none" w:sz="0" w:space="0" w:color="auto"/>
      </w:divBdr>
    </w:div>
    <w:div w:id="1621111597">
      <w:bodyDiv w:val="1"/>
      <w:marLeft w:val="0"/>
      <w:marRight w:val="0"/>
      <w:marTop w:val="0"/>
      <w:marBottom w:val="0"/>
      <w:divBdr>
        <w:top w:val="none" w:sz="0" w:space="0" w:color="auto"/>
        <w:left w:val="none" w:sz="0" w:space="0" w:color="auto"/>
        <w:bottom w:val="none" w:sz="0" w:space="0" w:color="auto"/>
        <w:right w:val="none" w:sz="0" w:space="0" w:color="auto"/>
      </w:divBdr>
    </w:div>
    <w:div w:id="1621649459">
      <w:bodyDiv w:val="1"/>
      <w:marLeft w:val="0"/>
      <w:marRight w:val="0"/>
      <w:marTop w:val="0"/>
      <w:marBottom w:val="0"/>
      <w:divBdr>
        <w:top w:val="none" w:sz="0" w:space="0" w:color="auto"/>
        <w:left w:val="none" w:sz="0" w:space="0" w:color="auto"/>
        <w:bottom w:val="none" w:sz="0" w:space="0" w:color="auto"/>
        <w:right w:val="none" w:sz="0" w:space="0" w:color="auto"/>
      </w:divBdr>
    </w:div>
    <w:div w:id="1622492326">
      <w:bodyDiv w:val="1"/>
      <w:marLeft w:val="0"/>
      <w:marRight w:val="0"/>
      <w:marTop w:val="0"/>
      <w:marBottom w:val="0"/>
      <w:divBdr>
        <w:top w:val="none" w:sz="0" w:space="0" w:color="auto"/>
        <w:left w:val="none" w:sz="0" w:space="0" w:color="auto"/>
        <w:bottom w:val="none" w:sz="0" w:space="0" w:color="auto"/>
        <w:right w:val="none" w:sz="0" w:space="0" w:color="auto"/>
      </w:divBdr>
    </w:div>
    <w:div w:id="1622765294">
      <w:bodyDiv w:val="1"/>
      <w:marLeft w:val="0"/>
      <w:marRight w:val="0"/>
      <w:marTop w:val="0"/>
      <w:marBottom w:val="0"/>
      <w:divBdr>
        <w:top w:val="none" w:sz="0" w:space="0" w:color="auto"/>
        <w:left w:val="none" w:sz="0" w:space="0" w:color="auto"/>
        <w:bottom w:val="none" w:sz="0" w:space="0" w:color="auto"/>
        <w:right w:val="none" w:sz="0" w:space="0" w:color="auto"/>
      </w:divBdr>
    </w:div>
    <w:div w:id="1622881448">
      <w:bodyDiv w:val="1"/>
      <w:marLeft w:val="0"/>
      <w:marRight w:val="0"/>
      <w:marTop w:val="0"/>
      <w:marBottom w:val="0"/>
      <w:divBdr>
        <w:top w:val="none" w:sz="0" w:space="0" w:color="auto"/>
        <w:left w:val="none" w:sz="0" w:space="0" w:color="auto"/>
        <w:bottom w:val="none" w:sz="0" w:space="0" w:color="auto"/>
        <w:right w:val="none" w:sz="0" w:space="0" w:color="auto"/>
      </w:divBdr>
    </w:div>
    <w:div w:id="1622951120">
      <w:bodyDiv w:val="1"/>
      <w:marLeft w:val="0"/>
      <w:marRight w:val="0"/>
      <w:marTop w:val="0"/>
      <w:marBottom w:val="0"/>
      <w:divBdr>
        <w:top w:val="none" w:sz="0" w:space="0" w:color="auto"/>
        <w:left w:val="none" w:sz="0" w:space="0" w:color="auto"/>
        <w:bottom w:val="none" w:sz="0" w:space="0" w:color="auto"/>
        <w:right w:val="none" w:sz="0" w:space="0" w:color="auto"/>
      </w:divBdr>
    </w:div>
    <w:div w:id="1623149848">
      <w:bodyDiv w:val="1"/>
      <w:marLeft w:val="0"/>
      <w:marRight w:val="0"/>
      <w:marTop w:val="0"/>
      <w:marBottom w:val="0"/>
      <w:divBdr>
        <w:top w:val="none" w:sz="0" w:space="0" w:color="auto"/>
        <w:left w:val="none" w:sz="0" w:space="0" w:color="auto"/>
        <w:bottom w:val="none" w:sz="0" w:space="0" w:color="auto"/>
        <w:right w:val="none" w:sz="0" w:space="0" w:color="auto"/>
      </w:divBdr>
    </w:div>
    <w:div w:id="1623415918">
      <w:bodyDiv w:val="1"/>
      <w:marLeft w:val="0"/>
      <w:marRight w:val="0"/>
      <w:marTop w:val="0"/>
      <w:marBottom w:val="0"/>
      <w:divBdr>
        <w:top w:val="none" w:sz="0" w:space="0" w:color="auto"/>
        <w:left w:val="none" w:sz="0" w:space="0" w:color="auto"/>
        <w:bottom w:val="none" w:sz="0" w:space="0" w:color="auto"/>
        <w:right w:val="none" w:sz="0" w:space="0" w:color="auto"/>
      </w:divBdr>
    </w:div>
    <w:div w:id="1623726288">
      <w:bodyDiv w:val="1"/>
      <w:marLeft w:val="0"/>
      <w:marRight w:val="0"/>
      <w:marTop w:val="0"/>
      <w:marBottom w:val="0"/>
      <w:divBdr>
        <w:top w:val="none" w:sz="0" w:space="0" w:color="auto"/>
        <w:left w:val="none" w:sz="0" w:space="0" w:color="auto"/>
        <w:bottom w:val="none" w:sz="0" w:space="0" w:color="auto"/>
        <w:right w:val="none" w:sz="0" w:space="0" w:color="auto"/>
      </w:divBdr>
    </w:div>
    <w:div w:id="1623882446">
      <w:bodyDiv w:val="1"/>
      <w:marLeft w:val="0"/>
      <w:marRight w:val="0"/>
      <w:marTop w:val="0"/>
      <w:marBottom w:val="0"/>
      <w:divBdr>
        <w:top w:val="none" w:sz="0" w:space="0" w:color="auto"/>
        <w:left w:val="none" w:sz="0" w:space="0" w:color="auto"/>
        <w:bottom w:val="none" w:sz="0" w:space="0" w:color="auto"/>
        <w:right w:val="none" w:sz="0" w:space="0" w:color="auto"/>
      </w:divBdr>
    </w:div>
    <w:div w:id="1624799414">
      <w:bodyDiv w:val="1"/>
      <w:marLeft w:val="0"/>
      <w:marRight w:val="0"/>
      <w:marTop w:val="0"/>
      <w:marBottom w:val="0"/>
      <w:divBdr>
        <w:top w:val="none" w:sz="0" w:space="0" w:color="auto"/>
        <w:left w:val="none" w:sz="0" w:space="0" w:color="auto"/>
        <w:bottom w:val="none" w:sz="0" w:space="0" w:color="auto"/>
        <w:right w:val="none" w:sz="0" w:space="0" w:color="auto"/>
      </w:divBdr>
    </w:div>
    <w:div w:id="1624800027">
      <w:bodyDiv w:val="1"/>
      <w:marLeft w:val="0"/>
      <w:marRight w:val="0"/>
      <w:marTop w:val="0"/>
      <w:marBottom w:val="0"/>
      <w:divBdr>
        <w:top w:val="none" w:sz="0" w:space="0" w:color="auto"/>
        <w:left w:val="none" w:sz="0" w:space="0" w:color="auto"/>
        <w:bottom w:val="none" w:sz="0" w:space="0" w:color="auto"/>
        <w:right w:val="none" w:sz="0" w:space="0" w:color="auto"/>
      </w:divBdr>
    </w:div>
    <w:div w:id="1626231627">
      <w:bodyDiv w:val="1"/>
      <w:marLeft w:val="0"/>
      <w:marRight w:val="0"/>
      <w:marTop w:val="0"/>
      <w:marBottom w:val="0"/>
      <w:divBdr>
        <w:top w:val="none" w:sz="0" w:space="0" w:color="auto"/>
        <w:left w:val="none" w:sz="0" w:space="0" w:color="auto"/>
        <w:bottom w:val="none" w:sz="0" w:space="0" w:color="auto"/>
        <w:right w:val="none" w:sz="0" w:space="0" w:color="auto"/>
      </w:divBdr>
    </w:div>
    <w:div w:id="1626349249">
      <w:bodyDiv w:val="1"/>
      <w:marLeft w:val="0"/>
      <w:marRight w:val="0"/>
      <w:marTop w:val="0"/>
      <w:marBottom w:val="0"/>
      <w:divBdr>
        <w:top w:val="none" w:sz="0" w:space="0" w:color="auto"/>
        <w:left w:val="none" w:sz="0" w:space="0" w:color="auto"/>
        <w:bottom w:val="none" w:sz="0" w:space="0" w:color="auto"/>
        <w:right w:val="none" w:sz="0" w:space="0" w:color="auto"/>
      </w:divBdr>
    </w:div>
    <w:div w:id="1626422808">
      <w:bodyDiv w:val="1"/>
      <w:marLeft w:val="0"/>
      <w:marRight w:val="0"/>
      <w:marTop w:val="0"/>
      <w:marBottom w:val="0"/>
      <w:divBdr>
        <w:top w:val="none" w:sz="0" w:space="0" w:color="auto"/>
        <w:left w:val="none" w:sz="0" w:space="0" w:color="auto"/>
        <w:bottom w:val="none" w:sz="0" w:space="0" w:color="auto"/>
        <w:right w:val="none" w:sz="0" w:space="0" w:color="auto"/>
      </w:divBdr>
    </w:div>
    <w:div w:id="1626692854">
      <w:bodyDiv w:val="1"/>
      <w:marLeft w:val="0"/>
      <w:marRight w:val="0"/>
      <w:marTop w:val="0"/>
      <w:marBottom w:val="0"/>
      <w:divBdr>
        <w:top w:val="none" w:sz="0" w:space="0" w:color="auto"/>
        <w:left w:val="none" w:sz="0" w:space="0" w:color="auto"/>
        <w:bottom w:val="none" w:sz="0" w:space="0" w:color="auto"/>
        <w:right w:val="none" w:sz="0" w:space="0" w:color="auto"/>
      </w:divBdr>
    </w:div>
    <w:div w:id="1627271264">
      <w:bodyDiv w:val="1"/>
      <w:marLeft w:val="0"/>
      <w:marRight w:val="0"/>
      <w:marTop w:val="0"/>
      <w:marBottom w:val="0"/>
      <w:divBdr>
        <w:top w:val="none" w:sz="0" w:space="0" w:color="auto"/>
        <w:left w:val="none" w:sz="0" w:space="0" w:color="auto"/>
        <w:bottom w:val="none" w:sz="0" w:space="0" w:color="auto"/>
        <w:right w:val="none" w:sz="0" w:space="0" w:color="auto"/>
      </w:divBdr>
    </w:div>
    <w:div w:id="1627350215">
      <w:bodyDiv w:val="1"/>
      <w:marLeft w:val="0"/>
      <w:marRight w:val="0"/>
      <w:marTop w:val="0"/>
      <w:marBottom w:val="0"/>
      <w:divBdr>
        <w:top w:val="none" w:sz="0" w:space="0" w:color="auto"/>
        <w:left w:val="none" w:sz="0" w:space="0" w:color="auto"/>
        <w:bottom w:val="none" w:sz="0" w:space="0" w:color="auto"/>
        <w:right w:val="none" w:sz="0" w:space="0" w:color="auto"/>
      </w:divBdr>
    </w:div>
    <w:div w:id="1627543529">
      <w:bodyDiv w:val="1"/>
      <w:marLeft w:val="0"/>
      <w:marRight w:val="0"/>
      <w:marTop w:val="0"/>
      <w:marBottom w:val="0"/>
      <w:divBdr>
        <w:top w:val="none" w:sz="0" w:space="0" w:color="auto"/>
        <w:left w:val="none" w:sz="0" w:space="0" w:color="auto"/>
        <w:bottom w:val="none" w:sz="0" w:space="0" w:color="auto"/>
        <w:right w:val="none" w:sz="0" w:space="0" w:color="auto"/>
      </w:divBdr>
    </w:div>
    <w:div w:id="1628505801">
      <w:bodyDiv w:val="1"/>
      <w:marLeft w:val="0"/>
      <w:marRight w:val="0"/>
      <w:marTop w:val="0"/>
      <w:marBottom w:val="0"/>
      <w:divBdr>
        <w:top w:val="none" w:sz="0" w:space="0" w:color="auto"/>
        <w:left w:val="none" w:sz="0" w:space="0" w:color="auto"/>
        <w:bottom w:val="none" w:sz="0" w:space="0" w:color="auto"/>
        <w:right w:val="none" w:sz="0" w:space="0" w:color="auto"/>
      </w:divBdr>
    </w:div>
    <w:div w:id="1628512421">
      <w:bodyDiv w:val="1"/>
      <w:marLeft w:val="0"/>
      <w:marRight w:val="0"/>
      <w:marTop w:val="0"/>
      <w:marBottom w:val="0"/>
      <w:divBdr>
        <w:top w:val="none" w:sz="0" w:space="0" w:color="auto"/>
        <w:left w:val="none" w:sz="0" w:space="0" w:color="auto"/>
        <w:bottom w:val="none" w:sz="0" w:space="0" w:color="auto"/>
        <w:right w:val="none" w:sz="0" w:space="0" w:color="auto"/>
      </w:divBdr>
    </w:div>
    <w:div w:id="1628779459">
      <w:bodyDiv w:val="1"/>
      <w:marLeft w:val="0"/>
      <w:marRight w:val="0"/>
      <w:marTop w:val="0"/>
      <w:marBottom w:val="0"/>
      <w:divBdr>
        <w:top w:val="none" w:sz="0" w:space="0" w:color="auto"/>
        <w:left w:val="none" w:sz="0" w:space="0" w:color="auto"/>
        <w:bottom w:val="none" w:sz="0" w:space="0" w:color="auto"/>
        <w:right w:val="none" w:sz="0" w:space="0" w:color="auto"/>
      </w:divBdr>
    </w:div>
    <w:div w:id="1629504022">
      <w:bodyDiv w:val="1"/>
      <w:marLeft w:val="0"/>
      <w:marRight w:val="0"/>
      <w:marTop w:val="0"/>
      <w:marBottom w:val="0"/>
      <w:divBdr>
        <w:top w:val="none" w:sz="0" w:space="0" w:color="auto"/>
        <w:left w:val="none" w:sz="0" w:space="0" w:color="auto"/>
        <w:bottom w:val="none" w:sz="0" w:space="0" w:color="auto"/>
        <w:right w:val="none" w:sz="0" w:space="0" w:color="auto"/>
      </w:divBdr>
    </w:div>
    <w:div w:id="1630552927">
      <w:bodyDiv w:val="1"/>
      <w:marLeft w:val="0"/>
      <w:marRight w:val="0"/>
      <w:marTop w:val="0"/>
      <w:marBottom w:val="0"/>
      <w:divBdr>
        <w:top w:val="none" w:sz="0" w:space="0" w:color="auto"/>
        <w:left w:val="none" w:sz="0" w:space="0" w:color="auto"/>
        <w:bottom w:val="none" w:sz="0" w:space="0" w:color="auto"/>
        <w:right w:val="none" w:sz="0" w:space="0" w:color="auto"/>
      </w:divBdr>
    </w:div>
    <w:div w:id="1630628515">
      <w:bodyDiv w:val="1"/>
      <w:marLeft w:val="0"/>
      <w:marRight w:val="0"/>
      <w:marTop w:val="0"/>
      <w:marBottom w:val="0"/>
      <w:divBdr>
        <w:top w:val="none" w:sz="0" w:space="0" w:color="auto"/>
        <w:left w:val="none" w:sz="0" w:space="0" w:color="auto"/>
        <w:bottom w:val="none" w:sz="0" w:space="0" w:color="auto"/>
        <w:right w:val="none" w:sz="0" w:space="0" w:color="auto"/>
      </w:divBdr>
    </w:div>
    <w:div w:id="1631278439">
      <w:bodyDiv w:val="1"/>
      <w:marLeft w:val="0"/>
      <w:marRight w:val="0"/>
      <w:marTop w:val="0"/>
      <w:marBottom w:val="0"/>
      <w:divBdr>
        <w:top w:val="none" w:sz="0" w:space="0" w:color="auto"/>
        <w:left w:val="none" w:sz="0" w:space="0" w:color="auto"/>
        <w:bottom w:val="none" w:sz="0" w:space="0" w:color="auto"/>
        <w:right w:val="none" w:sz="0" w:space="0" w:color="auto"/>
      </w:divBdr>
    </w:div>
    <w:div w:id="1631518948">
      <w:bodyDiv w:val="1"/>
      <w:marLeft w:val="0"/>
      <w:marRight w:val="0"/>
      <w:marTop w:val="0"/>
      <w:marBottom w:val="0"/>
      <w:divBdr>
        <w:top w:val="none" w:sz="0" w:space="0" w:color="auto"/>
        <w:left w:val="none" w:sz="0" w:space="0" w:color="auto"/>
        <w:bottom w:val="none" w:sz="0" w:space="0" w:color="auto"/>
        <w:right w:val="none" w:sz="0" w:space="0" w:color="auto"/>
      </w:divBdr>
    </w:div>
    <w:div w:id="1631549656">
      <w:bodyDiv w:val="1"/>
      <w:marLeft w:val="0"/>
      <w:marRight w:val="0"/>
      <w:marTop w:val="0"/>
      <w:marBottom w:val="0"/>
      <w:divBdr>
        <w:top w:val="none" w:sz="0" w:space="0" w:color="auto"/>
        <w:left w:val="none" w:sz="0" w:space="0" w:color="auto"/>
        <w:bottom w:val="none" w:sz="0" w:space="0" w:color="auto"/>
        <w:right w:val="none" w:sz="0" w:space="0" w:color="auto"/>
      </w:divBdr>
    </w:div>
    <w:div w:id="1632511747">
      <w:bodyDiv w:val="1"/>
      <w:marLeft w:val="0"/>
      <w:marRight w:val="0"/>
      <w:marTop w:val="0"/>
      <w:marBottom w:val="0"/>
      <w:divBdr>
        <w:top w:val="none" w:sz="0" w:space="0" w:color="auto"/>
        <w:left w:val="none" w:sz="0" w:space="0" w:color="auto"/>
        <w:bottom w:val="none" w:sz="0" w:space="0" w:color="auto"/>
        <w:right w:val="none" w:sz="0" w:space="0" w:color="auto"/>
      </w:divBdr>
    </w:div>
    <w:div w:id="1633634853">
      <w:bodyDiv w:val="1"/>
      <w:marLeft w:val="0"/>
      <w:marRight w:val="0"/>
      <w:marTop w:val="0"/>
      <w:marBottom w:val="0"/>
      <w:divBdr>
        <w:top w:val="none" w:sz="0" w:space="0" w:color="auto"/>
        <w:left w:val="none" w:sz="0" w:space="0" w:color="auto"/>
        <w:bottom w:val="none" w:sz="0" w:space="0" w:color="auto"/>
        <w:right w:val="none" w:sz="0" w:space="0" w:color="auto"/>
      </w:divBdr>
    </w:div>
    <w:div w:id="1635062412">
      <w:bodyDiv w:val="1"/>
      <w:marLeft w:val="0"/>
      <w:marRight w:val="0"/>
      <w:marTop w:val="0"/>
      <w:marBottom w:val="0"/>
      <w:divBdr>
        <w:top w:val="none" w:sz="0" w:space="0" w:color="auto"/>
        <w:left w:val="none" w:sz="0" w:space="0" w:color="auto"/>
        <w:bottom w:val="none" w:sz="0" w:space="0" w:color="auto"/>
        <w:right w:val="none" w:sz="0" w:space="0" w:color="auto"/>
      </w:divBdr>
    </w:div>
    <w:div w:id="1635863376">
      <w:bodyDiv w:val="1"/>
      <w:marLeft w:val="0"/>
      <w:marRight w:val="0"/>
      <w:marTop w:val="0"/>
      <w:marBottom w:val="0"/>
      <w:divBdr>
        <w:top w:val="none" w:sz="0" w:space="0" w:color="auto"/>
        <w:left w:val="none" w:sz="0" w:space="0" w:color="auto"/>
        <w:bottom w:val="none" w:sz="0" w:space="0" w:color="auto"/>
        <w:right w:val="none" w:sz="0" w:space="0" w:color="auto"/>
      </w:divBdr>
    </w:div>
    <w:div w:id="1638216174">
      <w:bodyDiv w:val="1"/>
      <w:marLeft w:val="0"/>
      <w:marRight w:val="0"/>
      <w:marTop w:val="0"/>
      <w:marBottom w:val="0"/>
      <w:divBdr>
        <w:top w:val="none" w:sz="0" w:space="0" w:color="auto"/>
        <w:left w:val="none" w:sz="0" w:space="0" w:color="auto"/>
        <w:bottom w:val="none" w:sz="0" w:space="0" w:color="auto"/>
        <w:right w:val="none" w:sz="0" w:space="0" w:color="auto"/>
      </w:divBdr>
    </w:div>
    <w:div w:id="1638800625">
      <w:bodyDiv w:val="1"/>
      <w:marLeft w:val="0"/>
      <w:marRight w:val="0"/>
      <w:marTop w:val="0"/>
      <w:marBottom w:val="0"/>
      <w:divBdr>
        <w:top w:val="none" w:sz="0" w:space="0" w:color="auto"/>
        <w:left w:val="none" w:sz="0" w:space="0" w:color="auto"/>
        <w:bottom w:val="none" w:sz="0" w:space="0" w:color="auto"/>
        <w:right w:val="none" w:sz="0" w:space="0" w:color="auto"/>
      </w:divBdr>
    </w:div>
    <w:div w:id="1638946815">
      <w:bodyDiv w:val="1"/>
      <w:marLeft w:val="0"/>
      <w:marRight w:val="0"/>
      <w:marTop w:val="0"/>
      <w:marBottom w:val="0"/>
      <w:divBdr>
        <w:top w:val="none" w:sz="0" w:space="0" w:color="auto"/>
        <w:left w:val="none" w:sz="0" w:space="0" w:color="auto"/>
        <w:bottom w:val="none" w:sz="0" w:space="0" w:color="auto"/>
        <w:right w:val="none" w:sz="0" w:space="0" w:color="auto"/>
      </w:divBdr>
    </w:div>
    <w:div w:id="1640257357">
      <w:bodyDiv w:val="1"/>
      <w:marLeft w:val="0"/>
      <w:marRight w:val="0"/>
      <w:marTop w:val="0"/>
      <w:marBottom w:val="0"/>
      <w:divBdr>
        <w:top w:val="none" w:sz="0" w:space="0" w:color="auto"/>
        <w:left w:val="none" w:sz="0" w:space="0" w:color="auto"/>
        <w:bottom w:val="none" w:sz="0" w:space="0" w:color="auto"/>
        <w:right w:val="none" w:sz="0" w:space="0" w:color="auto"/>
      </w:divBdr>
    </w:div>
    <w:div w:id="1640457089">
      <w:bodyDiv w:val="1"/>
      <w:marLeft w:val="0"/>
      <w:marRight w:val="0"/>
      <w:marTop w:val="0"/>
      <w:marBottom w:val="0"/>
      <w:divBdr>
        <w:top w:val="none" w:sz="0" w:space="0" w:color="auto"/>
        <w:left w:val="none" w:sz="0" w:space="0" w:color="auto"/>
        <w:bottom w:val="none" w:sz="0" w:space="0" w:color="auto"/>
        <w:right w:val="none" w:sz="0" w:space="0" w:color="auto"/>
      </w:divBdr>
    </w:div>
    <w:div w:id="1640650957">
      <w:bodyDiv w:val="1"/>
      <w:marLeft w:val="0"/>
      <w:marRight w:val="0"/>
      <w:marTop w:val="0"/>
      <w:marBottom w:val="0"/>
      <w:divBdr>
        <w:top w:val="none" w:sz="0" w:space="0" w:color="auto"/>
        <w:left w:val="none" w:sz="0" w:space="0" w:color="auto"/>
        <w:bottom w:val="none" w:sz="0" w:space="0" w:color="auto"/>
        <w:right w:val="none" w:sz="0" w:space="0" w:color="auto"/>
      </w:divBdr>
    </w:div>
    <w:div w:id="1641223268">
      <w:bodyDiv w:val="1"/>
      <w:marLeft w:val="0"/>
      <w:marRight w:val="0"/>
      <w:marTop w:val="0"/>
      <w:marBottom w:val="0"/>
      <w:divBdr>
        <w:top w:val="none" w:sz="0" w:space="0" w:color="auto"/>
        <w:left w:val="none" w:sz="0" w:space="0" w:color="auto"/>
        <w:bottom w:val="none" w:sz="0" w:space="0" w:color="auto"/>
        <w:right w:val="none" w:sz="0" w:space="0" w:color="auto"/>
      </w:divBdr>
    </w:div>
    <w:div w:id="1642225504">
      <w:bodyDiv w:val="1"/>
      <w:marLeft w:val="0"/>
      <w:marRight w:val="0"/>
      <w:marTop w:val="0"/>
      <w:marBottom w:val="0"/>
      <w:divBdr>
        <w:top w:val="none" w:sz="0" w:space="0" w:color="auto"/>
        <w:left w:val="none" w:sz="0" w:space="0" w:color="auto"/>
        <w:bottom w:val="none" w:sz="0" w:space="0" w:color="auto"/>
        <w:right w:val="none" w:sz="0" w:space="0" w:color="auto"/>
      </w:divBdr>
    </w:div>
    <w:div w:id="1642925097">
      <w:bodyDiv w:val="1"/>
      <w:marLeft w:val="0"/>
      <w:marRight w:val="0"/>
      <w:marTop w:val="0"/>
      <w:marBottom w:val="0"/>
      <w:divBdr>
        <w:top w:val="none" w:sz="0" w:space="0" w:color="auto"/>
        <w:left w:val="none" w:sz="0" w:space="0" w:color="auto"/>
        <w:bottom w:val="none" w:sz="0" w:space="0" w:color="auto"/>
        <w:right w:val="none" w:sz="0" w:space="0" w:color="auto"/>
      </w:divBdr>
    </w:div>
    <w:div w:id="1642927844">
      <w:bodyDiv w:val="1"/>
      <w:marLeft w:val="0"/>
      <w:marRight w:val="0"/>
      <w:marTop w:val="0"/>
      <w:marBottom w:val="0"/>
      <w:divBdr>
        <w:top w:val="none" w:sz="0" w:space="0" w:color="auto"/>
        <w:left w:val="none" w:sz="0" w:space="0" w:color="auto"/>
        <w:bottom w:val="none" w:sz="0" w:space="0" w:color="auto"/>
        <w:right w:val="none" w:sz="0" w:space="0" w:color="auto"/>
      </w:divBdr>
    </w:div>
    <w:div w:id="1643345039">
      <w:bodyDiv w:val="1"/>
      <w:marLeft w:val="0"/>
      <w:marRight w:val="0"/>
      <w:marTop w:val="0"/>
      <w:marBottom w:val="0"/>
      <w:divBdr>
        <w:top w:val="none" w:sz="0" w:space="0" w:color="auto"/>
        <w:left w:val="none" w:sz="0" w:space="0" w:color="auto"/>
        <w:bottom w:val="none" w:sz="0" w:space="0" w:color="auto"/>
        <w:right w:val="none" w:sz="0" w:space="0" w:color="auto"/>
      </w:divBdr>
    </w:div>
    <w:div w:id="1645041859">
      <w:bodyDiv w:val="1"/>
      <w:marLeft w:val="0"/>
      <w:marRight w:val="0"/>
      <w:marTop w:val="0"/>
      <w:marBottom w:val="0"/>
      <w:divBdr>
        <w:top w:val="none" w:sz="0" w:space="0" w:color="auto"/>
        <w:left w:val="none" w:sz="0" w:space="0" w:color="auto"/>
        <w:bottom w:val="none" w:sz="0" w:space="0" w:color="auto"/>
        <w:right w:val="none" w:sz="0" w:space="0" w:color="auto"/>
      </w:divBdr>
    </w:div>
    <w:div w:id="1646156962">
      <w:bodyDiv w:val="1"/>
      <w:marLeft w:val="0"/>
      <w:marRight w:val="0"/>
      <w:marTop w:val="0"/>
      <w:marBottom w:val="0"/>
      <w:divBdr>
        <w:top w:val="none" w:sz="0" w:space="0" w:color="auto"/>
        <w:left w:val="none" w:sz="0" w:space="0" w:color="auto"/>
        <w:bottom w:val="none" w:sz="0" w:space="0" w:color="auto"/>
        <w:right w:val="none" w:sz="0" w:space="0" w:color="auto"/>
      </w:divBdr>
    </w:div>
    <w:div w:id="1646350285">
      <w:bodyDiv w:val="1"/>
      <w:marLeft w:val="0"/>
      <w:marRight w:val="0"/>
      <w:marTop w:val="0"/>
      <w:marBottom w:val="0"/>
      <w:divBdr>
        <w:top w:val="none" w:sz="0" w:space="0" w:color="auto"/>
        <w:left w:val="none" w:sz="0" w:space="0" w:color="auto"/>
        <w:bottom w:val="none" w:sz="0" w:space="0" w:color="auto"/>
        <w:right w:val="none" w:sz="0" w:space="0" w:color="auto"/>
      </w:divBdr>
    </w:div>
    <w:div w:id="1646855881">
      <w:bodyDiv w:val="1"/>
      <w:marLeft w:val="0"/>
      <w:marRight w:val="0"/>
      <w:marTop w:val="0"/>
      <w:marBottom w:val="0"/>
      <w:divBdr>
        <w:top w:val="none" w:sz="0" w:space="0" w:color="auto"/>
        <w:left w:val="none" w:sz="0" w:space="0" w:color="auto"/>
        <w:bottom w:val="none" w:sz="0" w:space="0" w:color="auto"/>
        <w:right w:val="none" w:sz="0" w:space="0" w:color="auto"/>
      </w:divBdr>
    </w:div>
    <w:div w:id="1647590370">
      <w:bodyDiv w:val="1"/>
      <w:marLeft w:val="0"/>
      <w:marRight w:val="0"/>
      <w:marTop w:val="0"/>
      <w:marBottom w:val="0"/>
      <w:divBdr>
        <w:top w:val="none" w:sz="0" w:space="0" w:color="auto"/>
        <w:left w:val="none" w:sz="0" w:space="0" w:color="auto"/>
        <w:bottom w:val="none" w:sz="0" w:space="0" w:color="auto"/>
        <w:right w:val="none" w:sz="0" w:space="0" w:color="auto"/>
      </w:divBdr>
    </w:div>
    <w:div w:id="1649821515">
      <w:bodyDiv w:val="1"/>
      <w:marLeft w:val="0"/>
      <w:marRight w:val="0"/>
      <w:marTop w:val="0"/>
      <w:marBottom w:val="0"/>
      <w:divBdr>
        <w:top w:val="none" w:sz="0" w:space="0" w:color="auto"/>
        <w:left w:val="none" w:sz="0" w:space="0" w:color="auto"/>
        <w:bottom w:val="none" w:sz="0" w:space="0" w:color="auto"/>
        <w:right w:val="none" w:sz="0" w:space="0" w:color="auto"/>
      </w:divBdr>
    </w:div>
    <w:div w:id="1650092193">
      <w:bodyDiv w:val="1"/>
      <w:marLeft w:val="0"/>
      <w:marRight w:val="0"/>
      <w:marTop w:val="0"/>
      <w:marBottom w:val="0"/>
      <w:divBdr>
        <w:top w:val="none" w:sz="0" w:space="0" w:color="auto"/>
        <w:left w:val="none" w:sz="0" w:space="0" w:color="auto"/>
        <w:bottom w:val="none" w:sz="0" w:space="0" w:color="auto"/>
        <w:right w:val="none" w:sz="0" w:space="0" w:color="auto"/>
      </w:divBdr>
    </w:div>
    <w:div w:id="1650209902">
      <w:bodyDiv w:val="1"/>
      <w:marLeft w:val="0"/>
      <w:marRight w:val="0"/>
      <w:marTop w:val="0"/>
      <w:marBottom w:val="0"/>
      <w:divBdr>
        <w:top w:val="none" w:sz="0" w:space="0" w:color="auto"/>
        <w:left w:val="none" w:sz="0" w:space="0" w:color="auto"/>
        <w:bottom w:val="none" w:sz="0" w:space="0" w:color="auto"/>
        <w:right w:val="none" w:sz="0" w:space="0" w:color="auto"/>
      </w:divBdr>
    </w:div>
    <w:div w:id="1650786706">
      <w:bodyDiv w:val="1"/>
      <w:marLeft w:val="0"/>
      <w:marRight w:val="0"/>
      <w:marTop w:val="0"/>
      <w:marBottom w:val="0"/>
      <w:divBdr>
        <w:top w:val="none" w:sz="0" w:space="0" w:color="auto"/>
        <w:left w:val="none" w:sz="0" w:space="0" w:color="auto"/>
        <w:bottom w:val="none" w:sz="0" w:space="0" w:color="auto"/>
        <w:right w:val="none" w:sz="0" w:space="0" w:color="auto"/>
      </w:divBdr>
    </w:div>
    <w:div w:id="1650937439">
      <w:bodyDiv w:val="1"/>
      <w:marLeft w:val="0"/>
      <w:marRight w:val="0"/>
      <w:marTop w:val="0"/>
      <w:marBottom w:val="0"/>
      <w:divBdr>
        <w:top w:val="none" w:sz="0" w:space="0" w:color="auto"/>
        <w:left w:val="none" w:sz="0" w:space="0" w:color="auto"/>
        <w:bottom w:val="none" w:sz="0" w:space="0" w:color="auto"/>
        <w:right w:val="none" w:sz="0" w:space="0" w:color="auto"/>
      </w:divBdr>
    </w:div>
    <w:div w:id="1651473801">
      <w:bodyDiv w:val="1"/>
      <w:marLeft w:val="0"/>
      <w:marRight w:val="0"/>
      <w:marTop w:val="0"/>
      <w:marBottom w:val="0"/>
      <w:divBdr>
        <w:top w:val="none" w:sz="0" w:space="0" w:color="auto"/>
        <w:left w:val="none" w:sz="0" w:space="0" w:color="auto"/>
        <w:bottom w:val="none" w:sz="0" w:space="0" w:color="auto"/>
        <w:right w:val="none" w:sz="0" w:space="0" w:color="auto"/>
      </w:divBdr>
    </w:div>
    <w:div w:id="1652051663">
      <w:bodyDiv w:val="1"/>
      <w:marLeft w:val="0"/>
      <w:marRight w:val="0"/>
      <w:marTop w:val="0"/>
      <w:marBottom w:val="0"/>
      <w:divBdr>
        <w:top w:val="none" w:sz="0" w:space="0" w:color="auto"/>
        <w:left w:val="none" w:sz="0" w:space="0" w:color="auto"/>
        <w:bottom w:val="none" w:sz="0" w:space="0" w:color="auto"/>
        <w:right w:val="none" w:sz="0" w:space="0" w:color="auto"/>
      </w:divBdr>
    </w:div>
    <w:div w:id="1652175397">
      <w:bodyDiv w:val="1"/>
      <w:marLeft w:val="0"/>
      <w:marRight w:val="0"/>
      <w:marTop w:val="0"/>
      <w:marBottom w:val="0"/>
      <w:divBdr>
        <w:top w:val="none" w:sz="0" w:space="0" w:color="auto"/>
        <w:left w:val="none" w:sz="0" w:space="0" w:color="auto"/>
        <w:bottom w:val="none" w:sz="0" w:space="0" w:color="auto"/>
        <w:right w:val="none" w:sz="0" w:space="0" w:color="auto"/>
      </w:divBdr>
    </w:div>
    <w:div w:id="1652253176">
      <w:bodyDiv w:val="1"/>
      <w:marLeft w:val="0"/>
      <w:marRight w:val="0"/>
      <w:marTop w:val="0"/>
      <w:marBottom w:val="0"/>
      <w:divBdr>
        <w:top w:val="none" w:sz="0" w:space="0" w:color="auto"/>
        <w:left w:val="none" w:sz="0" w:space="0" w:color="auto"/>
        <w:bottom w:val="none" w:sz="0" w:space="0" w:color="auto"/>
        <w:right w:val="none" w:sz="0" w:space="0" w:color="auto"/>
      </w:divBdr>
    </w:div>
    <w:div w:id="1653211857">
      <w:bodyDiv w:val="1"/>
      <w:marLeft w:val="0"/>
      <w:marRight w:val="0"/>
      <w:marTop w:val="0"/>
      <w:marBottom w:val="0"/>
      <w:divBdr>
        <w:top w:val="none" w:sz="0" w:space="0" w:color="auto"/>
        <w:left w:val="none" w:sz="0" w:space="0" w:color="auto"/>
        <w:bottom w:val="none" w:sz="0" w:space="0" w:color="auto"/>
        <w:right w:val="none" w:sz="0" w:space="0" w:color="auto"/>
      </w:divBdr>
    </w:div>
    <w:div w:id="1654135930">
      <w:bodyDiv w:val="1"/>
      <w:marLeft w:val="0"/>
      <w:marRight w:val="0"/>
      <w:marTop w:val="0"/>
      <w:marBottom w:val="0"/>
      <w:divBdr>
        <w:top w:val="none" w:sz="0" w:space="0" w:color="auto"/>
        <w:left w:val="none" w:sz="0" w:space="0" w:color="auto"/>
        <w:bottom w:val="none" w:sz="0" w:space="0" w:color="auto"/>
        <w:right w:val="none" w:sz="0" w:space="0" w:color="auto"/>
      </w:divBdr>
    </w:div>
    <w:div w:id="1654404070">
      <w:bodyDiv w:val="1"/>
      <w:marLeft w:val="0"/>
      <w:marRight w:val="0"/>
      <w:marTop w:val="0"/>
      <w:marBottom w:val="0"/>
      <w:divBdr>
        <w:top w:val="none" w:sz="0" w:space="0" w:color="auto"/>
        <w:left w:val="none" w:sz="0" w:space="0" w:color="auto"/>
        <w:bottom w:val="none" w:sz="0" w:space="0" w:color="auto"/>
        <w:right w:val="none" w:sz="0" w:space="0" w:color="auto"/>
      </w:divBdr>
    </w:div>
    <w:div w:id="1654604739">
      <w:bodyDiv w:val="1"/>
      <w:marLeft w:val="0"/>
      <w:marRight w:val="0"/>
      <w:marTop w:val="0"/>
      <w:marBottom w:val="0"/>
      <w:divBdr>
        <w:top w:val="none" w:sz="0" w:space="0" w:color="auto"/>
        <w:left w:val="none" w:sz="0" w:space="0" w:color="auto"/>
        <w:bottom w:val="none" w:sz="0" w:space="0" w:color="auto"/>
        <w:right w:val="none" w:sz="0" w:space="0" w:color="auto"/>
      </w:divBdr>
    </w:div>
    <w:div w:id="1654674312">
      <w:bodyDiv w:val="1"/>
      <w:marLeft w:val="0"/>
      <w:marRight w:val="0"/>
      <w:marTop w:val="0"/>
      <w:marBottom w:val="0"/>
      <w:divBdr>
        <w:top w:val="none" w:sz="0" w:space="0" w:color="auto"/>
        <w:left w:val="none" w:sz="0" w:space="0" w:color="auto"/>
        <w:bottom w:val="none" w:sz="0" w:space="0" w:color="auto"/>
        <w:right w:val="none" w:sz="0" w:space="0" w:color="auto"/>
      </w:divBdr>
    </w:div>
    <w:div w:id="1655915681">
      <w:bodyDiv w:val="1"/>
      <w:marLeft w:val="0"/>
      <w:marRight w:val="0"/>
      <w:marTop w:val="0"/>
      <w:marBottom w:val="0"/>
      <w:divBdr>
        <w:top w:val="none" w:sz="0" w:space="0" w:color="auto"/>
        <w:left w:val="none" w:sz="0" w:space="0" w:color="auto"/>
        <w:bottom w:val="none" w:sz="0" w:space="0" w:color="auto"/>
        <w:right w:val="none" w:sz="0" w:space="0" w:color="auto"/>
      </w:divBdr>
    </w:div>
    <w:div w:id="1655985367">
      <w:bodyDiv w:val="1"/>
      <w:marLeft w:val="0"/>
      <w:marRight w:val="0"/>
      <w:marTop w:val="0"/>
      <w:marBottom w:val="0"/>
      <w:divBdr>
        <w:top w:val="none" w:sz="0" w:space="0" w:color="auto"/>
        <w:left w:val="none" w:sz="0" w:space="0" w:color="auto"/>
        <w:bottom w:val="none" w:sz="0" w:space="0" w:color="auto"/>
        <w:right w:val="none" w:sz="0" w:space="0" w:color="auto"/>
      </w:divBdr>
    </w:div>
    <w:div w:id="1657295416">
      <w:bodyDiv w:val="1"/>
      <w:marLeft w:val="0"/>
      <w:marRight w:val="0"/>
      <w:marTop w:val="0"/>
      <w:marBottom w:val="0"/>
      <w:divBdr>
        <w:top w:val="none" w:sz="0" w:space="0" w:color="auto"/>
        <w:left w:val="none" w:sz="0" w:space="0" w:color="auto"/>
        <w:bottom w:val="none" w:sz="0" w:space="0" w:color="auto"/>
        <w:right w:val="none" w:sz="0" w:space="0" w:color="auto"/>
      </w:divBdr>
    </w:div>
    <w:div w:id="1658336417">
      <w:bodyDiv w:val="1"/>
      <w:marLeft w:val="0"/>
      <w:marRight w:val="0"/>
      <w:marTop w:val="0"/>
      <w:marBottom w:val="0"/>
      <w:divBdr>
        <w:top w:val="none" w:sz="0" w:space="0" w:color="auto"/>
        <w:left w:val="none" w:sz="0" w:space="0" w:color="auto"/>
        <w:bottom w:val="none" w:sz="0" w:space="0" w:color="auto"/>
        <w:right w:val="none" w:sz="0" w:space="0" w:color="auto"/>
      </w:divBdr>
    </w:div>
    <w:div w:id="1658342881">
      <w:bodyDiv w:val="1"/>
      <w:marLeft w:val="0"/>
      <w:marRight w:val="0"/>
      <w:marTop w:val="0"/>
      <w:marBottom w:val="0"/>
      <w:divBdr>
        <w:top w:val="none" w:sz="0" w:space="0" w:color="auto"/>
        <w:left w:val="none" w:sz="0" w:space="0" w:color="auto"/>
        <w:bottom w:val="none" w:sz="0" w:space="0" w:color="auto"/>
        <w:right w:val="none" w:sz="0" w:space="0" w:color="auto"/>
      </w:divBdr>
    </w:div>
    <w:div w:id="1660420529">
      <w:bodyDiv w:val="1"/>
      <w:marLeft w:val="0"/>
      <w:marRight w:val="0"/>
      <w:marTop w:val="0"/>
      <w:marBottom w:val="0"/>
      <w:divBdr>
        <w:top w:val="none" w:sz="0" w:space="0" w:color="auto"/>
        <w:left w:val="none" w:sz="0" w:space="0" w:color="auto"/>
        <w:bottom w:val="none" w:sz="0" w:space="0" w:color="auto"/>
        <w:right w:val="none" w:sz="0" w:space="0" w:color="auto"/>
      </w:divBdr>
    </w:div>
    <w:div w:id="1661349851">
      <w:bodyDiv w:val="1"/>
      <w:marLeft w:val="0"/>
      <w:marRight w:val="0"/>
      <w:marTop w:val="0"/>
      <w:marBottom w:val="0"/>
      <w:divBdr>
        <w:top w:val="none" w:sz="0" w:space="0" w:color="auto"/>
        <w:left w:val="none" w:sz="0" w:space="0" w:color="auto"/>
        <w:bottom w:val="none" w:sz="0" w:space="0" w:color="auto"/>
        <w:right w:val="none" w:sz="0" w:space="0" w:color="auto"/>
      </w:divBdr>
    </w:div>
    <w:div w:id="1662124349">
      <w:bodyDiv w:val="1"/>
      <w:marLeft w:val="0"/>
      <w:marRight w:val="0"/>
      <w:marTop w:val="0"/>
      <w:marBottom w:val="0"/>
      <w:divBdr>
        <w:top w:val="none" w:sz="0" w:space="0" w:color="auto"/>
        <w:left w:val="none" w:sz="0" w:space="0" w:color="auto"/>
        <w:bottom w:val="none" w:sz="0" w:space="0" w:color="auto"/>
        <w:right w:val="none" w:sz="0" w:space="0" w:color="auto"/>
      </w:divBdr>
    </w:div>
    <w:div w:id="1662658774">
      <w:bodyDiv w:val="1"/>
      <w:marLeft w:val="0"/>
      <w:marRight w:val="0"/>
      <w:marTop w:val="0"/>
      <w:marBottom w:val="0"/>
      <w:divBdr>
        <w:top w:val="none" w:sz="0" w:space="0" w:color="auto"/>
        <w:left w:val="none" w:sz="0" w:space="0" w:color="auto"/>
        <w:bottom w:val="none" w:sz="0" w:space="0" w:color="auto"/>
        <w:right w:val="none" w:sz="0" w:space="0" w:color="auto"/>
      </w:divBdr>
    </w:div>
    <w:div w:id="1664357307">
      <w:bodyDiv w:val="1"/>
      <w:marLeft w:val="0"/>
      <w:marRight w:val="0"/>
      <w:marTop w:val="0"/>
      <w:marBottom w:val="0"/>
      <w:divBdr>
        <w:top w:val="none" w:sz="0" w:space="0" w:color="auto"/>
        <w:left w:val="none" w:sz="0" w:space="0" w:color="auto"/>
        <w:bottom w:val="none" w:sz="0" w:space="0" w:color="auto"/>
        <w:right w:val="none" w:sz="0" w:space="0" w:color="auto"/>
      </w:divBdr>
    </w:div>
    <w:div w:id="1664776649">
      <w:bodyDiv w:val="1"/>
      <w:marLeft w:val="0"/>
      <w:marRight w:val="0"/>
      <w:marTop w:val="0"/>
      <w:marBottom w:val="0"/>
      <w:divBdr>
        <w:top w:val="none" w:sz="0" w:space="0" w:color="auto"/>
        <w:left w:val="none" w:sz="0" w:space="0" w:color="auto"/>
        <w:bottom w:val="none" w:sz="0" w:space="0" w:color="auto"/>
        <w:right w:val="none" w:sz="0" w:space="0" w:color="auto"/>
      </w:divBdr>
    </w:div>
    <w:div w:id="1665207727">
      <w:bodyDiv w:val="1"/>
      <w:marLeft w:val="0"/>
      <w:marRight w:val="0"/>
      <w:marTop w:val="0"/>
      <w:marBottom w:val="0"/>
      <w:divBdr>
        <w:top w:val="none" w:sz="0" w:space="0" w:color="auto"/>
        <w:left w:val="none" w:sz="0" w:space="0" w:color="auto"/>
        <w:bottom w:val="none" w:sz="0" w:space="0" w:color="auto"/>
        <w:right w:val="none" w:sz="0" w:space="0" w:color="auto"/>
      </w:divBdr>
    </w:div>
    <w:div w:id="1665472323">
      <w:bodyDiv w:val="1"/>
      <w:marLeft w:val="0"/>
      <w:marRight w:val="0"/>
      <w:marTop w:val="0"/>
      <w:marBottom w:val="0"/>
      <w:divBdr>
        <w:top w:val="none" w:sz="0" w:space="0" w:color="auto"/>
        <w:left w:val="none" w:sz="0" w:space="0" w:color="auto"/>
        <w:bottom w:val="none" w:sz="0" w:space="0" w:color="auto"/>
        <w:right w:val="none" w:sz="0" w:space="0" w:color="auto"/>
      </w:divBdr>
    </w:div>
    <w:div w:id="1666392826">
      <w:bodyDiv w:val="1"/>
      <w:marLeft w:val="0"/>
      <w:marRight w:val="0"/>
      <w:marTop w:val="0"/>
      <w:marBottom w:val="0"/>
      <w:divBdr>
        <w:top w:val="none" w:sz="0" w:space="0" w:color="auto"/>
        <w:left w:val="none" w:sz="0" w:space="0" w:color="auto"/>
        <w:bottom w:val="none" w:sz="0" w:space="0" w:color="auto"/>
        <w:right w:val="none" w:sz="0" w:space="0" w:color="auto"/>
      </w:divBdr>
    </w:div>
    <w:div w:id="1666588455">
      <w:bodyDiv w:val="1"/>
      <w:marLeft w:val="0"/>
      <w:marRight w:val="0"/>
      <w:marTop w:val="0"/>
      <w:marBottom w:val="0"/>
      <w:divBdr>
        <w:top w:val="none" w:sz="0" w:space="0" w:color="auto"/>
        <w:left w:val="none" w:sz="0" w:space="0" w:color="auto"/>
        <w:bottom w:val="none" w:sz="0" w:space="0" w:color="auto"/>
        <w:right w:val="none" w:sz="0" w:space="0" w:color="auto"/>
      </w:divBdr>
    </w:div>
    <w:div w:id="1666784609">
      <w:bodyDiv w:val="1"/>
      <w:marLeft w:val="0"/>
      <w:marRight w:val="0"/>
      <w:marTop w:val="0"/>
      <w:marBottom w:val="0"/>
      <w:divBdr>
        <w:top w:val="none" w:sz="0" w:space="0" w:color="auto"/>
        <w:left w:val="none" w:sz="0" w:space="0" w:color="auto"/>
        <w:bottom w:val="none" w:sz="0" w:space="0" w:color="auto"/>
        <w:right w:val="none" w:sz="0" w:space="0" w:color="auto"/>
      </w:divBdr>
    </w:div>
    <w:div w:id="1666935448">
      <w:bodyDiv w:val="1"/>
      <w:marLeft w:val="0"/>
      <w:marRight w:val="0"/>
      <w:marTop w:val="0"/>
      <w:marBottom w:val="0"/>
      <w:divBdr>
        <w:top w:val="none" w:sz="0" w:space="0" w:color="auto"/>
        <w:left w:val="none" w:sz="0" w:space="0" w:color="auto"/>
        <w:bottom w:val="none" w:sz="0" w:space="0" w:color="auto"/>
        <w:right w:val="none" w:sz="0" w:space="0" w:color="auto"/>
      </w:divBdr>
    </w:div>
    <w:div w:id="1666936163">
      <w:bodyDiv w:val="1"/>
      <w:marLeft w:val="0"/>
      <w:marRight w:val="0"/>
      <w:marTop w:val="0"/>
      <w:marBottom w:val="0"/>
      <w:divBdr>
        <w:top w:val="none" w:sz="0" w:space="0" w:color="auto"/>
        <w:left w:val="none" w:sz="0" w:space="0" w:color="auto"/>
        <w:bottom w:val="none" w:sz="0" w:space="0" w:color="auto"/>
        <w:right w:val="none" w:sz="0" w:space="0" w:color="auto"/>
      </w:divBdr>
    </w:div>
    <w:div w:id="1667054728">
      <w:bodyDiv w:val="1"/>
      <w:marLeft w:val="0"/>
      <w:marRight w:val="0"/>
      <w:marTop w:val="0"/>
      <w:marBottom w:val="0"/>
      <w:divBdr>
        <w:top w:val="none" w:sz="0" w:space="0" w:color="auto"/>
        <w:left w:val="none" w:sz="0" w:space="0" w:color="auto"/>
        <w:bottom w:val="none" w:sz="0" w:space="0" w:color="auto"/>
        <w:right w:val="none" w:sz="0" w:space="0" w:color="auto"/>
      </w:divBdr>
    </w:div>
    <w:div w:id="1667243917">
      <w:bodyDiv w:val="1"/>
      <w:marLeft w:val="0"/>
      <w:marRight w:val="0"/>
      <w:marTop w:val="0"/>
      <w:marBottom w:val="0"/>
      <w:divBdr>
        <w:top w:val="none" w:sz="0" w:space="0" w:color="auto"/>
        <w:left w:val="none" w:sz="0" w:space="0" w:color="auto"/>
        <w:bottom w:val="none" w:sz="0" w:space="0" w:color="auto"/>
        <w:right w:val="none" w:sz="0" w:space="0" w:color="auto"/>
      </w:divBdr>
    </w:div>
    <w:div w:id="1667325613">
      <w:bodyDiv w:val="1"/>
      <w:marLeft w:val="0"/>
      <w:marRight w:val="0"/>
      <w:marTop w:val="0"/>
      <w:marBottom w:val="0"/>
      <w:divBdr>
        <w:top w:val="none" w:sz="0" w:space="0" w:color="auto"/>
        <w:left w:val="none" w:sz="0" w:space="0" w:color="auto"/>
        <w:bottom w:val="none" w:sz="0" w:space="0" w:color="auto"/>
        <w:right w:val="none" w:sz="0" w:space="0" w:color="auto"/>
      </w:divBdr>
    </w:div>
    <w:div w:id="1667635746">
      <w:bodyDiv w:val="1"/>
      <w:marLeft w:val="0"/>
      <w:marRight w:val="0"/>
      <w:marTop w:val="0"/>
      <w:marBottom w:val="0"/>
      <w:divBdr>
        <w:top w:val="none" w:sz="0" w:space="0" w:color="auto"/>
        <w:left w:val="none" w:sz="0" w:space="0" w:color="auto"/>
        <w:bottom w:val="none" w:sz="0" w:space="0" w:color="auto"/>
        <w:right w:val="none" w:sz="0" w:space="0" w:color="auto"/>
      </w:divBdr>
    </w:div>
    <w:div w:id="1667898020">
      <w:bodyDiv w:val="1"/>
      <w:marLeft w:val="0"/>
      <w:marRight w:val="0"/>
      <w:marTop w:val="0"/>
      <w:marBottom w:val="0"/>
      <w:divBdr>
        <w:top w:val="none" w:sz="0" w:space="0" w:color="auto"/>
        <w:left w:val="none" w:sz="0" w:space="0" w:color="auto"/>
        <w:bottom w:val="none" w:sz="0" w:space="0" w:color="auto"/>
        <w:right w:val="none" w:sz="0" w:space="0" w:color="auto"/>
      </w:divBdr>
    </w:div>
    <w:div w:id="1667972895">
      <w:bodyDiv w:val="1"/>
      <w:marLeft w:val="0"/>
      <w:marRight w:val="0"/>
      <w:marTop w:val="0"/>
      <w:marBottom w:val="0"/>
      <w:divBdr>
        <w:top w:val="none" w:sz="0" w:space="0" w:color="auto"/>
        <w:left w:val="none" w:sz="0" w:space="0" w:color="auto"/>
        <w:bottom w:val="none" w:sz="0" w:space="0" w:color="auto"/>
        <w:right w:val="none" w:sz="0" w:space="0" w:color="auto"/>
      </w:divBdr>
    </w:div>
    <w:div w:id="1668708650">
      <w:bodyDiv w:val="1"/>
      <w:marLeft w:val="0"/>
      <w:marRight w:val="0"/>
      <w:marTop w:val="0"/>
      <w:marBottom w:val="0"/>
      <w:divBdr>
        <w:top w:val="none" w:sz="0" w:space="0" w:color="auto"/>
        <w:left w:val="none" w:sz="0" w:space="0" w:color="auto"/>
        <w:bottom w:val="none" w:sz="0" w:space="0" w:color="auto"/>
        <w:right w:val="none" w:sz="0" w:space="0" w:color="auto"/>
      </w:divBdr>
    </w:div>
    <w:div w:id="1669210226">
      <w:bodyDiv w:val="1"/>
      <w:marLeft w:val="0"/>
      <w:marRight w:val="0"/>
      <w:marTop w:val="0"/>
      <w:marBottom w:val="0"/>
      <w:divBdr>
        <w:top w:val="none" w:sz="0" w:space="0" w:color="auto"/>
        <w:left w:val="none" w:sz="0" w:space="0" w:color="auto"/>
        <w:bottom w:val="none" w:sz="0" w:space="0" w:color="auto"/>
        <w:right w:val="none" w:sz="0" w:space="0" w:color="auto"/>
      </w:divBdr>
    </w:div>
    <w:div w:id="1669364638">
      <w:bodyDiv w:val="1"/>
      <w:marLeft w:val="0"/>
      <w:marRight w:val="0"/>
      <w:marTop w:val="0"/>
      <w:marBottom w:val="0"/>
      <w:divBdr>
        <w:top w:val="none" w:sz="0" w:space="0" w:color="auto"/>
        <w:left w:val="none" w:sz="0" w:space="0" w:color="auto"/>
        <w:bottom w:val="none" w:sz="0" w:space="0" w:color="auto"/>
        <w:right w:val="none" w:sz="0" w:space="0" w:color="auto"/>
      </w:divBdr>
    </w:div>
    <w:div w:id="1669478967">
      <w:bodyDiv w:val="1"/>
      <w:marLeft w:val="0"/>
      <w:marRight w:val="0"/>
      <w:marTop w:val="0"/>
      <w:marBottom w:val="0"/>
      <w:divBdr>
        <w:top w:val="none" w:sz="0" w:space="0" w:color="auto"/>
        <w:left w:val="none" w:sz="0" w:space="0" w:color="auto"/>
        <w:bottom w:val="none" w:sz="0" w:space="0" w:color="auto"/>
        <w:right w:val="none" w:sz="0" w:space="0" w:color="auto"/>
      </w:divBdr>
    </w:div>
    <w:div w:id="1669670319">
      <w:bodyDiv w:val="1"/>
      <w:marLeft w:val="0"/>
      <w:marRight w:val="0"/>
      <w:marTop w:val="0"/>
      <w:marBottom w:val="0"/>
      <w:divBdr>
        <w:top w:val="none" w:sz="0" w:space="0" w:color="auto"/>
        <w:left w:val="none" w:sz="0" w:space="0" w:color="auto"/>
        <w:bottom w:val="none" w:sz="0" w:space="0" w:color="auto"/>
        <w:right w:val="none" w:sz="0" w:space="0" w:color="auto"/>
      </w:divBdr>
    </w:div>
    <w:div w:id="1671445208">
      <w:bodyDiv w:val="1"/>
      <w:marLeft w:val="0"/>
      <w:marRight w:val="0"/>
      <w:marTop w:val="0"/>
      <w:marBottom w:val="0"/>
      <w:divBdr>
        <w:top w:val="none" w:sz="0" w:space="0" w:color="auto"/>
        <w:left w:val="none" w:sz="0" w:space="0" w:color="auto"/>
        <w:bottom w:val="none" w:sz="0" w:space="0" w:color="auto"/>
        <w:right w:val="none" w:sz="0" w:space="0" w:color="auto"/>
      </w:divBdr>
    </w:div>
    <w:div w:id="1672415040">
      <w:bodyDiv w:val="1"/>
      <w:marLeft w:val="0"/>
      <w:marRight w:val="0"/>
      <w:marTop w:val="0"/>
      <w:marBottom w:val="0"/>
      <w:divBdr>
        <w:top w:val="none" w:sz="0" w:space="0" w:color="auto"/>
        <w:left w:val="none" w:sz="0" w:space="0" w:color="auto"/>
        <w:bottom w:val="none" w:sz="0" w:space="0" w:color="auto"/>
        <w:right w:val="none" w:sz="0" w:space="0" w:color="auto"/>
      </w:divBdr>
    </w:div>
    <w:div w:id="1672567434">
      <w:bodyDiv w:val="1"/>
      <w:marLeft w:val="0"/>
      <w:marRight w:val="0"/>
      <w:marTop w:val="0"/>
      <w:marBottom w:val="0"/>
      <w:divBdr>
        <w:top w:val="none" w:sz="0" w:space="0" w:color="auto"/>
        <w:left w:val="none" w:sz="0" w:space="0" w:color="auto"/>
        <w:bottom w:val="none" w:sz="0" w:space="0" w:color="auto"/>
        <w:right w:val="none" w:sz="0" w:space="0" w:color="auto"/>
      </w:divBdr>
    </w:div>
    <w:div w:id="1672676637">
      <w:bodyDiv w:val="1"/>
      <w:marLeft w:val="0"/>
      <w:marRight w:val="0"/>
      <w:marTop w:val="0"/>
      <w:marBottom w:val="0"/>
      <w:divBdr>
        <w:top w:val="none" w:sz="0" w:space="0" w:color="auto"/>
        <w:left w:val="none" w:sz="0" w:space="0" w:color="auto"/>
        <w:bottom w:val="none" w:sz="0" w:space="0" w:color="auto"/>
        <w:right w:val="none" w:sz="0" w:space="0" w:color="auto"/>
      </w:divBdr>
    </w:div>
    <w:div w:id="1672833559">
      <w:bodyDiv w:val="1"/>
      <w:marLeft w:val="0"/>
      <w:marRight w:val="0"/>
      <w:marTop w:val="0"/>
      <w:marBottom w:val="0"/>
      <w:divBdr>
        <w:top w:val="none" w:sz="0" w:space="0" w:color="auto"/>
        <w:left w:val="none" w:sz="0" w:space="0" w:color="auto"/>
        <w:bottom w:val="none" w:sz="0" w:space="0" w:color="auto"/>
        <w:right w:val="none" w:sz="0" w:space="0" w:color="auto"/>
      </w:divBdr>
    </w:div>
    <w:div w:id="1673143935">
      <w:bodyDiv w:val="1"/>
      <w:marLeft w:val="0"/>
      <w:marRight w:val="0"/>
      <w:marTop w:val="0"/>
      <w:marBottom w:val="0"/>
      <w:divBdr>
        <w:top w:val="none" w:sz="0" w:space="0" w:color="auto"/>
        <w:left w:val="none" w:sz="0" w:space="0" w:color="auto"/>
        <w:bottom w:val="none" w:sz="0" w:space="0" w:color="auto"/>
        <w:right w:val="none" w:sz="0" w:space="0" w:color="auto"/>
      </w:divBdr>
    </w:div>
    <w:div w:id="1675231536">
      <w:bodyDiv w:val="1"/>
      <w:marLeft w:val="0"/>
      <w:marRight w:val="0"/>
      <w:marTop w:val="0"/>
      <w:marBottom w:val="0"/>
      <w:divBdr>
        <w:top w:val="none" w:sz="0" w:space="0" w:color="auto"/>
        <w:left w:val="none" w:sz="0" w:space="0" w:color="auto"/>
        <w:bottom w:val="none" w:sz="0" w:space="0" w:color="auto"/>
        <w:right w:val="none" w:sz="0" w:space="0" w:color="auto"/>
      </w:divBdr>
    </w:div>
    <w:div w:id="1675494791">
      <w:bodyDiv w:val="1"/>
      <w:marLeft w:val="0"/>
      <w:marRight w:val="0"/>
      <w:marTop w:val="0"/>
      <w:marBottom w:val="0"/>
      <w:divBdr>
        <w:top w:val="none" w:sz="0" w:space="0" w:color="auto"/>
        <w:left w:val="none" w:sz="0" w:space="0" w:color="auto"/>
        <w:bottom w:val="none" w:sz="0" w:space="0" w:color="auto"/>
        <w:right w:val="none" w:sz="0" w:space="0" w:color="auto"/>
      </w:divBdr>
    </w:div>
    <w:div w:id="1676615332">
      <w:bodyDiv w:val="1"/>
      <w:marLeft w:val="0"/>
      <w:marRight w:val="0"/>
      <w:marTop w:val="0"/>
      <w:marBottom w:val="0"/>
      <w:divBdr>
        <w:top w:val="none" w:sz="0" w:space="0" w:color="auto"/>
        <w:left w:val="none" w:sz="0" w:space="0" w:color="auto"/>
        <w:bottom w:val="none" w:sz="0" w:space="0" w:color="auto"/>
        <w:right w:val="none" w:sz="0" w:space="0" w:color="auto"/>
      </w:divBdr>
    </w:div>
    <w:div w:id="1676691268">
      <w:bodyDiv w:val="1"/>
      <w:marLeft w:val="0"/>
      <w:marRight w:val="0"/>
      <w:marTop w:val="0"/>
      <w:marBottom w:val="0"/>
      <w:divBdr>
        <w:top w:val="none" w:sz="0" w:space="0" w:color="auto"/>
        <w:left w:val="none" w:sz="0" w:space="0" w:color="auto"/>
        <w:bottom w:val="none" w:sz="0" w:space="0" w:color="auto"/>
        <w:right w:val="none" w:sz="0" w:space="0" w:color="auto"/>
      </w:divBdr>
    </w:div>
    <w:div w:id="1677421718">
      <w:bodyDiv w:val="1"/>
      <w:marLeft w:val="0"/>
      <w:marRight w:val="0"/>
      <w:marTop w:val="0"/>
      <w:marBottom w:val="0"/>
      <w:divBdr>
        <w:top w:val="none" w:sz="0" w:space="0" w:color="auto"/>
        <w:left w:val="none" w:sz="0" w:space="0" w:color="auto"/>
        <w:bottom w:val="none" w:sz="0" w:space="0" w:color="auto"/>
        <w:right w:val="none" w:sz="0" w:space="0" w:color="auto"/>
      </w:divBdr>
    </w:div>
    <w:div w:id="1678074320">
      <w:bodyDiv w:val="1"/>
      <w:marLeft w:val="0"/>
      <w:marRight w:val="0"/>
      <w:marTop w:val="0"/>
      <w:marBottom w:val="0"/>
      <w:divBdr>
        <w:top w:val="none" w:sz="0" w:space="0" w:color="auto"/>
        <w:left w:val="none" w:sz="0" w:space="0" w:color="auto"/>
        <w:bottom w:val="none" w:sz="0" w:space="0" w:color="auto"/>
        <w:right w:val="none" w:sz="0" w:space="0" w:color="auto"/>
      </w:divBdr>
    </w:div>
    <w:div w:id="1678314667">
      <w:bodyDiv w:val="1"/>
      <w:marLeft w:val="0"/>
      <w:marRight w:val="0"/>
      <w:marTop w:val="0"/>
      <w:marBottom w:val="0"/>
      <w:divBdr>
        <w:top w:val="none" w:sz="0" w:space="0" w:color="auto"/>
        <w:left w:val="none" w:sz="0" w:space="0" w:color="auto"/>
        <w:bottom w:val="none" w:sz="0" w:space="0" w:color="auto"/>
        <w:right w:val="none" w:sz="0" w:space="0" w:color="auto"/>
      </w:divBdr>
    </w:div>
    <w:div w:id="1678724263">
      <w:bodyDiv w:val="1"/>
      <w:marLeft w:val="0"/>
      <w:marRight w:val="0"/>
      <w:marTop w:val="0"/>
      <w:marBottom w:val="0"/>
      <w:divBdr>
        <w:top w:val="none" w:sz="0" w:space="0" w:color="auto"/>
        <w:left w:val="none" w:sz="0" w:space="0" w:color="auto"/>
        <w:bottom w:val="none" w:sz="0" w:space="0" w:color="auto"/>
        <w:right w:val="none" w:sz="0" w:space="0" w:color="auto"/>
      </w:divBdr>
    </w:div>
    <w:div w:id="1678728900">
      <w:bodyDiv w:val="1"/>
      <w:marLeft w:val="0"/>
      <w:marRight w:val="0"/>
      <w:marTop w:val="0"/>
      <w:marBottom w:val="0"/>
      <w:divBdr>
        <w:top w:val="none" w:sz="0" w:space="0" w:color="auto"/>
        <w:left w:val="none" w:sz="0" w:space="0" w:color="auto"/>
        <w:bottom w:val="none" w:sz="0" w:space="0" w:color="auto"/>
        <w:right w:val="none" w:sz="0" w:space="0" w:color="auto"/>
      </w:divBdr>
    </w:div>
    <w:div w:id="1679235627">
      <w:bodyDiv w:val="1"/>
      <w:marLeft w:val="0"/>
      <w:marRight w:val="0"/>
      <w:marTop w:val="0"/>
      <w:marBottom w:val="0"/>
      <w:divBdr>
        <w:top w:val="none" w:sz="0" w:space="0" w:color="auto"/>
        <w:left w:val="none" w:sz="0" w:space="0" w:color="auto"/>
        <w:bottom w:val="none" w:sz="0" w:space="0" w:color="auto"/>
        <w:right w:val="none" w:sz="0" w:space="0" w:color="auto"/>
      </w:divBdr>
    </w:div>
    <w:div w:id="1679310122">
      <w:bodyDiv w:val="1"/>
      <w:marLeft w:val="0"/>
      <w:marRight w:val="0"/>
      <w:marTop w:val="0"/>
      <w:marBottom w:val="0"/>
      <w:divBdr>
        <w:top w:val="none" w:sz="0" w:space="0" w:color="auto"/>
        <w:left w:val="none" w:sz="0" w:space="0" w:color="auto"/>
        <w:bottom w:val="none" w:sz="0" w:space="0" w:color="auto"/>
        <w:right w:val="none" w:sz="0" w:space="0" w:color="auto"/>
      </w:divBdr>
    </w:div>
    <w:div w:id="1679775137">
      <w:bodyDiv w:val="1"/>
      <w:marLeft w:val="0"/>
      <w:marRight w:val="0"/>
      <w:marTop w:val="0"/>
      <w:marBottom w:val="0"/>
      <w:divBdr>
        <w:top w:val="none" w:sz="0" w:space="0" w:color="auto"/>
        <w:left w:val="none" w:sz="0" w:space="0" w:color="auto"/>
        <w:bottom w:val="none" w:sz="0" w:space="0" w:color="auto"/>
        <w:right w:val="none" w:sz="0" w:space="0" w:color="auto"/>
      </w:divBdr>
    </w:div>
    <w:div w:id="1680504046">
      <w:bodyDiv w:val="1"/>
      <w:marLeft w:val="0"/>
      <w:marRight w:val="0"/>
      <w:marTop w:val="0"/>
      <w:marBottom w:val="0"/>
      <w:divBdr>
        <w:top w:val="none" w:sz="0" w:space="0" w:color="auto"/>
        <w:left w:val="none" w:sz="0" w:space="0" w:color="auto"/>
        <w:bottom w:val="none" w:sz="0" w:space="0" w:color="auto"/>
        <w:right w:val="none" w:sz="0" w:space="0" w:color="auto"/>
      </w:divBdr>
    </w:div>
    <w:div w:id="1680692704">
      <w:bodyDiv w:val="1"/>
      <w:marLeft w:val="0"/>
      <w:marRight w:val="0"/>
      <w:marTop w:val="0"/>
      <w:marBottom w:val="0"/>
      <w:divBdr>
        <w:top w:val="none" w:sz="0" w:space="0" w:color="auto"/>
        <w:left w:val="none" w:sz="0" w:space="0" w:color="auto"/>
        <w:bottom w:val="none" w:sz="0" w:space="0" w:color="auto"/>
        <w:right w:val="none" w:sz="0" w:space="0" w:color="auto"/>
      </w:divBdr>
    </w:div>
    <w:div w:id="1680962907">
      <w:bodyDiv w:val="1"/>
      <w:marLeft w:val="0"/>
      <w:marRight w:val="0"/>
      <w:marTop w:val="0"/>
      <w:marBottom w:val="0"/>
      <w:divBdr>
        <w:top w:val="none" w:sz="0" w:space="0" w:color="auto"/>
        <w:left w:val="none" w:sz="0" w:space="0" w:color="auto"/>
        <w:bottom w:val="none" w:sz="0" w:space="0" w:color="auto"/>
        <w:right w:val="none" w:sz="0" w:space="0" w:color="auto"/>
      </w:divBdr>
    </w:div>
    <w:div w:id="1681544138">
      <w:bodyDiv w:val="1"/>
      <w:marLeft w:val="0"/>
      <w:marRight w:val="0"/>
      <w:marTop w:val="0"/>
      <w:marBottom w:val="0"/>
      <w:divBdr>
        <w:top w:val="none" w:sz="0" w:space="0" w:color="auto"/>
        <w:left w:val="none" w:sz="0" w:space="0" w:color="auto"/>
        <w:bottom w:val="none" w:sz="0" w:space="0" w:color="auto"/>
        <w:right w:val="none" w:sz="0" w:space="0" w:color="auto"/>
      </w:divBdr>
    </w:div>
    <w:div w:id="1682050099">
      <w:bodyDiv w:val="1"/>
      <w:marLeft w:val="0"/>
      <w:marRight w:val="0"/>
      <w:marTop w:val="0"/>
      <w:marBottom w:val="0"/>
      <w:divBdr>
        <w:top w:val="none" w:sz="0" w:space="0" w:color="auto"/>
        <w:left w:val="none" w:sz="0" w:space="0" w:color="auto"/>
        <w:bottom w:val="none" w:sz="0" w:space="0" w:color="auto"/>
        <w:right w:val="none" w:sz="0" w:space="0" w:color="auto"/>
      </w:divBdr>
    </w:div>
    <w:div w:id="1682469154">
      <w:bodyDiv w:val="1"/>
      <w:marLeft w:val="0"/>
      <w:marRight w:val="0"/>
      <w:marTop w:val="0"/>
      <w:marBottom w:val="0"/>
      <w:divBdr>
        <w:top w:val="none" w:sz="0" w:space="0" w:color="auto"/>
        <w:left w:val="none" w:sz="0" w:space="0" w:color="auto"/>
        <w:bottom w:val="none" w:sz="0" w:space="0" w:color="auto"/>
        <w:right w:val="none" w:sz="0" w:space="0" w:color="auto"/>
      </w:divBdr>
    </w:div>
    <w:div w:id="1682588545">
      <w:bodyDiv w:val="1"/>
      <w:marLeft w:val="0"/>
      <w:marRight w:val="0"/>
      <w:marTop w:val="0"/>
      <w:marBottom w:val="0"/>
      <w:divBdr>
        <w:top w:val="none" w:sz="0" w:space="0" w:color="auto"/>
        <w:left w:val="none" w:sz="0" w:space="0" w:color="auto"/>
        <w:bottom w:val="none" w:sz="0" w:space="0" w:color="auto"/>
        <w:right w:val="none" w:sz="0" w:space="0" w:color="auto"/>
      </w:divBdr>
    </w:div>
    <w:div w:id="1683124464">
      <w:bodyDiv w:val="1"/>
      <w:marLeft w:val="0"/>
      <w:marRight w:val="0"/>
      <w:marTop w:val="0"/>
      <w:marBottom w:val="0"/>
      <w:divBdr>
        <w:top w:val="none" w:sz="0" w:space="0" w:color="auto"/>
        <w:left w:val="none" w:sz="0" w:space="0" w:color="auto"/>
        <w:bottom w:val="none" w:sz="0" w:space="0" w:color="auto"/>
        <w:right w:val="none" w:sz="0" w:space="0" w:color="auto"/>
      </w:divBdr>
    </w:div>
    <w:div w:id="1683973743">
      <w:bodyDiv w:val="1"/>
      <w:marLeft w:val="0"/>
      <w:marRight w:val="0"/>
      <w:marTop w:val="0"/>
      <w:marBottom w:val="0"/>
      <w:divBdr>
        <w:top w:val="none" w:sz="0" w:space="0" w:color="auto"/>
        <w:left w:val="none" w:sz="0" w:space="0" w:color="auto"/>
        <w:bottom w:val="none" w:sz="0" w:space="0" w:color="auto"/>
        <w:right w:val="none" w:sz="0" w:space="0" w:color="auto"/>
      </w:divBdr>
    </w:div>
    <w:div w:id="1684086091">
      <w:bodyDiv w:val="1"/>
      <w:marLeft w:val="0"/>
      <w:marRight w:val="0"/>
      <w:marTop w:val="0"/>
      <w:marBottom w:val="0"/>
      <w:divBdr>
        <w:top w:val="none" w:sz="0" w:space="0" w:color="auto"/>
        <w:left w:val="none" w:sz="0" w:space="0" w:color="auto"/>
        <w:bottom w:val="none" w:sz="0" w:space="0" w:color="auto"/>
        <w:right w:val="none" w:sz="0" w:space="0" w:color="auto"/>
      </w:divBdr>
    </w:div>
    <w:div w:id="1684166061">
      <w:bodyDiv w:val="1"/>
      <w:marLeft w:val="0"/>
      <w:marRight w:val="0"/>
      <w:marTop w:val="0"/>
      <w:marBottom w:val="0"/>
      <w:divBdr>
        <w:top w:val="none" w:sz="0" w:space="0" w:color="auto"/>
        <w:left w:val="none" w:sz="0" w:space="0" w:color="auto"/>
        <w:bottom w:val="none" w:sz="0" w:space="0" w:color="auto"/>
        <w:right w:val="none" w:sz="0" w:space="0" w:color="auto"/>
      </w:divBdr>
    </w:div>
    <w:div w:id="1684504178">
      <w:bodyDiv w:val="1"/>
      <w:marLeft w:val="0"/>
      <w:marRight w:val="0"/>
      <w:marTop w:val="0"/>
      <w:marBottom w:val="0"/>
      <w:divBdr>
        <w:top w:val="none" w:sz="0" w:space="0" w:color="auto"/>
        <w:left w:val="none" w:sz="0" w:space="0" w:color="auto"/>
        <w:bottom w:val="none" w:sz="0" w:space="0" w:color="auto"/>
        <w:right w:val="none" w:sz="0" w:space="0" w:color="auto"/>
      </w:divBdr>
    </w:div>
    <w:div w:id="1684672694">
      <w:bodyDiv w:val="1"/>
      <w:marLeft w:val="0"/>
      <w:marRight w:val="0"/>
      <w:marTop w:val="0"/>
      <w:marBottom w:val="0"/>
      <w:divBdr>
        <w:top w:val="none" w:sz="0" w:space="0" w:color="auto"/>
        <w:left w:val="none" w:sz="0" w:space="0" w:color="auto"/>
        <w:bottom w:val="none" w:sz="0" w:space="0" w:color="auto"/>
        <w:right w:val="none" w:sz="0" w:space="0" w:color="auto"/>
      </w:divBdr>
    </w:div>
    <w:div w:id="1684897688">
      <w:bodyDiv w:val="1"/>
      <w:marLeft w:val="0"/>
      <w:marRight w:val="0"/>
      <w:marTop w:val="0"/>
      <w:marBottom w:val="0"/>
      <w:divBdr>
        <w:top w:val="none" w:sz="0" w:space="0" w:color="auto"/>
        <w:left w:val="none" w:sz="0" w:space="0" w:color="auto"/>
        <w:bottom w:val="none" w:sz="0" w:space="0" w:color="auto"/>
        <w:right w:val="none" w:sz="0" w:space="0" w:color="auto"/>
      </w:divBdr>
    </w:div>
    <w:div w:id="1685982982">
      <w:bodyDiv w:val="1"/>
      <w:marLeft w:val="0"/>
      <w:marRight w:val="0"/>
      <w:marTop w:val="0"/>
      <w:marBottom w:val="0"/>
      <w:divBdr>
        <w:top w:val="none" w:sz="0" w:space="0" w:color="auto"/>
        <w:left w:val="none" w:sz="0" w:space="0" w:color="auto"/>
        <w:bottom w:val="none" w:sz="0" w:space="0" w:color="auto"/>
        <w:right w:val="none" w:sz="0" w:space="0" w:color="auto"/>
      </w:divBdr>
    </w:div>
    <w:div w:id="1686709069">
      <w:bodyDiv w:val="1"/>
      <w:marLeft w:val="0"/>
      <w:marRight w:val="0"/>
      <w:marTop w:val="0"/>
      <w:marBottom w:val="0"/>
      <w:divBdr>
        <w:top w:val="none" w:sz="0" w:space="0" w:color="auto"/>
        <w:left w:val="none" w:sz="0" w:space="0" w:color="auto"/>
        <w:bottom w:val="none" w:sz="0" w:space="0" w:color="auto"/>
        <w:right w:val="none" w:sz="0" w:space="0" w:color="auto"/>
      </w:divBdr>
    </w:div>
    <w:div w:id="1686831554">
      <w:bodyDiv w:val="1"/>
      <w:marLeft w:val="0"/>
      <w:marRight w:val="0"/>
      <w:marTop w:val="0"/>
      <w:marBottom w:val="0"/>
      <w:divBdr>
        <w:top w:val="none" w:sz="0" w:space="0" w:color="auto"/>
        <w:left w:val="none" w:sz="0" w:space="0" w:color="auto"/>
        <w:bottom w:val="none" w:sz="0" w:space="0" w:color="auto"/>
        <w:right w:val="none" w:sz="0" w:space="0" w:color="auto"/>
      </w:divBdr>
    </w:div>
    <w:div w:id="1687251681">
      <w:bodyDiv w:val="1"/>
      <w:marLeft w:val="0"/>
      <w:marRight w:val="0"/>
      <w:marTop w:val="0"/>
      <w:marBottom w:val="0"/>
      <w:divBdr>
        <w:top w:val="none" w:sz="0" w:space="0" w:color="auto"/>
        <w:left w:val="none" w:sz="0" w:space="0" w:color="auto"/>
        <w:bottom w:val="none" w:sz="0" w:space="0" w:color="auto"/>
        <w:right w:val="none" w:sz="0" w:space="0" w:color="auto"/>
      </w:divBdr>
    </w:div>
    <w:div w:id="1687945911">
      <w:bodyDiv w:val="1"/>
      <w:marLeft w:val="0"/>
      <w:marRight w:val="0"/>
      <w:marTop w:val="0"/>
      <w:marBottom w:val="0"/>
      <w:divBdr>
        <w:top w:val="none" w:sz="0" w:space="0" w:color="auto"/>
        <w:left w:val="none" w:sz="0" w:space="0" w:color="auto"/>
        <w:bottom w:val="none" w:sz="0" w:space="0" w:color="auto"/>
        <w:right w:val="none" w:sz="0" w:space="0" w:color="auto"/>
      </w:divBdr>
    </w:div>
    <w:div w:id="1688023252">
      <w:bodyDiv w:val="1"/>
      <w:marLeft w:val="0"/>
      <w:marRight w:val="0"/>
      <w:marTop w:val="0"/>
      <w:marBottom w:val="0"/>
      <w:divBdr>
        <w:top w:val="none" w:sz="0" w:space="0" w:color="auto"/>
        <w:left w:val="none" w:sz="0" w:space="0" w:color="auto"/>
        <w:bottom w:val="none" w:sz="0" w:space="0" w:color="auto"/>
        <w:right w:val="none" w:sz="0" w:space="0" w:color="auto"/>
      </w:divBdr>
    </w:div>
    <w:div w:id="1688556766">
      <w:bodyDiv w:val="1"/>
      <w:marLeft w:val="0"/>
      <w:marRight w:val="0"/>
      <w:marTop w:val="0"/>
      <w:marBottom w:val="0"/>
      <w:divBdr>
        <w:top w:val="none" w:sz="0" w:space="0" w:color="auto"/>
        <w:left w:val="none" w:sz="0" w:space="0" w:color="auto"/>
        <w:bottom w:val="none" w:sz="0" w:space="0" w:color="auto"/>
        <w:right w:val="none" w:sz="0" w:space="0" w:color="auto"/>
      </w:divBdr>
    </w:div>
    <w:div w:id="1688557208">
      <w:bodyDiv w:val="1"/>
      <w:marLeft w:val="0"/>
      <w:marRight w:val="0"/>
      <w:marTop w:val="0"/>
      <w:marBottom w:val="0"/>
      <w:divBdr>
        <w:top w:val="none" w:sz="0" w:space="0" w:color="auto"/>
        <w:left w:val="none" w:sz="0" w:space="0" w:color="auto"/>
        <w:bottom w:val="none" w:sz="0" w:space="0" w:color="auto"/>
        <w:right w:val="none" w:sz="0" w:space="0" w:color="auto"/>
      </w:divBdr>
    </w:div>
    <w:div w:id="1688559317">
      <w:bodyDiv w:val="1"/>
      <w:marLeft w:val="0"/>
      <w:marRight w:val="0"/>
      <w:marTop w:val="0"/>
      <w:marBottom w:val="0"/>
      <w:divBdr>
        <w:top w:val="none" w:sz="0" w:space="0" w:color="auto"/>
        <w:left w:val="none" w:sz="0" w:space="0" w:color="auto"/>
        <w:bottom w:val="none" w:sz="0" w:space="0" w:color="auto"/>
        <w:right w:val="none" w:sz="0" w:space="0" w:color="auto"/>
      </w:divBdr>
    </w:div>
    <w:div w:id="1689062445">
      <w:bodyDiv w:val="1"/>
      <w:marLeft w:val="0"/>
      <w:marRight w:val="0"/>
      <w:marTop w:val="0"/>
      <w:marBottom w:val="0"/>
      <w:divBdr>
        <w:top w:val="none" w:sz="0" w:space="0" w:color="auto"/>
        <w:left w:val="none" w:sz="0" w:space="0" w:color="auto"/>
        <w:bottom w:val="none" w:sz="0" w:space="0" w:color="auto"/>
        <w:right w:val="none" w:sz="0" w:space="0" w:color="auto"/>
      </w:divBdr>
    </w:div>
    <w:div w:id="1689673494">
      <w:bodyDiv w:val="1"/>
      <w:marLeft w:val="0"/>
      <w:marRight w:val="0"/>
      <w:marTop w:val="0"/>
      <w:marBottom w:val="0"/>
      <w:divBdr>
        <w:top w:val="none" w:sz="0" w:space="0" w:color="auto"/>
        <w:left w:val="none" w:sz="0" w:space="0" w:color="auto"/>
        <w:bottom w:val="none" w:sz="0" w:space="0" w:color="auto"/>
        <w:right w:val="none" w:sz="0" w:space="0" w:color="auto"/>
      </w:divBdr>
    </w:div>
    <w:div w:id="1689940344">
      <w:bodyDiv w:val="1"/>
      <w:marLeft w:val="0"/>
      <w:marRight w:val="0"/>
      <w:marTop w:val="0"/>
      <w:marBottom w:val="0"/>
      <w:divBdr>
        <w:top w:val="none" w:sz="0" w:space="0" w:color="auto"/>
        <w:left w:val="none" w:sz="0" w:space="0" w:color="auto"/>
        <w:bottom w:val="none" w:sz="0" w:space="0" w:color="auto"/>
        <w:right w:val="none" w:sz="0" w:space="0" w:color="auto"/>
      </w:divBdr>
    </w:div>
    <w:div w:id="1689982857">
      <w:bodyDiv w:val="1"/>
      <w:marLeft w:val="0"/>
      <w:marRight w:val="0"/>
      <w:marTop w:val="0"/>
      <w:marBottom w:val="0"/>
      <w:divBdr>
        <w:top w:val="none" w:sz="0" w:space="0" w:color="auto"/>
        <w:left w:val="none" w:sz="0" w:space="0" w:color="auto"/>
        <w:bottom w:val="none" w:sz="0" w:space="0" w:color="auto"/>
        <w:right w:val="none" w:sz="0" w:space="0" w:color="auto"/>
      </w:divBdr>
    </w:div>
    <w:div w:id="1690453145">
      <w:bodyDiv w:val="1"/>
      <w:marLeft w:val="0"/>
      <w:marRight w:val="0"/>
      <w:marTop w:val="0"/>
      <w:marBottom w:val="0"/>
      <w:divBdr>
        <w:top w:val="none" w:sz="0" w:space="0" w:color="auto"/>
        <w:left w:val="none" w:sz="0" w:space="0" w:color="auto"/>
        <w:bottom w:val="none" w:sz="0" w:space="0" w:color="auto"/>
        <w:right w:val="none" w:sz="0" w:space="0" w:color="auto"/>
      </w:divBdr>
    </w:div>
    <w:div w:id="1690720550">
      <w:bodyDiv w:val="1"/>
      <w:marLeft w:val="0"/>
      <w:marRight w:val="0"/>
      <w:marTop w:val="0"/>
      <w:marBottom w:val="0"/>
      <w:divBdr>
        <w:top w:val="none" w:sz="0" w:space="0" w:color="auto"/>
        <w:left w:val="none" w:sz="0" w:space="0" w:color="auto"/>
        <w:bottom w:val="none" w:sz="0" w:space="0" w:color="auto"/>
        <w:right w:val="none" w:sz="0" w:space="0" w:color="auto"/>
      </w:divBdr>
    </w:div>
    <w:div w:id="1690791832">
      <w:bodyDiv w:val="1"/>
      <w:marLeft w:val="0"/>
      <w:marRight w:val="0"/>
      <w:marTop w:val="0"/>
      <w:marBottom w:val="0"/>
      <w:divBdr>
        <w:top w:val="none" w:sz="0" w:space="0" w:color="auto"/>
        <w:left w:val="none" w:sz="0" w:space="0" w:color="auto"/>
        <w:bottom w:val="none" w:sz="0" w:space="0" w:color="auto"/>
        <w:right w:val="none" w:sz="0" w:space="0" w:color="auto"/>
      </w:divBdr>
    </w:div>
    <w:div w:id="1691100085">
      <w:bodyDiv w:val="1"/>
      <w:marLeft w:val="0"/>
      <w:marRight w:val="0"/>
      <w:marTop w:val="0"/>
      <w:marBottom w:val="0"/>
      <w:divBdr>
        <w:top w:val="none" w:sz="0" w:space="0" w:color="auto"/>
        <w:left w:val="none" w:sz="0" w:space="0" w:color="auto"/>
        <w:bottom w:val="none" w:sz="0" w:space="0" w:color="auto"/>
        <w:right w:val="none" w:sz="0" w:space="0" w:color="auto"/>
      </w:divBdr>
    </w:div>
    <w:div w:id="1691180347">
      <w:bodyDiv w:val="1"/>
      <w:marLeft w:val="0"/>
      <w:marRight w:val="0"/>
      <w:marTop w:val="0"/>
      <w:marBottom w:val="0"/>
      <w:divBdr>
        <w:top w:val="none" w:sz="0" w:space="0" w:color="auto"/>
        <w:left w:val="none" w:sz="0" w:space="0" w:color="auto"/>
        <w:bottom w:val="none" w:sz="0" w:space="0" w:color="auto"/>
        <w:right w:val="none" w:sz="0" w:space="0" w:color="auto"/>
      </w:divBdr>
    </w:div>
    <w:div w:id="1691561905">
      <w:bodyDiv w:val="1"/>
      <w:marLeft w:val="0"/>
      <w:marRight w:val="0"/>
      <w:marTop w:val="0"/>
      <w:marBottom w:val="0"/>
      <w:divBdr>
        <w:top w:val="none" w:sz="0" w:space="0" w:color="auto"/>
        <w:left w:val="none" w:sz="0" w:space="0" w:color="auto"/>
        <w:bottom w:val="none" w:sz="0" w:space="0" w:color="auto"/>
        <w:right w:val="none" w:sz="0" w:space="0" w:color="auto"/>
      </w:divBdr>
    </w:div>
    <w:div w:id="1692148835">
      <w:bodyDiv w:val="1"/>
      <w:marLeft w:val="0"/>
      <w:marRight w:val="0"/>
      <w:marTop w:val="0"/>
      <w:marBottom w:val="0"/>
      <w:divBdr>
        <w:top w:val="none" w:sz="0" w:space="0" w:color="auto"/>
        <w:left w:val="none" w:sz="0" w:space="0" w:color="auto"/>
        <w:bottom w:val="none" w:sz="0" w:space="0" w:color="auto"/>
        <w:right w:val="none" w:sz="0" w:space="0" w:color="auto"/>
      </w:divBdr>
    </w:div>
    <w:div w:id="1692876686">
      <w:bodyDiv w:val="1"/>
      <w:marLeft w:val="0"/>
      <w:marRight w:val="0"/>
      <w:marTop w:val="0"/>
      <w:marBottom w:val="0"/>
      <w:divBdr>
        <w:top w:val="none" w:sz="0" w:space="0" w:color="auto"/>
        <w:left w:val="none" w:sz="0" w:space="0" w:color="auto"/>
        <w:bottom w:val="none" w:sz="0" w:space="0" w:color="auto"/>
        <w:right w:val="none" w:sz="0" w:space="0" w:color="auto"/>
      </w:divBdr>
    </w:div>
    <w:div w:id="1692877715">
      <w:bodyDiv w:val="1"/>
      <w:marLeft w:val="0"/>
      <w:marRight w:val="0"/>
      <w:marTop w:val="0"/>
      <w:marBottom w:val="0"/>
      <w:divBdr>
        <w:top w:val="none" w:sz="0" w:space="0" w:color="auto"/>
        <w:left w:val="none" w:sz="0" w:space="0" w:color="auto"/>
        <w:bottom w:val="none" w:sz="0" w:space="0" w:color="auto"/>
        <w:right w:val="none" w:sz="0" w:space="0" w:color="auto"/>
      </w:divBdr>
    </w:div>
    <w:div w:id="1693144220">
      <w:bodyDiv w:val="1"/>
      <w:marLeft w:val="0"/>
      <w:marRight w:val="0"/>
      <w:marTop w:val="0"/>
      <w:marBottom w:val="0"/>
      <w:divBdr>
        <w:top w:val="none" w:sz="0" w:space="0" w:color="auto"/>
        <w:left w:val="none" w:sz="0" w:space="0" w:color="auto"/>
        <w:bottom w:val="none" w:sz="0" w:space="0" w:color="auto"/>
        <w:right w:val="none" w:sz="0" w:space="0" w:color="auto"/>
      </w:divBdr>
    </w:div>
    <w:div w:id="1693148537">
      <w:bodyDiv w:val="1"/>
      <w:marLeft w:val="0"/>
      <w:marRight w:val="0"/>
      <w:marTop w:val="0"/>
      <w:marBottom w:val="0"/>
      <w:divBdr>
        <w:top w:val="none" w:sz="0" w:space="0" w:color="auto"/>
        <w:left w:val="none" w:sz="0" w:space="0" w:color="auto"/>
        <w:bottom w:val="none" w:sz="0" w:space="0" w:color="auto"/>
        <w:right w:val="none" w:sz="0" w:space="0" w:color="auto"/>
      </w:divBdr>
    </w:div>
    <w:div w:id="1693342547">
      <w:bodyDiv w:val="1"/>
      <w:marLeft w:val="0"/>
      <w:marRight w:val="0"/>
      <w:marTop w:val="0"/>
      <w:marBottom w:val="0"/>
      <w:divBdr>
        <w:top w:val="none" w:sz="0" w:space="0" w:color="auto"/>
        <w:left w:val="none" w:sz="0" w:space="0" w:color="auto"/>
        <w:bottom w:val="none" w:sz="0" w:space="0" w:color="auto"/>
        <w:right w:val="none" w:sz="0" w:space="0" w:color="auto"/>
      </w:divBdr>
    </w:div>
    <w:div w:id="1693413106">
      <w:bodyDiv w:val="1"/>
      <w:marLeft w:val="0"/>
      <w:marRight w:val="0"/>
      <w:marTop w:val="0"/>
      <w:marBottom w:val="0"/>
      <w:divBdr>
        <w:top w:val="none" w:sz="0" w:space="0" w:color="auto"/>
        <w:left w:val="none" w:sz="0" w:space="0" w:color="auto"/>
        <w:bottom w:val="none" w:sz="0" w:space="0" w:color="auto"/>
        <w:right w:val="none" w:sz="0" w:space="0" w:color="auto"/>
      </w:divBdr>
    </w:div>
    <w:div w:id="1693533830">
      <w:bodyDiv w:val="1"/>
      <w:marLeft w:val="0"/>
      <w:marRight w:val="0"/>
      <w:marTop w:val="0"/>
      <w:marBottom w:val="0"/>
      <w:divBdr>
        <w:top w:val="none" w:sz="0" w:space="0" w:color="auto"/>
        <w:left w:val="none" w:sz="0" w:space="0" w:color="auto"/>
        <w:bottom w:val="none" w:sz="0" w:space="0" w:color="auto"/>
        <w:right w:val="none" w:sz="0" w:space="0" w:color="auto"/>
      </w:divBdr>
    </w:div>
    <w:div w:id="1693607806">
      <w:bodyDiv w:val="1"/>
      <w:marLeft w:val="0"/>
      <w:marRight w:val="0"/>
      <w:marTop w:val="0"/>
      <w:marBottom w:val="0"/>
      <w:divBdr>
        <w:top w:val="none" w:sz="0" w:space="0" w:color="auto"/>
        <w:left w:val="none" w:sz="0" w:space="0" w:color="auto"/>
        <w:bottom w:val="none" w:sz="0" w:space="0" w:color="auto"/>
        <w:right w:val="none" w:sz="0" w:space="0" w:color="auto"/>
      </w:divBdr>
    </w:div>
    <w:div w:id="1694527037">
      <w:bodyDiv w:val="1"/>
      <w:marLeft w:val="0"/>
      <w:marRight w:val="0"/>
      <w:marTop w:val="0"/>
      <w:marBottom w:val="0"/>
      <w:divBdr>
        <w:top w:val="none" w:sz="0" w:space="0" w:color="auto"/>
        <w:left w:val="none" w:sz="0" w:space="0" w:color="auto"/>
        <w:bottom w:val="none" w:sz="0" w:space="0" w:color="auto"/>
        <w:right w:val="none" w:sz="0" w:space="0" w:color="auto"/>
      </w:divBdr>
    </w:div>
    <w:div w:id="1694573944">
      <w:bodyDiv w:val="1"/>
      <w:marLeft w:val="0"/>
      <w:marRight w:val="0"/>
      <w:marTop w:val="0"/>
      <w:marBottom w:val="0"/>
      <w:divBdr>
        <w:top w:val="none" w:sz="0" w:space="0" w:color="auto"/>
        <w:left w:val="none" w:sz="0" w:space="0" w:color="auto"/>
        <w:bottom w:val="none" w:sz="0" w:space="0" w:color="auto"/>
        <w:right w:val="none" w:sz="0" w:space="0" w:color="auto"/>
      </w:divBdr>
    </w:div>
    <w:div w:id="1694766591">
      <w:bodyDiv w:val="1"/>
      <w:marLeft w:val="0"/>
      <w:marRight w:val="0"/>
      <w:marTop w:val="0"/>
      <w:marBottom w:val="0"/>
      <w:divBdr>
        <w:top w:val="none" w:sz="0" w:space="0" w:color="auto"/>
        <w:left w:val="none" w:sz="0" w:space="0" w:color="auto"/>
        <w:bottom w:val="none" w:sz="0" w:space="0" w:color="auto"/>
        <w:right w:val="none" w:sz="0" w:space="0" w:color="auto"/>
      </w:divBdr>
    </w:div>
    <w:div w:id="1695030784">
      <w:bodyDiv w:val="1"/>
      <w:marLeft w:val="0"/>
      <w:marRight w:val="0"/>
      <w:marTop w:val="0"/>
      <w:marBottom w:val="0"/>
      <w:divBdr>
        <w:top w:val="none" w:sz="0" w:space="0" w:color="auto"/>
        <w:left w:val="none" w:sz="0" w:space="0" w:color="auto"/>
        <w:bottom w:val="none" w:sz="0" w:space="0" w:color="auto"/>
        <w:right w:val="none" w:sz="0" w:space="0" w:color="auto"/>
      </w:divBdr>
    </w:div>
    <w:div w:id="1696731840">
      <w:bodyDiv w:val="1"/>
      <w:marLeft w:val="0"/>
      <w:marRight w:val="0"/>
      <w:marTop w:val="0"/>
      <w:marBottom w:val="0"/>
      <w:divBdr>
        <w:top w:val="none" w:sz="0" w:space="0" w:color="auto"/>
        <w:left w:val="none" w:sz="0" w:space="0" w:color="auto"/>
        <w:bottom w:val="none" w:sz="0" w:space="0" w:color="auto"/>
        <w:right w:val="none" w:sz="0" w:space="0" w:color="auto"/>
      </w:divBdr>
    </w:div>
    <w:div w:id="1698040250">
      <w:bodyDiv w:val="1"/>
      <w:marLeft w:val="0"/>
      <w:marRight w:val="0"/>
      <w:marTop w:val="0"/>
      <w:marBottom w:val="0"/>
      <w:divBdr>
        <w:top w:val="none" w:sz="0" w:space="0" w:color="auto"/>
        <w:left w:val="none" w:sz="0" w:space="0" w:color="auto"/>
        <w:bottom w:val="none" w:sz="0" w:space="0" w:color="auto"/>
        <w:right w:val="none" w:sz="0" w:space="0" w:color="auto"/>
      </w:divBdr>
    </w:div>
    <w:div w:id="1698313191">
      <w:bodyDiv w:val="1"/>
      <w:marLeft w:val="0"/>
      <w:marRight w:val="0"/>
      <w:marTop w:val="0"/>
      <w:marBottom w:val="0"/>
      <w:divBdr>
        <w:top w:val="none" w:sz="0" w:space="0" w:color="auto"/>
        <w:left w:val="none" w:sz="0" w:space="0" w:color="auto"/>
        <w:bottom w:val="none" w:sz="0" w:space="0" w:color="auto"/>
        <w:right w:val="none" w:sz="0" w:space="0" w:color="auto"/>
      </w:divBdr>
    </w:div>
    <w:div w:id="1698653682">
      <w:bodyDiv w:val="1"/>
      <w:marLeft w:val="0"/>
      <w:marRight w:val="0"/>
      <w:marTop w:val="0"/>
      <w:marBottom w:val="0"/>
      <w:divBdr>
        <w:top w:val="none" w:sz="0" w:space="0" w:color="auto"/>
        <w:left w:val="none" w:sz="0" w:space="0" w:color="auto"/>
        <w:bottom w:val="none" w:sz="0" w:space="0" w:color="auto"/>
        <w:right w:val="none" w:sz="0" w:space="0" w:color="auto"/>
      </w:divBdr>
    </w:div>
    <w:div w:id="1698658437">
      <w:bodyDiv w:val="1"/>
      <w:marLeft w:val="0"/>
      <w:marRight w:val="0"/>
      <w:marTop w:val="0"/>
      <w:marBottom w:val="0"/>
      <w:divBdr>
        <w:top w:val="none" w:sz="0" w:space="0" w:color="auto"/>
        <w:left w:val="none" w:sz="0" w:space="0" w:color="auto"/>
        <w:bottom w:val="none" w:sz="0" w:space="0" w:color="auto"/>
        <w:right w:val="none" w:sz="0" w:space="0" w:color="auto"/>
      </w:divBdr>
    </w:div>
    <w:div w:id="1698852599">
      <w:bodyDiv w:val="1"/>
      <w:marLeft w:val="0"/>
      <w:marRight w:val="0"/>
      <w:marTop w:val="0"/>
      <w:marBottom w:val="0"/>
      <w:divBdr>
        <w:top w:val="none" w:sz="0" w:space="0" w:color="auto"/>
        <w:left w:val="none" w:sz="0" w:space="0" w:color="auto"/>
        <w:bottom w:val="none" w:sz="0" w:space="0" w:color="auto"/>
        <w:right w:val="none" w:sz="0" w:space="0" w:color="auto"/>
      </w:divBdr>
    </w:div>
    <w:div w:id="1698966759">
      <w:bodyDiv w:val="1"/>
      <w:marLeft w:val="0"/>
      <w:marRight w:val="0"/>
      <w:marTop w:val="0"/>
      <w:marBottom w:val="0"/>
      <w:divBdr>
        <w:top w:val="none" w:sz="0" w:space="0" w:color="auto"/>
        <w:left w:val="none" w:sz="0" w:space="0" w:color="auto"/>
        <w:bottom w:val="none" w:sz="0" w:space="0" w:color="auto"/>
        <w:right w:val="none" w:sz="0" w:space="0" w:color="auto"/>
      </w:divBdr>
    </w:div>
    <w:div w:id="1699313165">
      <w:bodyDiv w:val="1"/>
      <w:marLeft w:val="0"/>
      <w:marRight w:val="0"/>
      <w:marTop w:val="0"/>
      <w:marBottom w:val="0"/>
      <w:divBdr>
        <w:top w:val="none" w:sz="0" w:space="0" w:color="auto"/>
        <w:left w:val="none" w:sz="0" w:space="0" w:color="auto"/>
        <w:bottom w:val="none" w:sz="0" w:space="0" w:color="auto"/>
        <w:right w:val="none" w:sz="0" w:space="0" w:color="auto"/>
      </w:divBdr>
    </w:div>
    <w:div w:id="1699352762">
      <w:bodyDiv w:val="1"/>
      <w:marLeft w:val="0"/>
      <w:marRight w:val="0"/>
      <w:marTop w:val="0"/>
      <w:marBottom w:val="0"/>
      <w:divBdr>
        <w:top w:val="none" w:sz="0" w:space="0" w:color="auto"/>
        <w:left w:val="none" w:sz="0" w:space="0" w:color="auto"/>
        <w:bottom w:val="none" w:sz="0" w:space="0" w:color="auto"/>
        <w:right w:val="none" w:sz="0" w:space="0" w:color="auto"/>
      </w:divBdr>
    </w:div>
    <w:div w:id="1699962580">
      <w:bodyDiv w:val="1"/>
      <w:marLeft w:val="0"/>
      <w:marRight w:val="0"/>
      <w:marTop w:val="0"/>
      <w:marBottom w:val="0"/>
      <w:divBdr>
        <w:top w:val="none" w:sz="0" w:space="0" w:color="auto"/>
        <w:left w:val="none" w:sz="0" w:space="0" w:color="auto"/>
        <w:bottom w:val="none" w:sz="0" w:space="0" w:color="auto"/>
        <w:right w:val="none" w:sz="0" w:space="0" w:color="auto"/>
      </w:divBdr>
    </w:div>
    <w:div w:id="1700201426">
      <w:bodyDiv w:val="1"/>
      <w:marLeft w:val="0"/>
      <w:marRight w:val="0"/>
      <w:marTop w:val="0"/>
      <w:marBottom w:val="0"/>
      <w:divBdr>
        <w:top w:val="none" w:sz="0" w:space="0" w:color="auto"/>
        <w:left w:val="none" w:sz="0" w:space="0" w:color="auto"/>
        <w:bottom w:val="none" w:sz="0" w:space="0" w:color="auto"/>
        <w:right w:val="none" w:sz="0" w:space="0" w:color="auto"/>
      </w:divBdr>
    </w:div>
    <w:div w:id="1700467049">
      <w:bodyDiv w:val="1"/>
      <w:marLeft w:val="0"/>
      <w:marRight w:val="0"/>
      <w:marTop w:val="0"/>
      <w:marBottom w:val="0"/>
      <w:divBdr>
        <w:top w:val="none" w:sz="0" w:space="0" w:color="auto"/>
        <w:left w:val="none" w:sz="0" w:space="0" w:color="auto"/>
        <w:bottom w:val="none" w:sz="0" w:space="0" w:color="auto"/>
        <w:right w:val="none" w:sz="0" w:space="0" w:color="auto"/>
      </w:divBdr>
    </w:div>
    <w:div w:id="1701736212">
      <w:bodyDiv w:val="1"/>
      <w:marLeft w:val="0"/>
      <w:marRight w:val="0"/>
      <w:marTop w:val="0"/>
      <w:marBottom w:val="0"/>
      <w:divBdr>
        <w:top w:val="none" w:sz="0" w:space="0" w:color="auto"/>
        <w:left w:val="none" w:sz="0" w:space="0" w:color="auto"/>
        <w:bottom w:val="none" w:sz="0" w:space="0" w:color="auto"/>
        <w:right w:val="none" w:sz="0" w:space="0" w:color="auto"/>
      </w:divBdr>
    </w:div>
    <w:div w:id="1701736644">
      <w:bodyDiv w:val="1"/>
      <w:marLeft w:val="0"/>
      <w:marRight w:val="0"/>
      <w:marTop w:val="0"/>
      <w:marBottom w:val="0"/>
      <w:divBdr>
        <w:top w:val="none" w:sz="0" w:space="0" w:color="auto"/>
        <w:left w:val="none" w:sz="0" w:space="0" w:color="auto"/>
        <w:bottom w:val="none" w:sz="0" w:space="0" w:color="auto"/>
        <w:right w:val="none" w:sz="0" w:space="0" w:color="auto"/>
      </w:divBdr>
    </w:div>
    <w:div w:id="1702365094">
      <w:bodyDiv w:val="1"/>
      <w:marLeft w:val="0"/>
      <w:marRight w:val="0"/>
      <w:marTop w:val="0"/>
      <w:marBottom w:val="0"/>
      <w:divBdr>
        <w:top w:val="none" w:sz="0" w:space="0" w:color="auto"/>
        <w:left w:val="none" w:sz="0" w:space="0" w:color="auto"/>
        <w:bottom w:val="none" w:sz="0" w:space="0" w:color="auto"/>
        <w:right w:val="none" w:sz="0" w:space="0" w:color="auto"/>
      </w:divBdr>
    </w:div>
    <w:div w:id="1702627717">
      <w:bodyDiv w:val="1"/>
      <w:marLeft w:val="0"/>
      <w:marRight w:val="0"/>
      <w:marTop w:val="0"/>
      <w:marBottom w:val="0"/>
      <w:divBdr>
        <w:top w:val="none" w:sz="0" w:space="0" w:color="auto"/>
        <w:left w:val="none" w:sz="0" w:space="0" w:color="auto"/>
        <w:bottom w:val="none" w:sz="0" w:space="0" w:color="auto"/>
        <w:right w:val="none" w:sz="0" w:space="0" w:color="auto"/>
      </w:divBdr>
    </w:div>
    <w:div w:id="1702971624">
      <w:bodyDiv w:val="1"/>
      <w:marLeft w:val="0"/>
      <w:marRight w:val="0"/>
      <w:marTop w:val="0"/>
      <w:marBottom w:val="0"/>
      <w:divBdr>
        <w:top w:val="none" w:sz="0" w:space="0" w:color="auto"/>
        <w:left w:val="none" w:sz="0" w:space="0" w:color="auto"/>
        <w:bottom w:val="none" w:sz="0" w:space="0" w:color="auto"/>
        <w:right w:val="none" w:sz="0" w:space="0" w:color="auto"/>
      </w:divBdr>
    </w:div>
    <w:div w:id="1703284282">
      <w:bodyDiv w:val="1"/>
      <w:marLeft w:val="0"/>
      <w:marRight w:val="0"/>
      <w:marTop w:val="0"/>
      <w:marBottom w:val="0"/>
      <w:divBdr>
        <w:top w:val="none" w:sz="0" w:space="0" w:color="auto"/>
        <w:left w:val="none" w:sz="0" w:space="0" w:color="auto"/>
        <w:bottom w:val="none" w:sz="0" w:space="0" w:color="auto"/>
        <w:right w:val="none" w:sz="0" w:space="0" w:color="auto"/>
      </w:divBdr>
    </w:div>
    <w:div w:id="1703555160">
      <w:bodyDiv w:val="1"/>
      <w:marLeft w:val="0"/>
      <w:marRight w:val="0"/>
      <w:marTop w:val="0"/>
      <w:marBottom w:val="0"/>
      <w:divBdr>
        <w:top w:val="none" w:sz="0" w:space="0" w:color="auto"/>
        <w:left w:val="none" w:sz="0" w:space="0" w:color="auto"/>
        <w:bottom w:val="none" w:sz="0" w:space="0" w:color="auto"/>
        <w:right w:val="none" w:sz="0" w:space="0" w:color="auto"/>
      </w:divBdr>
    </w:div>
    <w:div w:id="1703745600">
      <w:bodyDiv w:val="1"/>
      <w:marLeft w:val="0"/>
      <w:marRight w:val="0"/>
      <w:marTop w:val="0"/>
      <w:marBottom w:val="0"/>
      <w:divBdr>
        <w:top w:val="none" w:sz="0" w:space="0" w:color="auto"/>
        <w:left w:val="none" w:sz="0" w:space="0" w:color="auto"/>
        <w:bottom w:val="none" w:sz="0" w:space="0" w:color="auto"/>
        <w:right w:val="none" w:sz="0" w:space="0" w:color="auto"/>
      </w:divBdr>
    </w:div>
    <w:div w:id="1703943982">
      <w:bodyDiv w:val="1"/>
      <w:marLeft w:val="0"/>
      <w:marRight w:val="0"/>
      <w:marTop w:val="0"/>
      <w:marBottom w:val="0"/>
      <w:divBdr>
        <w:top w:val="none" w:sz="0" w:space="0" w:color="auto"/>
        <w:left w:val="none" w:sz="0" w:space="0" w:color="auto"/>
        <w:bottom w:val="none" w:sz="0" w:space="0" w:color="auto"/>
        <w:right w:val="none" w:sz="0" w:space="0" w:color="auto"/>
      </w:divBdr>
    </w:div>
    <w:div w:id="1704093448">
      <w:bodyDiv w:val="1"/>
      <w:marLeft w:val="0"/>
      <w:marRight w:val="0"/>
      <w:marTop w:val="0"/>
      <w:marBottom w:val="0"/>
      <w:divBdr>
        <w:top w:val="none" w:sz="0" w:space="0" w:color="auto"/>
        <w:left w:val="none" w:sz="0" w:space="0" w:color="auto"/>
        <w:bottom w:val="none" w:sz="0" w:space="0" w:color="auto"/>
        <w:right w:val="none" w:sz="0" w:space="0" w:color="auto"/>
      </w:divBdr>
    </w:div>
    <w:div w:id="1704134585">
      <w:bodyDiv w:val="1"/>
      <w:marLeft w:val="0"/>
      <w:marRight w:val="0"/>
      <w:marTop w:val="0"/>
      <w:marBottom w:val="0"/>
      <w:divBdr>
        <w:top w:val="none" w:sz="0" w:space="0" w:color="auto"/>
        <w:left w:val="none" w:sz="0" w:space="0" w:color="auto"/>
        <w:bottom w:val="none" w:sz="0" w:space="0" w:color="auto"/>
        <w:right w:val="none" w:sz="0" w:space="0" w:color="auto"/>
      </w:divBdr>
    </w:div>
    <w:div w:id="1704136903">
      <w:bodyDiv w:val="1"/>
      <w:marLeft w:val="0"/>
      <w:marRight w:val="0"/>
      <w:marTop w:val="0"/>
      <w:marBottom w:val="0"/>
      <w:divBdr>
        <w:top w:val="none" w:sz="0" w:space="0" w:color="auto"/>
        <w:left w:val="none" w:sz="0" w:space="0" w:color="auto"/>
        <w:bottom w:val="none" w:sz="0" w:space="0" w:color="auto"/>
        <w:right w:val="none" w:sz="0" w:space="0" w:color="auto"/>
      </w:divBdr>
    </w:div>
    <w:div w:id="1704211256">
      <w:bodyDiv w:val="1"/>
      <w:marLeft w:val="0"/>
      <w:marRight w:val="0"/>
      <w:marTop w:val="0"/>
      <w:marBottom w:val="0"/>
      <w:divBdr>
        <w:top w:val="none" w:sz="0" w:space="0" w:color="auto"/>
        <w:left w:val="none" w:sz="0" w:space="0" w:color="auto"/>
        <w:bottom w:val="none" w:sz="0" w:space="0" w:color="auto"/>
        <w:right w:val="none" w:sz="0" w:space="0" w:color="auto"/>
      </w:divBdr>
    </w:div>
    <w:div w:id="1704285414">
      <w:bodyDiv w:val="1"/>
      <w:marLeft w:val="0"/>
      <w:marRight w:val="0"/>
      <w:marTop w:val="0"/>
      <w:marBottom w:val="0"/>
      <w:divBdr>
        <w:top w:val="none" w:sz="0" w:space="0" w:color="auto"/>
        <w:left w:val="none" w:sz="0" w:space="0" w:color="auto"/>
        <w:bottom w:val="none" w:sz="0" w:space="0" w:color="auto"/>
        <w:right w:val="none" w:sz="0" w:space="0" w:color="auto"/>
      </w:divBdr>
    </w:div>
    <w:div w:id="1704861721">
      <w:bodyDiv w:val="1"/>
      <w:marLeft w:val="0"/>
      <w:marRight w:val="0"/>
      <w:marTop w:val="0"/>
      <w:marBottom w:val="0"/>
      <w:divBdr>
        <w:top w:val="none" w:sz="0" w:space="0" w:color="auto"/>
        <w:left w:val="none" w:sz="0" w:space="0" w:color="auto"/>
        <w:bottom w:val="none" w:sz="0" w:space="0" w:color="auto"/>
        <w:right w:val="none" w:sz="0" w:space="0" w:color="auto"/>
      </w:divBdr>
    </w:div>
    <w:div w:id="1705785888">
      <w:bodyDiv w:val="1"/>
      <w:marLeft w:val="0"/>
      <w:marRight w:val="0"/>
      <w:marTop w:val="0"/>
      <w:marBottom w:val="0"/>
      <w:divBdr>
        <w:top w:val="none" w:sz="0" w:space="0" w:color="auto"/>
        <w:left w:val="none" w:sz="0" w:space="0" w:color="auto"/>
        <w:bottom w:val="none" w:sz="0" w:space="0" w:color="auto"/>
        <w:right w:val="none" w:sz="0" w:space="0" w:color="auto"/>
      </w:divBdr>
    </w:div>
    <w:div w:id="1705905959">
      <w:bodyDiv w:val="1"/>
      <w:marLeft w:val="0"/>
      <w:marRight w:val="0"/>
      <w:marTop w:val="0"/>
      <w:marBottom w:val="0"/>
      <w:divBdr>
        <w:top w:val="none" w:sz="0" w:space="0" w:color="auto"/>
        <w:left w:val="none" w:sz="0" w:space="0" w:color="auto"/>
        <w:bottom w:val="none" w:sz="0" w:space="0" w:color="auto"/>
        <w:right w:val="none" w:sz="0" w:space="0" w:color="auto"/>
      </w:divBdr>
    </w:div>
    <w:div w:id="1706907297">
      <w:bodyDiv w:val="1"/>
      <w:marLeft w:val="0"/>
      <w:marRight w:val="0"/>
      <w:marTop w:val="0"/>
      <w:marBottom w:val="0"/>
      <w:divBdr>
        <w:top w:val="none" w:sz="0" w:space="0" w:color="auto"/>
        <w:left w:val="none" w:sz="0" w:space="0" w:color="auto"/>
        <w:bottom w:val="none" w:sz="0" w:space="0" w:color="auto"/>
        <w:right w:val="none" w:sz="0" w:space="0" w:color="auto"/>
      </w:divBdr>
    </w:div>
    <w:div w:id="1707025431">
      <w:bodyDiv w:val="1"/>
      <w:marLeft w:val="0"/>
      <w:marRight w:val="0"/>
      <w:marTop w:val="0"/>
      <w:marBottom w:val="0"/>
      <w:divBdr>
        <w:top w:val="none" w:sz="0" w:space="0" w:color="auto"/>
        <w:left w:val="none" w:sz="0" w:space="0" w:color="auto"/>
        <w:bottom w:val="none" w:sz="0" w:space="0" w:color="auto"/>
        <w:right w:val="none" w:sz="0" w:space="0" w:color="auto"/>
      </w:divBdr>
    </w:div>
    <w:div w:id="1708025110">
      <w:bodyDiv w:val="1"/>
      <w:marLeft w:val="0"/>
      <w:marRight w:val="0"/>
      <w:marTop w:val="0"/>
      <w:marBottom w:val="0"/>
      <w:divBdr>
        <w:top w:val="none" w:sz="0" w:space="0" w:color="auto"/>
        <w:left w:val="none" w:sz="0" w:space="0" w:color="auto"/>
        <w:bottom w:val="none" w:sz="0" w:space="0" w:color="auto"/>
        <w:right w:val="none" w:sz="0" w:space="0" w:color="auto"/>
      </w:divBdr>
    </w:div>
    <w:div w:id="1708485575">
      <w:bodyDiv w:val="1"/>
      <w:marLeft w:val="0"/>
      <w:marRight w:val="0"/>
      <w:marTop w:val="0"/>
      <w:marBottom w:val="0"/>
      <w:divBdr>
        <w:top w:val="none" w:sz="0" w:space="0" w:color="auto"/>
        <w:left w:val="none" w:sz="0" w:space="0" w:color="auto"/>
        <w:bottom w:val="none" w:sz="0" w:space="0" w:color="auto"/>
        <w:right w:val="none" w:sz="0" w:space="0" w:color="auto"/>
      </w:divBdr>
    </w:div>
    <w:div w:id="1709066537">
      <w:bodyDiv w:val="1"/>
      <w:marLeft w:val="0"/>
      <w:marRight w:val="0"/>
      <w:marTop w:val="0"/>
      <w:marBottom w:val="0"/>
      <w:divBdr>
        <w:top w:val="none" w:sz="0" w:space="0" w:color="auto"/>
        <w:left w:val="none" w:sz="0" w:space="0" w:color="auto"/>
        <w:bottom w:val="none" w:sz="0" w:space="0" w:color="auto"/>
        <w:right w:val="none" w:sz="0" w:space="0" w:color="auto"/>
      </w:divBdr>
    </w:div>
    <w:div w:id="1709453178">
      <w:bodyDiv w:val="1"/>
      <w:marLeft w:val="0"/>
      <w:marRight w:val="0"/>
      <w:marTop w:val="0"/>
      <w:marBottom w:val="0"/>
      <w:divBdr>
        <w:top w:val="none" w:sz="0" w:space="0" w:color="auto"/>
        <w:left w:val="none" w:sz="0" w:space="0" w:color="auto"/>
        <w:bottom w:val="none" w:sz="0" w:space="0" w:color="auto"/>
        <w:right w:val="none" w:sz="0" w:space="0" w:color="auto"/>
      </w:divBdr>
    </w:div>
    <w:div w:id="1710301449">
      <w:bodyDiv w:val="1"/>
      <w:marLeft w:val="0"/>
      <w:marRight w:val="0"/>
      <w:marTop w:val="0"/>
      <w:marBottom w:val="0"/>
      <w:divBdr>
        <w:top w:val="none" w:sz="0" w:space="0" w:color="auto"/>
        <w:left w:val="none" w:sz="0" w:space="0" w:color="auto"/>
        <w:bottom w:val="none" w:sz="0" w:space="0" w:color="auto"/>
        <w:right w:val="none" w:sz="0" w:space="0" w:color="auto"/>
      </w:divBdr>
    </w:div>
    <w:div w:id="1710373099">
      <w:bodyDiv w:val="1"/>
      <w:marLeft w:val="0"/>
      <w:marRight w:val="0"/>
      <w:marTop w:val="0"/>
      <w:marBottom w:val="0"/>
      <w:divBdr>
        <w:top w:val="none" w:sz="0" w:space="0" w:color="auto"/>
        <w:left w:val="none" w:sz="0" w:space="0" w:color="auto"/>
        <w:bottom w:val="none" w:sz="0" w:space="0" w:color="auto"/>
        <w:right w:val="none" w:sz="0" w:space="0" w:color="auto"/>
      </w:divBdr>
    </w:div>
    <w:div w:id="1710687267">
      <w:bodyDiv w:val="1"/>
      <w:marLeft w:val="0"/>
      <w:marRight w:val="0"/>
      <w:marTop w:val="0"/>
      <w:marBottom w:val="0"/>
      <w:divBdr>
        <w:top w:val="none" w:sz="0" w:space="0" w:color="auto"/>
        <w:left w:val="none" w:sz="0" w:space="0" w:color="auto"/>
        <w:bottom w:val="none" w:sz="0" w:space="0" w:color="auto"/>
        <w:right w:val="none" w:sz="0" w:space="0" w:color="auto"/>
      </w:divBdr>
    </w:div>
    <w:div w:id="1710689735">
      <w:bodyDiv w:val="1"/>
      <w:marLeft w:val="0"/>
      <w:marRight w:val="0"/>
      <w:marTop w:val="0"/>
      <w:marBottom w:val="0"/>
      <w:divBdr>
        <w:top w:val="none" w:sz="0" w:space="0" w:color="auto"/>
        <w:left w:val="none" w:sz="0" w:space="0" w:color="auto"/>
        <w:bottom w:val="none" w:sz="0" w:space="0" w:color="auto"/>
        <w:right w:val="none" w:sz="0" w:space="0" w:color="auto"/>
      </w:divBdr>
    </w:div>
    <w:div w:id="1710959787">
      <w:bodyDiv w:val="1"/>
      <w:marLeft w:val="0"/>
      <w:marRight w:val="0"/>
      <w:marTop w:val="0"/>
      <w:marBottom w:val="0"/>
      <w:divBdr>
        <w:top w:val="none" w:sz="0" w:space="0" w:color="auto"/>
        <w:left w:val="none" w:sz="0" w:space="0" w:color="auto"/>
        <w:bottom w:val="none" w:sz="0" w:space="0" w:color="auto"/>
        <w:right w:val="none" w:sz="0" w:space="0" w:color="auto"/>
      </w:divBdr>
    </w:div>
    <w:div w:id="1711343136">
      <w:bodyDiv w:val="1"/>
      <w:marLeft w:val="0"/>
      <w:marRight w:val="0"/>
      <w:marTop w:val="0"/>
      <w:marBottom w:val="0"/>
      <w:divBdr>
        <w:top w:val="none" w:sz="0" w:space="0" w:color="auto"/>
        <w:left w:val="none" w:sz="0" w:space="0" w:color="auto"/>
        <w:bottom w:val="none" w:sz="0" w:space="0" w:color="auto"/>
        <w:right w:val="none" w:sz="0" w:space="0" w:color="auto"/>
      </w:divBdr>
    </w:div>
    <w:div w:id="1711683843">
      <w:bodyDiv w:val="1"/>
      <w:marLeft w:val="0"/>
      <w:marRight w:val="0"/>
      <w:marTop w:val="0"/>
      <w:marBottom w:val="0"/>
      <w:divBdr>
        <w:top w:val="none" w:sz="0" w:space="0" w:color="auto"/>
        <w:left w:val="none" w:sz="0" w:space="0" w:color="auto"/>
        <w:bottom w:val="none" w:sz="0" w:space="0" w:color="auto"/>
        <w:right w:val="none" w:sz="0" w:space="0" w:color="auto"/>
      </w:divBdr>
    </w:div>
    <w:div w:id="1711956785">
      <w:bodyDiv w:val="1"/>
      <w:marLeft w:val="0"/>
      <w:marRight w:val="0"/>
      <w:marTop w:val="0"/>
      <w:marBottom w:val="0"/>
      <w:divBdr>
        <w:top w:val="none" w:sz="0" w:space="0" w:color="auto"/>
        <w:left w:val="none" w:sz="0" w:space="0" w:color="auto"/>
        <w:bottom w:val="none" w:sz="0" w:space="0" w:color="auto"/>
        <w:right w:val="none" w:sz="0" w:space="0" w:color="auto"/>
      </w:divBdr>
    </w:div>
    <w:div w:id="1712069497">
      <w:bodyDiv w:val="1"/>
      <w:marLeft w:val="0"/>
      <w:marRight w:val="0"/>
      <w:marTop w:val="0"/>
      <w:marBottom w:val="0"/>
      <w:divBdr>
        <w:top w:val="none" w:sz="0" w:space="0" w:color="auto"/>
        <w:left w:val="none" w:sz="0" w:space="0" w:color="auto"/>
        <w:bottom w:val="none" w:sz="0" w:space="0" w:color="auto"/>
        <w:right w:val="none" w:sz="0" w:space="0" w:color="auto"/>
      </w:divBdr>
    </w:div>
    <w:div w:id="1712799262">
      <w:bodyDiv w:val="1"/>
      <w:marLeft w:val="0"/>
      <w:marRight w:val="0"/>
      <w:marTop w:val="0"/>
      <w:marBottom w:val="0"/>
      <w:divBdr>
        <w:top w:val="none" w:sz="0" w:space="0" w:color="auto"/>
        <w:left w:val="none" w:sz="0" w:space="0" w:color="auto"/>
        <w:bottom w:val="none" w:sz="0" w:space="0" w:color="auto"/>
        <w:right w:val="none" w:sz="0" w:space="0" w:color="auto"/>
      </w:divBdr>
    </w:div>
    <w:div w:id="1712879537">
      <w:bodyDiv w:val="1"/>
      <w:marLeft w:val="0"/>
      <w:marRight w:val="0"/>
      <w:marTop w:val="0"/>
      <w:marBottom w:val="0"/>
      <w:divBdr>
        <w:top w:val="none" w:sz="0" w:space="0" w:color="auto"/>
        <w:left w:val="none" w:sz="0" w:space="0" w:color="auto"/>
        <w:bottom w:val="none" w:sz="0" w:space="0" w:color="auto"/>
        <w:right w:val="none" w:sz="0" w:space="0" w:color="auto"/>
      </w:divBdr>
    </w:div>
    <w:div w:id="1713112901">
      <w:bodyDiv w:val="1"/>
      <w:marLeft w:val="0"/>
      <w:marRight w:val="0"/>
      <w:marTop w:val="0"/>
      <w:marBottom w:val="0"/>
      <w:divBdr>
        <w:top w:val="none" w:sz="0" w:space="0" w:color="auto"/>
        <w:left w:val="none" w:sz="0" w:space="0" w:color="auto"/>
        <w:bottom w:val="none" w:sz="0" w:space="0" w:color="auto"/>
        <w:right w:val="none" w:sz="0" w:space="0" w:color="auto"/>
      </w:divBdr>
    </w:div>
    <w:div w:id="1713192677">
      <w:bodyDiv w:val="1"/>
      <w:marLeft w:val="0"/>
      <w:marRight w:val="0"/>
      <w:marTop w:val="0"/>
      <w:marBottom w:val="0"/>
      <w:divBdr>
        <w:top w:val="none" w:sz="0" w:space="0" w:color="auto"/>
        <w:left w:val="none" w:sz="0" w:space="0" w:color="auto"/>
        <w:bottom w:val="none" w:sz="0" w:space="0" w:color="auto"/>
        <w:right w:val="none" w:sz="0" w:space="0" w:color="auto"/>
      </w:divBdr>
    </w:div>
    <w:div w:id="1713194628">
      <w:bodyDiv w:val="1"/>
      <w:marLeft w:val="0"/>
      <w:marRight w:val="0"/>
      <w:marTop w:val="0"/>
      <w:marBottom w:val="0"/>
      <w:divBdr>
        <w:top w:val="none" w:sz="0" w:space="0" w:color="auto"/>
        <w:left w:val="none" w:sz="0" w:space="0" w:color="auto"/>
        <w:bottom w:val="none" w:sz="0" w:space="0" w:color="auto"/>
        <w:right w:val="none" w:sz="0" w:space="0" w:color="auto"/>
      </w:divBdr>
    </w:div>
    <w:div w:id="1713656522">
      <w:bodyDiv w:val="1"/>
      <w:marLeft w:val="0"/>
      <w:marRight w:val="0"/>
      <w:marTop w:val="0"/>
      <w:marBottom w:val="0"/>
      <w:divBdr>
        <w:top w:val="none" w:sz="0" w:space="0" w:color="auto"/>
        <w:left w:val="none" w:sz="0" w:space="0" w:color="auto"/>
        <w:bottom w:val="none" w:sz="0" w:space="0" w:color="auto"/>
        <w:right w:val="none" w:sz="0" w:space="0" w:color="auto"/>
      </w:divBdr>
    </w:div>
    <w:div w:id="1713771414">
      <w:bodyDiv w:val="1"/>
      <w:marLeft w:val="0"/>
      <w:marRight w:val="0"/>
      <w:marTop w:val="0"/>
      <w:marBottom w:val="0"/>
      <w:divBdr>
        <w:top w:val="none" w:sz="0" w:space="0" w:color="auto"/>
        <w:left w:val="none" w:sz="0" w:space="0" w:color="auto"/>
        <w:bottom w:val="none" w:sz="0" w:space="0" w:color="auto"/>
        <w:right w:val="none" w:sz="0" w:space="0" w:color="auto"/>
      </w:divBdr>
    </w:div>
    <w:div w:id="1714114465">
      <w:bodyDiv w:val="1"/>
      <w:marLeft w:val="0"/>
      <w:marRight w:val="0"/>
      <w:marTop w:val="0"/>
      <w:marBottom w:val="0"/>
      <w:divBdr>
        <w:top w:val="none" w:sz="0" w:space="0" w:color="auto"/>
        <w:left w:val="none" w:sz="0" w:space="0" w:color="auto"/>
        <w:bottom w:val="none" w:sz="0" w:space="0" w:color="auto"/>
        <w:right w:val="none" w:sz="0" w:space="0" w:color="auto"/>
      </w:divBdr>
    </w:div>
    <w:div w:id="1714159888">
      <w:bodyDiv w:val="1"/>
      <w:marLeft w:val="0"/>
      <w:marRight w:val="0"/>
      <w:marTop w:val="0"/>
      <w:marBottom w:val="0"/>
      <w:divBdr>
        <w:top w:val="none" w:sz="0" w:space="0" w:color="auto"/>
        <w:left w:val="none" w:sz="0" w:space="0" w:color="auto"/>
        <w:bottom w:val="none" w:sz="0" w:space="0" w:color="auto"/>
        <w:right w:val="none" w:sz="0" w:space="0" w:color="auto"/>
      </w:divBdr>
    </w:div>
    <w:div w:id="1714886356">
      <w:bodyDiv w:val="1"/>
      <w:marLeft w:val="0"/>
      <w:marRight w:val="0"/>
      <w:marTop w:val="0"/>
      <w:marBottom w:val="0"/>
      <w:divBdr>
        <w:top w:val="none" w:sz="0" w:space="0" w:color="auto"/>
        <w:left w:val="none" w:sz="0" w:space="0" w:color="auto"/>
        <w:bottom w:val="none" w:sz="0" w:space="0" w:color="auto"/>
        <w:right w:val="none" w:sz="0" w:space="0" w:color="auto"/>
      </w:divBdr>
    </w:div>
    <w:div w:id="1714959642">
      <w:bodyDiv w:val="1"/>
      <w:marLeft w:val="0"/>
      <w:marRight w:val="0"/>
      <w:marTop w:val="0"/>
      <w:marBottom w:val="0"/>
      <w:divBdr>
        <w:top w:val="none" w:sz="0" w:space="0" w:color="auto"/>
        <w:left w:val="none" w:sz="0" w:space="0" w:color="auto"/>
        <w:bottom w:val="none" w:sz="0" w:space="0" w:color="auto"/>
        <w:right w:val="none" w:sz="0" w:space="0" w:color="auto"/>
      </w:divBdr>
    </w:div>
    <w:div w:id="1716269985">
      <w:bodyDiv w:val="1"/>
      <w:marLeft w:val="0"/>
      <w:marRight w:val="0"/>
      <w:marTop w:val="0"/>
      <w:marBottom w:val="0"/>
      <w:divBdr>
        <w:top w:val="none" w:sz="0" w:space="0" w:color="auto"/>
        <w:left w:val="none" w:sz="0" w:space="0" w:color="auto"/>
        <w:bottom w:val="none" w:sz="0" w:space="0" w:color="auto"/>
        <w:right w:val="none" w:sz="0" w:space="0" w:color="auto"/>
      </w:divBdr>
    </w:div>
    <w:div w:id="1716545462">
      <w:bodyDiv w:val="1"/>
      <w:marLeft w:val="0"/>
      <w:marRight w:val="0"/>
      <w:marTop w:val="0"/>
      <w:marBottom w:val="0"/>
      <w:divBdr>
        <w:top w:val="none" w:sz="0" w:space="0" w:color="auto"/>
        <w:left w:val="none" w:sz="0" w:space="0" w:color="auto"/>
        <w:bottom w:val="none" w:sz="0" w:space="0" w:color="auto"/>
        <w:right w:val="none" w:sz="0" w:space="0" w:color="auto"/>
      </w:divBdr>
    </w:div>
    <w:div w:id="1717043634">
      <w:bodyDiv w:val="1"/>
      <w:marLeft w:val="0"/>
      <w:marRight w:val="0"/>
      <w:marTop w:val="0"/>
      <w:marBottom w:val="0"/>
      <w:divBdr>
        <w:top w:val="none" w:sz="0" w:space="0" w:color="auto"/>
        <w:left w:val="none" w:sz="0" w:space="0" w:color="auto"/>
        <w:bottom w:val="none" w:sz="0" w:space="0" w:color="auto"/>
        <w:right w:val="none" w:sz="0" w:space="0" w:color="auto"/>
      </w:divBdr>
    </w:div>
    <w:div w:id="1717200552">
      <w:bodyDiv w:val="1"/>
      <w:marLeft w:val="0"/>
      <w:marRight w:val="0"/>
      <w:marTop w:val="0"/>
      <w:marBottom w:val="0"/>
      <w:divBdr>
        <w:top w:val="none" w:sz="0" w:space="0" w:color="auto"/>
        <w:left w:val="none" w:sz="0" w:space="0" w:color="auto"/>
        <w:bottom w:val="none" w:sz="0" w:space="0" w:color="auto"/>
        <w:right w:val="none" w:sz="0" w:space="0" w:color="auto"/>
      </w:divBdr>
    </w:div>
    <w:div w:id="1717311824">
      <w:bodyDiv w:val="1"/>
      <w:marLeft w:val="0"/>
      <w:marRight w:val="0"/>
      <w:marTop w:val="0"/>
      <w:marBottom w:val="0"/>
      <w:divBdr>
        <w:top w:val="none" w:sz="0" w:space="0" w:color="auto"/>
        <w:left w:val="none" w:sz="0" w:space="0" w:color="auto"/>
        <w:bottom w:val="none" w:sz="0" w:space="0" w:color="auto"/>
        <w:right w:val="none" w:sz="0" w:space="0" w:color="auto"/>
      </w:divBdr>
    </w:div>
    <w:div w:id="1717465655">
      <w:bodyDiv w:val="1"/>
      <w:marLeft w:val="0"/>
      <w:marRight w:val="0"/>
      <w:marTop w:val="0"/>
      <w:marBottom w:val="0"/>
      <w:divBdr>
        <w:top w:val="none" w:sz="0" w:space="0" w:color="auto"/>
        <w:left w:val="none" w:sz="0" w:space="0" w:color="auto"/>
        <w:bottom w:val="none" w:sz="0" w:space="0" w:color="auto"/>
        <w:right w:val="none" w:sz="0" w:space="0" w:color="auto"/>
      </w:divBdr>
    </w:div>
    <w:div w:id="1717509279">
      <w:bodyDiv w:val="1"/>
      <w:marLeft w:val="0"/>
      <w:marRight w:val="0"/>
      <w:marTop w:val="0"/>
      <w:marBottom w:val="0"/>
      <w:divBdr>
        <w:top w:val="none" w:sz="0" w:space="0" w:color="auto"/>
        <w:left w:val="none" w:sz="0" w:space="0" w:color="auto"/>
        <w:bottom w:val="none" w:sz="0" w:space="0" w:color="auto"/>
        <w:right w:val="none" w:sz="0" w:space="0" w:color="auto"/>
      </w:divBdr>
    </w:div>
    <w:div w:id="1718040867">
      <w:bodyDiv w:val="1"/>
      <w:marLeft w:val="0"/>
      <w:marRight w:val="0"/>
      <w:marTop w:val="0"/>
      <w:marBottom w:val="0"/>
      <w:divBdr>
        <w:top w:val="none" w:sz="0" w:space="0" w:color="auto"/>
        <w:left w:val="none" w:sz="0" w:space="0" w:color="auto"/>
        <w:bottom w:val="none" w:sz="0" w:space="0" w:color="auto"/>
        <w:right w:val="none" w:sz="0" w:space="0" w:color="auto"/>
      </w:divBdr>
    </w:div>
    <w:div w:id="1718356976">
      <w:bodyDiv w:val="1"/>
      <w:marLeft w:val="0"/>
      <w:marRight w:val="0"/>
      <w:marTop w:val="0"/>
      <w:marBottom w:val="0"/>
      <w:divBdr>
        <w:top w:val="none" w:sz="0" w:space="0" w:color="auto"/>
        <w:left w:val="none" w:sz="0" w:space="0" w:color="auto"/>
        <w:bottom w:val="none" w:sz="0" w:space="0" w:color="auto"/>
        <w:right w:val="none" w:sz="0" w:space="0" w:color="auto"/>
      </w:divBdr>
    </w:div>
    <w:div w:id="1719159556">
      <w:bodyDiv w:val="1"/>
      <w:marLeft w:val="0"/>
      <w:marRight w:val="0"/>
      <w:marTop w:val="0"/>
      <w:marBottom w:val="0"/>
      <w:divBdr>
        <w:top w:val="none" w:sz="0" w:space="0" w:color="auto"/>
        <w:left w:val="none" w:sz="0" w:space="0" w:color="auto"/>
        <w:bottom w:val="none" w:sz="0" w:space="0" w:color="auto"/>
        <w:right w:val="none" w:sz="0" w:space="0" w:color="auto"/>
      </w:divBdr>
    </w:div>
    <w:div w:id="1719353825">
      <w:bodyDiv w:val="1"/>
      <w:marLeft w:val="0"/>
      <w:marRight w:val="0"/>
      <w:marTop w:val="0"/>
      <w:marBottom w:val="0"/>
      <w:divBdr>
        <w:top w:val="none" w:sz="0" w:space="0" w:color="auto"/>
        <w:left w:val="none" w:sz="0" w:space="0" w:color="auto"/>
        <w:bottom w:val="none" w:sz="0" w:space="0" w:color="auto"/>
        <w:right w:val="none" w:sz="0" w:space="0" w:color="auto"/>
      </w:divBdr>
    </w:div>
    <w:div w:id="1719629318">
      <w:bodyDiv w:val="1"/>
      <w:marLeft w:val="0"/>
      <w:marRight w:val="0"/>
      <w:marTop w:val="0"/>
      <w:marBottom w:val="0"/>
      <w:divBdr>
        <w:top w:val="none" w:sz="0" w:space="0" w:color="auto"/>
        <w:left w:val="none" w:sz="0" w:space="0" w:color="auto"/>
        <w:bottom w:val="none" w:sz="0" w:space="0" w:color="auto"/>
        <w:right w:val="none" w:sz="0" w:space="0" w:color="auto"/>
      </w:divBdr>
    </w:div>
    <w:div w:id="1720015607">
      <w:bodyDiv w:val="1"/>
      <w:marLeft w:val="0"/>
      <w:marRight w:val="0"/>
      <w:marTop w:val="0"/>
      <w:marBottom w:val="0"/>
      <w:divBdr>
        <w:top w:val="none" w:sz="0" w:space="0" w:color="auto"/>
        <w:left w:val="none" w:sz="0" w:space="0" w:color="auto"/>
        <w:bottom w:val="none" w:sz="0" w:space="0" w:color="auto"/>
        <w:right w:val="none" w:sz="0" w:space="0" w:color="auto"/>
      </w:divBdr>
    </w:div>
    <w:div w:id="1720281413">
      <w:bodyDiv w:val="1"/>
      <w:marLeft w:val="0"/>
      <w:marRight w:val="0"/>
      <w:marTop w:val="0"/>
      <w:marBottom w:val="0"/>
      <w:divBdr>
        <w:top w:val="none" w:sz="0" w:space="0" w:color="auto"/>
        <w:left w:val="none" w:sz="0" w:space="0" w:color="auto"/>
        <w:bottom w:val="none" w:sz="0" w:space="0" w:color="auto"/>
        <w:right w:val="none" w:sz="0" w:space="0" w:color="auto"/>
      </w:divBdr>
    </w:div>
    <w:div w:id="1720936862">
      <w:bodyDiv w:val="1"/>
      <w:marLeft w:val="0"/>
      <w:marRight w:val="0"/>
      <w:marTop w:val="0"/>
      <w:marBottom w:val="0"/>
      <w:divBdr>
        <w:top w:val="none" w:sz="0" w:space="0" w:color="auto"/>
        <w:left w:val="none" w:sz="0" w:space="0" w:color="auto"/>
        <w:bottom w:val="none" w:sz="0" w:space="0" w:color="auto"/>
        <w:right w:val="none" w:sz="0" w:space="0" w:color="auto"/>
      </w:divBdr>
    </w:div>
    <w:div w:id="1721898627">
      <w:bodyDiv w:val="1"/>
      <w:marLeft w:val="0"/>
      <w:marRight w:val="0"/>
      <w:marTop w:val="0"/>
      <w:marBottom w:val="0"/>
      <w:divBdr>
        <w:top w:val="none" w:sz="0" w:space="0" w:color="auto"/>
        <w:left w:val="none" w:sz="0" w:space="0" w:color="auto"/>
        <w:bottom w:val="none" w:sz="0" w:space="0" w:color="auto"/>
        <w:right w:val="none" w:sz="0" w:space="0" w:color="auto"/>
      </w:divBdr>
    </w:div>
    <w:div w:id="1722170064">
      <w:bodyDiv w:val="1"/>
      <w:marLeft w:val="0"/>
      <w:marRight w:val="0"/>
      <w:marTop w:val="0"/>
      <w:marBottom w:val="0"/>
      <w:divBdr>
        <w:top w:val="none" w:sz="0" w:space="0" w:color="auto"/>
        <w:left w:val="none" w:sz="0" w:space="0" w:color="auto"/>
        <w:bottom w:val="none" w:sz="0" w:space="0" w:color="auto"/>
        <w:right w:val="none" w:sz="0" w:space="0" w:color="auto"/>
      </w:divBdr>
    </w:div>
    <w:div w:id="1722438991">
      <w:bodyDiv w:val="1"/>
      <w:marLeft w:val="0"/>
      <w:marRight w:val="0"/>
      <w:marTop w:val="0"/>
      <w:marBottom w:val="0"/>
      <w:divBdr>
        <w:top w:val="none" w:sz="0" w:space="0" w:color="auto"/>
        <w:left w:val="none" w:sz="0" w:space="0" w:color="auto"/>
        <w:bottom w:val="none" w:sz="0" w:space="0" w:color="auto"/>
        <w:right w:val="none" w:sz="0" w:space="0" w:color="auto"/>
      </w:divBdr>
    </w:div>
    <w:div w:id="1723208507">
      <w:bodyDiv w:val="1"/>
      <w:marLeft w:val="0"/>
      <w:marRight w:val="0"/>
      <w:marTop w:val="0"/>
      <w:marBottom w:val="0"/>
      <w:divBdr>
        <w:top w:val="none" w:sz="0" w:space="0" w:color="auto"/>
        <w:left w:val="none" w:sz="0" w:space="0" w:color="auto"/>
        <w:bottom w:val="none" w:sz="0" w:space="0" w:color="auto"/>
        <w:right w:val="none" w:sz="0" w:space="0" w:color="auto"/>
      </w:divBdr>
    </w:div>
    <w:div w:id="1723334800">
      <w:bodyDiv w:val="1"/>
      <w:marLeft w:val="0"/>
      <w:marRight w:val="0"/>
      <w:marTop w:val="0"/>
      <w:marBottom w:val="0"/>
      <w:divBdr>
        <w:top w:val="none" w:sz="0" w:space="0" w:color="auto"/>
        <w:left w:val="none" w:sz="0" w:space="0" w:color="auto"/>
        <w:bottom w:val="none" w:sz="0" w:space="0" w:color="auto"/>
        <w:right w:val="none" w:sz="0" w:space="0" w:color="auto"/>
      </w:divBdr>
    </w:div>
    <w:div w:id="1723944617">
      <w:bodyDiv w:val="1"/>
      <w:marLeft w:val="0"/>
      <w:marRight w:val="0"/>
      <w:marTop w:val="0"/>
      <w:marBottom w:val="0"/>
      <w:divBdr>
        <w:top w:val="none" w:sz="0" w:space="0" w:color="auto"/>
        <w:left w:val="none" w:sz="0" w:space="0" w:color="auto"/>
        <w:bottom w:val="none" w:sz="0" w:space="0" w:color="auto"/>
        <w:right w:val="none" w:sz="0" w:space="0" w:color="auto"/>
      </w:divBdr>
    </w:div>
    <w:div w:id="1724013636">
      <w:bodyDiv w:val="1"/>
      <w:marLeft w:val="0"/>
      <w:marRight w:val="0"/>
      <w:marTop w:val="0"/>
      <w:marBottom w:val="0"/>
      <w:divBdr>
        <w:top w:val="none" w:sz="0" w:space="0" w:color="auto"/>
        <w:left w:val="none" w:sz="0" w:space="0" w:color="auto"/>
        <w:bottom w:val="none" w:sz="0" w:space="0" w:color="auto"/>
        <w:right w:val="none" w:sz="0" w:space="0" w:color="auto"/>
      </w:divBdr>
    </w:div>
    <w:div w:id="1724058197">
      <w:bodyDiv w:val="1"/>
      <w:marLeft w:val="0"/>
      <w:marRight w:val="0"/>
      <w:marTop w:val="0"/>
      <w:marBottom w:val="0"/>
      <w:divBdr>
        <w:top w:val="none" w:sz="0" w:space="0" w:color="auto"/>
        <w:left w:val="none" w:sz="0" w:space="0" w:color="auto"/>
        <w:bottom w:val="none" w:sz="0" w:space="0" w:color="auto"/>
        <w:right w:val="none" w:sz="0" w:space="0" w:color="auto"/>
      </w:divBdr>
    </w:div>
    <w:div w:id="1724401380">
      <w:bodyDiv w:val="1"/>
      <w:marLeft w:val="0"/>
      <w:marRight w:val="0"/>
      <w:marTop w:val="0"/>
      <w:marBottom w:val="0"/>
      <w:divBdr>
        <w:top w:val="none" w:sz="0" w:space="0" w:color="auto"/>
        <w:left w:val="none" w:sz="0" w:space="0" w:color="auto"/>
        <w:bottom w:val="none" w:sz="0" w:space="0" w:color="auto"/>
        <w:right w:val="none" w:sz="0" w:space="0" w:color="auto"/>
      </w:divBdr>
    </w:div>
    <w:div w:id="1724789193">
      <w:bodyDiv w:val="1"/>
      <w:marLeft w:val="0"/>
      <w:marRight w:val="0"/>
      <w:marTop w:val="0"/>
      <w:marBottom w:val="0"/>
      <w:divBdr>
        <w:top w:val="none" w:sz="0" w:space="0" w:color="auto"/>
        <w:left w:val="none" w:sz="0" w:space="0" w:color="auto"/>
        <w:bottom w:val="none" w:sz="0" w:space="0" w:color="auto"/>
        <w:right w:val="none" w:sz="0" w:space="0" w:color="auto"/>
      </w:divBdr>
    </w:div>
    <w:div w:id="1725368569">
      <w:bodyDiv w:val="1"/>
      <w:marLeft w:val="0"/>
      <w:marRight w:val="0"/>
      <w:marTop w:val="0"/>
      <w:marBottom w:val="0"/>
      <w:divBdr>
        <w:top w:val="none" w:sz="0" w:space="0" w:color="auto"/>
        <w:left w:val="none" w:sz="0" w:space="0" w:color="auto"/>
        <w:bottom w:val="none" w:sz="0" w:space="0" w:color="auto"/>
        <w:right w:val="none" w:sz="0" w:space="0" w:color="auto"/>
      </w:divBdr>
    </w:div>
    <w:div w:id="1725442670">
      <w:bodyDiv w:val="1"/>
      <w:marLeft w:val="0"/>
      <w:marRight w:val="0"/>
      <w:marTop w:val="0"/>
      <w:marBottom w:val="0"/>
      <w:divBdr>
        <w:top w:val="none" w:sz="0" w:space="0" w:color="auto"/>
        <w:left w:val="none" w:sz="0" w:space="0" w:color="auto"/>
        <w:bottom w:val="none" w:sz="0" w:space="0" w:color="auto"/>
        <w:right w:val="none" w:sz="0" w:space="0" w:color="auto"/>
      </w:divBdr>
    </w:div>
    <w:div w:id="1725760477">
      <w:bodyDiv w:val="1"/>
      <w:marLeft w:val="0"/>
      <w:marRight w:val="0"/>
      <w:marTop w:val="0"/>
      <w:marBottom w:val="0"/>
      <w:divBdr>
        <w:top w:val="none" w:sz="0" w:space="0" w:color="auto"/>
        <w:left w:val="none" w:sz="0" w:space="0" w:color="auto"/>
        <w:bottom w:val="none" w:sz="0" w:space="0" w:color="auto"/>
        <w:right w:val="none" w:sz="0" w:space="0" w:color="auto"/>
      </w:divBdr>
    </w:div>
    <w:div w:id="1725911836">
      <w:bodyDiv w:val="1"/>
      <w:marLeft w:val="0"/>
      <w:marRight w:val="0"/>
      <w:marTop w:val="0"/>
      <w:marBottom w:val="0"/>
      <w:divBdr>
        <w:top w:val="none" w:sz="0" w:space="0" w:color="auto"/>
        <w:left w:val="none" w:sz="0" w:space="0" w:color="auto"/>
        <w:bottom w:val="none" w:sz="0" w:space="0" w:color="auto"/>
        <w:right w:val="none" w:sz="0" w:space="0" w:color="auto"/>
      </w:divBdr>
    </w:div>
    <w:div w:id="1726177702">
      <w:bodyDiv w:val="1"/>
      <w:marLeft w:val="0"/>
      <w:marRight w:val="0"/>
      <w:marTop w:val="0"/>
      <w:marBottom w:val="0"/>
      <w:divBdr>
        <w:top w:val="none" w:sz="0" w:space="0" w:color="auto"/>
        <w:left w:val="none" w:sz="0" w:space="0" w:color="auto"/>
        <w:bottom w:val="none" w:sz="0" w:space="0" w:color="auto"/>
        <w:right w:val="none" w:sz="0" w:space="0" w:color="auto"/>
      </w:divBdr>
    </w:div>
    <w:div w:id="1726370402">
      <w:bodyDiv w:val="1"/>
      <w:marLeft w:val="0"/>
      <w:marRight w:val="0"/>
      <w:marTop w:val="0"/>
      <w:marBottom w:val="0"/>
      <w:divBdr>
        <w:top w:val="none" w:sz="0" w:space="0" w:color="auto"/>
        <w:left w:val="none" w:sz="0" w:space="0" w:color="auto"/>
        <w:bottom w:val="none" w:sz="0" w:space="0" w:color="auto"/>
        <w:right w:val="none" w:sz="0" w:space="0" w:color="auto"/>
      </w:divBdr>
    </w:div>
    <w:div w:id="1727483876">
      <w:bodyDiv w:val="1"/>
      <w:marLeft w:val="0"/>
      <w:marRight w:val="0"/>
      <w:marTop w:val="0"/>
      <w:marBottom w:val="0"/>
      <w:divBdr>
        <w:top w:val="none" w:sz="0" w:space="0" w:color="auto"/>
        <w:left w:val="none" w:sz="0" w:space="0" w:color="auto"/>
        <w:bottom w:val="none" w:sz="0" w:space="0" w:color="auto"/>
        <w:right w:val="none" w:sz="0" w:space="0" w:color="auto"/>
      </w:divBdr>
    </w:div>
    <w:div w:id="1727530117">
      <w:bodyDiv w:val="1"/>
      <w:marLeft w:val="0"/>
      <w:marRight w:val="0"/>
      <w:marTop w:val="0"/>
      <w:marBottom w:val="0"/>
      <w:divBdr>
        <w:top w:val="none" w:sz="0" w:space="0" w:color="auto"/>
        <w:left w:val="none" w:sz="0" w:space="0" w:color="auto"/>
        <w:bottom w:val="none" w:sz="0" w:space="0" w:color="auto"/>
        <w:right w:val="none" w:sz="0" w:space="0" w:color="auto"/>
      </w:divBdr>
    </w:div>
    <w:div w:id="1727603657">
      <w:bodyDiv w:val="1"/>
      <w:marLeft w:val="0"/>
      <w:marRight w:val="0"/>
      <w:marTop w:val="0"/>
      <w:marBottom w:val="0"/>
      <w:divBdr>
        <w:top w:val="none" w:sz="0" w:space="0" w:color="auto"/>
        <w:left w:val="none" w:sz="0" w:space="0" w:color="auto"/>
        <w:bottom w:val="none" w:sz="0" w:space="0" w:color="auto"/>
        <w:right w:val="none" w:sz="0" w:space="0" w:color="auto"/>
      </w:divBdr>
    </w:div>
    <w:div w:id="1727676966">
      <w:bodyDiv w:val="1"/>
      <w:marLeft w:val="0"/>
      <w:marRight w:val="0"/>
      <w:marTop w:val="0"/>
      <w:marBottom w:val="0"/>
      <w:divBdr>
        <w:top w:val="none" w:sz="0" w:space="0" w:color="auto"/>
        <w:left w:val="none" w:sz="0" w:space="0" w:color="auto"/>
        <w:bottom w:val="none" w:sz="0" w:space="0" w:color="auto"/>
        <w:right w:val="none" w:sz="0" w:space="0" w:color="auto"/>
      </w:divBdr>
    </w:div>
    <w:div w:id="1728065447">
      <w:bodyDiv w:val="1"/>
      <w:marLeft w:val="0"/>
      <w:marRight w:val="0"/>
      <w:marTop w:val="0"/>
      <w:marBottom w:val="0"/>
      <w:divBdr>
        <w:top w:val="none" w:sz="0" w:space="0" w:color="auto"/>
        <w:left w:val="none" w:sz="0" w:space="0" w:color="auto"/>
        <w:bottom w:val="none" w:sz="0" w:space="0" w:color="auto"/>
        <w:right w:val="none" w:sz="0" w:space="0" w:color="auto"/>
      </w:divBdr>
    </w:div>
    <w:div w:id="1728450575">
      <w:bodyDiv w:val="1"/>
      <w:marLeft w:val="0"/>
      <w:marRight w:val="0"/>
      <w:marTop w:val="0"/>
      <w:marBottom w:val="0"/>
      <w:divBdr>
        <w:top w:val="none" w:sz="0" w:space="0" w:color="auto"/>
        <w:left w:val="none" w:sz="0" w:space="0" w:color="auto"/>
        <w:bottom w:val="none" w:sz="0" w:space="0" w:color="auto"/>
        <w:right w:val="none" w:sz="0" w:space="0" w:color="auto"/>
      </w:divBdr>
    </w:div>
    <w:div w:id="1728609164">
      <w:bodyDiv w:val="1"/>
      <w:marLeft w:val="0"/>
      <w:marRight w:val="0"/>
      <w:marTop w:val="0"/>
      <w:marBottom w:val="0"/>
      <w:divBdr>
        <w:top w:val="none" w:sz="0" w:space="0" w:color="auto"/>
        <w:left w:val="none" w:sz="0" w:space="0" w:color="auto"/>
        <w:bottom w:val="none" w:sz="0" w:space="0" w:color="auto"/>
        <w:right w:val="none" w:sz="0" w:space="0" w:color="auto"/>
      </w:divBdr>
    </w:div>
    <w:div w:id="1728722325">
      <w:bodyDiv w:val="1"/>
      <w:marLeft w:val="0"/>
      <w:marRight w:val="0"/>
      <w:marTop w:val="0"/>
      <w:marBottom w:val="0"/>
      <w:divBdr>
        <w:top w:val="none" w:sz="0" w:space="0" w:color="auto"/>
        <w:left w:val="none" w:sz="0" w:space="0" w:color="auto"/>
        <w:bottom w:val="none" w:sz="0" w:space="0" w:color="auto"/>
        <w:right w:val="none" w:sz="0" w:space="0" w:color="auto"/>
      </w:divBdr>
    </w:div>
    <w:div w:id="1729112918">
      <w:bodyDiv w:val="1"/>
      <w:marLeft w:val="0"/>
      <w:marRight w:val="0"/>
      <w:marTop w:val="0"/>
      <w:marBottom w:val="0"/>
      <w:divBdr>
        <w:top w:val="none" w:sz="0" w:space="0" w:color="auto"/>
        <w:left w:val="none" w:sz="0" w:space="0" w:color="auto"/>
        <w:bottom w:val="none" w:sz="0" w:space="0" w:color="auto"/>
        <w:right w:val="none" w:sz="0" w:space="0" w:color="auto"/>
      </w:divBdr>
    </w:div>
    <w:div w:id="1729182005">
      <w:bodyDiv w:val="1"/>
      <w:marLeft w:val="0"/>
      <w:marRight w:val="0"/>
      <w:marTop w:val="0"/>
      <w:marBottom w:val="0"/>
      <w:divBdr>
        <w:top w:val="none" w:sz="0" w:space="0" w:color="auto"/>
        <w:left w:val="none" w:sz="0" w:space="0" w:color="auto"/>
        <w:bottom w:val="none" w:sz="0" w:space="0" w:color="auto"/>
        <w:right w:val="none" w:sz="0" w:space="0" w:color="auto"/>
      </w:divBdr>
    </w:div>
    <w:div w:id="1729915615">
      <w:bodyDiv w:val="1"/>
      <w:marLeft w:val="0"/>
      <w:marRight w:val="0"/>
      <w:marTop w:val="0"/>
      <w:marBottom w:val="0"/>
      <w:divBdr>
        <w:top w:val="none" w:sz="0" w:space="0" w:color="auto"/>
        <w:left w:val="none" w:sz="0" w:space="0" w:color="auto"/>
        <w:bottom w:val="none" w:sz="0" w:space="0" w:color="auto"/>
        <w:right w:val="none" w:sz="0" w:space="0" w:color="auto"/>
      </w:divBdr>
    </w:div>
    <w:div w:id="1730230345">
      <w:bodyDiv w:val="1"/>
      <w:marLeft w:val="0"/>
      <w:marRight w:val="0"/>
      <w:marTop w:val="0"/>
      <w:marBottom w:val="0"/>
      <w:divBdr>
        <w:top w:val="none" w:sz="0" w:space="0" w:color="auto"/>
        <w:left w:val="none" w:sz="0" w:space="0" w:color="auto"/>
        <w:bottom w:val="none" w:sz="0" w:space="0" w:color="auto"/>
        <w:right w:val="none" w:sz="0" w:space="0" w:color="auto"/>
      </w:divBdr>
    </w:div>
    <w:div w:id="1731072899">
      <w:bodyDiv w:val="1"/>
      <w:marLeft w:val="0"/>
      <w:marRight w:val="0"/>
      <w:marTop w:val="0"/>
      <w:marBottom w:val="0"/>
      <w:divBdr>
        <w:top w:val="none" w:sz="0" w:space="0" w:color="auto"/>
        <w:left w:val="none" w:sz="0" w:space="0" w:color="auto"/>
        <w:bottom w:val="none" w:sz="0" w:space="0" w:color="auto"/>
        <w:right w:val="none" w:sz="0" w:space="0" w:color="auto"/>
      </w:divBdr>
    </w:div>
    <w:div w:id="1731225484">
      <w:bodyDiv w:val="1"/>
      <w:marLeft w:val="0"/>
      <w:marRight w:val="0"/>
      <w:marTop w:val="0"/>
      <w:marBottom w:val="0"/>
      <w:divBdr>
        <w:top w:val="none" w:sz="0" w:space="0" w:color="auto"/>
        <w:left w:val="none" w:sz="0" w:space="0" w:color="auto"/>
        <w:bottom w:val="none" w:sz="0" w:space="0" w:color="auto"/>
        <w:right w:val="none" w:sz="0" w:space="0" w:color="auto"/>
      </w:divBdr>
    </w:div>
    <w:div w:id="1731270573">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32650301">
      <w:bodyDiv w:val="1"/>
      <w:marLeft w:val="0"/>
      <w:marRight w:val="0"/>
      <w:marTop w:val="0"/>
      <w:marBottom w:val="0"/>
      <w:divBdr>
        <w:top w:val="none" w:sz="0" w:space="0" w:color="auto"/>
        <w:left w:val="none" w:sz="0" w:space="0" w:color="auto"/>
        <w:bottom w:val="none" w:sz="0" w:space="0" w:color="auto"/>
        <w:right w:val="none" w:sz="0" w:space="0" w:color="auto"/>
      </w:divBdr>
    </w:div>
    <w:div w:id="1732804276">
      <w:bodyDiv w:val="1"/>
      <w:marLeft w:val="0"/>
      <w:marRight w:val="0"/>
      <w:marTop w:val="0"/>
      <w:marBottom w:val="0"/>
      <w:divBdr>
        <w:top w:val="none" w:sz="0" w:space="0" w:color="auto"/>
        <w:left w:val="none" w:sz="0" w:space="0" w:color="auto"/>
        <w:bottom w:val="none" w:sz="0" w:space="0" w:color="auto"/>
        <w:right w:val="none" w:sz="0" w:space="0" w:color="auto"/>
      </w:divBdr>
    </w:div>
    <w:div w:id="1733117709">
      <w:bodyDiv w:val="1"/>
      <w:marLeft w:val="0"/>
      <w:marRight w:val="0"/>
      <w:marTop w:val="0"/>
      <w:marBottom w:val="0"/>
      <w:divBdr>
        <w:top w:val="none" w:sz="0" w:space="0" w:color="auto"/>
        <w:left w:val="none" w:sz="0" w:space="0" w:color="auto"/>
        <w:bottom w:val="none" w:sz="0" w:space="0" w:color="auto"/>
        <w:right w:val="none" w:sz="0" w:space="0" w:color="auto"/>
      </w:divBdr>
    </w:div>
    <w:div w:id="1733574459">
      <w:bodyDiv w:val="1"/>
      <w:marLeft w:val="0"/>
      <w:marRight w:val="0"/>
      <w:marTop w:val="0"/>
      <w:marBottom w:val="0"/>
      <w:divBdr>
        <w:top w:val="none" w:sz="0" w:space="0" w:color="auto"/>
        <w:left w:val="none" w:sz="0" w:space="0" w:color="auto"/>
        <w:bottom w:val="none" w:sz="0" w:space="0" w:color="auto"/>
        <w:right w:val="none" w:sz="0" w:space="0" w:color="auto"/>
      </w:divBdr>
    </w:div>
    <w:div w:id="1733850288">
      <w:bodyDiv w:val="1"/>
      <w:marLeft w:val="0"/>
      <w:marRight w:val="0"/>
      <w:marTop w:val="0"/>
      <w:marBottom w:val="0"/>
      <w:divBdr>
        <w:top w:val="none" w:sz="0" w:space="0" w:color="auto"/>
        <w:left w:val="none" w:sz="0" w:space="0" w:color="auto"/>
        <w:bottom w:val="none" w:sz="0" w:space="0" w:color="auto"/>
        <w:right w:val="none" w:sz="0" w:space="0" w:color="auto"/>
      </w:divBdr>
    </w:div>
    <w:div w:id="1734500713">
      <w:bodyDiv w:val="1"/>
      <w:marLeft w:val="0"/>
      <w:marRight w:val="0"/>
      <w:marTop w:val="0"/>
      <w:marBottom w:val="0"/>
      <w:divBdr>
        <w:top w:val="none" w:sz="0" w:space="0" w:color="auto"/>
        <w:left w:val="none" w:sz="0" w:space="0" w:color="auto"/>
        <w:bottom w:val="none" w:sz="0" w:space="0" w:color="auto"/>
        <w:right w:val="none" w:sz="0" w:space="0" w:color="auto"/>
      </w:divBdr>
    </w:div>
    <w:div w:id="1735933134">
      <w:bodyDiv w:val="1"/>
      <w:marLeft w:val="0"/>
      <w:marRight w:val="0"/>
      <w:marTop w:val="0"/>
      <w:marBottom w:val="0"/>
      <w:divBdr>
        <w:top w:val="none" w:sz="0" w:space="0" w:color="auto"/>
        <w:left w:val="none" w:sz="0" w:space="0" w:color="auto"/>
        <w:bottom w:val="none" w:sz="0" w:space="0" w:color="auto"/>
        <w:right w:val="none" w:sz="0" w:space="0" w:color="auto"/>
      </w:divBdr>
    </w:div>
    <w:div w:id="1736973120">
      <w:bodyDiv w:val="1"/>
      <w:marLeft w:val="0"/>
      <w:marRight w:val="0"/>
      <w:marTop w:val="0"/>
      <w:marBottom w:val="0"/>
      <w:divBdr>
        <w:top w:val="none" w:sz="0" w:space="0" w:color="auto"/>
        <w:left w:val="none" w:sz="0" w:space="0" w:color="auto"/>
        <w:bottom w:val="none" w:sz="0" w:space="0" w:color="auto"/>
        <w:right w:val="none" w:sz="0" w:space="0" w:color="auto"/>
      </w:divBdr>
    </w:div>
    <w:div w:id="1737360193">
      <w:bodyDiv w:val="1"/>
      <w:marLeft w:val="0"/>
      <w:marRight w:val="0"/>
      <w:marTop w:val="0"/>
      <w:marBottom w:val="0"/>
      <w:divBdr>
        <w:top w:val="none" w:sz="0" w:space="0" w:color="auto"/>
        <w:left w:val="none" w:sz="0" w:space="0" w:color="auto"/>
        <w:bottom w:val="none" w:sz="0" w:space="0" w:color="auto"/>
        <w:right w:val="none" w:sz="0" w:space="0" w:color="auto"/>
      </w:divBdr>
    </w:div>
    <w:div w:id="1739085311">
      <w:bodyDiv w:val="1"/>
      <w:marLeft w:val="0"/>
      <w:marRight w:val="0"/>
      <w:marTop w:val="0"/>
      <w:marBottom w:val="0"/>
      <w:divBdr>
        <w:top w:val="none" w:sz="0" w:space="0" w:color="auto"/>
        <w:left w:val="none" w:sz="0" w:space="0" w:color="auto"/>
        <w:bottom w:val="none" w:sz="0" w:space="0" w:color="auto"/>
        <w:right w:val="none" w:sz="0" w:space="0" w:color="auto"/>
      </w:divBdr>
    </w:div>
    <w:div w:id="1739093941">
      <w:bodyDiv w:val="1"/>
      <w:marLeft w:val="0"/>
      <w:marRight w:val="0"/>
      <w:marTop w:val="0"/>
      <w:marBottom w:val="0"/>
      <w:divBdr>
        <w:top w:val="none" w:sz="0" w:space="0" w:color="auto"/>
        <w:left w:val="none" w:sz="0" w:space="0" w:color="auto"/>
        <w:bottom w:val="none" w:sz="0" w:space="0" w:color="auto"/>
        <w:right w:val="none" w:sz="0" w:space="0" w:color="auto"/>
      </w:divBdr>
    </w:div>
    <w:div w:id="1739134771">
      <w:bodyDiv w:val="1"/>
      <w:marLeft w:val="0"/>
      <w:marRight w:val="0"/>
      <w:marTop w:val="0"/>
      <w:marBottom w:val="0"/>
      <w:divBdr>
        <w:top w:val="none" w:sz="0" w:space="0" w:color="auto"/>
        <w:left w:val="none" w:sz="0" w:space="0" w:color="auto"/>
        <w:bottom w:val="none" w:sz="0" w:space="0" w:color="auto"/>
        <w:right w:val="none" w:sz="0" w:space="0" w:color="auto"/>
      </w:divBdr>
    </w:div>
    <w:div w:id="1739136730">
      <w:bodyDiv w:val="1"/>
      <w:marLeft w:val="0"/>
      <w:marRight w:val="0"/>
      <w:marTop w:val="0"/>
      <w:marBottom w:val="0"/>
      <w:divBdr>
        <w:top w:val="none" w:sz="0" w:space="0" w:color="auto"/>
        <w:left w:val="none" w:sz="0" w:space="0" w:color="auto"/>
        <w:bottom w:val="none" w:sz="0" w:space="0" w:color="auto"/>
        <w:right w:val="none" w:sz="0" w:space="0" w:color="auto"/>
      </w:divBdr>
    </w:div>
    <w:div w:id="1739202605">
      <w:bodyDiv w:val="1"/>
      <w:marLeft w:val="0"/>
      <w:marRight w:val="0"/>
      <w:marTop w:val="0"/>
      <w:marBottom w:val="0"/>
      <w:divBdr>
        <w:top w:val="none" w:sz="0" w:space="0" w:color="auto"/>
        <w:left w:val="none" w:sz="0" w:space="0" w:color="auto"/>
        <w:bottom w:val="none" w:sz="0" w:space="0" w:color="auto"/>
        <w:right w:val="none" w:sz="0" w:space="0" w:color="auto"/>
      </w:divBdr>
    </w:div>
    <w:div w:id="1739547878">
      <w:bodyDiv w:val="1"/>
      <w:marLeft w:val="0"/>
      <w:marRight w:val="0"/>
      <w:marTop w:val="0"/>
      <w:marBottom w:val="0"/>
      <w:divBdr>
        <w:top w:val="none" w:sz="0" w:space="0" w:color="auto"/>
        <w:left w:val="none" w:sz="0" w:space="0" w:color="auto"/>
        <w:bottom w:val="none" w:sz="0" w:space="0" w:color="auto"/>
        <w:right w:val="none" w:sz="0" w:space="0" w:color="auto"/>
      </w:divBdr>
    </w:div>
    <w:div w:id="1739743814">
      <w:bodyDiv w:val="1"/>
      <w:marLeft w:val="0"/>
      <w:marRight w:val="0"/>
      <w:marTop w:val="0"/>
      <w:marBottom w:val="0"/>
      <w:divBdr>
        <w:top w:val="none" w:sz="0" w:space="0" w:color="auto"/>
        <w:left w:val="none" w:sz="0" w:space="0" w:color="auto"/>
        <w:bottom w:val="none" w:sz="0" w:space="0" w:color="auto"/>
        <w:right w:val="none" w:sz="0" w:space="0" w:color="auto"/>
      </w:divBdr>
    </w:div>
    <w:div w:id="1739939811">
      <w:bodyDiv w:val="1"/>
      <w:marLeft w:val="0"/>
      <w:marRight w:val="0"/>
      <w:marTop w:val="0"/>
      <w:marBottom w:val="0"/>
      <w:divBdr>
        <w:top w:val="none" w:sz="0" w:space="0" w:color="auto"/>
        <w:left w:val="none" w:sz="0" w:space="0" w:color="auto"/>
        <w:bottom w:val="none" w:sz="0" w:space="0" w:color="auto"/>
        <w:right w:val="none" w:sz="0" w:space="0" w:color="auto"/>
      </w:divBdr>
    </w:div>
    <w:div w:id="1740204537">
      <w:bodyDiv w:val="1"/>
      <w:marLeft w:val="0"/>
      <w:marRight w:val="0"/>
      <w:marTop w:val="0"/>
      <w:marBottom w:val="0"/>
      <w:divBdr>
        <w:top w:val="none" w:sz="0" w:space="0" w:color="auto"/>
        <w:left w:val="none" w:sz="0" w:space="0" w:color="auto"/>
        <w:bottom w:val="none" w:sz="0" w:space="0" w:color="auto"/>
        <w:right w:val="none" w:sz="0" w:space="0" w:color="auto"/>
      </w:divBdr>
    </w:div>
    <w:div w:id="1740589292">
      <w:bodyDiv w:val="1"/>
      <w:marLeft w:val="0"/>
      <w:marRight w:val="0"/>
      <w:marTop w:val="0"/>
      <w:marBottom w:val="0"/>
      <w:divBdr>
        <w:top w:val="none" w:sz="0" w:space="0" w:color="auto"/>
        <w:left w:val="none" w:sz="0" w:space="0" w:color="auto"/>
        <w:bottom w:val="none" w:sz="0" w:space="0" w:color="auto"/>
        <w:right w:val="none" w:sz="0" w:space="0" w:color="auto"/>
      </w:divBdr>
    </w:div>
    <w:div w:id="1740983861">
      <w:bodyDiv w:val="1"/>
      <w:marLeft w:val="0"/>
      <w:marRight w:val="0"/>
      <w:marTop w:val="0"/>
      <w:marBottom w:val="0"/>
      <w:divBdr>
        <w:top w:val="none" w:sz="0" w:space="0" w:color="auto"/>
        <w:left w:val="none" w:sz="0" w:space="0" w:color="auto"/>
        <w:bottom w:val="none" w:sz="0" w:space="0" w:color="auto"/>
        <w:right w:val="none" w:sz="0" w:space="0" w:color="auto"/>
      </w:divBdr>
    </w:div>
    <w:div w:id="1741516660">
      <w:bodyDiv w:val="1"/>
      <w:marLeft w:val="0"/>
      <w:marRight w:val="0"/>
      <w:marTop w:val="0"/>
      <w:marBottom w:val="0"/>
      <w:divBdr>
        <w:top w:val="none" w:sz="0" w:space="0" w:color="auto"/>
        <w:left w:val="none" w:sz="0" w:space="0" w:color="auto"/>
        <w:bottom w:val="none" w:sz="0" w:space="0" w:color="auto"/>
        <w:right w:val="none" w:sz="0" w:space="0" w:color="auto"/>
      </w:divBdr>
    </w:div>
    <w:div w:id="1742603651">
      <w:bodyDiv w:val="1"/>
      <w:marLeft w:val="0"/>
      <w:marRight w:val="0"/>
      <w:marTop w:val="0"/>
      <w:marBottom w:val="0"/>
      <w:divBdr>
        <w:top w:val="none" w:sz="0" w:space="0" w:color="auto"/>
        <w:left w:val="none" w:sz="0" w:space="0" w:color="auto"/>
        <w:bottom w:val="none" w:sz="0" w:space="0" w:color="auto"/>
        <w:right w:val="none" w:sz="0" w:space="0" w:color="auto"/>
      </w:divBdr>
    </w:div>
    <w:div w:id="1742605040">
      <w:bodyDiv w:val="1"/>
      <w:marLeft w:val="0"/>
      <w:marRight w:val="0"/>
      <w:marTop w:val="0"/>
      <w:marBottom w:val="0"/>
      <w:divBdr>
        <w:top w:val="none" w:sz="0" w:space="0" w:color="auto"/>
        <w:left w:val="none" w:sz="0" w:space="0" w:color="auto"/>
        <w:bottom w:val="none" w:sz="0" w:space="0" w:color="auto"/>
        <w:right w:val="none" w:sz="0" w:space="0" w:color="auto"/>
      </w:divBdr>
    </w:div>
    <w:div w:id="1743336806">
      <w:bodyDiv w:val="1"/>
      <w:marLeft w:val="0"/>
      <w:marRight w:val="0"/>
      <w:marTop w:val="0"/>
      <w:marBottom w:val="0"/>
      <w:divBdr>
        <w:top w:val="none" w:sz="0" w:space="0" w:color="auto"/>
        <w:left w:val="none" w:sz="0" w:space="0" w:color="auto"/>
        <w:bottom w:val="none" w:sz="0" w:space="0" w:color="auto"/>
        <w:right w:val="none" w:sz="0" w:space="0" w:color="auto"/>
      </w:divBdr>
    </w:div>
    <w:div w:id="1743523788">
      <w:bodyDiv w:val="1"/>
      <w:marLeft w:val="0"/>
      <w:marRight w:val="0"/>
      <w:marTop w:val="0"/>
      <w:marBottom w:val="0"/>
      <w:divBdr>
        <w:top w:val="none" w:sz="0" w:space="0" w:color="auto"/>
        <w:left w:val="none" w:sz="0" w:space="0" w:color="auto"/>
        <w:bottom w:val="none" w:sz="0" w:space="0" w:color="auto"/>
        <w:right w:val="none" w:sz="0" w:space="0" w:color="auto"/>
      </w:divBdr>
    </w:div>
    <w:div w:id="1744176172">
      <w:bodyDiv w:val="1"/>
      <w:marLeft w:val="0"/>
      <w:marRight w:val="0"/>
      <w:marTop w:val="0"/>
      <w:marBottom w:val="0"/>
      <w:divBdr>
        <w:top w:val="none" w:sz="0" w:space="0" w:color="auto"/>
        <w:left w:val="none" w:sz="0" w:space="0" w:color="auto"/>
        <w:bottom w:val="none" w:sz="0" w:space="0" w:color="auto"/>
        <w:right w:val="none" w:sz="0" w:space="0" w:color="auto"/>
      </w:divBdr>
    </w:div>
    <w:div w:id="1744789187">
      <w:bodyDiv w:val="1"/>
      <w:marLeft w:val="0"/>
      <w:marRight w:val="0"/>
      <w:marTop w:val="0"/>
      <w:marBottom w:val="0"/>
      <w:divBdr>
        <w:top w:val="none" w:sz="0" w:space="0" w:color="auto"/>
        <w:left w:val="none" w:sz="0" w:space="0" w:color="auto"/>
        <w:bottom w:val="none" w:sz="0" w:space="0" w:color="auto"/>
        <w:right w:val="none" w:sz="0" w:space="0" w:color="auto"/>
      </w:divBdr>
    </w:div>
    <w:div w:id="1746225415">
      <w:bodyDiv w:val="1"/>
      <w:marLeft w:val="0"/>
      <w:marRight w:val="0"/>
      <w:marTop w:val="0"/>
      <w:marBottom w:val="0"/>
      <w:divBdr>
        <w:top w:val="none" w:sz="0" w:space="0" w:color="auto"/>
        <w:left w:val="none" w:sz="0" w:space="0" w:color="auto"/>
        <w:bottom w:val="none" w:sz="0" w:space="0" w:color="auto"/>
        <w:right w:val="none" w:sz="0" w:space="0" w:color="auto"/>
      </w:divBdr>
    </w:div>
    <w:div w:id="1746413455">
      <w:bodyDiv w:val="1"/>
      <w:marLeft w:val="0"/>
      <w:marRight w:val="0"/>
      <w:marTop w:val="0"/>
      <w:marBottom w:val="0"/>
      <w:divBdr>
        <w:top w:val="none" w:sz="0" w:space="0" w:color="auto"/>
        <w:left w:val="none" w:sz="0" w:space="0" w:color="auto"/>
        <w:bottom w:val="none" w:sz="0" w:space="0" w:color="auto"/>
        <w:right w:val="none" w:sz="0" w:space="0" w:color="auto"/>
      </w:divBdr>
    </w:div>
    <w:div w:id="1746731012">
      <w:bodyDiv w:val="1"/>
      <w:marLeft w:val="0"/>
      <w:marRight w:val="0"/>
      <w:marTop w:val="0"/>
      <w:marBottom w:val="0"/>
      <w:divBdr>
        <w:top w:val="none" w:sz="0" w:space="0" w:color="auto"/>
        <w:left w:val="none" w:sz="0" w:space="0" w:color="auto"/>
        <w:bottom w:val="none" w:sz="0" w:space="0" w:color="auto"/>
        <w:right w:val="none" w:sz="0" w:space="0" w:color="auto"/>
      </w:divBdr>
    </w:div>
    <w:div w:id="1747847800">
      <w:bodyDiv w:val="1"/>
      <w:marLeft w:val="0"/>
      <w:marRight w:val="0"/>
      <w:marTop w:val="0"/>
      <w:marBottom w:val="0"/>
      <w:divBdr>
        <w:top w:val="none" w:sz="0" w:space="0" w:color="auto"/>
        <w:left w:val="none" w:sz="0" w:space="0" w:color="auto"/>
        <w:bottom w:val="none" w:sz="0" w:space="0" w:color="auto"/>
        <w:right w:val="none" w:sz="0" w:space="0" w:color="auto"/>
      </w:divBdr>
    </w:div>
    <w:div w:id="1748108418">
      <w:bodyDiv w:val="1"/>
      <w:marLeft w:val="0"/>
      <w:marRight w:val="0"/>
      <w:marTop w:val="0"/>
      <w:marBottom w:val="0"/>
      <w:divBdr>
        <w:top w:val="none" w:sz="0" w:space="0" w:color="auto"/>
        <w:left w:val="none" w:sz="0" w:space="0" w:color="auto"/>
        <w:bottom w:val="none" w:sz="0" w:space="0" w:color="auto"/>
        <w:right w:val="none" w:sz="0" w:space="0" w:color="auto"/>
      </w:divBdr>
    </w:div>
    <w:div w:id="1748452342">
      <w:bodyDiv w:val="1"/>
      <w:marLeft w:val="0"/>
      <w:marRight w:val="0"/>
      <w:marTop w:val="0"/>
      <w:marBottom w:val="0"/>
      <w:divBdr>
        <w:top w:val="none" w:sz="0" w:space="0" w:color="auto"/>
        <w:left w:val="none" w:sz="0" w:space="0" w:color="auto"/>
        <w:bottom w:val="none" w:sz="0" w:space="0" w:color="auto"/>
        <w:right w:val="none" w:sz="0" w:space="0" w:color="auto"/>
      </w:divBdr>
    </w:div>
    <w:div w:id="1748576428">
      <w:bodyDiv w:val="1"/>
      <w:marLeft w:val="0"/>
      <w:marRight w:val="0"/>
      <w:marTop w:val="0"/>
      <w:marBottom w:val="0"/>
      <w:divBdr>
        <w:top w:val="none" w:sz="0" w:space="0" w:color="auto"/>
        <w:left w:val="none" w:sz="0" w:space="0" w:color="auto"/>
        <w:bottom w:val="none" w:sz="0" w:space="0" w:color="auto"/>
        <w:right w:val="none" w:sz="0" w:space="0" w:color="auto"/>
      </w:divBdr>
    </w:div>
    <w:div w:id="1748764058">
      <w:bodyDiv w:val="1"/>
      <w:marLeft w:val="0"/>
      <w:marRight w:val="0"/>
      <w:marTop w:val="0"/>
      <w:marBottom w:val="0"/>
      <w:divBdr>
        <w:top w:val="none" w:sz="0" w:space="0" w:color="auto"/>
        <w:left w:val="none" w:sz="0" w:space="0" w:color="auto"/>
        <w:bottom w:val="none" w:sz="0" w:space="0" w:color="auto"/>
        <w:right w:val="none" w:sz="0" w:space="0" w:color="auto"/>
      </w:divBdr>
    </w:div>
    <w:div w:id="1749229414">
      <w:bodyDiv w:val="1"/>
      <w:marLeft w:val="0"/>
      <w:marRight w:val="0"/>
      <w:marTop w:val="0"/>
      <w:marBottom w:val="0"/>
      <w:divBdr>
        <w:top w:val="none" w:sz="0" w:space="0" w:color="auto"/>
        <w:left w:val="none" w:sz="0" w:space="0" w:color="auto"/>
        <w:bottom w:val="none" w:sz="0" w:space="0" w:color="auto"/>
        <w:right w:val="none" w:sz="0" w:space="0" w:color="auto"/>
      </w:divBdr>
    </w:div>
    <w:div w:id="1749620152">
      <w:bodyDiv w:val="1"/>
      <w:marLeft w:val="0"/>
      <w:marRight w:val="0"/>
      <w:marTop w:val="0"/>
      <w:marBottom w:val="0"/>
      <w:divBdr>
        <w:top w:val="none" w:sz="0" w:space="0" w:color="auto"/>
        <w:left w:val="none" w:sz="0" w:space="0" w:color="auto"/>
        <w:bottom w:val="none" w:sz="0" w:space="0" w:color="auto"/>
        <w:right w:val="none" w:sz="0" w:space="0" w:color="auto"/>
      </w:divBdr>
    </w:div>
    <w:div w:id="1749694563">
      <w:bodyDiv w:val="1"/>
      <w:marLeft w:val="0"/>
      <w:marRight w:val="0"/>
      <w:marTop w:val="0"/>
      <w:marBottom w:val="0"/>
      <w:divBdr>
        <w:top w:val="none" w:sz="0" w:space="0" w:color="auto"/>
        <w:left w:val="none" w:sz="0" w:space="0" w:color="auto"/>
        <w:bottom w:val="none" w:sz="0" w:space="0" w:color="auto"/>
        <w:right w:val="none" w:sz="0" w:space="0" w:color="auto"/>
      </w:divBdr>
    </w:div>
    <w:div w:id="1749695858">
      <w:bodyDiv w:val="1"/>
      <w:marLeft w:val="0"/>
      <w:marRight w:val="0"/>
      <w:marTop w:val="0"/>
      <w:marBottom w:val="0"/>
      <w:divBdr>
        <w:top w:val="none" w:sz="0" w:space="0" w:color="auto"/>
        <w:left w:val="none" w:sz="0" w:space="0" w:color="auto"/>
        <w:bottom w:val="none" w:sz="0" w:space="0" w:color="auto"/>
        <w:right w:val="none" w:sz="0" w:space="0" w:color="auto"/>
      </w:divBdr>
    </w:div>
    <w:div w:id="1749888808">
      <w:bodyDiv w:val="1"/>
      <w:marLeft w:val="0"/>
      <w:marRight w:val="0"/>
      <w:marTop w:val="0"/>
      <w:marBottom w:val="0"/>
      <w:divBdr>
        <w:top w:val="none" w:sz="0" w:space="0" w:color="auto"/>
        <w:left w:val="none" w:sz="0" w:space="0" w:color="auto"/>
        <w:bottom w:val="none" w:sz="0" w:space="0" w:color="auto"/>
        <w:right w:val="none" w:sz="0" w:space="0" w:color="auto"/>
      </w:divBdr>
    </w:div>
    <w:div w:id="1749958590">
      <w:bodyDiv w:val="1"/>
      <w:marLeft w:val="0"/>
      <w:marRight w:val="0"/>
      <w:marTop w:val="0"/>
      <w:marBottom w:val="0"/>
      <w:divBdr>
        <w:top w:val="none" w:sz="0" w:space="0" w:color="auto"/>
        <w:left w:val="none" w:sz="0" w:space="0" w:color="auto"/>
        <w:bottom w:val="none" w:sz="0" w:space="0" w:color="auto"/>
        <w:right w:val="none" w:sz="0" w:space="0" w:color="auto"/>
      </w:divBdr>
    </w:div>
    <w:div w:id="1750348020">
      <w:bodyDiv w:val="1"/>
      <w:marLeft w:val="0"/>
      <w:marRight w:val="0"/>
      <w:marTop w:val="0"/>
      <w:marBottom w:val="0"/>
      <w:divBdr>
        <w:top w:val="none" w:sz="0" w:space="0" w:color="auto"/>
        <w:left w:val="none" w:sz="0" w:space="0" w:color="auto"/>
        <w:bottom w:val="none" w:sz="0" w:space="0" w:color="auto"/>
        <w:right w:val="none" w:sz="0" w:space="0" w:color="auto"/>
      </w:divBdr>
    </w:div>
    <w:div w:id="1750424939">
      <w:bodyDiv w:val="1"/>
      <w:marLeft w:val="0"/>
      <w:marRight w:val="0"/>
      <w:marTop w:val="0"/>
      <w:marBottom w:val="0"/>
      <w:divBdr>
        <w:top w:val="none" w:sz="0" w:space="0" w:color="auto"/>
        <w:left w:val="none" w:sz="0" w:space="0" w:color="auto"/>
        <w:bottom w:val="none" w:sz="0" w:space="0" w:color="auto"/>
        <w:right w:val="none" w:sz="0" w:space="0" w:color="auto"/>
      </w:divBdr>
    </w:div>
    <w:div w:id="1750542440">
      <w:bodyDiv w:val="1"/>
      <w:marLeft w:val="0"/>
      <w:marRight w:val="0"/>
      <w:marTop w:val="0"/>
      <w:marBottom w:val="0"/>
      <w:divBdr>
        <w:top w:val="none" w:sz="0" w:space="0" w:color="auto"/>
        <w:left w:val="none" w:sz="0" w:space="0" w:color="auto"/>
        <w:bottom w:val="none" w:sz="0" w:space="0" w:color="auto"/>
        <w:right w:val="none" w:sz="0" w:space="0" w:color="auto"/>
      </w:divBdr>
    </w:div>
    <w:div w:id="1750807403">
      <w:bodyDiv w:val="1"/>
      <w:marLeft w:val="0"/>
      <w:marRight w:val="0"/>
      <w:marTop w:val="0"/>
      <w:marBottom w:val="0"/>
      <w:divBdr>
        <w:top w:val="none" w:sz="0" w:space="0" w:color="auto"/>
        <w:left w:val="none" w:sz="0" w:space="0" w:color="auto"/>
        <w:bottom w:val="none" w:sz="0" w:space="0" w:color="auto"/>
        <w:right w:val="none" w:sz="0" w:space="0" w:color="auto"/>
      </w:divBdr>
    </w:div>
    <w:div w:id="1750927719">
      <w:bodyDiv w:val="1"/>
      <w:marLeft w:val="0"/>
      <w:marRight w:val="0"/>
      <w:marTop w:val="0"/>
      <w:marBottom w:val="0"/>
      <w:divBdr>
        <w:top w:val="none" w:sz="0" w:space="0" w:color="auto"/>
        <w:left w:val="none" w:sz="0" w:space="0" w:color="auto"/>
        <w:bottom w:val="none" w:sz="0" w:space="0" w:color="auto"/>
        <w:right w:val="none" w:sz="0" w:space="0" w:color="auto"/>
      </w:divBdr>
    </w:div>
    <w:div w:id="1751538258">
      <w:bodyDiv w:val="1"/>
      <w:marLeft w:val="0"/>
      <w:marRight w:val="0"/>
      <w:marTop w:val="0"/>
      <w:marBottom w:val="0"/>
      <w:divBdr>
        <w:top w:val="none" w:sz="0" w:space="0" w:color="auto"/>
        <w:left w:val="none" w:sz="0" w:space="0" w:color="auto"/>
        <w:bottom w:val="none" w:sz="0" w:space="0" w:color="auto"/>
        <w:right w:val="none" w:sz="0" w:space="0" w:color="auto"/>
      </w:divBdr>
    </w:div>
    <w:div w:id="1751613275">
      <w:bodyDiv w:val="1"/>
      <w:marLeft w:val="0"/>
      <w:marRight w:val="0"/>
      <w:marTop w:val="0"/>
      <w:marBottom w:val="0"/>
      <w:divBdr>
        <w:top w:val="none" w:sz="0" w:space="0" w:color="auto"/>
        <w:left w:val="none" w:sz="0" w:space="0" w:color="auto"/>
        <w:bottom w:val="none" w:sz="0" w:space="0" w:color="auto"/>
        <w:right w:val="none" w:sz="0" w:space="0" w:color="auto"/>
      </w:divBdr>
    </w:div>
    <w:div w:id="1751777925">
      <w:bodyDiv w:val="1"/>
      <w:marLeft w:val="0"/>
      <w:marRight w:val="0"/>
      <w:marTop w:val="0"/>
      <w:marBottom w:val="0"/>
      <w:divBdr>
        <w:top w:val="none" w:sz="0" w:space="0" w:color="auto"/>
        <w:left w:val="none" w:sz="0" w:space="0" w:color="auto"/>
        <w:bottom w:val="none" w:sz="0" w:space="0" w:color="auto"/>
        <w:right w:val="none" w:sz="0" w:space="0" w:color="auto"/>
      </w:divBdr>
    </w:div>
    <w:div w:id="1751929785">
      <w:bodyDiv w:val="1"/>
      <w:marLeft w:val="0"/>
      <w:marRight w:val="0"/>
      <w:marTop w:val="0"/>
      <w:marBottom w:val="0"/>
      <w:divBdr>
        <w:top w:val="none" w:sz="0" w:space="0" w:color="auto"/>
        <w:left w:val="none" w:sz="0" w:space="0" w:color="auto"/>
        <w:bottom w:val="none" w:sz="0" w:space="0" w:color="auto"/>
        <w:right w:val="none" w:sz="0" w:space="0" w:color="auto"/>
      </w:divBdr>
    </w:div>
    <w:div w:id="1752042912">
      <w:bodyDiv w:val="1"/>
      <w:marLeft w:val="0"/>
      <w:marRight w:val="0"/>
      <w:marTop w:val="0"/>
      <w:marBottom w:val="0"/>
      <w:divBdr>
        <w:top w:val="none" w:sz="0" w:space="0" w:color="auto"/>
        <w:left w:val="none" w:sz="0" w:space="0" w:color="auto"/>
        <w:bottom w:val="none" w:sz="0" w:space="0" w:color="auto"/>
        <w:right w:val="none" w:sz="0" w:space="0" w:color="auto"/>
      </w:divBdr>
    </w:div>
    <w:div w:id="1752584702">
      <w:bodyDiv w:val="1"/>
      <w:marLeft w:val="0"/>
      <w:marRight w:val="0"/>
      <w:marTop w:val="0"/>
      <w:marBottom w:val="0"/>
      <w:divBdr>
        <w:top w:val="none" w:sz="0" w:space="0" w:color="auto"/>
        <w:left w:val="none" w:sz="0" w:space="0" w:color="auto"/>
        <w:bottom w:val="none" w:sz="0" w:space="0" w:color="auto"/>
        <w:right w:val="none" w:sz="0" w:space="0" w:color="auto"/>
      </w:divBdr>
    </w:div>
    <w:div w:id="1752894993">
      <w:bodyDiv w:val="1"/>
      <w:marLeft w:val="0"/>
      <w:marRight w:val="0"/>
      <w:marTop w:val="0"/>
      <w:marBottom w:val="0"/>
      <w:divBdr>
        <w:top w:val="none" w:sz="0" w:space="0" w:color="auto"/>
        <w:left w:val="none" w:sz="0" w:space="0" w:color="auto"/>
        <w:bottom w:val="none" w:sz="0" w:space="0" w:color="auto"/>
        <w:right w:val="none" w:sz="0" w:space="0" w:color="auto"/>
      </w:divBdr>
    </w:div>
    <w:div w:id="1753622630">
      <w:bodyDiv w:val="1"/>
      <w:marLeft w:val="0"/>
      <w:marRight w:val="0"/>
      <w:marTop w:val="0"/>
      <w:marBottom w:val="0"/>
      <w:divBdr>
        <w:top w:val="none" w:sz="0" w:space="0" w:color="auto"/>
        <w:left w:val="none" w:sz="0" w:space="0" w:color="auto"/>
        <w:bottom w:val="none" w:sz="0" w:space="0" w:color="auto"/>
        <w:right w:val="none" w:sz="0" w:space="0" w:color="auto"/>
      </w:divBdr>
    </w:div>
    <w:div w:id="1753817697">
      <w:bodyDiv w:val="1"/>
      <w:marLeft w:val="0"/>
      <w:marRight w:val="0"/>
      <w:marTop w:val="0"/>
      <w:marBottom w:val="0"/>
      <w:divBdr>
        <w:top w:val="none" w:sz="0" w:space="0" w:color="auto"/>
        <w:left w:val="none" w:sz="0" w:space="0" w:color="auto"/>
        <w:bottom w:val="none" w:sz="0" w:space="0" w:color="auto"/>
        <w:right w:val="none" w:sz="0" w:space="0" w:color="auto"/>
      </w:divBdr>
    </w:div>
    <w:div w:id="1754163136">
      <w:bodyDiv w:val="1"/>
      <w:marLeft w:val="0"/>
      <w:marRight w:val="0"/>
      <w:marTop w:val="0"/>
      <w:marBottom w:val="0"/>
      <w:divBdr>
        <w:top w:val="none" w:sz="0" w:space="0" w:color="auto"/>
        <w:left w:val="none" w:sz="0" w:space="0" w:color="auto"/>
        <w:bottom w:val="none" w:sz="0" w:space="0" w:color="auto"/>
        <w:right w:val="none" w:sz="0" w:space="0" w:color="auto"/>
      </w:divBdr>
    </w:div>
    <w:div w:id="1754623696">
      <w:bodyDiv w:val="1"/>
      <w:marLeft w:val="0"/>
      <w:marRight w:val="0"/>
      <w:marTop w:val="0"/>
      <w:marBottom w:val="0"/>
      <w:divBdr>
        <w:top w:val="none" w:sz="0" w:space="0" w:color="auto"/>
        <w:left w:val="none" w:sz="0" w:space="0" w:color="auto"/>
        <w:bottom w:val="none" w:sz="0" w:space="0" w:color="auto"/>
        <w:right w:val="none" w:sz="0" w:space="0" w:color="auto"/>
      </w:divBdr>
    </w:div>
    <w:div w:id="1755128856">
      <w:bodyDiv w:val="1"/>
      <w:marLeft w:val="0"/>
      <w:marRight w:val="0"/>
      <w:marTop w:val="0"/>
      <w:marBottom w:val="0"/>
      <w:divBdr>
        <w:top w:val="none" w:sz="0" w:space="0" w:color="auto"/>
        <w:left w:val="none" w:sz="0" w:space="0" w:color="auto"/>
        <w:bottom w:val="none" w:sz="0" w:space="0" w:color="auto"/>
        <w:right w:val="none" w:sz="0" w:space="0" w:color="auto"/>
      </w:divBdr>
    </w:div>
    <w:div w:id="1755542918">
      <w:bodyDiv w:val="1"/>
      <w:marLeft w:val="0"/>
      <w:marRight w:val="0"/>
      <w:marTop w:val="0"/>
      <w:marBottom w:val="0"/>
      <w:divBdr>
        <w:top w:val="none" w:sz="0" w:space="0" w:color="auto"/>
        <w:left w:val="none" w:sz="0" w:space="0" w:color="auto"/>
        <w:bottom w:val="none" w:sz="0" w:space="0" w:color="auto"/>
        <w:right w:val="none" w:sz="0" w:space="0" w:color="auto"/>
      </w:divBdr>
    </w:div>
    <w:div w:id="1757751050">
      <w:bodyDiv w:val="1"/>
      <w:marLeft w:val="0"/>
      <w:marRight w:val="0"/>
      <w:marTop w:val="0"/>
      <w:marBottom w:val="0"/>
      <w:divBdr>
        <w:top w:val="none" w:sz="0" w:space="0" w:color="auto"/>
        <w:left w:val="none" w:sz="0" w:space="0" w:color="auto"/>
        <w:bottom w:val="none" w:sz="0" w:space="0" w:color="auto"/>
        <w:right w:val="none" w:sz="0" w:space="0" w:color="auto"/>
      </w:divBdr>
    </w:div>
    <w:div w:id="1758793107">
      <w:bodyDiv w:val="1"/>
      <w:marLeft w:val="0"/>
      <w:marRight w:val="0"/>
      <w:marTop w:val="0"/>
      <w:marBottom w:val="0"/>
      <w:divBdr>
        <w:top w:val="none" w:sz="0" w:space="0" w:color="auto"/>
        <w:left w:val="none" w:sz="0" w:space="0" w:color="auto"/>
        <w:bottom w:val="none" w:sz="0" w:space="0" w:color="auto"/>
        <w:right w:val="none" w:sz="0" w:space="0" w:color="auto"/>
      </w:divBdr>
    </w:div>
    <w:div w:id="1759134344">
      <w:bodyDiv w:val="1"/>
      <w:marLeft w:val="0"/>
      <w:marRight w:val="0"/>
      <w:marTop w:val="0"/>
      <w:marBottom w:val="0"/>
      <w:divBdr>
        <w:top w:val="none" w:sz="0" w:space="0" w:color="auto"/>
        <w:left w:val="none" w:sz="0" w:space="0" w:color="auto"/>
        <w:bottom w:val="none" w:sz="0" w:space="0" w:color="auto"/>
        <w:right w:val="none" w:sz="0" w:space="0" w:color="auto"/>
      </w:divBdr>
    </w:div>
    <w:div w:id="1759405772">
      <w:bodyDiv w:val="1"/>
      <w:marLeft w:val="0"/>
      <w:marRight w:val="0"/>
      <w:marTop w:val="0"/>
      <w:marBottom w:val="0"/>
      <w:divBdr>
        <w:top w:val="none" w:sz="0" w:space="0" w:color="auto"/>
        <w:left w:val="none" w:sz="0" w:space="0" w:color="auto"/>
        <w:bottom w:val="none" w:sz="0" w:space="0" w:color="auto"/>
        <w:right w:val="none" w:sz="0" w:space="0" w:color="auto"/>
      </w:divBdr>
    </w:div>
    <w:div w:id="1759600045">
      <w:bodyDiv w:val="1"/>
      <w:marLeft w:val="0"/>
      <w:marRight w:val="0"/>
      <w:marTop w:val="0"/>
      <w:marBottom w:val="0"/>
      <w:divBdr>
        <w:top w:val="none" w:sz="0" w:space="0" w:color="auto"/>
        <w:left w:val="none" w:sz="0" w:space="0" w:color="auto"/>
        <w:bottom w:val="none" w:sz="0" w:space="0" w:color="auto"/>
        <w:right w:val="none" w:sz="0" w:space="0" w:color="auto"/>
      </w:divBdr>
    </w:div>
    <w:div w:id="1760132086">
      <w:bodyDiv w:val="1"/>
      <w:marLeft w:val="0"/>
      <w:marRight w:val="0"/>
      <w:marTop w:val="0"/>
      <w:marBottom w:val="0"/>
      <w:divBdr>
        <w:top w:val="none" w:sz="0" w:space="0" w:color="auto"/>
        <w:left w:val="none" w:sz="0" w:space="0" w:color="auto"/>
        <w:bottom w:val="none" w:sz="0" w:space="0" w:color="auto"/>
        <w:right w:val="none" w:sz="0" w:space="0" w:color="auto"/>
      </w:divBdr>
    </w:div>
    <w:div w:id="1760298107">
      <w:bodyDiv w:val="1"/>
      <w:marLeft w:val="0"/>
      <w:marRight w:val="0"/>
      <w:marTop w:val="0"/>
      <w:marBottom w:val="0"/>
      <w:divBdr>
        <w:top w:val="none" w:sz="0" w:space="0" w:color="auto"/>
        <w:left w:val="none" w:sz="0" w:space="0" w:color="auto"/>
        <w:bottom w:val="none" w:sz="0" w:space="0" w:color="auto"/>
        <w:right w:val="none" w:sz="0" w:space="0" w:color="auto"/>
      </w:divBdr>
    </w:div>
    <w:div w:id="1760709020">
      <w:bodyDiv w:val="1"/>
      <w:marLeft w:val="0"/>
      <w:marRight w:val="0"/>
      <w:marTop w:val="0"/>
      <w:marBottom w:val="0"/>
      <w:divBdr>
        <w:top w:val="none" w:sz="0" w:space="0" w:color="auto"/>
        <w:left w:val="none" w:sz="0" w:space="0" w:color="auto"/>
        <w:bottom w:val="none" w:sz="0" w:space="0" w:color="auto"/>
        <w:right w:val="none" w:sz="0" w:space="0" w:color="auto"/>
      </w:divBdr>
    </w:div>
    <w:div w:id="1761483803">
      <w:bodyDiv w:val="1"/>
      <w:marLeft w:val="0"/>
      <w:marRight w:val="0"/>
      <w:marTop w:val="0"/>
      <w:marBottom w:val="0"/>
      <w:divBdr>
        <w:top w:val="none" w:sz="0" w:space="0" w:color="auto"/>
        <w:left w:val="none" w:sz="0" w:space="0" w:color="auto"/>
        <w:bottom w:val="none" w:sz="0" w:space="0" w:color="auto"/>
        <w:right w:val="none" w:sz="0" w:space="0" w:color="auto"/>
      </w:divBdr>
    </w:div>
    <w:div w:id="1761608226">
      <w:bodyDiv w:val="1"/>
      <w:marLeft w:val="0"/>
      <w:marRight w:val="0"/>
      <w:marTop w:val="0"/>
      <w:marBottom w:val="0"/>
      <w:divBdr>
        <w:top w:val="none" w:sz="0" w:space="0" w:color="auto"/>
        <w:left w:val="none" w:sz="0" w:space="0" w:color="auto"/>
        <w:bottom w:val="none" w:sz="0" w:space="0" w:color="auto"/>
        <w:right w:val="none" w:sz="0" w:space="0" w:color="auto"/>
      </w:divBdr>
    </w:div>
    <w:div w:id="1762220439">
      <w:bodyDiv w:val="1"/>
      <w:marLeft w:val="0"/>
      <w:marRight w:val="0"/>
      <w:marTop w:val="0"/>
      <w:marBottom w:val="0"/>
      <w:divBdr>
        <w:top w:val="none" w:sz="0" w:space="0" w:color="auto"/>
        <w:left w:val="none" w:sz="0" w:space="0" w:color="auto"/>
        <w:bottom w:val="none" w:sz="0" w:space="0" w:color="auto"/>
        <w:right w:val="none" w:sz="0" w:space="0" w:color="auto"/>
      </w:divBdr>
    </w:div>
    <w:div w:id="1762335100">
      <w:bodyDiv w:val="1"/>
      <w:marLeft w:val="0"/>
      <w:marRight w:val="0"/>
      <w:marTop w:val="0"/>
      <w:marBottom w:val="0"/>
      <w:divBdr>
        <w:top w:val="none" w:sz="0" w:space="0" w:color="auto"/>
        <w:left w:val="none" w:sz="0" w:space="0" w:color="auto"/>
        <w:bottom w:val="none" w:sz="0" w:space="0" w:color="auto"/>
        <w:right w:val="none" w:sz="0" w:space="0" w:color="auto"/>
      </w:divBdr>
    </w:div>
    <w:div w:id="1762482975">
      <w:bodyDiv w:val="1"/>
      <w:marLeft w:val="0"/>
      <w:marRight w:val="0"/>
      <w:marTop w:val="0"/>
      <w:marBottom w:val="0"/>
      <w:divBdr>
        <w:top w:val="none" w:sz="0" w:space="0" w:color="auto"/>
        <w:left w:val="none" w:sz="0" w:space="0" w:color="auto"/>
        <w:bottom w:val="none" w:sz="0" w:space="0" w:color="auto"/>
        <w:right w:val="none" w:sz="0" w:space="0" w:color="auto"/>
      </w:divBdr>
    </w:div>
    <w:div w:id="1762874774">
      <w:bodyDiv w:val="1"/>
      <w:marLeft w:val="0"/>
      <w:marRight w:val="0"/>
      <w:marTop w:val="0"/>
      <w:marBottom w:val="0"/>
      <w:divBdr>
        <w:top w:val="none" w:sz="0" w:space="0" w:color="auto"/>
        <w:left w:val="none" w:sz="0" w:space="0" w:color="auto"/>
        <w:bottom w:val="none" w:sz="0" w:space="0" w:color="auto"/>
        <w:right w:val="none" w:sz="0" w:space="0" w:color="auto"/>
      </w:divBdr>
    </w:div>
    <w:div w:id="1762987387">
      <w:bodyDiv w:val="1"/>
      <w:marLeft w:val="0"/>
      <w:marRight w:val="0"/>
      <w:marTop w:val="0"/>
      <w:marBottom w:val="0"/>
      <w:divBdr>
        <w:top w:val="none" w:sz="0" w:space="0" w:color="auto"/>
        <w:left w:val="none" w:sz="0" w:space="0" w:color="auto"/>
        <w:bottom w:val="none" w:sz="0" w:space="0" w:color="auto"/>
        <w:right w:val="none" w:sz="0" w:space="0" w:color="auto"/>
      </w:divBdr>
    </w:div>
    <w:div w:id="1763061549">
      <w:bodyDiv w:val="1"/>
      <w:marLeft w:val="0"/>
      <w:marRight w:val="0"/>
      <w:marTop w:val="0"/>
      <w:marBottom w:val="0"/>
      <w:divBdr>
        <w:top w:val="none" w:sz="0" w:space="0" w:color="auto"/>
        <w:left w:val="none" w:sz="0" w:space="0" w:color="auto"/>
        <w:bottom w:val="none" w:sz="0" w:space="0" w:color="auto"/>
        <w:right w:val="none" w:sz="0" w:space="0" w:color="auto"/>
      </w:divBdr>
    </w:div>
    <w:div w:id="1763064063">
      <w:bodyDiv w:val="1"/>
      <w:marLeft w:val="0"/>
      <w:marRight w:val="0"/>
      <w:marTop w:val="0"/>
      <w:marBottom w:val="0"/>
      <w:divBdr>
        <w:top w:val="none" w:sz="0" w:space="0" w:color="auto"/>
        <w:left w:val="none" w:sz="0" w:space="0" w:color="auto"/>
        <w:bottom w:val="none" w:sz="0" w:space="0" w:color="auto"/>
        <w:right w:val="none" w:sz="0" w:space="0" w:color="auto"/>
      </w:divBdr>
    </w:div>
    <w:div w:id="1763644357">
      <w:bodyDiv w:val="1"/>
      <w:marLeft w:val="0"/>
      <w:marRight w:val="0"/>
      <w:marTop w:val="0"/>
      <w:marBottom w:val="0"/>
      <w:divBdr>
        <w:top w:val="none" w:sz="0" w:space="0" w:color="auto"/>
        <w:left w:val="none" w:sz="0" w:space="0" w:color="auto"/>
        <w:bottom w:val="none" w:sz="0" w:space="0" w:color="auto"/>
        <w:right w:val="none" w:sz="0" w:space="0" w:color="auto"/>
      </w:divBdr>
    </w:div>
    <w:div w:id="1763645086">
      <w:bodyDiv w:val="1"/>
      <w:marLeft w:val="0"/>
      <w:marRight w:val="0"/>
      <w:marTop w:val="0"/>
      <w:marBottom w:val="0"/>
      <w:divBdr>
        <w:top w:val="none" w:sz="0" w:space="0" w:color="auto"/>
        <w:left w:val="none" w:sz="0" w:space="0" w:color="auto"/>
        <w:bottom w:val="none" w:sz="0" w:space="0" w:color="auto"/>
        <w:right w:val="none" w:sz="0" w:space="0" w:color="auto"/>
      </w:divBdr>
    </w:div>
    <w:div w:id="1763720557">
      <w:bodyDiv w:val="1"/>
      <w:marLeft w:val="0"/>
      <w:marRight w:val="0"/>
      <w:marTop w:val="0"/>
      <w:marBottom w:val="0"/>
      <w:divBdr>
        <w:top w:val="none" w:sz="0" w:space="0" w:color="auto"/>
        <w:left w:val="none" w:sz="0" w:space="0" w:color="auto"/>
        <w:bottom w:val="none" w:sz="0" w:space="0" w:color="auto"/>
        <w:right w:val="none" w:sz="0" w:space="0" w:color="auto"/>
      </w:divBdr>
    </w:div>
    <w:div w:id="1763988490">
      <w:bodyDiv w:val="1"/>
      <w:marLeft w:val="0"/>
      <w:marRight w:val="0"/>
      <w:marTop w:val="0"/>
      <w:marBottom w:val="0"/>
      <w:divBdr>
        <w:top w:val="none" w:sz="0" w:space="0" w:color="auto"/>
        <w:left w:val="none" w:sz="0" w:space="0" w:color="auto"/>
        <w:bottom w:val="none" w:sz="0" w:space="0" w:color="auto"/>
        <w:right w:val="none" w:sz="0" w:space="0" w:color="auto"/>
      </w:divBdr>
    </w:div>
    <w:div w:id="1764719392">
      <w:bodyDiv w:val="1"/>
      <w:marLeft w:val="0"/>
      <w:marRight w:val="0"/>
      <w:marTop w:val="0"/>
      <w:marBottom w:val="0"/>
      <w:divBdr>
        <w:top w:val="none" w:sz="0" w:space="0" w:color="auto"/>
        <w:left w:val="none" w:sz="0" w:space="0" w:color="auto"/>
        <w:bottom w:val="none" w:sz="0" w:space="0" w:color="auto"/>
        <w:right w:val="none" w:sz="0" w:space="0" w:color="auto"/>
      </w:divBdr>
    </w:div>
    <w:div w:id="1764759254">
      <w:bodyDiv w:val="1"/>
      <w:marLeft w:val="0"/>
      <w:marRight w:val="0"/>
      <w:marTop w:val="0"/>
      <w:marBottom w:val="0"/>
      <w:divBdr>
        <w:top w:val="none" w:sz="0" w:space="0" w:color="auto"/>
        <w:left w:val="none" w:sz="0" w:space="0" w:color="auto"/>
        <w:bottom w:val="none" w:sz="0" w:space="0" w:color="auto"/>
        <w:right w:val="none" w:sz="0" w:space="0" w:color="auto"/>
      </w:divBdr>
    </w:div>
    <w:div w:id="1765687453">
      <w:bodyDiv w:val="1"/>
      <w:marLeft w:val="0"/>
      <w:marRight w:val="0"/>
      <w:marTop w:val="0"/>
      <w:marBottom w:val="0"/>
      <w:divBdr>
        <w:top w:val="none" w:sz="0" w:space="0" w:color="auto"/>
        <w:left w:val="none" w:sz="0" w:space="0" w:color="auto"/>
        <w:bottom w:val="none" w:sz="0" w:space="0" w:color="auto"/>
        <w:right w:val="none" w:sz="0" w:space="0" w:color="auto"/>
      </w:divBdr>
    </w:div>
    <w:div w:id="1766464194">
      <w:bodyDiv w:val="1"/>
      <w:marLeft w:val="0"/>
      <w:marRight w:val="0"/>
      <w:marTop w:val="0"/>
      <w:marBottom w:val="0"/>
      <w:divBdr>
        <w:top w:val="none" w:sz="0" w:space="0" w:color="auto"/>
        <w:left w:val="none" w:sz="0" w:space="0" w:color="auto"/>
        <w:bottom w:val="none" w:sz="0" w:space="0" w:color="auto"/>
        <w:right w:val="none" w:sz="0" w:space="0" w:color="auto"/>
      </w:divBdr>
    </w:div>
    <w:div w:id="1766803626">
      <w:bodyDiv w:val="1"/>
      <w:marLeft w:val="0"/>
      <w:marRight w:val="0"/>
      <w:marTop w:val="0"/>
      <w:marBottom w:val="0"/>
      <w:divBdr>
        <w:top w:val="none" w:sz="0" w:space="0" w:color="auto"/>
        <w:left w:val="none" w:sz="0" w:space="0" w:color="auto"/>
        <w:bottom w:val="none" w:sz="0" w:space="0" w:color="auto"/>
        <w:right w:val="none" w:sz="0" w:space="0" w:color="auto"/>
      </w:divBdr>
    </w:div>
    <w:div w:id="1766877651">
      <w:bodyDiv w:val="1"/>
      <w:marLeft w:val="0"/>
      <w:marRight w:val="0"/>
      <w:marTop w:val="0"/>
      <w:marBottom w:val="0"/>
      <w:divBdr>
        <w:top w:val="none" w:sz="0" w:space="0" w:color="auto"/>
        <w:left w:val="none" w:sz="0" w:space="0" w:color="auto"/>
        <w:bottom w:val="none" w:sz="0" w:space="0" w:color="auto"/>
        <w:right w:val="none" w:sz="0" w:space="0" w:color="auto"/>
      </w:divBdr>
    </w:div>
    <w:div w:id="1767378884">
      <w:bodyDiv w:val="1"/>
      <w:marLeft w:val="0"/>
      <w:marRight w:val="0"/>
      <w:marTop w:val="0"/>
      <w:marBottom w:val="0"/>
      <w:divBdr>
        <w:top w:val="none" w:sz="0" w:space="0" w:color="auto"/>
        <w:left w:val="none" w:sz="0" w:space="0" w:color="auto"/>
        <w:bottom w:val="none" w:sz="0" w:space="0" w:color="auto"/>
        <w:right w:val="none" w:sz="0" w:space="0" w:color="auto"/>
      </w:divBdr>
    </w:div>
    <w:div w:id="1767769340">
      <w:bodyDiv w:val="1"/>
      <w:marLeft w:val="0"/>
      <w:marRight w:val="0"/>
      <w:marTop w:val="0"/>
      <w:marBottom w:val="0"/>
      <w:divBdr>
        <w:top w:val="none" w:sz="0" w:space="0" w:color="auto"/>
        <w:left w:val="none" w:sz="0" w:space="0" w:color="auto"/>
        <w:bottom w:val="none" w:sz="0" w:space="0" w:color="auto"/>
        <w:right w:val="none" w:sz="0" w:space="0" w:color="auto"/>
      </w:divBdr>
    </w:div>
    <w:div w:id="1768579526">
      <w:bodyDiv w:val="1"/>
      <w:marLeft w:val="0"/>
      <w:marRight w:val="0"/>
      <w:marTop w:val="0"/>
      <w:marBottom w:val="0"/>
      <w:divBdr>
        <w:top w:val="none" w:sz="0" w:space="0" w:color="auto"/>
        <w:left w:val="none" w:sz="0" w:space="0" w:color="auto"/>
        <w:bottom w:val="none" w:sz="0" w:space="0" w:color="auto"/>
        <w:right w:val="none" w:sz="0" w:space="0" w:color="auto"/>
      </w:divBdr>
    </w:div>
    <w:div w:id="1768696949">
      <w:bodyDiv w:val="1"/>
      <w:marLeft w:val="0"/>
      <w:marRight w:val="0"/>
      <w:marTop w:val="0"/>
      <w:marBottom w:val="0"/>
      <w:divBdr>
        <w:top w:val="none" w:sz="0" w:space="0" w:color="auto"/>
        <w:left w:val="none" w:sz="0" w:space="0" w:color="auto"/>
        <w:bottom w:val="none" w:sz="0" w:space="0" w:color="auto"/>
        <w:right w:val="none" w:sz="0" w:space="0" w:color="auto"/>
      </w:divBdr>
    </w:div>
    <w:div w:id="1768697323">
      <w:bodyDiv w:val="1"/>
      <w:marLeft w:val="0"/>
      <w:marRight w:val="0"/>
      <w:marTop w:val="0"/>
      <w:marBottom w:val="0"/>
      <w:divBdr>
        <w:top w:val="none" w:sz="0" w:space="0" w:color="auto"/>
        <w:left w:val="none" w:sz="0" w:space="0" w:color="auto"/>
        <w:bottom w:val="none" w:sz="0" w:space="0" w:color="auto"/>
        <w:right w:val="none" w:sz="0" w:space="0" w:color="auto"/>
      </w:divBdr>
    </w:div>
    <w:div w:id="1769620173">
      <w:bodyDiv w:val="1"/>
      <w:marLeft w:val="0"/>
      <w:marRight w:val="0"/>
      <w:marTop w:val="0"/>
      <w:marBottom w:val="0"/>
      <w:divBdr>
        <w:top w:val="none" w:sz="0" w:space="0" w:color="auto"/>
        <w:left w:val="none" w:sz="0" w:space="0" w:color="auto"/>
        <w:bottom w:val="none" w:sz="0" w:space="0" w:color="auto"/>
        <w:right w:val="none" w:sz="0" w:space="0" w:color="auto"/>
      </w:divBdr>
    </w:div>
    <w:div w:id="1770269986">
      <w:bodyDiv w:val="1"/>
      <w:marLeft w:val="0"/>
      <w:marRight w:val="0"/>
      <w:marTop w:val="0"/>
      <w:marBottom w:val="0"/>
      <w:divBdr>
        <w:top w:val="none" w:sz="0" w:space="0" w:color="auto"/>
        <w:left w:val="none" w:sz="0" w:space="0" w:color="auto"/>
        <w:bottom w:val="none" w:sz="0" w:space="0" w:color="auto"/>
        <w:right w:val="none" w:sz="0" w:space="0" w:color="auto"/>
      </w:divBdr>
    </w:div>
    <w:div w:id="1770926116">
      <w:bodyDiv w:val="1"/>
      <w:marLeft w:val="0"/>
      <w:marRight w:val="0"/>
      <w:marTop w:val="0"/>
      <w:marBottom w:val="0"/>
      <w:divBdr>
        <w:top w:val="none" w:sz="0" w:space="0" w:color="auto"/>
        <w:left w:val="none" w:sz="0" w:space="0" w:color="auto"/>
        <w:bottom w:val="none" w:sz="0" w:space="0" w:color="auto"/>
        <w:right w:val="none" w:sz="0" w:space="0" w:color="auto"/>
      </w:divBdr>
    </w:div>
    <w:div w:id="1771125024">
      <w:bodyDiv w:val="1"/>
      <w:marLeft w:val="0"/>
      <w:marRight w:val="0"/>
      <w:marTop w:val="0"/>
      <w:marBottom w:val="0"/>
      <w:divBdr>
        <w:top w:val="none" w:sz="0" w:space="0" w:color="auto"/>
        <w:left w:val="none" w:sz="0" w:space="0" w:color="auto"/>
        <w:bottom w:val="none" w:sz="0" w:space="0" w:color="auto"/>
        <w:right w:val="none" w:sz="0" w:space="0" w:color="auto"/>
      </w:divBdr>
    </w:div>
    <w:div w:id="1771195021">
      <w:bodyDiv w:val="1"/>
      <w:marLeft w:val="0"/>
      <w:marRight w:val="0"/>
      <w:marTop w:val="0"/>
      <w:marBottom w:val="0"/>
      <w:divBdr>
        <w:top w:val="none" w:sz="0" w:space="0" w:color="auto"/>
        <w:left w:val="none" w:sz="0" w:space="0" w:color="auto"/>
        <w:bottom w:val="none" w:sz="0" w:space="0" w:color="auto"/>
        <w:right w:val="none" w:sz="0" w:space="0" w:color="auto"/>
      </w:divBdr>
    </w:div>
    <w:div w:id="1771198899">
      <w:bodyDiv w:val="1"/>
      <w:marLeft w:val="0"/>
      <w:marRight w:val="0"/>
      <w:marTop w:val="0"/>
      <w:marBottom w:val="0"/>
      <w:divBdr>
        <w:top w:val="none" w:sz="0" w:space="0" w:color="auto"/>
        <w:left w:val="none" w:sz="0" w:space="0" w:color="auto"/>
        <w:bottom w:val="none" w:sz="0" w:space="0" w:color="auto"/>
        <w:right w:val="none" w:sz="0" w:space="0" w:color="auto"/>
      </w:divBdr>
    </w:div>
    <w:div w:id="1771780666">
      <w:bodyDiv w:val="1"/>
      <w:marLeft w:val="0"/>
      <w:marRight w:val="0"/>
      <w:marTop w:val="0"/>
      <w:marBottom w:val="0"/>
      <w:divBdr>
        <w:top w:val="none" w:sz="0" w:space="0" w:color="auto"/>
        <w:left w:val="none" w:sz="0" w:space="0" w:color="auto"/>
        <w:bottom w:val="none" w:sz="0" w:space="0" w:color="auto"/>
        <w:right w:val="none" w:sz="0" w:space="0" w:color="auto"/>
      </w:divBdr>
    </w:div>
    <w:div w:id="1771973103">
      <w:bodyDiv w:val="1"/>
      <w:marLeft w:val="0"/>
      <w:marRight w:val="0"/>
      <w:marTop w:val="0"/>
      <w:marBottom w:val="0"/>
      <w:divBdr>
        <w:top w:val="none" w:sz="0" w:space="0" w:color="auto"/>
        <w:left w:val="none" w:sz="0" w:space="0" w:color="auto"/>
        <w:bottom w:val="none" w:sz="0" w:space="0" w:color="auto"/>
        <w:right w:val="none" w:sz="0" w:space="0" w:color="auto"/>
      </w:divBdr>
    </w:div>
    <w:div w:id="1773553500">
      <w:bodyDiv w:val="1"/>
      <w:marLeft w:val="0"/>
      <w:marRight w:val="0"/>
      <w:marTop w:val="0"/>
      <w:marBottom w:val="0"/>
      <w:divBdr>
        <w:top w:val="none" w:sz="0" w:space="0" w:color="auto"/>
        <w:left w:val="none" w:sz="0" w:space="0" w:color="auto"/>
        <w:bottom w:val="none" w:sz="0" w:space="0" w:color="auto"/>
        <w:right w:val="none" w:sz="0" w:space="0" w:color="auto"/>
      </w:divBdr>
    </w:div>
    <w:div w:id="1774474699">
      <w:bodyDiv w:val="1"/>
      <w:marLeft w:val="0"/>
      <w:marRight w:val="0"/>
      <w:marTop w:val="0"/>
      <w:marBottom w:val="0"/>
      <w:divBdr>
        <w:top w:val="none" w:sz="0" w:space="0" w:color="auto"/>
        <w:left w:val="none" w:sz="0" w:space="0" w:color="auto"/>
        <w:bottom w:val="none" w:sz="0" w:space="0" w:color="auto"/>
        <w:right w:val="none" w:sz="0" w:space="0" w:color="auto"/>
      </w:divBdr>
    </w:div>
    <w:div w:id="1774940382">
      <w:bodyDiv w:val="1"/>
      <w:marLeft w:val="0"/>
      <w:marRight w:val="0"/>
      <w:marTop w:val="0"/>
      <w:marBottom w:val="0"/>
      <w:divBdr>
        <w:top w:val="none" w:sz="0" w:space="0" w:color="auto"/>
        <w:left w:val="none" w:sz="0" w:space="0" w:color="auto"/>
        <w:bottom w:val="none" w:sz="0" w:space="0" w:color="auto"/>
        <w:right w:val="none" w:sz="0" w:space="0" w:color="auto"/>
      </w:divBdr>
    </w:div>
    <w:div w:id="1775587971">
      <w:bodyDiv w:val="1"/>
      <w:marLeft w:val="0"/>
      <w:marRight w:val="0"/>
      <w:marTop w:val="0"/>
      <w:marBottom w:val="0"/>
      <w:divBdr>
        <w:top w:val="none" w:sz="0" w:space="0" w:color="auto"/>
        <w:left w:val="none" w:sz="0" w:space="0" w:color="auto"/>
        <w:bottom w:val="none" w:sz="0" w:space="0" w:color="auto"/>
        <w:right w:val="none" w:sz="0" w:space="0" w:color="auto"/>
      </w:divBdr>
    </w:div>
    <w:div w:id="1776824167">
      <w:bodyDiv w:val="1"/>
      <w:marLeft w:val="0"/>
      <w:marRight w:val="0"/>
      <w:marTop w:val="0"/>
      <w:marBottom w:val="0"/>
      <w:divBdr>
        <w:top w:val="none" w:sz="0" w:space="0" w:color="auto"/>
        <w:left w:val="none" w:sz="0" w:space="0" w:color="auto"/>
        <w:bottom w:val="none" w:sz="0" w:space="0" w:color="auto"/>
        <w:right w:val="none" w:sz="0" w:space="0" w:color="auto"/>
      </w:divBdr>
    </w:div>
    <w:div w:id="1777024275">
      <w:bodyDiv w:val="1"/>
      <w:marLeft w:val="0"/>
      <w:marRight w:val="0"/>
      <w:marTop w:val="0"/>
      <w:marBottom w:val="0"/>
      <w:divBdr>
        <w:top w:val="none" w:sz="0" w:space="0" w:color="auto"/>
        <w:left w:val="none" w:sz="0" w:space="0" w:color="auto"/>
        <w:bottom w:val="none" w:sz="0" w:space="0" w:color="auto"/>
        <w:right w:val="none" w:sz="0" w:space="0" w:color="auto"/>
      </w:divBdr>
    </w:div>
    <w:div w:id="1777404035">
      <w:bodyDiv w:val="1"/>
      <w:marLeft w:val="0"/>
      <w:marRight w:val="0"/>
      <w:marTop w:val="0"/>
      <w:marBottom w:val="0"/>
      <w:divBdr>
        <w:top w:val="none" w:sz="0" w:space="0" w:color="auto"/>
        <w:left w:val="none" w:sz="0" w:space="0" w:color="auto"/>
        <w:bottom w:val="none" w:sz="0" w:space="0" w:color="auto"/>
        <w:right w:val="none" w:sz="0" w:space="0" w:color="auto"/>
      </w:divBdr>
    </w:div>
    <w:div w:id="1777870100">
      <w:bodyDiv w:val="1"/>
      <w:marLeft w:val="0"/>
      <w:marRight w:val="0"/>
      <w:marTop w:val="0"/>
      <w:marBottom w:val="0"/>
      <w:divBdr>
        <w:top w:val="none" w:sz="0" w:space="0" w:color="auto"/>
        <w:left w:val="none" w:sz="0" w:space="0" w:color="auto"/>
        <w:bottom w:val="none" w:sz="0" w:space="0" w:color="auto"/>
        <w:right w:val="none" w:sz="0" w:space="0" w:color="auto"/>
      </w:divBdr>
    </w:div>
    <w:div w:id="1778669167">
      <w:bodyDiv w:val="1"/>
      <w:marLeft w:val="0"/>
      <w:marRight w:val="0"/>
      <w:marTop w:val="0"/>
      <w:marBottom w:val="0"/>
      <w:divBdr>
        <w:top w:val="none" w:sz="0" w:space="0" w:color="auto"/>
        <w:left w:val="none" w:sz="0" w:space="0" w:color="auto"/>
        <w:bottom w:val="none" w:sz="0" w:space="0" w:color="auto"/>
        <w:right w:val="none" w:sz="0" w:space="0" w:color="auto"/>
      </w:divBdr>
    </w:div>
    <w:div w:id="1779249367">
      <w:bodyDiv w:val="1"/>
      <w:marLeft w:val="0"/>
      <w:marRight w:val="0"/>
      <w:marTop w:val="0"/>
      <w:marBottom w:val="0"/>
      <w:divBdr>
        <w:top w:val="none" w:sz="0" w:space="0" w:color="auto"/>
        <w:left w:val="none" w:sz="0" w:space="0" w:color="auto"/>
        <w:bottom w:val="none" w:sz="0" w:space="0" w:color="auto"/>
        <w:right w:val="none" w:sz="0" w:space="0" w:color="auto"/>
      </w:divBdr>
    </w:div>
    <w:div w:id="1779714433">
      <w:bodyDiv w:val="1"/>
      <w:marLeft w:val="0"/>
      <w:marRight w:val="0"/>
      <w:marTop w:val="0"/>
      <w:marBottom w:val="0"/>
      <w:divBdr>
        <w:top w:val="none" w:sz="0" w:space="0" w:color="auto"/>
        <w:left w:val="none" w:sz="0" w:space="0" w:color="auto"/>
        <w:bottom w:val="none" w:sz="0" w:space="0" w:color="auto"/>
        <w:right w:val="none" w:sz="0" w:space="0" w:color="auto"/>
      </w:divBdr>
    </w:div>
    <w:div w:id="1781293840">
      <w:bodyDiv w:val="1"/>
      <w:marLeft w:val="0"/>
      <w:marRight w:val="0"/>
      <w:marTop w:val="0"/>
      <w:marBottom w:val="0"/>
      <w:divBdr>
        <w:top w:val="none" w:sz="0" w:space="0" w:color="auto"/>
        <w:left w:val="none" w:sz="0" w:space="0" w:color="auto"/>
        <w:bottom w:val="none" w:sz="0" w:space="0" w:color="auto"/>
        <w:right w:val="none" w:sz="0" w:space="0" w:color="auto"/>
      </w:divBdr>
    </w:div>
    <w:div w:id="1782066984">
      <w:bodyDiv w:val="1"/>
      <w:marLeft w:val="0"/>
      <w:marRight w:val="0"/>
      <w:marTop w:val="0"/>
      <w:marBottom w:val="0"/>
      <w:divBdr>
        <w:top w:val="none" w:sz="0" w:space="0" w:color="auto"/>
        <w:left w:val="none" w:sz="0" w:space="0" w:color="auto"/>
        <w:bottom w:val="none" w:sz="0" w:space="0" w:color="auto"/>
        <w:right w:val="none" w:sz="0" w:space="0" w:color="auto"/>
      </w:divBdr>
    </w:div>
    <w:div w:id="1782069043">
      <w:bodyDiv w:val="1"/>
      <w:marLeft w:val="0"/>
      <w:marRight w:val="0"/>
      <w:marTop w:val="0"/>
      <w:marBottom w:val="0"/>
      <w:divBdr>
        <w:top w:val="none" w:sz="0" w:space="0" w:color="auto"/>
        <w:left w:val="none" w:sz="0" w:space="0" w:color="auto"/>
        <w:bottom w:val="none" w:sz="0" w:space="0" w:color="auto"/>
        <w:right w:val="none" w:sz="0" w:space="0" w:color="auto"/>
      </w:divBdr>
    </w:div>
    <w:div w:id="1782452297">
      <w:bodyDiv w:val="1"/>
      <w:marLeft w:val="0"/>
      <w:marRight w:val="0"/>
      <w:marTop w:val="0"/>
      <w:marBottom w:val="0"/>
      <w:divBdr>
        <w:top w:val="none" w:sz="0" w:space="0" w:color="auto"/>
        <w:left w:val="none" w:sz="0" w:space="0" w:color="auto"/>
        <w:bottom w:val="none" w:sz="0" w:space="0" w:color="auto"/>
        <w:right w:val="none" w:sz="0" w:space="0" w:color="auto"/>
      </w:divBdr>
    </w:div>
    <w:div w:id="1783067561">
      <w:bodyDiv w:val="1"/>
      <w:marLeft w:val="0"/>
      <w:marRight w:val="0"/>
      <w:marTop w:val="0"/>
      <w:marBottom w:val="0"/>
      <w:divBdr>
        <w:top w:val="none" w:sz="0" w:space="0" w:color="auto"/>
        <w:left w:val="none" w:sz="0" w:space="0" w:color="auto"/>
        <w:bottom w:val="none" w:sz="0" w:space="0" w:color="auto"/>
        <w:right w:val="none" w:sz="0" w:space="0" w:color="auto"/>
      </w:divBdr>
    </w:div>
    <w:div w:id="1783106510">
      <w:bodyDiv w:val="1"/>
      <w:marLeft w:val="0"/>
      <w:marRight w:val="0"/>
      <w:marTop w:val="0"/>
      <w:marBottom w:val="0"/>
      <w:divBdr>
        <w:top w:val="none" w:sz="0" w:space="0" w:color="auto"/>
        <w:left w:val="none" w:sz="0" w:space="0" w:color="auto"/>
        <w:bottom w:val="none" w:sz="0" w:space="0" w:color="auto"/>
        <w:right w:val="none" w:sz="0" w:space="0" w:color="auto"/>
      </w:divBdr>
    </w:div>
    <w:div w:id="1783107897">
      <w:bodyDiv w:val="1"/>
      <w:marLeft w:val="0"/>
      <w:marRight w:val="0"/>
      <w:marTop w:val="0"/>
      <w:marBottom w:val="0"/>
      <w:divBdr>
        <w:top w:val="none" w:sz="0" w:space="0" w:color="auto"/>
        <w:left w:val="none" w:sz="0" w:space="0" w:color="auto"/>
        <w:bottom w:val="none" w:sz="0" w:space="0" w:color="auto"/>
        <w:right w:val="none" w:sz="0" w:space="0" w:color="auto"/>
      </w:divBdr>
    </w:div>
    <w:div w:id="1783651886">
      <w:bodyDiv w:val="1"/>
      <w:marLeft w:val="0"/>
      <w:marRight w:val="0"/>
      <w:marTop w:val="0"/>
      <w:marBottom w:val="0"/>
      <w:divBdr>
        <w:top w:val="none" w:sz="0" w:space="0" w:color="auto"/>
        <w:left w:val="none" w:sz="0" w:space="0" w:color="auto"/>
        <w:bottom w:val="none" w:sz="0" w:space="0" w:color="auto"/>
        <w:right w:val="none" w:sz="0" w:space="0" w:color="auto"/>
      </w:divBdr>
    </w:div>
    <w:div w:id="1783765858">
      <w:bodyDiv w:val="1"/>
      <w:marLeft w:val="0"/>
      <w:marRight w:val="0"/>
      <w:marTop w:val="0"/>
      <w:marBottom w:val="0"/>
      <w:divBdr>
        <w:top w:val="none" w:sz="0" w:space="0" w:color="auto"/>
        <w:left w:val="none" w:sz="0" w:space="0" w:color="auto"/>
        <w:bottom w:val="none" w:sz="0" w:space="0" w:color="auto"/>
        <w:right w:val="none" w:sz="0" w:space="0" w:color="auto"/>
      </w:divBdr>
    </w:div>
    <w:div w:id="1784373436">
      <w:bodyDiv w:val="1"/>
      <w:marLeft w:val="0"/>
      <w:marRight w:val="0"/>
      <w:marTop w:val="0"/>
      <w:marBottom w:val="0"/>
      <w:divBdr>
        <w:top w:val="none" w:sz="0" w:space="0" w:color="auto"/>
        <w:left w:val="none" w:sz="0" w:space="0" w:color="auto"/>
        <w:bottom w:val="none" w:sz="0" w:space="0" w:color="auto"/>
        <w:right w:val="none" w:sz="0" w:space="0" w:color="auto"/>
      </w:divBdr>
    </w:div>
    <w:div w:id="1784567513">
      <w:bodyDiv w:val="1"/>
      <w:marLeft w:val="0"/>
      <w:marRight w:val="0"/>
      <w:marTop w:val="0"/>
      <w:marBottom w:val="0"/>
      <w:divBdr>
        <w:top w:val="none" w:sz="0" w:space="0" w:color="auto"/>
        <w:left w:val="none" w:sz="0" w:space="0" w:color="auto"/>
        <w:bottom w:val="none" w:sz="0" w:space="0" w:color="auto"/>
        <w:right w:val="none" w:sz="0" w:space="0" w:color="auto"/>
      </w:divBdr>
    </w:div>
    <w:div w:id="1785422792">
      <w:bodyDiv w:val="1"/>
      <w:marLeft w:val="0"/>
      <w:marRight w:val="0"/>
      <w:marTop w:val="0"/>
      <w:marBottom w:val="0"/>
      <w:divBdr>
        <w:top w:val="none" w:sz="0" w:space="0" w:color="auto"/>
        <w:left w:val="none" w:sz="0" w:space="0" w:color="auto"/>
        <w:bottom w:val="none" w:sz="0" w:space="0" w:color="auto"/>
        <w:right w:val="none" w:sz="0" w:space="0" w:color="auto"/>
      </w:divBdr>
    </w:div>
    <w:div w:id="1785613940">
      <w:bodyDiv w:val="1"/>
      <w:marLeft w:val="0"/>
      <w:marRight w:val="0"/>
      <w:marTop w:val="0"/>
      <w:marBottom w:val="0"/>
      <w:divBdr>
        <w:top w:val="none" w:sz="0" w:space="0" w:color="auto"/>
        <w:left w:val="none" w:sz="0" w:space="0" w:color="auto"/>
        <w:bottom w:val="none" w:sz="0" w:space="0" w:color="auto"/>
        <w:right w:val="none" w:sz="0" w:space="0" w:color="auto"/>
      </w:divBdr>
    </w:div>
    <w:div w:id="1786921908">
      <w:bodyDiv w:val="1"/>
      <w:marLeft w:val="0"/>
      <w:marRight w:val="0"/>
      <w:marTop w:val="0"/>
      <w:marBottom w:val="0"/>
      <w:divBdr>
        <w:top w:val="none" w:sz="0" w:space="0" w:color="auto"/>
        <w:left w:val="none" w:sz="0" w:space="0" w:color="auto"/>
        <w:bottom w:val="none" w:sz="0" w:space="0" w:color="auto"/>
        <w:right w:val="none" w:sz="0" w:space="0" w:color="auto"/>
      </w:divBdr>
    </w:div>
    <w:div w:id="1787189408">
      <w:bodyDiv w:val="1"/>
      <w:marLeft w:val="0"/>
      <w:marRight w:val="0"/>
      <w:marTop w:val="0"/>
      <w:marBottom w:val="0"/>
      <w:divBdr>
        <w:top w:val="none" w:sz="0" w:space="0" w:color="auto"/>
        <w:left w:val="none" w:sz="0" w:space="0" w:color="auto"/>
        <w:bottom w:val="none" w:sz="0" w:space="0" w:color="auto"/>
        <w:right w:val="none" w:sz="0" w:space="0" w:color="auto"/>
      </w:divBdr>
    </w:div>
    <w:div w:id="1787843174">
      <w:bodyDiv w:val="1"/>
      <w:marLeft w:val="0"/>
      <w:marRight w:val="0"/>
      <w:marTop w:val="0"/>
      <w:marBottom w:val="0"/>
      <w:divBdr>
        <w:top w:val="none" w:sz="0" w:space="0" w:color="auto"/>
        <w:left w:val="none" w:sz="0" w:space="0" w:color="auto"/>
        <w:bottom w:val="none" w:sz="0" w:space="0" w:color="auto"/>
        <w:right w:val="none" w:sz="0" w:space="0" w:color="auto"/>
      </w:divBdr>
    </w:div>
    <w:div w:id="1787892631">
      <w:bodyDiv w:val="1"/>
      <w:marLeft w:val="0"/>
      <w:marRight w:val="0"/>
      <w:marTop w:val="0"/>
      <w:marBottom w:val="0"/>
      <w:divBdr>
        <w:top w:val="none" w:sz="0" w:space="0" w:color="auto"/>
        <w:left w:val="none" w:sz="0" w:space="0" w:color="auto"/>
        <w:bottom w:val="none" w:sz="0" w:space="0" w:color="auto"/>
        <w:right w:val="none" w:sz="0" w:space="0" w:color="auto"/>
      </w:divBdr>
    </w:div>
    <w:div w:id="1788038833">
      <w:bodyDiv w:val="1"/>
      <w:marLeft w:val="0"/>
      <w:marRight w:val="0"/>
      <w:marTop w:val="0"/>
      <w:marBottom w:val="0"/>
      <w:divBdr>
        <w:top w:val="none" w:sz="0" w:space="0" w:color="auto"/>
        <w:left w:val="none" w:sz="0" w:space="0" w:color="auto"/>
        <w:bottom w:val="none" w:sz="0" w:space="0" w:color="auto"/>
        <w:right w:val="none" w:sz="0" w:space="0" w:color="auto"/>
      </w:divBdr>
    </w:div>
    <w:div w:id="1788039991">
      <w:bodyDiv w:val="1"/>
      <w:marLeft w:val="0"/>
      <w:marRight w:val="0"/>
      <w:marTop w:val="0"/>
      <w:marBottom w:val="0"/>
      <w:divBdr>
        <w:top w:val="none" w:sz="0" w:space="0" w:color="auto"/>
        <w:left w:val="none" w:sz="0" w:space="0" w:color="auto"/>
        <w:bottom w:val="none" w:sz="0" w:space="0" w:color="auto"/>
        <w:right w:val="none" w:sz="0" w:space="0" w:color="auto"/>
      </w:divBdr>
    </w:div>
    <w:div w:id="1788547578">
      <w:bodyDiv w:val="1"/>
      <w:marLeft w:val="0"/>
      <w:marRight w:val="0"/>
      <w:marTop w:val="0"/>
      <w:marBottom w:val="0"/>
      <w:divBdr>
        <w:top w:val="none" w:sz="0" w:space="0" w:color="auto"/>
        <w:left w:val="none" w:sz="0" w:space="0" w:color="auto"/>
        <w:bottom w:val="none" w:sz="0" w:space="0" w:color="auto"/>
        <w:right w:val="none" w:sz="0" w:space="0" w:color="auto"/>
      </w:divBdr>
    </w:div>
    <w:div w:id="1788693369">
      <w:bodyDiv w:val="1"/>
      <w:marLeft w:val="0"/>
      <w:marRight w:val="0"/>
      <w:marTop w:val="0"/>
      <w:marBottom w:val="0"/>
      <w:divBdr>
        <w:top w:val="none" w:sz="0" w:space="0" w:color="auto"/>
        <w:left w:val="none" w:sz="0" w:space="0" w:color="auto"/>
        <w:bottom w:val="none" w:sz="0" w:space="0" w:color="auto"/>
        <w:right w:val="none" w:sz="0" w:space="0" w:color="auto"/>
      </w:divBdr>
    </w:div>
    <w:div w:id="1788888317">
      <w:bodyDiv w:val="1"/>
      <w:marLeft w:val="0"/>
      <w:marRight w:val="0"/>
      <w:marTop w:val="0"/>
      <w:marBottom w:val="0"/>
      <w:divBdr>
        <w:top w:val="none" w:sz="0" w:space="0" w:color="auto"/>
        <w:left w:val="none" w:sz="0" w:space="0" w:color="auto"/>
        <w:bottom w:val="none" w:sz="0" w:space="0" w:color="auto"/>
        <w:right w:val="none" w:sz="0" w:space="0" w:color="auto"/>
      </w:divBdr>
    </w:div>
    <w:div w:id="1789473205">
      <w:bodyDiv w:val="1"/>
      <w:marLeft w:val="0"/>
      <w:marRight w:val="0"/>
      <w:marTop w:val="0"/>
      <w:marBottom w:val="0"/>
      <w:divBdr>
        <w:top w:val="none" w:sz="0" w:space="0" w:color="auto"/>
        <w:left w:val="none" w:sz="0" w:space="0" w:color="auto"/>
        <w:bottom w:val="none" w:sz="0" w:space="0" w:color="auto"/>
        <w:right w:val="none" w:sz="0" w:space="0" w:color="auto"/>
      </w:divBdr>
    </w:div>
    <w:div w:id="1789544985">
      <w:bodyDiv w:val="1"/>
      <w:marLeft w:val="0"/>
      <w:marRight w:val="0"/>
      <w:marTop w:val="0"/>
      <w:marBottom w:val="0"/>
      <w:divBdr>
        <w:top w:val="none" w:sz="0" w:space="0" w:color="auto"/>
        <w:left w:val="none" w:sz="0" w:space="0" w:color="auto"/>
        <w:bottom w:val="none" w:sz="0" w:space="0" w:color="auto"/>
        <w:right w:val="none" w:sz="0" w:space="0" w:color="auto"/>
      </w:divBdr>
    </w:div>
    <w:div w:id="1790122287">
      <w:bodyDiv w:val="1"/>
      <w:marLeft w:val="0"/>
      <w:marRight w:val="0"/>
      <w:marTop w:val="0"/>
      <w:marBottom w:val="0"/>
      <w:divBdr>
        <w:top w:val="none" w:sz="0" w:space="0" w:color="auto"/>
        <w:left w:val="none" w:sz="0" w:space="0" w:color="auto"/>
        <w:bottom w:val="none" w:sz="0" w:space="0" w:color="auto"/>
        <w:right w:val="none" w:sz="0" w:space="0" w:color="auto"/>
      </w:divBdr>
    </w:div>
    <w:div w:id="1790203933">
      <w:bodyDiv w:val="1"/>
      <w:marLeft w:val="0"/>
      <w:marRight w:val="0"/>
      <w:marTop w:val="0"/>
      <w:marBottom w:val="0"/>
      <w:divBdr>
        <w:top w:val="none" w:sz="0" w:space="0" w:color="auto"/>
        <w:left w:val="none" w:sz="0" w:space="0" w:color="auto"/>
        <w:bottom w:val="none" w:sz="0" w:space="0" w:color="auto"/>
        <w:right w:val="none" w:sz="0" w:space="0" w:color="auto"/>
      </w:divBdr>
    </w:div>
    <w:div w:id="1790465338">
      <w:bodyDiv w:val="1"/>
      <w:marLeft w:val="0"/>
      <w:marRight w:val="0"/>
      <w:marTop w:val="0"/>
      <w:marBottom w:val="0"/>
      <w:divBdr>
        <w:top w:val="none" w:sz="0" w:space="0" w:color="auto"/>
        <w:left w:val="none" w:sz="0" w:space="0" w:color="auto"/>
        <w:bottom w:val="none" w:sz="0" w:space="0" w:color="auto"/>
        <w:right w:val="none" w:sz="0" w:space="0" w:color="auto"/>
      </w:divBdr>
    </w:div>
    <w:div w:id="1790734176">
      <w:bodyDiv w:val="1"/>
      <w:marLeft w:val="0"/>
      <w:marRight w:val="0"/>
      <w:marTop w:val="0"/>
      <w:marBottom w:val="0"/>
      <w:divBdr>
        <w:top w:val="none" w:sz="0" w:space="0" w:color="auto"/>
        <w:left w:val="none" w:sz="0" w:space="0" w:color="auto"/>
        <w:bottom w:val="none" w:sz="0" w:space="0" w:color="auto"/>
        <w:right w:val="none" w:sz="0" w:space="0" w:color="auto"/>
      </w:divBdr>
    </w:div>
    <w:div w:id="1791630024">
      <w:bodyDiv w:val="1"/>
      <w:marLeft w:val="0"/>
      <w:marRight w:val="0"/>
      <w:marTop w:val="0"/>
      <w:marBottom w:val="0"/>
      <w:divBdr>
        <w:top w:val="none" w:sz="0" w:space="0" w:color="auto"/>
        <w:left w:val="none" w:sz="0" w:space="0" w:color="auto"/>
        <w:bottom w:val="none" w:sz="0" w:space="0" w:color="auto"/>
        <w:right w:val="none" w:sz="0" w:space="0" w:color="auto"/>
      </w:divBdr>
    </w:div>
    <w:div w:id="1791896052">
      <w:bodyDiv w:val="1"/>
      <w:marLeft w:val="0"/>
      <w:marRight w:val="0"/>
      <w:marTop w:val="0"/>
      <w:marBottom w:val="0"/>
      <w:divBdr>
        <w:top w:val="none" w:sz="0" w:space="0" w:color="auto"/>
        <w:left w:val="none" w:sz="0" w:space="0" w:color="auto"/>
        <w:bottom w:val="none" w:sz="0" w:space="0" w:color="auto"/>
        <w:right w:val="none" w:sz="0" w:space="0" w:color="auto"/>
      </w:divBdr>
    </w:div>
    <w:div w:id="1792821893">
      <w:bodyDiv w:val="1"/>
      <w:marLeft w:val="0"/>
      <w:marRight w:val="0"/>
      <w:marTop w:val="0"/>
      <w:marBottom w:val="0"/>
      <w:divBdr>
        <w:top w:val="none" w:sz="0" w:space="0" w:color="auto"/>
        <w:left w:val="none" w:sz="0" w:space="0" w:color="auto"/>
        <w:bottom w:val="none" w:sz="0" w:space="0" w:color="auto"/>
        <w:right w:val="none" w:sz="0" w:space="0" w:color="auto"/>
      </w:divBdr>
    </w:div>
    <w:div w:id="1793017620">
      <w:bodyDiv w:val="1"/>
      <w:marLeft w:val="0"/>
      <w:marRight w:val="0"/>
      <w:marTop w:val="0"/>
      <w:marBottom w:val="0"/>
      <w:divBdr>
        <w:top w:val="none" w:sz="0" w:space="0" w:color="auto"/>
        <w:left w:val="none" w:sz="0" w:space="0" w:color="auto"/>
        <w:bottom w:val="none" w:sz="0" w:space="0" w:color="auto"/>
        <w:right w:val="none" w:sz="0" w:space="0" w:color="auto"/>
      </w:divBdr>
    </w:div>
    <w:div w:id="1794204337">
      <w:bodyDiv w:val="1"/>
      <w:marLeft w:val="0"/>
      <w:marRight w:val="0"/>
      <w:marTop w:val="0"/>
      <w:marBottom w:val="0"/>
      <w:divBdr>
        <w:top w:val="none" w:sz="0" w:space="0" w:color="auto"/>
        <w:left w:val="none" w:sz="0" w:space="0" w:color="auto"/>
        <w:bottom w:val="none" w:sz="0" w:space="0" w:color="auto"/>
        <w:right w:val="none" w:sz="0" w:space="0" w:color="auto"/>
      </w:divBdr>
    </w:div>
    <w:div w:id="1796021111">
      <w:bodyDiv w:val="1"/>
      <w:marLeft w:val="0"/>
      <w:marRight w:val="0"/>
      <w:marTop w:val="0"/>
      <w:marBottom w:val="0"/>
      <w:divBdr>
        <w:top w:val="none" w:sz="0" w:space="0" w:color="auto"/>
        <w:left w:val="none" w:sz="0" w:space="0" w:color="auto"/>
        <w:bottom w:val="none" w:sz="0" w:space="0" w:color="auto"/>
        <w:right w:val="none" w:sz="0" w:space="0" w:color="auto"/>
      </w:divBdr>
    </w:div>
    <w:div w:id="1796292982">
      <w:bodyDiv w:val="1"/>
      <w:marLeft w:val="0"/>
      <w:marRight w:val="0"/>
      <w:marTop w:val="0"/>
      <w:marBottom w:val="0"/>
      <w:divBdr>
        <w:top w:val="none" w:sz="0" w:space="0" w:color="auto"/>
        <w:left w:val="none" w:sz="0" w:space="0" w:color="auto"/>
        <w:bottom w:val="none" w:sz="0" w:space="0" w:color="auto"/>
        <w:right w:val="none" w:sz="0" w:space="0" w:color="auto"/>
      </w:divBdr>
    </w:div>
    <w:div w:id="1796828395">
      <w:bodyDiv w:val="1"/>
      <w:marLeft w:val="0"/>
      <w:marRight w:val="0"/>
      <w:marTop w:val="0"/>
      <w:marBottom w:val="0"/>
      <w:divBdr>
        <w:top w:val="none" w:sz="0" w:space="0" w:color="auto"/>
        <w:left w:val="none" w:sz="0" w:space="0" w:color="auto"/>
        <w:bottom w:val="none" w:sz="0" w:space="0" w:color="auto"/>
        <w:right w:val="none" w:sz="0" w:space="0" w:color="auto"/>
      </w:divBdr>
    </w:div>
    <w:div w:id="1797525229">
      <w:bodyDiv w:val="1"/>
      <w:marLeft w:val="0"/>
      <w:marRight w:val="0"/>
      <w:marTop w:val="0"/>
      <w:marBottom w:val="0"/>
      <w:divBdr>
        <w:top w:val="none" w:sz="0" w:space="0" w:color="auto"/>
        <w:left w:val="none" w:sz="0" w:space="0" w:color="auto"/>
        <w:bottom w:val="none" w:sz="0" w:space="0" w:color="auto"/>
        <w:right w:val="none" w:sz="0" w:space="0" w:color="auto"/>
      </w:divBdr>
    </w:div>
    <w:div w:id="1798570106">
      <w:bodyDiv w:val="1"/>
      <w:marLeft w:val="0"/>
      <w:marRight w:val="0"/>
      <w:marTop w:val="0"/>
      <w:marBottom w:val="0"/>
      <w:divBdr>
        <w:top w:val="none" w:sz="0" w:space="0" w:color="auto"/>
        <w:left w:val="none" w:sz="0" w:space="0" w:color="auto"/>
        <w:bottom w:val="none" w:sz="0" w:space="0" w:color="auto"/>
        <w:right w:val="none" w:sz="0" w:space="0" w:color="auto"/>
      </w:divBdr>
    </w:div>
    <w:div w:id="1798721806">
      <w:bodyDiv w:val="1"/>
      <w:marLeft w:val="0"/>
      <w:marRight w:val="0"/>
      <w:marTop w:val="0"/>
      <w:marBottom w:val="0"/>
      <w:divBdr>
        <w:top w:val="none" w:sz="0" w:space="0" w:color="auto"/>
        <w:left w:val="none" w:sz="0" w:space="0" w:color="auto"/>
        <w:bottom w:val="none" w:sz="0" w:space="0" w:color="auto"/>
        <w:right w:val="none" w:sz="0" w:space="0" w:color="auto"/>
      </w:divBdr>
    </w:div>
    <w:div w:id="1798837635">
      <w:bodyDiv w:val="1"/>
      <w:marLeft w:val="0"/>
      <w:marRight w:val="0"/>
      <w:marTop w:val="0"/>
      <w:marBottom w:val="0"/>
      <w:divBdr>
        <w:top w:val="none" w:sz="0" w:space="0" w:color="auto"/>
        <w:left w:val="none" w:sz="0" w:space="0" w:color="auto"/>
        <w:bottom w:val="none" w:sz="0" w:space="0" w:color="auto"/>
        <w:right w:val="none" w:sz="0" w:space="0" w:color="auto"/>
      </w:divBdr>
    </w:div>
    <w:div w:id="1799565083">
      <w:bodyDiv w:val="1"/>
      <w:marLeft w:val="0"/>
      <w:marRight w:val="0"/>
      <w:marTop w:val="0"/>
      <w:marBottom w:val="0"/>
      <w:divBdr>
        <w:top w:val="none" w:sz="0" w:space="0" w:color="auto"/>
        <w:left w:val="none" w:sz="0" w:space="0" w:color="auto"/>
        <w:bottom w:val="none" w:sz="0" w:space="0" w:color="auto"/>
        <w:right w:val="none" w:sz="0" w:space="0" w:color="auto"/>
      </w:divBdr>
    </w:div>
    <w:div w:id="1800875651">
      <w:bodyDiv w:val="1"/>
      <w:marLeft w:val="0"/>
      <w:marRight w:val="0"/>
      <w:marTop w:val="0"/>
      <w:marBottom w:val="0"/>
      <w:divBdr>
        <w:top w:val="none" w:sz="0" w:space="0" w:color="auto"/>
        <w:left w:val="none" w:sz="0" w:space="0" w:color="auto"/>
        <w:bottom w:val="none" w:sz="0" w:space="0" w:color="auto"/>
        <w:right w:val="none" w:sz="0" w:space="0" w:color="auto"/>
      </w:divBdr>
    </w:div>
    <w:div w:id="1800881359">
      <w:bodyDiv w:val="1"/>
      <w:marLeft w:val="0"/>
      <w:marRight w:val="0"/>
      <w:marTop w:val="0"/>
      <w:marBottom w:val="0"/>
      <w:divBdr>
        <w:top w:val="none" w:sz="0" w:space="0" w:color="auto"/>
        <w:left w:val="none" w:sz="0" w:space="0" w:color="auto"/>
        <w:bottom w:val="none" w:sz="0" w:space="0" w:color="auto"/>
        <w:right w:val="none" w:sz="0" w:space="0" w:color="auto"/>
      </w:divBdr>
    </w:div>
    <w:div w:id="1800952246">
      <w:bodyDiv w:val="1"/>
      <w:marLeft w:val="0"/>
      <w:marRight w:val="0"/>
      <w:marTop w:val="0"/>
      <w:marBottom w:val="0"/>
      <w:divBdr>
        <w:top w:val="none" w:sz="0" w:space="0" w:color="auto"/>
        <w:left w:val="none" w:sz="0" w:space="0" w:color="auto"/>
        <w:bottom w:val="none" w:sz="0" w:space="0" w:color="auto"/>
        <w:right w:val="none" w:sz="0" w:space="0" w:color="auto"/>
      </w:divBdr>
    </w:div>
    <w:div w:id="1801000614">
      <w:bodyDiv w:val="1"/>
      <w:marLeft w:val="0"/>
      <w:marRight w:val="0"/>
      <w:marTop w:val="0"/>
      <w:marBottom w:val="0"/>
      <w:divBdr>
        <w:top w:val="none" w:sz="0" w:space="0" w:color="auto"/>
        <w:left w:val="none" w:sz="0" w:space="0" w:color="auto"/>
        <w:bottom w:val="none" w:sz="0" w:space="0" w:color="auto"/>
        <w:right w:val="none" w:sz="0" w:space="0" w:color="auto"/>
      </w:divBdr>
    </w:div>
    <w:div w:id="1801149298">
      <w:bodyDiv w:val="1"/>
      <w:marLeft w:val="0"/>
      <w:marRight w:val="0"/>
      <w:marTop w:val="0"/>
      <w:marBottom w:val="0"/>
      <w:divBdr>
        <w:top w:val="none" w:sz="0" w:space="0" w:color="auto"/>
        <w:left w:val="none" w:sz="0" w:space="0" w:color="auto"/>
        <w:bottom w:val="none" w:sz="0" w:space="0" w:color="auto"/>
        <w:right w:val="none" w:sz="0" w:space="0" w:color="auto"/>
      </w:divBdr>
    </w:div>
    <w:div w:id="1801223647">
      <w:bodyDiv w:val="1"/>
      <w:marLeft w:val="0"/>
      <w:marRight w:val="0"/>
      <w:marTop w:val="0"/>
      <w:marBottom w:val="0"/>
      <w:divBdr>
        <w:top w:val="none" w:sz="0" w:space="0" w:color="auto"/>
        <w:left w:val="none" w:sz="0" w:space="0" w:color="auto"/>
        <w:bottom w:val="none" w:sz="0" w:space="0" w:color="auto"/>
        <w:right w:val="none" w:sz="0" w:space="0" w:color="auto"/>
      </w:divBdr>
    </w:div>
    <w:div w:id="1801920006">
      <w:bodyDiv w:val="1"/>
      <w:marLeft w:val="0"/>
      <w:marRight w:val="0"/>
      <w:marTop w:val="0"/>
      <w:marBottom w:val="0"/>
      <w:divBdr>
        <w:top w:val="none" w:sz="0" w:space="0" w:color="auto"/>
        <w:left w:val="none" w:sz="0" w:space="0" w:color="auto"/>
        <w:bottom w:val="none" w:sz="0" w:space="0" w:color="auto"/>
        <w:right w:val="none" w:sz="0" w:space="0" w:color="auto"/>
      </w:divBdr>
    </w:div>
    <w:div w:id="1802114829">
      <w:bodyDiv w:val="1"/>
      <w:marLeft w:val="0"/>
      <w:marRight w:val="0"/>
      <w:marTop w:val="0"/>
      <w:marBottom w:val="0"/>
      <w:divBdr>
        <w:top w:val="none" w:sz="0" w:space="0" w:color="auto"/>
        <w:left w:val="none" w:sz="0" w:space="0" w:color="auto"/>
        <w:bottom w:val="none" w:sz="0" w:space="0" w:color="auto"/>
        <w:right w:val="none" w:sz="0" w:space="0" w:color="auto"/>
      </w:divBdr>
    </w:div>
    <w:div w:id="1802261136">
      <w:bodyDiv w:val="1"/>
      <w:marLeft w:val="0"/>
      <w:marRight w:val="0"/>
      <w:marTop w:val="0"/>
      <w:marBottom w:val="0"/>
      <w:divBdr>
        <w:top w:val="none" w:sz="0" w:space="0" w:color="auto"/>
        <w:left w:val="none" w:sz="0" w:space="0" w:color="auto"/>
        <w:bottom w:val="none" w:sz="0" w:space="0" w:color="auto"/>
        <w:right w:val="none" w:sz="0" w:space="0" w:color="auto"/>
      </w:divBdr>
    </w:div>
    <w:div w:id="1803110208">
      <w:bodyDiv w:val="1"/>
      <w:marLeft w:val="0"/>
      <w:marRight w:val="0"/>
      <w:marTop w:val="0"/>
      <w:marBottom w:val="0"/>
      <w:divBdr>
        <w:top w:val="none" w:sz="0" w:space="0" w:color="auto"/>
        <w:left w:val="none" w:sz="0" w:space="0" w:color="auto"/>
        <w:bottom w:val="none" w:sz="0" w:space="0" w:color="auto"/>
        <w:right w:val="none" w:sz="0" w:space="0" w:color="auto"/>
      </w:divBdr>
    </w:div>
    <w:div w:id="1803115701">
      <w:bodyDiv w:val="1"/>
      <w:marLeft w:val="0"/>
      <w:marRight w:val="0"/>
      <w:marTop w:val="0"/>
      <w:marBottom w:val="0"/>
      <w:divBdr>
        <w:top w:val="none" w:sz="0" w:space="0" w:color="auto"/>
        <w:left w:val="none" w:sz="0" w:space="0" w:color="auto"/>
        <w:bottom w:val="none" w:sz="0" w:space="0" w:color="auto"/>
        <w:right w:val="none" w:sz="0" w:space="0" w:color="auto"/>
      </w:divBdr>
    </w:div>
    <w:div w:id="1803380153">
      <w:bodyDiv w:val="1"/>
      <w:marLeft w:val="0"/>
      <w:marRight w:val="0"/>
      <w:marTop w:val="0"/>
      <w:marBottom w:val="0"/>
      <w:divBdr>
        <w:top w:val="none" w:sz="0" w:space="0" w:color="auto"/>
        <w:left w:val="none" w:sz="0" w:space="0" w:color="auto"/>
        <w:bottom w:val="none" w:sz="0" w:space="0" w:color="auto"/>
        <w:right w:val="none" w:sz="0" w:space="0" w:color="auto"/>
      </w:divBdr>
    </w:div>
    <w:div w:id="1803617355">
      <w:bodyDiv w:val="1"/>
      <w:marLeft w:val="0"/>
      <w:marRight w:val="0"/>
      <w:marTop w:val="0"/>
      <w:marBottom w:val="0"/>
      <w:divBdr>
        <w:top w:val="none" w:sz="0" w:space="0" w:color="auto"/>
        <w:left w:val="none" w:sz="0" w:space="0" w:color="auto"/>
        <w:bottom w:val="none" w:sz="0" w:space="0" w:color="auto"/>
        <w:right w:val="none" w:sz="0" w:space="0" w:color="auto"/>
      </w:divBdr>
    </w:div>
    <w:div w:id="1803961363">
      <w:bodyDiv w:val="1"/>
      <w:marLeft w:val="0"/>
      <w:marRight w:val="0"/>
      <w:marTop w:val="0"/>
      <w:marBottom w:val="0"/>
      <w:divBdr>
        <w:top w:val="none" w:sz="0" w:space="0" w:color="auto"/>
        <w:left w:val="none" w:sz="0" w:space="0" w:color="auto"/>
        <w:bottom w:val="none" w:sz="0" w:space="0" w:color="auto"/>
        <w:right w:val="none" w:sz="0" w:space="0" w:color="auto"/>
      </w:divBdr>
    </w:div>
    <w:div w:id="1804303964">
      <w:bodyDiv w:val="1"/>
      <w:marLeft w:val="0"/>
      <w:marRight w:val="0"/>
      <w:marTop w:val="0"/>
      <w:marBottom w:val="0"/>
      <w:divBdr>
        <w:top w:val="none" w:sz="0" w:space="0" w:color="auto"/>
        <w:left w:val="none" w:sz="0" w:space="0" w:color="auto"/>
        <w:bottom w:val="none" w:sz="0" w:space="0" w:color="auto"/>
        <w:right w:val="none" w:sz="0" w:space="0" w:color="auto"/>
      </w:divBdr>
    </w:div>
    <w:div w:id="1804735487">
      <w:bodyDiv w:val="1"/>
      <w:marLeft w:val="0"/>
      <w:marRight w:val="0"/>
      <w:marTop w:val="0"/>
      <w:marBottom w:val="0"/>
      <w:divBdr>
        <w:top w:val="none" w:sz="0" w:space="0" w:color="auto"/>
        <w:left w:val="none" w:sz="0" w:space="0" w:color="auto"/>
        <w:bottom w:val="none" w:sz="0" w:space="0" w:color="auto"/>
        <w:right w:val="none" w:sz="0" w:space="0" w:color="auto"/>
      </w:divBdr>
    </w:div>
    <w:div w:id="1805001009">
      <w:bodyDiv w:val="1"/>
      <w:marLeft w:val="0"/>
      <w:marRight w:val="0"/>
      <w:marTop w:val="0"/>
      <w:marBottom w:val="0"/>
      <w:divBdr>
        <w:top w:val="none" w:sz="0" w:space="0" w:color="auto"/>
        <w:left w:val="none" w:sz="0" w:space="0" w:color="auto"/>
        <w:bottom w:val="none" w:sz="0" w:space="0" w:color="auto"/>
        <w:right w:val="none" w:sz="0" w:space="0" w:color="auto"/>
      </w:divBdr>
    </w:div>
    <w:div w:id="1805738270">
      <w:bodyDiv w:val="1"/>
      <w:marLeft w:val="0"/>
      <w:marRight w:val="0"/>
      <w:marTop w:val="0"/>
      <w:marBottom w:val="0"/>
      <w:divBdr>
        <w:top w:val="none" w:sz="0" w:space="0" w:color="auto"/>
        <w:left w:val="none" w:sz="0" w:space="0" w:color="auto"/>
        <w:bottom w:val="none" w:sz="0" w:space="0" w:color="auto"/>
        <w:right w:val="none" w:sz="0" w:space="0" w:color="auto"/>
      </w:divBdr>
    </w:div>
    <w:div w:id="1806971636">
      <w:bodyDiv w:val="1"/>
      <w:marLeft w:val="0"/>
      <w:marRight w:val="0"/>
      <w:marTop w:val="0"/>
      <w:marBottom w:val="0"/>
      <w:divBdr>
        <w:top w:val="none" w:sz="0" w:space="0" w:color="auto"/>
        <w:left w:val="none" w:sz="0" w:space="0" w:color="auto"/>
        <w:bottom w:val="none" w:sz="0" w:space="0" w:color="auto"/>
        <w:right w:val="none" w:sz="0" w:space="0" w:color="auto"/>
      </w:divBdr>
    </w:div>
    <w:div w:id="1808089302">
      <w:bodyDiv w:val="1"/>
      <w:marLeft w:val="0"/>
      <w:marRight w:val="0"/>
      <w:marTop w:val="0"/>
      <w:marBottom w:val="0"/>
      <w:divBdr>
        <w:top w:val="none" w:sz="0" w:space="0" w:color="auto"/>
        <w:left w:val="none" w:sz="0" w:space="0" w:color="auto"/>
        <w:bottom w:val="none" w:sz="0" w:space="0" w:color="auto"/>
        <w:right w:val="none" w:sz="0" w:space="0" w:color="auto"/>
      </w:divBdr>
    </w:div>
    <w:div w:id="1808159804">
      <w:bodyDiv w:val="1"/>
      <w:marLeft w:val="0"/>
      <w:marRight w:val="0"/>
      <w:marTop w:val="0"/>
      <w:marBottom w:val="0"/>
      <w:divBdr>
        <w:top w:val="none" w:sz="0" w:space="0" w:color="auto"/>
        <w:left w:val="none" w:sz="0" w:space="0" w:color="auto"/>
        <w:bottom w:val="none" w:sz="0" w:space="0" w:color="auto"/>
        <w:right w:val="none" w:sz="0" w:space="0" w:color="auto"/>
      </w:divBdr>
    </w:div>
    <w:div w:id="1808235901">
      <w:bodyDiv w:val="1"/>
      <w:marLeft w:val="0"/>
      <w:marRight w:val="0"/>
      <w:marTop w:val="0"/>
      <w:marBottom w:val="0"/>
      <w:divBdr>
        <w:top w:val="none" w:sz="0" w:space="0" w:color="auto"/>
        <w:left w:val="none" w:sz="0" w:space="0" w:color="auto"/>
        <w:bottom w:val="none" w:sz="0" w:space="0" w:color="auto"/>
        <w:right w:val="none" w:sz="0" w:space="0" w:color="auto"/>
      </w:divBdr>
    </w:div>
    <w:div w:id="1808425629">
      <w:bodyDiv w:val="1"/>
      <w:marLeft w:val="0"/>
      <w:marRight w:val="0"/>
      <w:marTop w:val="0"/>
      <w:marBottom w:val="0"/>
      <w:divBdr>
        <w:top w:val="none" w:sz="0" w:space="0" w:color="auto"/>
        <w:left w:val="none" w:sz="0" w:space="0" w:color="auto"/>
        <w:bottom w:val="none" w:sz="0" w:space="0" w:color="auto"/>
        <w:right w:val="none" w:sz="0" w:space="0" w:color="auto"/>
      </w:divBdr>
    </w:div>
    <w:div w:id="1809005211">
      <w:bodyDiv w:val="1"/>
      <w:marLeft w:val="0"/>
      <w:marRight w:val="0"/>
      <w:marTop w:val="0"/>
      <w:marBottom w:val="0"/>
      <w:divBdr>
        <w:top w:val="none" w:sz="0" w:space="0" w:color="auto"/>
        <w:left w:val="none" w:sz="0" w:space="0" w:color="auto"/>
        <w:bottom w:val="none" w:sz="0" w:space="0" w:color="auto"/>
        <w:right w:val="none" w:sz="0" w:space="0" w:color="auto"/>
      </w:divBdr>
    </w:div>
    <w:div w:id="1809858212">
      <w:bodyDiv w:val="1"/>
      <w:marLeft w:val="0"/>
      <w:marRight w:val="0"/>
      <w:marTop w:val="0"/>
      <w:marBottom w:val="0"/>
      <w:divBdr>
        <w:top w:val="none" w:sz="0" w:space="0" w:color="auto"/>
        <w:left w:val="none" w:sz="0" w:space="0" w:color="auto"/>
        <w:bottom w:val="none" w:sz="0" w:space="0" w:color="auto"/>
        <w:right w:val="none" w:sz="0" w:space="0" w:color="auto"/>
      </w:divBdr>
    </w:div>
    <w:div w:id="1811097739">
      <w:bodyDiv w:val="1"/>
      <w:marLeft w:val="0"/>
      <w:marRight w:val="0"/>
      <w:marTop w:val="0"/>
      <w:marBottom w:val="0"/>
      <w:divBdr>
        <w:top w:val="none" w:sz="0" w:space="0" w:color="auto"/>
        <w:left w:val="none" w:sz="0" w:space="0" w:color="auto"/>
        <w:bottom w:val="none" w:sz="0" w:space="0" w:color="auto"/>
        <w:right w:val="none" w:sz="0" w:space="0" w:color="auto"/>
      </w:divBdr>
    </w:div>
    <w:div w:id="1811746220">
      <w:bodyDiv w:val="1"/>
      <w:marLeft w:val="0"/>
      <w:marRight w:val="0"/>
      <w:marTop w:val="0"/>
      <w:marBottom w:val="0"/>
      <w:divBdr>
        <w:top w:val="none" w:sz="0" w:space="0" w:color="auto"/>
        <w:left w:val="none" w:sz="0" w:space="0" w:color="auto"/>
        <w:bottom w:val="none" w:sz="0" w:space="0" w:color="auto"/>
        <w:right w:val="none" w:sz="0" w:space="0" w:color="auto"/>
      </w:divBdr>
    </w:div>
    <w:div w:id="1811749767">
      <w:bodyDiv w:val="1"/>
      <w:marLeft w:val="0"/>
      <w:marRight w:val="0"/>
      <w:marTop w:val="0"/>
      <w:marBottom w:val="0"/>
      <w:divBdr>
        <w:top w:val="none" w:sz="0" w:space="0" w:color="auto"/>
        <w:left w:val="none" w:sz="0" w:space="0" w:color="auto"/>
        <w:bottom w:val="none" w:sz="0" w:space="0" w:color="auto"/>
        <w:right w:val="none" w:sz="0" w:space="0" w:color="auto"/>
      </w:divBdr>
    </w:div>
    <w:div w:id="1812214134">
      <w:bodyDiv w:val="1"/>
      <w:marLeft w:val="0"/>
      <w:marRight w:val="0"/>
      <w:marTop w:val="0"/>
      <w:marBottom w:val="0"/>
      <w:divBdr>
        <w:top w:val="none" w:sz="0" w:space="0" w:color="auto"/>
        <w:left w:val="none" w:sz="0" w:space="0" w:color="auto"/>
        <w:bottom w:val="none" w:sz="0" w:space="0" w:color="auto"/>
        <w:right w:val="none" w:sz="0" w:space="0" w:color="auto"/>
      </w:divBdr>
    </w:div>
    <w:div w:id="1812356677">
      <w:bodyDiv w:val="1"/>
      <w:marLeft w:val="0"/>
      <w:marRight w:val="0"/>
      <w:marTop w:val="0"/>
      <w:marBottom w:val="0"/>
      <w:divBdr>
        <w:top w:val="none" w:sz="0" w:space="0" w:color="auto"/>
        <w:left w:val="none" w:sz="0" w:space="0" w:color="auto"/>
        <w:bottom w:val="none" w:sz="0" w:space="0" w:color="auto"/>
        <w:right w:val="none" w:sz="0" w:space="0" w:color="auto"/>
      </w:divBdr>
    </w:div>
    <w:div w:id="1812407303">
      <w:bodyDiv w:val="1"/>
      <w:marLeft w:val="0"/>
      <w:marRight w:val="0"/>
      <w:marTop w:val="0"/>
      <w:marBottom w:val="0"/>
      <w:divBdr>
        <w:top w:val="none" w:sz="0" w:space="0" w:color="auto"/>
        <w:left w:val="none" w:sz="0" w:space="0" w:color="auto"/>
        <w:bottom w:val="none" w:sz="0" w:space="0" w:color="auto"/>
        <w:right w:val="none" w:sz="0" w:space="0" w:color="auto"/>
      </w:divBdr>
    </w:div>
    <w:div w:id="1812747687">
      <w:bodyDiv w:val="1"/>
      <w:marLeft w:val="0"/>
      <w:marRight w:val="0"/>
      <w:marTop w:val="0"/>
      <w:marBottom w:val="0"/>
      <w:divBdr>
        <w:top w:val="none" w:sz="0" w:space="0" w:color="auto"/>
        <w:left w:val="none" w:sz="0" w:space="0" w:color="auto"/>
        <w:bottom w:val="none" w:sz="0" w:space="0" w:color="auto"/>
        <w:right w:val="none" w:sz="0" w:space="0" w:color="auto"/>
      </w:divBdr>
    </w:div>
    <w:div w:id="1815021259">
      <w:bodyDiv w:val="1"/>
      <w:marLeft w:val="0"/>
      <w:marRight w:val="0"/>
      <w:marTop w:val="0"/>
      <w:marBottom w:val="0"/>
      <w:divBdr>
        <w:top w:val="none" w:sz="0" w:space="0" w:color="auto"/>
        <w:left w:val="none" w:sz="0" w:space="0" w:color="auto"/>
        <w:bottom w:val="none" w:sz="0" w:space="0" w:color="auto"/>
        <w:right w:val="none" w:sz="0" w:space="0" w:color="auto"/>
      </w:divBdr>
    </w:div>
    <w:div w:id="1815681286">
      <w:bodyDiv w:val="1"/>
      <w:marLeft w:val="0"/>
      <w:marRight w:val="0"/>
      <w:marTop w:val="0"/>
      <w:marBottom w:val="0"/>
      <w:divBdr>
        <w:top w:val="none" w:sz="0" w:space="0" w:color="auto"/>
        <w:left w:val="none" w:sz="0" w:space="0" w:color="auto"/>
        <w:bottom w:val="none" w:sz="0" w:space="0" w:color="auto"/>
        <w:right w:val="none" w:sz="0" w:space="0" w:color="auto"/>
      </w:divBdr>
    </w:div>
    <w:div w:id="1816139525">
      <w:bodyDiv w:val="1"/>
      <w:marLeft w:val="0"/>
      <w:marRight w:val="0"/>
      <w:marTop w:val="0"/>
      <w:marBottom w:val="0"/>
      <w:divBdr>
        <w:top w:val="none" w:sz="0" w:space="0" w:color="auto"/>
        <w:left w:val="none" w:sz="0" w:space="0" w:color="auto"/>
        <w:bottom w:val="none" w:sz="0" w:space="0" w:color="auto"/>
        <w:right w:val="none" w:sz="0" w:space="0" w:color="auto"/>
      </w:divBdr>
    </w:div>
    <w:div w:id="1816141332">
      <w:bodyDiv w:val="1"/>
      <w:marLeft w:val="0"/>
      <w:marRight w:val="0"/>
      <w:marTop w:val="0"/>
      <w:marBottom w:val="0"/>
      <w:divBdr>
        <w:top w:val="none" w:sz="0" w:space="0" w:color="auto"/>
        <w:left w:val="none" w:sz="0" w:space="0" w:color="auto"/>
        <w:bottom w:val="none" w:sz="0" w:space="0" w:color="auto"/>
        <w:right w:val="none" w:sz="0" w:space="0" w:color="auto"/>
      </w:divBdr>
    </w:div>
    <w:div w:id="1816221982">
      <w:bodyDiv w:val="1"/>
      <w:marLeft w:val="0"/>
      <w:marRight w:val="0"/>
      <w:marTop w:val="0"/>
      <w:marBottom w:val="0"/>
      <w:divBdr>
        <w:top w:val="none" w:sz="0" w:space="0" w:color="auto"/>
        <w:left w:val="none" w:sz="0" w:space="0" w:color="auto"/>
        <w:bottom w:val="none" w:sz="0" w:space="0" w:color="auto"/>
        <w:right w:val="none" w:sz="0" w:space="0" w:color="auto"/>
      </w:divBdr>
    </w:div>
    <w:div w:id="1816753660">
      <w:bodyDiv w:val="1"/>
      <w:marLeft w:val="0"/>
      <w:marRight w:val="0"/>
      <w:marTop w:val="0"/>
      <w:marBottom w:val="0"/>
      <w:divBdr>
        <w:top w:val="none" w:sz="0" w:space="0" w:color="auto"/>
        <w:left w:val="none" w:sz="0" w:space="0" w:color="auto"/>
        <w:bottom w:val="none" w:sz="0" w:space="0" w:color="auto"/>
        <w:right w:val="none" w:sz="0" w:space="0" w:color="auto"/>
      </w:divBdr>
    </w:div>
    <w:div w:id="1817599270">
      <w:bodyDiv w:val="1"/>
      <w:marLeft w:val="0"/>
      <w:marRight w:val="0"/>
      <w:marTop w:val="0"/>
      <w:marBottom w:val="0"/>
      <w:divBdr>
        <w:top w:val="none" w:sz="0" w:space="0" w:color="auto"/>
        <w:left w:val="none" w:sz="0" w:space="0" w:color="auto"/>
        <w:bottom w:val="none" w:sz="0" w:space="0" w:color="auto"/>
        <w:right w:val="none" w:sz="0" w:space="0" w:color="auto"/>
      </w:divBdr>
    </w:div>
    <w:div w:id="1817602254">
      <w:bodyDiv w:val="1"/>
      <w:marLeft w:val="0"/>
      <w:marRight w:val="0"/>
      <w:marTop w:val="0"/>
      <w:marBottom w:val="0"/>
      <w:divBdr>
        <w:top w:val="none" w:sz="0" w:space="0" w:color="auto"/>
        <w:left w:val="none" w:sz="0" w:space="0" w:color="auto"/>
        <w:bottom w:val="none" w:sz="0" w:space="0" w:color="auto"/>
        <w:right w:val="none" w:sz="0" w:space="0" w:color="auto"/>
      </w:divBdr>
    </w:div>
    <w:div w:id="1817801059">
      <w:bodyDiv w:val="1"/>
      <w:marLeft w:val="0"/>
      <w:marRight w:val="0"/>
      <w:marTop w:val="0"/>
      <w:marBottom w:val="0"/>
      <w:divBdr>
        <w:top w:val="none" w:sz="0" w:space="0" w:color="auto"/>
        <w:left w:val="none" w:sz="0" w:space="0" w:color="auto"/>
        <w:bottom w:val="none" w:sz="0" w:space="0" w:color="auto"/>
        <w:right w:val="none" w:sz="0" w:space="0" w:color="auto"/>
      </w:divBdr>
    </w:div>
    <w:div w:id="1818109385">
      <w:bodyDiv w:val="1"/>
      <w:marLeft w:val="0"/>
      <w:marRight w:val="0"/>
      <w:marTop w:val="0"/>
      <w:marBottom w:val="0"/>
      <w:divBdr>
        <w:top w:val="none" w:sz="0" w:space="0" w:color="auto"/>
        <w:left w:val="none" w:sz="0" w:space="0" w:color="auto"/>
        <w:bottom w:val="none" w:sz="0" w:space="0" w:color="auto"/>
        <w:right w:val="none" w:sz="0" w:space="0" w:color="auto"/>
      </w:divBdr>
    </w:div>
    <w:div w:id="1818374008">
      <w:bodyDiv w:val="1"/>
      <w:marLeft w:val="0"/>
      <w:marRight w:val="0"/>
      <w:marTop w:val="0"/>
      <w:marBottom w:val="0"/>
      <w:divBdr>
        <w:top w:val="none" w:sz="0" w:space="0" w:color="auto"/>
        <w:left w:val="none" w:sz="0" w:space="0" w:color="auto"/>
        <w:bottom w:val="none" w:sz="0" w:space="0" w:color="auto"/>
        <w:right w:val="none" w:sz="0" w:space="0" w:color="auto"/>
      </w:divBdr>
    </w:div>
    <w:div w:id="1818494658">
      <w:bodyDiv w:val="1"/>
      <w:marLeft w:val="0"/>
      <w:marRight w:val="0"/>
      <w:marTop w:val="0"/>
      <w:marBottom w:val="0"/>
      <w:divBdr>
        <w:top w:val="none" w:sz="0" w:space="0" w:color="auto"/>
        <w:left w:val="none" w:sz="0" w:space="0" w:color="auto"/>
        <w:bottom w:val="none" w:sz="0" w:space="0" w:color="auto"/>
        <w:right w:val="none" w:sz="0" w:space="0" w:color="auto"/>
      </w:divBdr>
    </w:div>
    <w:div w:id="1818525451">
      <w:bodyDiv w:val="1"/>
      <w:marLeft w:val="0"/>
      <w:marRight w:val="0"/>
      <w:marTop w:val="0"/>
      <w:marBottom w:val="0"/>
      <w:divBdr>
        <w:top w:val="none" w:sz="0" w:space="0" w:color="auto"/>
        <w:left w:val="none" w:sz="0" w:space="0" w:color="auto"/>
        <w:bottom w:val="none" w:sz="0" w:space="0" w:color="auto"/>
        <w:right w:val="none" w:sz="0" w:space="0" w:color="auto"/>
      </w:divBdr>
    </w:div>
    <w:div w:id="1819298487">
      <w:bodyDiv w:val="1"/>
      <w:marLeft w:val="0"/>
      <w:marRight w:val="0"/>
      <w:marTop w:val="0"/>
      <w:marBottom w:val="0"/>
      <w:divBdr>
        <w:top w:val="none" w:sz="0" w:space="0" w:color="auto"/>
        <w:left w:val="none" w:sz="0" w:space="0" w:color="auto"/>
        <w:bottom w:val="none" w:sz="0" w:space="0" w:color="auto"/>
        <w:right w:val="none" w:sz="0" w:space="0" w:color="auto"/>
      </w:divBdr>
    </w:div>
    <w:div w:id="1819376197">
      <w:bodyDiv w:val="1"/>
      <w:marLeft w:val="0"/>
      <w:marRight w:val="0"/>
      <w:marTop w:val="0"/>
      <w:marBottom w:val="0"/>
      <w:divBdr>
        <w:top w:val="none" w:sz="0" w:space="0" w:color="auto"/>
        <w:left w:val="none" w:sz="0" w:space="0" w:color="auto"/>
        <w:bottom w:val="none" w:sz="0" w:space="0" w:color="auto"/>
        <w:right w:val="none" w:sz="0" w:space="0" w:color="auto"/>
      </w:divBdr>
    </w:div>
    <w:div w:id="1820029960">
      <w:bodyDiv w:val="1"/>
      <w:marLeft w:val="0"/>
      <w:marRight w:val="0"/>
      <w:marTop w:val="0"/>
      <w:marBottom w:val="0"/>
      <w:divBdr>
        <w:top w:val="none" w:sz="0" w:space="0" w:color="auto"/>
        <w:left w:val="none" w:sz="0" w:space="0" w:color="auto"/>
        <w:bottom w:val="none" w:sz="0" w:space="0" w:color="auto"/>
        <w:right w:val="none" w:sz="0" w:space="0" w:color="auto"/>
      </w:divBdr>
    </w:div>
    <w:div w:id="1821196021">
      <w:bodyDiv w:val="1"/>
      <w:marLeft w:val="0"/>
      <w:marRight w:val="0"/>
      <w:marTop w:val="0"/>
      <w:marBottom w:val="0"/>
      <w:divBdr>
        <w:top w:val="none" w:sz="0" w:space="0" w:color="auto"/>
        <w:left w:val="none" w:sz="0" w:space="0" w:color="auto"/>
        <w:bottom w:val="none" w:sz="0" w:space="0" w:color="auto"/>
        <w:right w:val="none" w:sz="0" w:space="0" w:color="auto"/>
      </w:divBdr>
    </w:div>
    <w:div w:id="1821338234">
      <w:bodyDiv w:val="1"/>
      <w:marLeft w:val="0"/>
      <w:marRight w:val="0"/>
      <w:marTop w:val="0"/>
      <w:marBottom w:val="0"/>
      <w:divBdr>
        <w:top w:val="none" w:sz="0" w:space="0" w:color="auto"/>
        <w:left w:val="none" w:sz="0" w:space="0" w:color="auto"/>
        <w:bottom w:val="none" w:sz="0" w:space="0" w:color="auto"/>
        <w:right w:val="none" w:sz="0" w:space="0" w:color="auto"/>
      </w:divBdr>
    </w:div>
    <w:div w:id="1822043471">
      <w:bodyDiv w:val="1"/>
      <w:marLeft w:val="0"/>
      <w:marRight w:val="0"/>
      <w:marTop w:val="0"/>
      <w:marBottom w:val="0"/>
      <w:divBdr>
        <w:top w:val="none" w:sz="0" w:space="0" w:color="auto"/>
        <w:left w:val="none" w:sz="0" w:space="0" w:color="auto"/>
        <w:bottom w:val="none" w:sz="0" w:space="0" w:color="auto"/>
        <w:right w:val="none" w:sz="0" w:space="0" w:color="auto"/>
      </w:divBdr>
    </w:div>
    <w:div w:id="1822187700">
      <w:bodyDiv w:val="1"/>
      <w:marLeft w:val="0"/>
      <w:marRight w:val="0"/>
      <w:marTop w:val="0"/>
      <w:marBottom w:val="0"/>
      <w:divBdr>
        <w:top w:val="none" w:sz="0" w:space="0" w:color="auto"/>
        <w:left w:val="none" w:sz="0" w:space="0" w:color="auto"/>
        <w:bottom w:val="none" w:sz="0" w:space="0" w:color="auto"/>
        <w:right w:val="none" w:sz="0" w:space="0" w:color="auto"/>
      </w:divBdr>
    </w:div>
    <w:div w:id="1824160385">
      <w:bodyDiv w:val="1"/>
      <w:marLeft w:val="0"/>
      <w:marRight w:val="0"/>
      <w:marTop w:val="0"/>
      <w:marBottom w:val="0"/>
      <w:divBdr>
        <w:top w:val="none" w:sz="0" w:space="0" w:color="auto"/>
        <w:left w:val="none" w:sz="0" w:space="0" w:color="auto"/>
        <w:bottom w:val="none" w:sz="0" w:space="0" w:color="auto"/>
        <w:right w:val="none" w:sz="0" w:space="0" w:color="auto"/>
      </w:divBdr>
    </w:div>
    <w:div w:id="1824199061">
      <w:bodyDiv w:val="1"/>
      <w:marLeft w:val="0"/>
      <w:marRight w:val="0"/>
      <w:marTop w:val="0"/>
      <w:marBottom w:val="0"/>
      <w:divBdr>
        <w:top w:val="none" w:sz="0" w:space="0" w:color="auto"/>
        <w:left w:val="none" w:sz="0" w:space="0" w:color="auto"/>
        <w:bottom w:val="none" w:sz="0" w:space="0" w:color="auto"/>
        <w:right w:val="none" w:sz="0" w:space="0" w:color="auto"/>
      </w:divBdr>
    </w:div>
    <w:div w:id="1825511468">
      <w:bodyDiv w:val="1"/>
      <w:marLeft w:val="0"/>
      <w:marRight w:val="0"/>
      <w:marTop w:val="0"/>
      <w:marBottom w:val="0"/>
      <w:divBdr>
        <w:top w:val="none" w:sz="0" w:space="0" w:color="auto"/>
        <w:left w:val="none" w:sz="0" w:space="0" w:color="auto"/>
        <w:bottom w:val="none" w:sz="0" w:space="0" w:color="auto"/>
        <w:right w:val="none" w:sz="0" w:space="0" w:color="auto"/>
      </w:divBdr>
    </w:div>
    <w:div w:id="1826971133">
      <w:bodyDiv w:val="1"/>
      <w:marLeft w:val="0"/>
      <w:marRight w:val="0"/>
      <w:marTop w:val="0"/>
      <w:marBottom w:val="0"/>
      <w:divBdr>
        <w:top w:val="none" w:sz="0" w:space="0" w:color="auto"/>
        <w:left w:val="none" w:sz="0" w:space="0" w:color="auto"/>
        <w:bottom w:val="none" w:sz="0" w:space="0" w:color="auto"/>
        <w:right w:val="none" w:sz="0" w:space="0" w:color="auto"/>
      </w:divBdr>
    </w:div>
    <w:div w:id="1827162546">
      <w:bodyDiv w:val="1"/>
      <w:marLeft w:val="0"/>
      <w:marRight w:val="0"/>
      <w:marTop w:val="0"/>
      <w:marBottom w:val="0"/>
      <w:divBdr>
        <w:top w:val="none" w:sz="0" w:space="0" w:color="auto"/>
        <w:left w:val="none" w:sz="0" w:space="0" w:color="auto"/>
        <w:bottom w:val="none" w:sz="0" w:space="0" w:color="auto"/>
        <w:right w:val="none" w:sz="0" w:space="0" w:color="auto"/>
      </w:divBdr>
    </w:div>
    <w:div w:id="1827209508">
      <w:bodyDiv w:val="1"/>
      <w:marLeft w:val="0"/>
      <w:marRight w:val="0"/>
      <w:marTop w:val="0"/>
      <w:marBottom w:val="0"/>
      <w:divBdr>
        <w:top w:val="none" w:sz="0" w:space="0" w:color="auto"/>
        <w:left w:val="none" w:sz="0" w:space="0" w:color="auto"/>
        <w:bottom w:val="none" w:sz="0" w:space="0" w:color="auto"/>
        <w:right w:val="none" w:sz="0" w:space="0" w:color="auto"/>
      </w:divBdr>
    </w:div>
    <w:div w:id="1827746874">
      <w:bodyDiv w:val="1"/>
      <w:marLeft w:val="0"/>
      <w:marRight w:val="0"/>
      <w:marTop w:val="0"/>
      <w:marBottom w:val="0"/>
      <w:divBdr>
        <w:top w:val="none" w:sz="0" w:space="0" w:color="auto"/>
        <w:left w:val="none" w:sz="0" w:space="0" w:color="auto"/>
        <w:bottom w:val="none" w:sz="0" w:space="0" w:color="auto"/>
        <w:right w:val="none" w:sz="0" w:space="0" w:color="auto"/>
      </w:divBdr>
    </w:div>
    <w:div w:id="1827939820">
      <w:bodyDiv w:val="1"/>
      <w:marLeft w:val="0"/>
      <w:marRight w:val="0"/>
      <w:marTop w:val="0"/>
      <w:marBottom w:val="0"/>
      <w:divBdr>
        <w:top w:val="none" w:sz="0" w:space="0" w:color="auto"/>
        <w:left w:val="none" w:sz="0" w:space="0" w:color="auto"/>
        <w:bottom w:val="none" w:sz="0" w:space="0" w:color="auto"/>
        <w:right w:val="none" w:sz="0" w:space="0" w:color="auto"/>
      </w:divBdr>
    </w:div>
    <w:div w:id="1828283537">
      <w:bodyDiv w:val="1"/>
      <w:marLeft w:val="0"/>
      <w:marRight w:val="0"/>
      <w:marTop w:val="0"/>
      <w:marBottom w:val="0"/>
      <w:divBdr>
        <w:top w:val="none" w:sz="0" w:space="0" w:color="auto"/>
        <w:left w:val="none" w:sz="0" w:space="0" w:color="auto"/>
        <w:bottom w:val="none" w:sz="0" w:space="0" w:color="auto"/>
        <w:right w:val="none" w:sz="0" w:space="0" w:color="auto"/>
      </w:divBdr>
    </w:div>
    <w:div w:id="1828399702">
      <w:bodyDiv w:val="1"/>
      <w:marLeft w:val="0"/>
      <w:marRight w:val="0"/>
      <w:marTop w:val="0"/>
      <w:marBottom w:val="0"/>
      <w:divBdr>
        <w:top w:val="none" w:sz="0" w:space="0" w:color="auto"/>
        <w:left w:val="none" w:sz="0" w:space="0" w:color="auto"/>
        <w:bottom w:val="none" w:sz="0" w:space="0" w:color="auto"/>
        <w:right w:val="none" w:sz="0" w:space="0" w:color="auto"/>
      </w:divBdr>
    </w:div>
    <w:div w:id="1828472847">
      <w:bodyDiv w:val="1"/>
      <w:marLeft w:val="0"/>
      <w:marRight w:val="0"/>
      <w:marTop w:val="0"/>
      <w:marBottom w:val="0"/>
      <w:divBdr>
        <w:top w:val="none" w:sz="0" w:space="0" w:color="auto"/>
        <w:left w:val="none" w:sz="0" w:space="0" w:color="auto"/>
        <w:bottom w:val="none" w:sz="0" w:space="0" w:color="auto"/>
        <w:right w:val="none" w:sz="0" w:space="0" w:color="auto"/>
      </w:divBdr>
    </w:div>
    <w:div w:id="1828474750">
      <w:bodyDiv w:val="1"/>
      <w:marLeft w:val="0"/>
      <w:marRight w:val="0"/>
      <w:marTop w:val="0"/>
      <w:marBottom w:val="0"/>
      <w:divBdr>
        <w:top w:val="none" w:sz="0" w:space="0" w:color="auto"/>
        <w:left w:val="none" w:sz="0" w:space="0" w:color="auto"/>
        <w:bottom w:val="none" w:sz="0" w:space="0" w:color="auto"/>
        <w:right w:val="none" w:sz="0" w:space="0" w:color="auto"/>
      </w:divBdr>
    </w:div>
    <w:div w:id="1828663788">
      <w:bodyDiv w:val="1"/>
      <w:marLeft w:val="0"/>
      <w:marRight w:val="0"/>
      <w:marTop w:val="0"/>
      <w:marBottom w:val="0"/>
      <w:divBdr>
        <w:top w:val="none" w:sz="0" w:space="0" w:color="auto"/>
        <w:left w:val="none" w:sz="0" w:space="0" w:color="auto"/>
        <w:bottom w:val="none" w:sz="0" w:space="0" w:color="auto"/>
        <w:right w:val="none" w:sz="0" w:space="0" w:color="auto"/>
      </w:divBdr>
    </w:div>
    <w:div w:id="1828743853">
      <w:bodyDiv w:val="1"/>
      <w:marLeft w:val="0"/>
      <w:marRight w:val="0"/>
      <w:marTop w:val="0"/>
      <w:marBottom w:val="0"/>
      <w:divBdr>
        <w:top w:val="none" w:sz="0" w:space="0" w:color="auto"/>
        <w:left w:val="none" w:sz="0" w:space="0" w:color="auto"/>
        <w:bottom w:val="none" w:sz="0" w:space="0" w:color="auto"/>
        <w:right w:val="none" w:sz="0" w:space="0" w:color="auto"/>
      </w:divBdr>
    </w:div>
    <w:div w:id="1828857355">
      <w:bodyDiv w:val="1"/>
      <w:marLeft w:val="0"/>
      <w:marRight w:val="0"/>
      <w:marTop w:val="0"/>
      <w:marBottom w:val="0"/>
      <w:divBdr>
        <w:top w:val="none" w:sz="0" w:space="0" w:color="auto"/>
        <w:left w:val="none" w:sz="0" w:space="0" w:color="auto"/>
        <w:bottom w:val="none" w:sz="0" w:space="0" w:color="auto"/>
        <w:right w:val="none" w:sz="0" w:space="0" w:color="auto"/>
      </w:divBdr>
    </w:div>
    <w:div w:id="1829176692">
      <w:bodyDiv w:val="1"/>
      <w:marLeft w:val="0"/>
      <w:marRight w:val="0"/>
      <w:marTop w:val="0"/>
      <w:marBottom w:val="0"/>
      <w:divBdr>
        <w:top w:val="none" w:sz="0" w:space="0" w:color="auto"/>
        <w:left w:val="none" w:sz="0" w:space="0" w:color="auto"/>
        <w:bottom w:val="none" w:sz="0" w:space="0" w:color="auto"/>
        <w:right w:val="none" w:sz="0" w:space="0" w:color="auto"/>
      </w:divBdr>
    </w:div>
    <w:div w:id="1829176934">
      <w:bodyDiv w:val="1"/>
      <w:marLeft w:val="0"/>
      <w:marRight w:val="0"/>
      <w:marTop w:val="0"/>
      <w:marBottom w:val="0"/>
      <w:divBdr>
        <w:top w:val="none" w:sz="0" w:space="0" w:color="auto"/>
        <w:left w:val="none" w:sz="0" w:space="0" w:color="auto"/>
        <w:bottom w:val="none" w:sz="0" w:space="0" w:color="auto"/>
        <w:right w:val="none" w:sz="0" w:space="0" w:color="auto"/>
      </w:divBdr>
    </w:div>
    <w:div w:id="1829513407">
      <w:bodyDiv w:val="1"/>
      <w:marLeft w:val="0"/>
      <w:marRight w:val="0"/>
      <w:marTop w:val="0"/>
      <w:marBottom w:val="0"/>
      <w:divBdr>
        <w:top w:val="none" w:sz="0" w:space="0" w:color="auto"/>
        <w:left w:val="none" w:sz="0" w:space="0" w:color="auto"/>
        <w:bottom w:val="none" w:sz="0" w:space="0" w:color="auto"/>
        <w:right w:val="none" w:sz="0" w:space="0" w:color="auto"/>
      </w:divBdr>
    </w:div>
    <w:div w:id="1830171944">
      <w:bodyDiv w:val="1"/>
      <w:marLeft w:val="0"/>
      <w:marRight w:val="0"/>
      <w:marTop w:val="0"/>
      <w:marBottom w:val="0"/>
      <w:divBdr>
        <w:top w:val="none" w:sz="0" w:space="0" w:color="auto"/>
        <w:left w:val="none" w:sz="0" w:space="0" w:color="auto"/>
        <w:bottom w:val="none" w:sz="0" w:space="0" w:color="auto"/>
        <w:right w:val="none" w:sz="0" w:space="0" w:color="auto"/>
      </w:divBdr>
    </w:div>
    <w:div w:id="1830318119">
      <w:bodyDiv w:val="1"/>
      <w:marLeft w:val="0"/>
      <w:marRight w:val="0"/>
      <w:marTop w:val="0"/>
      <w:marBottom w:val="0"/>
      <w:divBdr>
        <w:top w:val="none" w:sz="0" w:space="0" w:color="auto"/>
        <w:left w:val="none" w:sz="0" w:space="0" w:color="auto"/>
        <w:bottom w:val="none" w:sz="0" w:space="0" w:color="auto"/>
        <w:right w:val="none" w:sz="0" w:space="0" w:color="auto"/>
      </w:divBdr>
    </w:div>
    <w:div w:id="1830322077">
      <w:bodyDiv w:val="1"/>
      <w:marLeft w:val="0"/>
      <w:marRight w:val="0"/>
      <w:marTop w:val="0"/>
      <w:marBottom w:val="0"/>
      <w:divBdr>
        <w:top w:val="none" w:sz="0" w:space="0" w:color="auto"/>
        <w:left w:val="none" w:sz="0" w:space="0" w:color="auto"/>
        <w:bottom w:val="none" w:sz="0" w:space="0" w:color="auto"/>
        <w:right w:val="none" w:sz="0" w:space="0" w:color="auto"/>
      </w:divBdr>
    </w:div>
    <w:div w:id="1831556854">
      <w:bodyDiv w:val="1"/>
      <w:marLeft w:val="0"/>
      <w:marRight w:val="0"/>
      <w:marTop w:val="0"/>
      <w:marBottom w:val="0"/>
      <w:divBdr>
        <w:top w:val="none" w:sz="0" w:space="0" w:color="auto"/>
        <w:left w:val="none" w:sz="0" w:space="0" w:color="auto"/>
        <w:bottom w:val="none" w:sz="0" w:space="0" w:color="auto"/>
        <w:right w:val="none" w:sz="0" w:space="0" w:color="auto"/>
      </w:divBdr>
    </w:div>
    <w:div w:id="1831941076">
      <w:bodyDiv w:val="1"/>
      <w:marLeft w:val="0"/>
      <w:marRight w:val="0"/>
      <w:marTop w:val="0"/>
      <w:marBottom w:val="0"/>
      <w:divBdr>
        <w:top w:val="none" w:sz="0" w:space="0" w:color="auto"/>
        <w:left w:val="none" w:sz="0" w:space="0" w:color="auto"/>
        <w:bottom w:val="none" w:sz="0" w:space="0" w:color="auto"/>
        <w:right w:val="none" w:sz="0" w:space="0" w:color="auto"/>
      </w:divBdr>
    </w:div>
    <w:div w:id="1832134293">
      <w:bodyDiv w:val="1"/>
      <w:marLeft w:val="0"/>
      <w:marRight w:val="0"/>
      <w:marTop w:val="0"/>
      <w:marBottom w:val="0"/>
      <w:divBdr>
        <w:top w:val="none" w:sz="0" w:space="0" w:color="auto"/>
        <w:left w:val="none" w:sz="0" w:space="0" w:color="auto"/>
        <w:bottom w:val="none" w:sz="0" w:space="0" w:color="auto"/>
        <w:right w:val="none" w:sz="0" w:space="0" w:color="auto"/>
      </w:divBdr>
    </w:div>
    <w:div w:id="1834030353">
      <w:bodyDiv w:val="1"/>
      <w:marLeft w:val="0"/>
      <w:marRight w:val="0"/>
      <w:marTop w:val="0"/>
      <w:marBottom w:val="0"/>
      <w:divBdr>
        <w:top w:val="none" w:sz="0" w:space="0" w:color="auto"/>
        <w:left w:val="none" w:sz="0" w:space="0" w:color="auto"/>
        <w:bottom w:val="none" w:sz="0" w:space="0" w:color="auto"/>
        <w:right w:val="none" w:sz="0" w:space="0" w:color="auto"/>
      </w:divBdr>
    </w:div>
    <w:div w:id="1834443285">
      <w:bodyDiv w:val="1"/>
      <w:marLeft w:val="0"/>
      <w:marRight w:val="0"/>
      <w:marTop w:val="0"/>
      <w:marBottom w:val="0"/>
      <w:divBdr>
        <w:top w:val="none" w:sz="0" w:space="0" w:color="auto"/>
        <w:left w:val="none" w:sz="0" w:space="0" w:color="auto"/>
        <w:bottom w:val="none" w:sz="0" w:space="0" w:color="auto"/>
        <w:right w:val="none" w:sz="0" w:space="0" w:color="auto"/>
      </w:divBdr>
    </w:div>
    <w:div w:id="1834686262">
      <w:bodyDiv w:val="1"/>
      <w:marLeft w:val="0"/>
      <w:marRight w:val="0"/>
      <w:marTop w:val="0"/>
      <w:marBottom w:val="0"/>
      <w:divBdr>
        <w:top w:val="none" w:sz="0" w:space="0" w:color="auto"/>
        <w:left w:val="none" w:sz="0" w:space="0" w:color="auto"/>
        <w:bottom w:val="none" w:sz="0" w:space="0" w:color="auto"/>
        <w:right w:val="none" w:sz="0" w:space="0" w:color="auto"/>
      </w:divBdr>
    </w:div>
    <w:div w:id="1834955420">
      <w:bodyDiv w:val="1"/>
      <w:marLeft w:val="0"/>
      <w:marRight w:val="0"/>
      <w:marTop w:val="0"/>
      <w:marBottom w:val="0"/>
      <w:divBdr>
        <w:top w:val="none" w:sz="0" w:space="0" w:color="auto"/>
        <w:left w:val="none" w:sz="0" w:space="0" w:color="auto"/>
        <w:bottom w:val="none" w:sz="0" w:space="0" w:color="auto"/>
        <w:right w:val="none" w:sz="0" w:space="0" w:color="auto"/>
      </w:divBdr>
    </w:div>
    <w:div w:id="1835801369">
      <w:bodyDiv w:val="1"/>
      <w:marLeft w:val="0"/>
      <w:marRight w:val="0"/>
      <w:marTop w:val="0"/>
      <w:marBottom w:val="0"/>
      <w:divBdr>
        <w:top w:val="none" w:sz="0" w:space="0" w:color="auto"/>
        <w:left w:val="none" w:sz="0" w:space="0" w:color="auto"/>
        <w:bottom w:val="none" w:sz="0" w:space="0" w:color="auto"/>
        <w:right w:val="none" w:sz="0" w:space="0" w:color="auto"/>
      </w:divBdr>
    </w:div>
    <w:div w:id="1835949981">
      <w:bodyDiv w:val="1"/>
      <w:marLeft w:val="0"/>
      <w:marRight w:val="0"/>
      <w:marTop w:val="0"/>
      <w:marBottom w:val="0"/>
      <w:divBdr>
        <w:top w:val="none" w:sz="0" w:space="0" w:color="auto"/>
        <w:left w:val="none" w:sz="0" w:space="0" w:color="auto"/>
        <w:bottom w:val="none" w:sz="0" w:space="0" w:color="auto"/>
        <w:right w:val="none" w:sz="0" w:space="0" w:color="auto"/>
      </w:divBdr>
    </w:div>
    <w:div w:id="1836218598">
      <w:bodyDiv w:val="1"/>
      <w:marLeft w:val="0"/>
      <w:marRight w:val="0"/>
      <w:marTop w:val="0"/>
      <w:marBottom w:val="0"/>
      <w:divBdr>
        <w:top w:val="none" w:sz="0" w:space="0" w:color="auto"/>
        <w:left w:val="none" w:sz="0" w:space="0" w:color="auto"/>
        <w:bottom w:val="none" w:sz="0" w:space="0" w:color="auto"/>
        <w:right w:val="none" w:sz="0" w:space="0" w:color="auto"/>
      </w:divBdr>
    </w:div>
    <w:div w:id="1837723665">
      <w:bodyDiv w:val="1"/>
      <w:marLeft w:val="0"/>
      <w:marRight w:val="0"/>
      <w:marTop w:val="0"/>
      <w:marBottom w:val="0"/>
      <w:divBdr>
        <w:top w:val="none" w:sz="0" w:space="0" w:color="auto"/>
        <w:left w:val="none" w:sz="0" w:space="0" w:color="auto"/>
        <w:bottom w:val="none" w:sz="0" w:space="0" w:color="auto"/>
        <w:right w:val="none" w:sz="0" w:space="0" w:color="auto"/>
      </w:divBdr>
    </w:div>
    <w:div w:id="1837840001">
      <w:bodyDiv w:val="1"/>
      <w:marLeft w:val="0"/>
      <w:marRight w:val="0"/>
      <w:marTop w:val="0"/>
      <w:marBottom w:val="0"/>
      <w:divBdr>
        <w:top w:val="none" w:sz="0" w:space="0" w:color="auto"/>
        <w:left w:val="none" w:sz="0" w:space="0" w:color="auto"/>
        <w:bottom w:val="none" w:sz="0" w:space="0" w:color="auto"/>
        <w:right w:val="none" w:sz="0" w:space="0" w:color="auto"/>
      </w:divBdr>
    </w:div>
    <w:div w:id="1838114002">
      <w:bodyDiv w:val="1"/>
      <w:marLeft w:val="0"/>
      <w:marRight w:val="0"/>
      <w:marTop w:val="0"/>
      <w:marBottom w:val="0"/>
      <w:divBdr>
        <w:top w:val="none" w:sz="0" w:space="0" w:color="auto"/>
        <w:left w:val="none" w:sz="0" w:space="0" w:color="auto"/>
        <w:bottom w:val="none" w:sz="0" w:space="0" w:color="auto"/>
        <w:right w:val="none" w:sz="0" w:space="0" w:color="auto"/>
      </w:divBdr>
    </w:div>
    <w:div w:id="1838184340">
      <w:bodyDiv w:val="1"/>
      <w:marLeft w:val="0"/>
      <w:marRight w:val="0"/>
      <w:marTop w:val="0"/>
      <w:marBottom w:val="0"/>
      <w:divBdr>
        <w:top w:val="none" w:sz="0" w:space="0" w:color="auto"/>
        <w:left w:val="none" w:sz="0" w:space="0" w:color="auto"/>
        <w:bottom w:val="none" w:sz="0" w:space="0" w:color="auto"/>
        <w:right w:val="none" w:sz="0" w:space="0" w:color="auto"/>
      </w:divBdr>
    </w:div>
    <w:div w:id="1838231145">
      <w:bodyDiv w:val="1"/>
      <w:marLeft w:val="0"/>
      <w:marRight w:val="0"/>
      <w:marTop w:val="0"/>
      <w:marBottom w:val="0"/>
      <w:divBdr>
        <w:top w:val="none" w:sz="0" w:space="0" w:color="auto"/>
        <w:left w:val="none" w:sz="0" w:space="0" w:color="auto"/>
        <w:bottom w:val="none" w:sz="0" w:space="0" w:color="auto"/>
        <w:right w:val="none" w:sz="0" w:space="0" w:color="auto"/>
      </w:divBdr>
    </w:div>
    <w:div w:id="1838493820">
      <w:bodyDiv w:val="1"/>
      <w:marLeft w:val="0"/>
      <w:marRight w:val="0"/>
      <w:marTop w:val="0"/>
      <w:marBottom w:val="0"/>
      <w:divBdr>
        <w:top w:val="none" w:sz="0" w:space="0" w:color="auto"/>
        <w:left w:val="none" w:sz="0" w:space="0" w:color="auto"/>
        <w:bottom w:val="none" w:sz="0" w:space="0" w:color="auto"/>
        <w:right w:val="none" w:sz="0" w:space="0" w:color="auto"/>
      </w:divBdr>
    </w:div>
    <w:div w:id="1838766911">
      <w:bodyDiv w:val="1"/>
      <w:marLeft w:val="0"/>
      <w:marRight w:val="0"/>
      <w:marTop w:val="0"/>
      <w:marBottom w:val="0"/>
      <w:divBdr>
        <w:top w:val="none" w:sz="0" w:space="0" w:color="auto"/>
        <w:left w:val="none" w:sz="0" w:space="0" w:color="auto"/>
        <w:bottom w:val="none" w:sz="0" w:space="0" w:color="auto"/>
        <w:right w:val="none" w:sz="0" w:space="0" w:color="auto"/>
      </w:divBdr>
    </w:div>
    <w:div w:id="1838768084">
      <w:bodyDiv w:val="1"/>
      <w:marLeft w:val="0"/>
      <w:marRight w:val="0"/>
      <w:marTop w:val="0"/>
      <w:marBottom w:val="0"/>
      <w:divBdr>
        <w:top w:val="none" w:sz="0" w:space="0" w:color="auto"/>
        <w:left w:val="none" w:sz="0" w:space="0" w:color="auto"/>
        <w:bottom w:val="none" w:sz="0" w:space="0" w:color="auto"/>
        <w:right w:val="none" w:sz="0" w:space="0" w:color="auto"/>
      </w:divBdr>
    </w:div>
    <w:div w:id="1838811081">
      <w:bodyDiv w:val="1"/>
      <w:marLeft w:val="0"/>
      <w:marRight w:val="0"/>
      <w:marTop w:val="0"/>
      <w:marBottom w:val="0"/>
      <w:divBdr>
        <w:top w:val="none" w:sz="0" w:space="0" w:color="auto"/>
        <w:left w:val="none" w:sz="0" w:space="0" w:color="auto"/>
        <w:bottom w:val="none" w:sz="0" w:space="0" w:color="auto"/>
        <w:right w:val="none" w:sz="0" w:space="0" w:color="auto"/>
      </w:divBdr>
    </w:div>
    <w:div w:id="1839422803">
      <w:bodyDiv w:val="1"/>
      <w:marLeft w:val="0"/>
      <w:marRight w:val="0"/>
      <w:marTop w:val="0"/>
      <w:marBottom w:val="0"/>
      <w:divBdr>
        <w:top w:val="none" w:sz="0" w:space="0" w:color="auto"/>
        <w:left w:val="none" w:sz="0" w:space="0" w:color="auto"/>
        <w:bottom w:val="none" w:sz="0" w:space="0" w:color="auto"/>
        <w:right w:val="none" w:sz="0" w:space="0" w:color="auto"/>
      </w:divBdr>
    </w:div>
    <w:div w:id="1839997006">
      <w:bodyDiv w:val="1"/>
      <w:marLeft w:val="0"/>
      <w:marRight w:val="0"/>
      <w:marTop w:val="0"/>
      <w:marBottom w:val="0"/>
      <w:divBdr>
        <w:top w:val="none" w:sz="0" w:space="0" w:color="auto"/>
        <w:left w:val="none" w:sz="0" w:space="0" w:color="auto"/>
        <w:bottom w:val="none" w:sz="0" w:space="0" w:color="auto"/>
        <w:right w:val="none" w:sz="0" w:space="0" w:color="auto"/>
      </w:divBdr>
    </w:div>
    <w:div w:id="1840265997">
      <w:bodyDiv w:val="1"/>
      <w:marLeft w:val="0"/>
      <w:marRight w:val="0"/>
      <w:marTop w:val="0"/>
      <w:marBottom w:val="0"/>
      <w:divBdr>
        <w:top w:val="none" w:sz="0" w:space="0" w:color="auto"/>
        <w:left w:val="none" w:sz="0" w:space="0" w:color="auto"/>
        <w:bottom w:val="none" w:sz="0" w:space="0" w:color="auto"/>
        <w:right w:val="none" w:sz="0" w:space="0" w:color="auto"/>
      </w:divBdr>
    </w:div>
    <w:div w:id="1840270949">
      <w:bodyDiv w:val="1"/>
      <w:marLeft w:val="0"/>
      <w:marRight w:val="0"/>
      <w:marTop w:val="0"/>
      <w:marBottom w:val="0"/>
      <w:divBdr>
        <w:top w:val="none" w:sz="0" w:space="0" w:color="auto"/>
        <w:left w:val="none" w:sz="0" w:space="0" w:color="auto"/>
        <w:bottom w:val="none" w:sz="0" w:space="0" w:color="auto"/>
        <w:right w:val="none" w:sz="0" w:space="0" w:color="auto"/>
      </w:divBdr>
    </w:div>
    <w:div w:id="1840462373">
      <w:bodyDiv w:val="1"/>
      <w:marLeft w:val="0"/>
      <w:marRight w:val="0"/>
      <w:marTop w:val="0"/>
      <w:marBottom w:val="0"/>
      <w:divBdr>
        <w:top w:val="none" w:sz="0" w:space="0" w:color="auto"/>
        <w:left w:val="none" w:sz="0" w:space="0" w:color="auto"/>
        <w:bottom w:val="none" w:sz="0" w:space="0" w:color="auto"/>
        <w:right w:val="none" w:sz="0" w:space="0" w:color="auto"/>
      </w:divBdr>
    </w:div>
    <w:div w:id="1840807473">
      <w:bodyDiv w:val="1"/>
      <w:marLeft w:val="0"/>
      <w:marRight w:val="0"/>
      <w:marTop w:val="0"/>
      <w:marBottom w:val="0"/>
      <w:divBdr>
        <w:top w:val="none" w:sz="0" w:space="0" w:color="auto"/>
        <w:left w:val="none" w:sz="0" w:space="0" w:color="auto"/>
        <w:bottom w:val="none" w:sz="0" w:space="0" w:color="auto"/>
        <w:right w:val="none" w:sz="0" w:space="0" w:color="auto"/>
      </w:divBdr>
    </w:div>
    <w:div w:id="1841579226">
      <w:bodyDiv w:val="1"/>
      <w:marLeft w:val="0"/>
      <w:marRight w:val="0"/>
      <w:marTop w:val="0"/>
      <w:marBottom w:val="0"/>
      <w:divBdr>
        <w:top w:val="none" w:sz="0" w:space="0" w:color="auto"/>
        <w:left w:val="none" w:sz="0" w:space="0" w:color="auto"/>
        <w:bottom w:val="none" w:sz="0" w:space="0" w:color="auto"/>
        <w:right w:val="none" w:sz="0" w:space="0" w:color="auto"/>
      </w:divBdr>
    </w:div>
    <w:div w:id="1841697725">
      <w:bodyDiv w:val="1"/>
      <w:marLeft w:val="0"/>
      <w:marRight w:val="0"/>
      <w:marTop w:val="0"/>
      <w:marBottom w:val="0"/>
      <w:divBdr>
        <w:top w:val="none" w:sz="0" w:space="0" w:color="auto"/>
        <w:left w:val="none" w:sz="0" w:space="0" w:color="auto"/>
        <w:bottom w:val="none" w:sz="0" w:space="0" w:color="auto"/>
        <w:right w:val="none" w:sz="0" w:space="0" w:color="auto"/>
      </w:divBdr>
    </w:div>
    <w:div w:id="1842159633">
      <w:bodyDiv w:val="1"/>
      <w:marLeft w:val="0"/>
      <w:marRight w:val="0"/>
      <w:marTop w:val="0"/>
      <w:marBottom w:val="0"/>
      <w:divBdr>
        <w:top w:val="none" w:sz="0" w:space="0" w:color="auto"/>
        <w:left w:val="none" w:sz="0" w:space="0" w:color="auto"/>
        <w:bottom w:val="none" w:sz="0" w:space="0" w:color="auto"/>
        <w:right w:val="none" w:sz="0" w:space="0" w:color="auto"/>
      </w:divBdr>
    </w:div>
    <w:div w:id="1842307843">
      <w:bodyDiv w:val="1"/>
      <w:marLeft w:val="0"/>
      <w:marRight w:val="0"/>
      <w:marTop w:val="0"/>
      <w:marBottom w:val="0"/>
      <w:divBdr>
        <w:top w:val="none" w:sz="0" w:space="0" w:color="auto"/>
        <w:left w:val="none" w:sz="0" w:space="0" w:color="auto"/>
        <w:bottom w:val="none" w:sz="0" w:space="0" w:color="auto"/>
        <w:right w:val="none" w:sz="0" w:space="0" w:color="auto"/>
      </w:divBdr>
    </w:div>
    <w:div w:id="1842429601">
      <w:bodyDiv w:val="1"/>
      <w:marLeft w:val="0"/>
      <w:marRight w:val="0"/>
      <w:marTop w:val="0"/>
      <w:marBottom w:val="0"/>
      <w:divBdr>
        <w:top w:val="none" w:sz="0" w:space="0" w:color="auto"/>
        <w:left w:val="none" w:sz="0" w:space="0" w:color="auto"/>
        <w:bottom w:val="none" w:sz="0" w:space="0" w:color="auto"/>
        <w:right w:val="none" w:sz="0" w:space="0" w:color="auto"/>
      </w:divBdr>
    </w:div>
    <w:div w:id="1843011374">
      <w:bodyDiv w:val="1"/>
      <w:marLeft w:val="0"/>
      <w:marRight w:val="0"/>
      <w:marTop w:val="0"/>
      <w:marBottom w:val="0"/>
      <w:divBdr>
        <w:top w:val="none" w:sz="0" w:space="0" w:color="auto"/>
        <w:left w:val="none" w:sz="0" w:space="0" w:color="auto"/>
        <w:bottom w:val="none" w:sz="0" w:space="0" w:color="auto"/>
        <w:right w:val="none" w:sz="0" w:space="0" w:color="auto"/>
      </w:divBdr>
    </w:div>
    <w:div w:id="1843163484">
      <w:bodyDiv w:val="1"/>
      <w:marLeft w:val="0"/>
      <w:marRight w:val="0"/>
      <w:marTop w:val="0"/>
      <w:marBottom w:val="0"/>
      <w:divBdr>
        <w:top w:val="none" w:sz="0" w:space="0" w:color="auto"/>
        <w:left w:val="none" w:sz="0" w:space="0" w:color="auto"/>
        <w:bottom w:val="none" w:sz="0" w:space="0" w:color="auto"/>
        <w:right w:val="none" w:sz="0" w:space="0" w:color="auto"/>
      </w:divBdr>
    </w:div>
    <w:div w:id="1843659720">
      <w:bodyDiv w:val="1"/>
      <w:marLeft w:val="0"/>
      <w:marRight w:val="0"/>
      <w:marTop w:val="0"/>
      <w:marBottom w:val="0"/>
      <w:divBdr>
        <w:top w:val="none" w:sz="0" w:space="0" w:color="auto"/>
        <w:left w:val="none" w:sz="0" w:space="0" w:color="auto"/>
        <w:bottom w:val="none" w:sz="0" w:space="0" w:color="auto"/>
        <w:right w:val="none" w:sz="0" w:space="0" w:color="auto"/>
      </w:divBdr>
    </w:div>
    <w:div w:id="1843933575">
      <w:bodyDiv w:val="1"/>
      <w:marLeft w:val="0"/>
      <w:marRight w:val="0"/>
      <w:marTop w:val="0"/>
      <w:marBottom w:val="0"/>
      <w:divBdr>
        <w:top w:val="none" w:sz="0" w:space="0" w:color="auto"/>
        <w:left w:val="none" w:sz="0" w:space="0" w:color="auto"/>
        <w:bottom w:val="none" w:sz="0" w:space="0" w:color="auto"/>
        <w:right w:val="none" w:sz="0" w:space="0" w:color="auto"/>
      </w:divBdr>
    </w:div>
    <w:div w:id="1844663311">
      <w:bodyDiv w:val="1"/>
      <w:marLeft w:val="0"/>
      <w:marRight w:val="0"/>
      <w:marTop w:val="0"/>
      <w:marBottom w:val="0"/>
      <w:divBdr>
        <w:top w:val="none" w:sz="0" w:space="0" w:color="auto"/>
        <w:left w:val="none" w:sz="0" w:space="0" w:color="auto"/>
        <w:bottom w:val="none" w:sz="0" w:space="0" w:color="auto"/>
        <w:right w:val="none" w:sz="0" w:space="0" w:color="auto"/>
      </w:divBdr>
    </w:div>
    <w:div w:id="1845052515">
      <w:bodyDiv w:val="1"/>
      <w:marLeft w:val="0"/>
      <w:marRight w:val="0"/>
      <w:marTop w:val="0"/>
      <w:marBottom w:val="0"/>
      <w:divBdr>
        <w:top w:val="none" w:sz="0" w:space="0" w:color="auto"/>
        <w:left w:val="none" w:sz="0" w:space="0" w:color="auto"/>
        <w:bottom w:val="none" w:sz="0" w:space="0" w:color="auto"/>
        <w:right w:val="none" w:sz="0" w:space="0" w:color="auto"/>
      </w:divBdr>
    </w:div>
    <w:div w:id="1845389829">
      <w:bodyDiv w:val="1"/>
      <w:marLeft w:val="0"/>
      <w:marRight w:val="0"/>
      <w:marTop w:val="0"/>
      <w:marBottom w:val="0"/>
      <w:divBdr>
        <w:top w:val="none" w:sz="0" w:space="0" w:color="auto"/>
        <w:left w:val="none" w:sz="0" w:space="0" w:color="auto"/>
        <w:bottom w:val="none" w:sz="0" w:space="0" w:color="auto"/>
        <w:right w:val="none" w:sz="0" w:space="0" w:color="auto"/>
      </w:divBdr>
    </w:div>
    <w:div w:id="1846285723">
      <w:bodyDiv w:val="1"/>
      <w:marLeft w:val="0"/>
      <w:marRight w:val="0"/>
      <w:marTop w:val="0"/>
      <w:marBottom w:val="0"/>
      <w:divBdr>
        <w:top w:val="none" w:sz="0" w:space="0" w:color="auto"/>
        <w:left w:val="none" w:sz="0" w:space="0" w:color="auto"/>
        <w:bottom w:val="none" w:sz="0" w:space="0" w:color="auto"/>
        <w:right w:val="none" w:sz="0" w:space="0" w:color="auto"/>
      </w:divBdr>
    </w:div>
    <w:div w:id="1846556088">
      <w:bodyDiv w:val="1"/>
      <w:marLeft w:val="0"/>
      <w:marRight w:val="0"/>
      <w:marTop w:val="0"/>
      <w:marBottom w:val="0"/>
      <w:divBdr>
        <w:top w:val="none" w:sz="0" w:space="0" w:color="auto"/>
        <w:left w:val="none" w:sz="0" w:space="0" w:color="auto"/>
        <w:bottom w:val="none" w:sz="0" w:space="0" w:color="auto"/>
        <w:right w:val="none" w:sz="0" w:space="0" w:color="auto"/>
      </w:divBdr>
    </w:div>
    <w:div w:id="1846705856">
      <w:bodyDiv w:val="1"/>
      <w:marLeft w:val="0"/>
      <w:marRight w:val="0"/>
      <w:marTop w:val="0"/>
      <w:marBottom w:val="0"/>
      <w:divBdr>
        <w:top w:val="none" w:sz="0" w:space="0" w:color="auto"/>
        <w:left w:val="none" w:sz="0" w:space="0" w:color="auto"/>
        <w:bottom w:val="none" w:sz="0" w:space="0" w:color="auto"/>
        <w:right w:val="none" w:sz="0" w:space="0" w:color="auto"/>
      </w:divBdr>
    </w:div>
    <w:div w:id="1846894679">
      <w:bodyDiv w:val="1"/>
      <w:marLeft w:val="0"/>
      <w:marRight w:val="0"/>
      <w:marTop w:val="0"/>
      <w:marBottom w:val="0"/>
      <w:divBdr>
        <w:top w:val="none" w:sz="0" w:space="0" w:color="auto"/>
        <w:left w:val="none" w:sz="0" w:space="0" w:color="auto"/>
        <w:bottom w:val="none" w:sz="0" w:space="0" w:color="auto"/>
        <w:right w:val="none" w:sz="0" w:space="0" w:color="auto"/>
      </w:divBdr>
    </w:div>
    <w:div w:id="1847020142">
      <w:bodyDiv w:val="1"/>
      <w:marLeft w:val="0"/>
      <w:marRight w:val="0"/>
      <w:marTop w:val="0"/>
      <w:marBottom w:val="0"/>
      <w:divBdr>
        <w:top w:val="none" w:sz="0" w:space="0" w:color="auto"/>
        <w:left w:val="none" w:sz="0" w:space="0" w:color="auto"/>
        <w:bottom w:val="none" w:sz="0" w:space="0" w:color="auto"/>
        <w:right w:val="none" w:sz="0" w:space="0" w:color="auto"/>
      </w:divBdr>
    </w:div>
    <w:div w:id="1847164025">
      <w:bodyDiv w:val="1"/>
      <w:marLeft w:val="0"/>
      <w:marRight w:val="0"/>
      <w:marTop w:val="0"/>
      <w:marBottom w:val="0"/>
      <w:divBdr>
        <w:top w:val="none" w:sz="0" w:space="0" w:color="auto"/>
        <w:left w:val="none" w:sz="0" w:space="0" w:color="auto"/>
        <w:bottom w:val="none" w:sz="0" w:space="0" w:color="auto"/>
        <w:right w:val="none" w:sz="0" w:space="0" w:color="auto"/>
      </w:divBdr>
    </w:div>
    <w:div w:id="1847472434">
      <w:bodyDiv w:val="1"/>
      <w:marLeft w:val="0"/>
      <w:marRight w:val="0"/>
      <w:marTop w:val="0"/>
      <w:marBottom w:val="0"/>
      <w:divBdr>
        <w:top w:val="none" w:sz="0" w:space="0" w:color="auto"/>
        <w:left w:val="none" w:sz="0" w:space="0" w:color="auto"/>
        <w:bottom w:val="none" w:sz="0" w:space="0" w:color="auto"/>
        <w:right w:val="none" w:sz="0" w:space="0" w:color="auto"/>
      </w:divBdr>
    </w:div>
    <w:div w:id="1848211475">
      <w:bodyDiv w:val="1"/>
      <w:marLeft w:val="0"/>
      <w:marRight w:val="0"/>
      <w:marTop w:val="0"/>
      <w:marBottom w:val="0"/>
      <w:divBdr>
        <w:top w:val="none" w:sz="0" w:space="0" w:color="auto"/>
        <w:left w:val="none" w:sz="0" w:space="0" w:color="auto"/>
        <w:bottom w:val="none" w:sz="0" w:space="0" w:color="auto"/>
        <w:right w:val="none" w:sz="0" w:space="0" w:color="auto"/>
      </w:divBdr>
    </w:div>
    <w:div w:id="1848716765">
      <w:bodyDiv w:val="1"/>
      <w:marLeft w:val="0"/>
      <w:marRight w:val="0"/>
      <w:marTop w:val="0"/>
      <w:marBottom w:val="0"/>
      <w:divBdr>
        <w:top w:val="none" w:sz="0" w:space="0" w:color="auto"/>
        <w:left w:val="none" w:sz="0" w:space="0" w:color="auto"/>
        <w:bottom w:val="none" w:sz="0" w:space="0" w:color="auto"/>
        <w:right w:val="none" w:sz="0" w:space="0" w:color="auto"/>
      </w:divBdr>
    </w:div>
    <w:div w:id="1848863126">
      <w:bodyDiv w:val="1"/>
      <w:marLeft w:val="0"/>
      <w:marRight w:val="0"/>
      <w:marTop w:val="0"/>
      <w:marBottom w:val="0"/>
      <w:divBdr>
        <w:top w:val="none" w:sz="0" w:space="0" w:color="auto"/>
        <w:left w:val="none" w:sz="0" w:space="0" w:color="auto"/>
        <w:bottom w:val="none" w:sz="0" w:space="0" w:color="auto"/>
        <w:right w:val="none" w:sz="0" w:space="0" w:color="auto"/>
      </w:divBdr>
    </w:div>
    <w:div w:id="1848867130">
      <w:bodyDiv w:val="1"/>
      <w:marLeft w:val="0"/>
      <w:marRight w:val="0"/>
      <w:marTop w:val="0"/>
      <w:marBottom w:val="0"/>
      <w:divBdr>
        <w:top w:val="none" w:sz="0" w:space="0" w:color="auto"/>
        <w:left w:val="none" w:sz="0" w:space="0" w:color="auto"/>
        <w:bottom w:val="none" w:sz="0" w:space="0" w:color="auto"/>
        <w:right w:val="none" w:sz="0" w:space="0" w:color="auto"/>
      </w:divBdr>
    </w:div>
    <w:div w:id="1849518379">
      <w:bodyDiv w:val="1"/>
      <w:marLeft w:val="0"/>
      <w:marRight w:val="0"/>
      <w:marTop w:val="0"/>
      <w:marBottom w:val="0"/>
      <w:divBdr>
        <w:top w:val="none" w:sz="0" w:space="0" w:color="auto"/>
        <w:left w:val="none" w:sz="0" w:space="0" w:color="auto"/>
        <w:bottom w:val="none" w:sz="0" w:space="0" w:color="auto"/>
        <w:right w:val="none" w:sz="0" w:space="0" w:color="auto"/>
      </w:divBdr>
    </w:div>
    <w:div w:id="1849755411">
      <w:bodyDiv w:val="1"/>
      <w:marLeft w:val="0"/>
      <w:marRight w:val="0"/>
      <w:marTop w:val="0"/>
      <w:marBottom w:val="0"/>
      <w:divBdr>
        <w:top w:val="none" w:sz="0" w:space="0" w:color="auto"/>
        <w:left w:val="none" w:sz="0" w:space="0" w:color="auto"/>
        <w:bottom w:val="none" w:sz="0" w:space="0" w:color="auto"/>
        <w:right w:val="none" w:sz="0" w:space="0" w:color="auto"/>
      </w:divBdr>
    </w:div>
    <w:div w:id="1850632067">
      <w:bodyDiv w:val="1"/>
      <w:marLeft w:val="0"/>
      <w:marRight w:val="0"/>
      <w:marTop w:val="0"/>
      <w:marBottom w:val="0"/>
      <w:divBdr>
        <w:top w:val="none" w:sz="0" w:space="0" w:color="auto"/>
        <w:left w:val="none" w:sz="0" w:space="0" w:color="auto"/>
        <w:bottom w:val="none" w:sz="0" w:space="0" w:color="auto"/>
        <w:right w:val="none" w:sz="0" w:space="0" w:color="auto"/>
      </w:divBdr>
    </w:div>
    <w:div w:id="1851412830">
      <w:bodyDiv w:val="1"/>
      <w:marLeft w:val="0"/>
      <w:marRight w:val="0"/>
      <w:marTop w:val="0"/>
      <w:marBottom w:val="0"/>
      <w:divBdr>
        <w:top w:val="none" w:sz="0" w:space="0" w:color="auto"/>
        <w:left w:val="none" w:sz="0" w:space="0" w:color="auto"/>
        <w:bottom w:val="none" w:sz="0" w:space="0" w:color="auto"/>
        <w:right w:val="none" w:sz="0" w:space="0" w:color="auto"/>
      </w:divBdr>
    </w:div>
    <w:div w:id="1851792272">
      <w:bodyDiv w:val="1"/>
      <w:marLeft w:val="0"/>
      <w:marRight w:val="0"/>
      <w:marTop w:val="0"/>
      <w:marBottom w:val="0"/>
      <w:divBdr>
        <w:top w:val="none" w:sz="0" w:space="0" w:color="auto"/>
        <w:left w:val="none" w:sz="0" w:space="0" w:color="auto"/>
        <w:bottom w:val="none" w:sz="0" w:space="0" w:color="auto"/>
        <w:right w:val="none" w:sz="0" w:space="0" w:color="auto"/>
      </w:divBdr>
    </w:div>
    <w:div w:id="1851872179">
      <w:bodyDiv w:val="1"/>
      <w:marLeft w:val="0"/>
      <w:marRight w:val="0"/>
      <w:marTop w:val="0"/>
      <w:marBottom w:val="0"/>
      <w:divBdr>
        <w:top w:val="none" w:sz="0" w:space="0" w:color="auto"/>
        <w:left w:val="none" w:sz="0" w:space="0" w:color="auto"/>
        <w:bottom w:val="none" w:sz="0" w:space="0" w:color="auto"/>
        <w:right w:val="none" w:sz="0" w:space="0" w:color="auto"/>
      </w:divBdr>
    </w:div>
    <w:div w:id="1851948534">
      <w:bodyDiv w:val="1"/>
      <w:marLeft w:val="0"/>
      <w:marRight w:val="0"/>
      <w:marTop w:val="0"/>
      <w:marBottom w:val="0"/>
      <w:divBdr>
        <w:top w:val="none" w:sz="0" w:space="0" w:color="auto"/>
        <w:left w:val="none" w:sz="0" w:space="0" w:color="auto"/>
        <w:bottom w:val="none" w:sz="0" w:space="0" w:color="auto"/>
        <w:right w:val="none" w:sz="0" w:space="0" w:color="auto"/>
      </w:divBdr>
    </w:div>
    <w:div w:id="1852530178">
      <w:bodyDiv w:val="1"/>
      <w:marLeft w:val="0"/>
      <w:marRight w:val="0"/>
      <w:marTop w:val="0"/>
      <w:marBottom w:val="0"/>
      <w:divBdr>
        <w:top w:val="none" w:sz="0" w:space="0" w:color="auto"/>
        <w:left w:val="none" w:sz="0" w:space="0" w:color="auto"/>
        <w:bottom w:val="none" w:sz="0" w:space="0" w:color="auto"/>
        <w:right w:val="none" w:sz="0" w:space="0" w:color="auto"/>
      </w:divBdr>
    </w:div>
    <w:div w:id="1854108220">
      <w:bodyDiv w:val="1"/>
      <w:marLeft w:val="0"/>
      <w:marRight w:val="0"/>
      <w:marTop w:val="0"/>
      <w:marBottom w:val="0"/>
      <w:divBdr>
        <w:top w:val="none" w:sz="0" w:space="0" w:color="auto"/>
        <w:left w:val="none" w:sz="0" w:space="0" w:color="auto"/>
        <w:bottom w:val="none" w:sz="0" w:space="0" w:color="auto"/>
        <w:right w:val="none" w:sz="0" w:space="0" w:color="auto"/>
      </w:divBdr>
    </w:div>
    <w:div w:id="1855144989">
      <w:bodyDiv w:val="1"/>
      <w:marLeft w:val="0"/>
      <w:marRight w:val="0"/>
      <w:marTop w:val="0"/>
      <w:marBottom w:val="0"/>
      <w:divBdr>
        <w:top w:val="none" w:sz="0" w:space="0" w:color="auto"/>
        <w:left w:val="none" w:sz="0" w:space="0" w:color="auto"/>
        <w:bottom w:val="none" w:sz="0" w:space="0" w:color="auto"/>
        <w:right w:val="none" w:sz="0" w:space="0" w:color="auto"/>
      </w:divBdr>
    </w:div>
    <w:div w:id="1855260549">
      <w:bodyDiv w:val="1"/>
      <w:marLeft w:val="0"/>
      <w:marRight w:val="0"/>
      <w:marTop w:val="0"/>
      <w:marBottom w:val="0"/>
      <w:divBdr>
        <w:top w:val="none" w:sz="0" w:space="0" w:color="auto"/>
        <w:left w:val="none" w:sz="0" w:space="0" w:color="auto"/>
        <w:bottom w:val="none" w:sz="0" w:space="0" w:color="auto"/>
        <w:right w:val="none" w:sz="0" w:space="0" w:color="auto"/>
      </w:divBdr>
    </w:div>
    <w:div w:id="1855531694">
      <w:bodyDiv w:val="1"/>
      <w:marLeft w:val="0"/>
      <w:marRight w:val="0"/>
      <w:marTop w:val="0"/>
      <w:marBottom w:val="0"/>
      <w:divBdr>
        <w:top w:val="none" w:sz="0" w:space="0" w:color="auto"/>
        <w:left w:val="none" w:sz="0" w:space="0" w:color="auto"/>
        <w:bottom w:val="none" w:sz="0" w:space="0" w:color="auto"/>
        <w:right w:val="none" w:sz="0" w:space="0" w:color="auto"/>
      </w:divBdr>
    </w:div>
    <w:div w:id="1856648341">
      <w:bodyDiv w:val="1"/>
      <w:marLeft w:val="0"/>
      <w:marRight w:val="0"/>
      <w:marTop w:val="0"/>
      <w:marBottom w:val="0"/>
      <w:divBdr>
        <w:top w:val="none" w:sz="0" w:space="0" w:color="auto"/>
        <w:left w:val="none" w:sz="0" w:space="0" w:color="auto"/>
        <w:bottom w:val="none" w:sz="0" w:space="0" w:color="auto"/>
        <w:right w:val="none" w:sz="0" w:space="0" w:color="auto"/>
      </w:divBdr>
    </w:div>
    <w:div w:id="1857115929">
      <w:bodyDiv w:val="1"/>
      <w:marLeft w:val="0"/>
      <w:marRight w:val="0"/>
      <w:marTop w:val="0"/>
      <w:marBottom w:val="0"/>
      <w:divBdr>
        <w:top w:val="none" w:sz="0" w:space="0" w:color="auto"/>
        <w:left w:val="none" w:sz="0" w:space="0" w:color="auto"/>
        <w:bottom w:val="none" w:sz="0" w:space="0" w:color="auto"/>
        <w:right w:val="none" w:sz="0" w:space="0" w:color="auto"/>
      </w:divBdr>
    </w:div>
    <w:div w:id="1857187465">
      <w:bodyDiv w:val="1"/>
      <w:marLeft w:val="0"/>
      <w:marRight w:val="0"/>
      <w:marTop w:val="0"/>
      <w:marBottom w:val="0"/>
      <w:divBdr>
        <w:top w:val="none" w:sz="0" w:space="0" w:color="auto"/>
        <w:left w:val="none" w:sz="0" w:space="0" w:color="auto"/>
        <w:bottom w:val="none" w:sz="0" w:space="0" w:color="auto"/>
        <w:right w:val="none" w:sz="0" w:space="0" w:color="auto"/>
      </w:divBdr>
    </w:div>
    <w:div w:id="1857231189">
      <w:bodyDiv w:val="1"/>
      <w:marLeft w:val="0"/>
      <w:marRight w:val="0"/>
      <w:marTop w:val="0"/>
      <w:marBottom w:val="0"/>
      <w:divBdr>
        <w:top w:val="none" w:sz="0" w:space="0" w:color="auto"/>
        <w:left w:val="none" w:sz="0" w:space="0" w:color="auto"/>
        <w:bottom w:val="none" w:sz="0" w:space="0" w:color="auto"/>
        <w:right w:val="none" w:sz="0" w:space="0" w:color="auto"/>
      </w:divBdr>
    </w:div>
    <w:div w:id="1857697305">
      <w:bodyDiv w:val="1"/>
      <w:marLeft w:val="0"/>
      <w:marRight w:val="0"/>
      <w:marTop w:val="0"/>
      <w:marBottom w:val="0"/>
      <w:divBdr>
        <w:top w:val="none" w:sz="0" w:space="0" w:color="auto"/>
        <w:left w:val="none" w:sz="0" w:space="0" w:color="auto"/>
        <w:bottom w:val="none" w:sz="0" w:space="0" w:color="auto"/>
        <w:right w:val="none" w:sz="0" w:space="0" w:color="auto"/>
      </w:divBdr>
    </w:div>
    <w:div w:id="1858038485">
      <w:bodyDiv w:val="1"/>
      <w:marLeft w:val="0"/>
      <w:marRight w:val="0"/>
      <w:marTop w:val="0"/>
      <w:marBottom w:val="0"/>
      <w:divBdr>
        <w:top w:val="none" w:sz="0" w:space="0" w:color="auto"/>
        <w:left w:val="none" w:sz="0" w:space="0" w:color="auto"/>
        <w:bottom w:val="none" w:sz="0" w:space="0" w:color="auto"/>
        <w:right w:val="none" w:sz="0" w:space="0" w:color="auto"/>
      </w:divBdr>
    </w:div>
    <w:div w:id="1858496929">
      <w:bodyDiv w:val="1"/>
      <w:marLeft w:val="0"/>
      <w:marRight w:val="0"/>
      <w:marTop w:val="0"/>
      <w:marBottom w:val="0"/>
      <w:divBdr>
        <w:top w:val="none" w:sz="0" w:space="0" w:color="auto"/>
        <w:left w:val="none" w:sz="0" w:space="0" w:color="auto"/>
        <w:bottom w:val="none" w:sz="0" w:space="0" w:color="auto"/>
        <w:right w:val="none" w:sz="0" w:space="0" w:color="auto"/>
      </w:divBdr>
    </w:div>
    <w:div w:id="1859737659">
      <w:bodyDiv w:val="1"/>
      <w:marLeft w:val="0"/>
      <w:marRight w:val="0"/>
      <w:marTop w:val="0"/>
      <w:marBottom w:val="0"/>
      <w:divBdr>
        <w:top w:val="none" w:sz="0" w:space="0" w:color="auto"/>
        <w:left w:val="none" w:sz="0" w:space="0" w:color="auto"/>
        <w:bottom w:val="none" w:sz="0" w:space="0" w:color="auto"/>
        <w:right w:val="none" w:sz="0" w:space="0" w:color="auto"/>
      </w:divBdr>
    </w:div>
    <w:div w:id="1860966911">
      <w:bodyDiv w:val="1"/>
      <w:marLeft w:val="0"/>
      <w:marRight w:val="0"/>
      <w:marTop w:val="0"/>
      <w:marBottom w:val="0"/>
      <w:divBdr>
        <w:top w:val="none" w:sz="0" w:space="0" w:color="auto"/>
        <w:left w:val="none" w:sz="0" w:space="0" w:color="auto"/>
        <w:bottom w:val="none" w:sz="0" w:space="0" w:color="auto"/>
        <w:right w:val="none" w:sz="0" w:space="0" w:color="auto"/>
      </w:divBdr>
    </w:div>
    <w:div w:id="1861233429">
      <w:bodyDiv w:val="1"/>
      <w:marLeft w:val="0"/>
      <w:marRight w:val="0"/>
      <w:marTop w:val="0"/>
      <w:marBottom w:val="0"/>
      <w:divBdr>
        <w:top w:val="none" w:sz="0" w:space="0" w:color="auto"/>
        <w:left w:val="none" w:sz="0" w:space="0" w:color="auto"/>
        <w:bottom w:val="none" w:sz="0" w:space="0" w:color="auto"/>
        <w:right w:val="none" w:sz="0" w:space="0" w:color="auto"/>
      </w:divBdr>
    </w:div>
    <w:div w:id="1861697887">
      <w:bodyDiv w:val="1"/>
      <w:marLeft w:val="0"/>
      <w:marRight w:val="0"/>
      <w:marTop w:val="0"/>
      <w:marBottom w:val="0"/>
      <w:divBdr>
        <w:top w:val="none" w:sz="0" w:space="0" w:color="auto"/>
        <w:left w:val="none" w:sz="0" w:space="0" w:color="auto"/>
        <w:bottom w:val="none" w:sz="0" w:space="0" w:color="auto"/>
        <w:right w:val="none" w:sz="0" w:space="0" w:color="auto"/>
      </w:divBdr>
    </w:div>
    <w:div w:id="1861893826">
      <w:bodyDiv w:val="1"/>
      <w:marLeft w:val="0"/>
      <w:marRight w:val="0"/>
      <w:marTop w:val="0"/>
      <w:marBottom w:val="0"/>
      <w:divBdr>
        <w:top w:val="none" w:sz="0" w:space="0" w:color="auto"/>
        <w:left w:val="none" w:sz="0" w:space="0" w:color="auto"/>
        <w:bottom w:val="none" w:sz="0" w:space="0" w:color="auto"/>
        <w:right w:val="none" w:sz="0" w:space="0" w:color="auto"/>
      </w:divBdr>
    </w:div>
    <w:div w:id="1861964609">
      <w:bodyDiv w:val="1"/>
      <w:marLeft w:val="0"/>
      <w:marRight w:val="0"/>
      <w:marTop w:val="0"/>
      <w:marBottom w:val="0"/>
      <w:divBdr>
        <w:top w:val="none" w:sz="0" w:space="0" w:color="auto"/>
        <w:left w:val="none" w:sz="0" w:space="0" w:color="auto"/>
        <w:bottom w:val="none" w:sz="0" w:space="0" w:color="auto"/>
        <w:right w:val="none" w:sz="0" w:space="0" w:color="auto"/>
      </w:divBdr>
    </w:div>
    <w:div w:id="1862087222">
      <w:bodyDiv w:val="1"/>
      <w:marLeft w:val="0"/>
      <w:marRight w:val="0"/>
      <w:marTop w:val="0"/>
      <w:marBottom w:val="0"/>
      <w:divBdr>
        <w:top w:val="none" w:sz="0" w:space="0" w:color="auto"/>
        <w:left w:val="none" w:sz="0" w:space="0" w:color="auto"/>
        <w:bottom w:val="none" w:sz="0" w:space="0" w:color="auto"/>
        <w:right w:val="none" w:sz="0" w:space="0" w:color="auto"/>
      </w:divBdr>
    </w:div>
    <w:div w:id="1862089635">
      <w:bodyDiv w:val="1"/>
      <w:marLeft w:val="0"/>
      <w:marRight w:val="0"/>
      <w:marTop w:val="0"/>
      <w:marBottom w:val="0"/>
      <w:divBdr>
        <w:top w:val="none" w:sz="0" w:space="0" w:color="auto"/>
        <w:left w:val="none" w:sz="0" w:space="0" w:color="auto"/>
        <w:bottom w:val="none" w:sz="0" w:space="0" w:color="auto"/>
        <w:right w:val="none" w:sz="0" w:space="0" w:color="auto"/>
      </w:divBdr>
    </w:div>
    <w:div w:id="1862206532">
      <w:bodyDiv w:val="1"/>
      <w:marLeft w:val="0"/>
      <w:marRight w:val="0"/>
      <w:marTop w:val="0"/>
      <w:marBottom w:val="0"/>
      <w:divBdr>
        <w:top w:val="none" w:sz="0" w:space="0" w:color="auto"/>
        <w:left w:val="none" w:sz="0" w:space="0" w:color="auto"/>
        <w:bottom w:val="none" w:sz="0" w:space="0" w:color="auto"/>
        <w:right w:val="none" w:sz="0" w:space="0" w:color="auto"/>
      </w:divBdr>
    </w:div>
    <w:div w:id="1862737524">
      <w:bodyDiv w:val="1"/>
      <w:marLeft w:val="0"/>
      <w:marRight w:val="0"/>
      <w:marTop w:val="0"/>
      <w:marBottom w:val="0"/>
      <w:divBdr>
        <w:top w:val="none" w:sz="0" w:space="0" w:color="auto"/>
        <w:left w:val="none" w:sz="0" w:space="0" w:color="auto"/>
        <w:bottom w:val="none" w:sz="0" w:space="0" w:color="auto"/>
        <w:right w:val="none" w:sz="0" w:space="0" w:color="auto"/>
      </w:divBdr>
    </w:div>
    <w:div w:id="1863283008">
      <w:bodyDiv w:val="1"/>
      <w:marLeft w:val="0"/>
      <w:marRight w:val="0"/>
      <w:marTop w:val="0"/>
      <w:marBottom w:val="0"/>
      <w:divBdr>
        <w:top w:val="none" w:sz="0" w:space="0" w:color="auto"/>
        <w:left w:val="none" w:sz="0" w:space="0" w:color="auto"/>
        <w:bottom w:val="none" w:sz="0" w:space="0" w:color="auto"/>
        <w:right w:val="none" w:sz="0" w:space="0" w:color="auto"/>
      </w:divBdr>
    </w:div>
    <w:div w:id="1865246883">
      <w:bodyDiv w:val="1"/>
      <w:marLeft w:val="0"/>
      <w:marRight w:val="0"/>
      <w:marTop w:val="0"/>
      <w:marBottom w:val="0"/>
      <w:divBdr>
        <w:top w:val="none" w:sz="0" w:space="0" w:color="auto"/>
        <w:left w:val="none" w:sz="0" w:space="0" w:color="auto"/>
        <w:bottom w:val="none" w:sz="0" w:space="0" w:color="auto"/>
        <w:right w:val="none" w:sz="0" w:space="0" w:color="auto"/>
      </w:divBdr>
    </w:div>
    <w:div w:id="1865703540">
      <w:bodyDiv w:val="1"/>
      <w:marLeft w:val="0"/>
      <w:marRight w:val="0"/>
      <w:marTop w:val="0"/>
      <w:marBottom w:val="0"/>
      <w:divBdr>
        <w:top w:val="none" w:sz="0" w:space="0" w:color="auto"/>
        <w:left w:val="none" w:sz="0" w:space="0" w:color="auto"/>
        <w:bottom w:val="none" w:sz="0" w:space="0" w:color="auto"/>
        <w:right w:val="none" w:sz="0" w:space="0" w:color="auto"/>
      </w:divBdr>
    </w:div>
    <w:div w:id="1866166953">
      <w:bodyDiv w:val="1"/>
      <w:marLeft w:val="0"/>
      <w:marRight w:val="0"/>
      <w:marTop w:val="0"/>
      <w:marBottom w:val="0"/>
      <w:divBdr>
        <w:top w:val="none" w:sz="0" w:space="0" w:color="auto"/>
        <w:left w:val="none" w:sz="0" w:space="0" w:color="auto"/>
        <w:bottom w:val="none" w:sz="0" w:space="0" w:color="auto"/>
        <w:right w:val="none" w:sz="0" w:space="0" w:color="auto"/>
      </w:divBdr>
    </w:div>
    <w:div w:id="1866867922">
      <w:bodyDiv w:val="1"/>
      <w:marLeft w:val="0"/>
      <w:marRight w:val="0"/>
      <w:marTop w:val="0"/>
      <w:marBottom w:val="0"/>
      <w:divBdr>
        <w:top w:val="none" w:sz="0" w:space="0" w:color="auto"/>
        <w:left w:val="none" w:sz="0" w:space="0" w:color="auto"/>
        <w:bottom w:val="none" w:sz="0" w:space="0" w:color="auto"/>
        <w:right w:val="none" w:sz="0" w:space="0" w:color="auto"/>
      </w:divBdr>
    </w:div>
    <w:div w:id="1867333468">
      <w:bodyDiv w:val="1"/>
      <w:marLeft w:val="0"/>
      <w:marRight w:val="0"/>
      <w:marTop w:val="0"/>
      <w:marBottom w:val="0"/>
      <w:divBdr>
        <w:top w:val="none" w:sz="0" w:space="0" w:color="auto"/>
        <w:left w:val="none" w:sz="0" w:space="0" w:color="auto"/>
        <w:bottom w:val="none" w:sz="0" w:space="0" w:color="auto"/>
        <w:right w:val="none" w:sz="0" w:space="0" w:color="auto"/>
      </w:divBdr>
    </w:div>
    <w:div w:id="1867985516">
      <w:bodyDiv w:val="1"/>
      <w:marLeft w:val="0"/>
      <w:marRight w:val="0"/>
      <w:marTop w:val="0"/>
      <w:marBottom w:val="0"/>
      <w:divBdr>
        <w:top w:val="none" w:sz="0" w:space="0" w:color="auto"/>
        <w:left w:val="none" w:sz="0" w:space="0" w:color="auto"/>
        <w:bottom w:val="none" w:sz="0" w:space="0" w:color="auto"/>
        <w:right w:val="none" w:sz="0" w:space="0" w:color="auto"/>
      </w:divBdr>
    </w:div>
    <w:div w:id="1868640122">
      <w:bodyDiv w:val="1"/>
      <w:marLeft w:val="0"/>
      <w:marRight w:val="0"/>
      <w:marTop w:val="0"/>
      <w:marBottom w:val="0"/>
      <w:divBdr>
        <w:top w:val="none" w:sz="0" w:space="0" w:color="auto"/>
        <w:left w:val="none" w:sz="0" w:space="0" w:color="auto"/>
        <w:bottom w:val="none" w:sz="0" w:space="0" w:color="auto"/>
        <w:right w:val="none" w:sz="0" w:space="0" w:color="auto"/>
      </w:divBdr>
    </w:div>
    <w:div w:id="1869104435">
      <w:bodyDiv w:val="1"/>
      <w:marLeft w:val="0"/>
      <w:marRight w:val="0"/>
      <w:marTop w:val="0"/>
      <w:marBottom w:val="0"/>
      <w:divBdr>
        <w:top w:val="none" w:sz="0" w:space="0" w:color="auto"/>
        <w:left w:val="none" w:sz="0" w:space="0" w:color="auto"/>
        <w:bottom w:val="none" w:sz="0" w:space="0" w:color="auto"/>
        <w:right w:val="none" w:sz="0" w:space="0" w:color="auto"/>
      </w:divBdr>
    </w:div>
    <w:div w:id="1869171858">
      <w:bodyDiv w:val="1"/>
      <w:marLeft w:val="0"/>
      <w:marRight w:val="0"/>
      <w:marTop w:val="0"/>
      <w:marBottom w:val="0"/>
      <w:divBdr>
        <w:top w:val="none" w:sz="0" w:space="0" w:color="auto"/>
        <w:left w:val="none" w:sz="0" w:space="0" w:color="auto"/>
        <w:bottom w:val="none" w:sz="0" w:space="0" w:color="auto"/>
        <w:right w:val="none" w:sz="0" w:space="0" w:color="auto"/>
      </w:divBdr>
    </w:div>
    <w:div w:id="1870869677">
      <w:bodyDiv w:val="1"/>
      <w:marLeft w:val="0"/>
      <w:marRight w:val="0"/>
      <w:marTop w:val="0"/>
      <w:marBottom w:val="0"/>
      <w:divBdr>
        <w:top w:val="none" w:sz="0" w:space="0" w:color="auto"/>
        <w:left w:val="none" w:sz="0" w:space="0" w:color="auto"/>
        <w:bottom w:val="none" w:sz="0" w:space="0" w:color="auto"/>
        <w:right w:val="none" w:sz="0" w:space="0" w:color="auto"/>
      </w:divBdr>
    </w:div>
    <w:div w:id="1871141168">
      <w:bodyDiv w:val="1"/>
      <w:marLeft w:val="0"/>
      <w:marRight w:val="0"/>
      <w:marTop w:val="0"/>
      <w:marBottom w:val="0"/>
      <w:divBdr>
        <w:top w:val="none" w:sz="0" w:space="0" w:color="auto"/>
        <w:left w:val="none" w:sz="0" w:space="0" w:color="auto"/>
        <w:bottom w:val="none" w:sz="0" w:space="0" w:color="auto"/>
        <w:right w:val="none" w:sz="0" w:space="0" w:color="auto"/>
      </w:divBdr>
    </w:div>
    <w:div w:id="1871992686">
      <w:bodyDiv w:val="1"/>
      <w:marLeft w:val="0"/>
      <w:marRight w:val="0"/>
      <w:marTop w:val="0"/>
      <w:marBottom w:val="0"/>
      <w:divBdr>
        <w:top w:val="none" w:sz="0" w:space="0" w:color="auto"/>
        <w:left w:val="none" w:sz="0" w:space="0" w:color="auto"/>
        <w:bottom w:val="none" w:sz="0" w:space="0" w:color="auto"/>
        <w:right w:val="none" w:sz="0" w:space="0" w:color="auto"/>
      </w:divBdr>
    </w:div>
    <w:div w:id="1872719392">
      <w:bodyDiv w:val="1"/>
      <w:marLeft w:val="0"/>
      <w:marRight w:val="0"/>
      <w:marTop w:val="0"/>
      <w:marBottom w:val="0"/>
      <w:divBdr>
        <w:top w:val="none" w:sz="0" w:space="0" w:color="auto"/>
        <w:left w:val="none" w:sz="0" w:space="0" w:color="auto"/>
        <w:bottom w:val="none" w:sz="0" w:space="0" w:color="auto"/>
        <w:right w:val="none" w:sz="0" w:space="0" w:color="auto"/>
      </w:divBdr>
    </w:div>
    <w:div w:id="1872720965">
      <w:bodyDiv w:val="1"/>
      <w:marLeft w:val="0"/>
      <w:marRight w:val="0"/>
      <w:marTop w:val="0"/>
      <w:marBottom w:val="0"/>
      <w:divBdr>
        <w:top w:val="none" w:sz="0" w:space="0" w:color="auto"/>
        <w:left w:val="none" w:sz="0" w:space="0" w:color="auto"/>
        <w:bottom w:val="none" w:sz="0" w:space="0" w:color="auto"/>
        <w:right w:val="none" w:sz="0" w:space="0" w:color="auto"/>
      </w:divBdr>
    </w:div>
    <w:div w:id="1872841858">
      <w:bodyDiv w:val="1"/>
      <w:marLeft w:val="0"/>
      <w:marRight w:val="0"/>
      <w:marTop w:val="0"/>
      <w:marBottom w:val="0"/>
      <w:divBdr>
        <w:top w:val="none" w:sz="0" w:space="0" w:color="auto"/>
        <w:left w:val="none" w:sz="0" w:space="0" w:color="auto"/>
        <w:bottom w:val="none" w:sz="0" w:space="0" w:color="auto"/>
        <w:right w:val="none" w:sz="0" w:space="0" w:color="auto"/>
      </w:divBdr>
    </w:div>
    <w:div w:id="1873032050">
      <w:bodyDiv w:val="1"/>
      <w:marLeft w:val="0"/>
      <w:marRight w:val="0"/>
      <w:marTop w:val="0"/>
      <w:marBottom w:val="0"/>
      <w:divBdr>
        <w:top w:val="none" w:sz="0" w:space="0" w:color="auto"/>
        <w:left w:val="none" w:sz="0" w:space="0" w:color="auto"/>
        <w:bottom w:val="none" w:sz="0" w:space="0" w:color="auto"/>
        <w:right w:val="none" w:sz="0" w:space="0" w:color="auto"/>
      </w:divBdr>
    </w:div>
    <w:div w:id="1873810650">
      <w:bodyDiv w:val="1"/>
      <w:marLeft w:val="0"/>
      <w:marRight w:val="0"/>
      <w:marTop w:val="0"/>
      <w:marBottom w:val="0"/>
      <w:divBdr>
        <w:top w:val="none" w:sz="0" w:space="0" w:color="auto"/>
        <w:left w:val="none" w:sz="0" w:space="0" w:color="auto"/>
        <w:bottom w:val="none" w:sz="0" w:space="0" w:color="auto"/>
        <w:right w:val="none" w:sz="0" w:space="0" w:color="auto"/>
      </w:divBdr>
    </w:div>
    <w:div w:id="1875846980">
      <w:bodyDiv w:val="1"/>
      <w:marLeft w:val="0"/>
      <w:marRight w:val="0"/>
      <w:marTop w:val="0"/>
      <w:marBottom w:val="0"/>
      <w:divBdr>
        <w:top w:val="none" w:sz="0" w:space="0" w:color="auto"/>
        <w:left w:val="none" w:sz="0" w:space="0" w:color="auto"/>
        <w:bottom w:val="none" w:sz="0" w:space="0" w:color="auto"/>
        <w:right w:val="none" w:sz="0" w:space="0" w:color="auto"/>
      </w:divBdr>
    </w:div>
    <w:div w:id="1876041653">
      <w:bodyDiv w:val="1"/>
      <w:marLeft w:val="0"/>
      <w:marRight w:val="0"/>
      <w:marTop w:val="0"/>
      <w:marBottom w:val="0"/>
      <w:divBdr>
        <w:top w:val="none" w:sz="0" w:space="0" w:color="auto"/>
        <w:left w:val="none" w:sz="0" w:space="0" w:color="auto"/>
        <w:bottom w:val="none" w:sz="0" w:space="0" w:color="auto"/>
        <w:right w:val="none" w:sz="0" w:space="0" w:color="auto"/>
      </w:divBdr>
    </w:div>
    <w:div w:id="1876234471">
      <w:bodyDiv w:val="1"/>
      <w:marLeft w:val="0"/>
      <w:marRight w:val="0"/>
      <w:marTop w:val="0"/>
      <w:marBottom w:val="0"/>
      <w:divBdr>
        <w:top w:val="none" w:sz="0" w:space="0" w:color="auto"/>
        <w:left w:val="none" w:sz="0" w:space="0" w:color="auto"/>
        <w:bottom w:val="none" w:sz="0" w:space="0" w:color="auto"/>
        <w:right w:val="none" w:sz="0" w:space="0" w:color="auto"/>
      </w:divBdr>
    </w:div>
    <w:div w:id="1876506078">
      <w:bodyDiv w:val="1"/>
      <w:marLeft w:val="0"/>
      <w:marRight w:val="0"/>
      <w:marTop w:val="0"/>
      <w:marBottom w:val="0"/>
      <w:divBdr>
        <w:top w:val="none" w:sz="0" w:space="0" w:color="auto"/>
        <w:left w:val="none" w:sz="0" w:space="0" w:color="auto"/>
        <w:bottom w:val="none" w:sz="0" w:space="0" w:color="auto"/>
        <w:right w:val="none" w:sz="0" w:space="0" w:color="auto"/>
      </w:divBdr>
    </w:div>
    <w:div w:id="1876700371">
      <w:bodyDiv w:val="1"/>
      <w:marLeft w:val="0"/>
      <w:marRight w:val="0"/>
      <w:marTop w:val="0"/>
      <w:marBottom w:val="0"/>
      <w:divBdr>
        <w:top w:val="none" w:sz="0" w:space="0" w:color="auto"/>
        <w:left w:val="none" w:sz="0" w:space="0" w:color="auto"/>
        <w:bottom w:val="none" w:sz="0" w:space="0" w:color="auto"/>
        <w:right w:val="none" w:sz="0" w:space="0" w:color="auto"/>
      </w:divBdr>
    </w:div>
    <w:div w:id="1877546433">
      <w:bodyDiv w:val="1"/>
      <w:marLeft w:val="0"/>
      <w:marRight w:val="0"/>
      <w:marTop w:val="0"/>
      <w:marBottom w:val="0"/>
      <w:divBdr>
        <w:top w:val="none" w:sz="0" w:space="0" w:color="auto"/>
        <w:left w:val="none" w:sz="0" w:space="0" w:color="auto"/>
        <w:bottom w:val="none" w:sz="0" w:space="0" w:color="auto"/>
        <w:right w:val="none" w:sz="0" w:space="0" w:color="auto"/>
      </w:divBdr>
    </w:div>
    <w:div w:id="1877766919">
      <w:bodyDiv w:val="1"/>
      <w:marLeft w:val="0"/>
      <w:marRight w:val="0"/>
      <w:marTop w:val="0"/>
      <w:marBottom w:val="0"/>
      <w:divBdr>
        <w:top w:val="none" w:sz="0" w:space="0" w:color="auto"/>
        <w:left w:val="none" w:sz="0" w:space="0" w:color="auto"/>
        <w:bottom w:val="none" w:sz="0" w:space="0" w:color="auto"/>
        <w:right w:val="none" w:sz="0" w:space="0" w:color="auto"/>
      </w:divBdr>
    </w:div>
    <w:div w:id="1878159750">
      <w:bodyDiv w:val="1"/>
      <w:marLeft w:val="0"/>
      <w:marRight w:val="0"/>
      <w:marTop w:val="0"/>
      <w:marBottom w:val="0"/>
      <w:divBdr>
        <w:top w:val="none" w:sz="0" w:space="0" w:color="auto"/>
        <w:left w:val="none" w:sz="0" w:space="0" w:color="auto"/>
        <w:bottom w:val="none" w:sz="0" w:space="0" w:color="auto"/>
        <w:right w:val="none" w:sz="0" w:space="0" w:color="auto"/>
      </w:divBdr>
    </w:div>
    <w:div w:id="1879971414">
      <w:bodyDiv w:val="1"/>
      <w:marLeft w:val="0"/>
      <w:marRight w:val="0"/>
      <w:marTop w:val="0"/>
      <w:marBottom w:val="0"/>
      <w:divBdr>
        <w:top w:val="none" w:sz="0" w:space="0" w:color="auto"/>
        <w:left w:val="none" w:sz="0" w:space="0" w:color="auto"/>
        <w:bottom w:val="none" w:sz="0" w:space="0" w:color="auto"/>
        <w:right w:val="none" w:sz="0" w:space="0" w:color="auto"/>
      </w:divBdr>
    </w:div>
    <w:div w:id="1880243739">
      <w:bodyDiv w:val="1"/>
      <w:marLeft w:val="0"/>
      <w:marRight w:val="0"/>
      <w:marTop w:val="0"/>
      <w:marBottom w:val="0"/>
      <w:divBdr>
        <w:top w:val="none" w:sz="0" w:space="0" w:color="auto"/>
        <w:left w:val="none" w:sz="0" w:space="0" w:color="auto"/>
        <w:bottom w:val="none" w:sz="0" w:space="0" w:color="auto"/>
        <w:right w:val="none" w:sz="0" w:space="0" w:color="auto"/>
      </w:divBdr>
    </w:div>
    <w:div w:id="1880513628">
      <w:bodyDiv w:val="1"/>
      <w:marLeft w:val="0"/>
      <w:marRight w:val="0"/>
      <w:marTop w:val="0"/>
      <w:marBottom w:val="0"/>
      <w:divBdr>
        <w:top w:val="none" w:sz="0" w:space="0" w:color="auto"/>
        <w:left w:val="none" w:sz="0" w:space="0" w:color="auto"/>
        <w:bottom w:val="none" w:sz="0" w:space="0" w:color="auto"/>
        <w:right w:val="none" w:sz="0" w:space="0" w:color="auto"/>
      </w:divBdr>
    </w:div>
    <w:div w:id="1880976155">
      <w:bodyDiv w:val="1"/>
      <w:marLeft w:val="0"/>
      <w:marRight w:val="0"/>
      <w:marTop w:val="0"/>
      <w:marBottom w:val="0"/>
      <w:divBdr>
        <w:top w:val="none" w:sz="0" w:space="0" w:color="auto"/>
        <w:left w:val="none" w:sz="0" w:space="0" w:color="auto"/>
        <w:bottom w:val="none" w:sz="0" w:space="0" w:color="auto"/>
        <w:right w:val="none" w:sz="0" w:space="0" w:color="auto"/>
      </w:divBdr>
    </w:div>
    <w:div w:id="1881356058">
      <w:bodyDiv w:val="1"/>
      <w:marLeft w:val="0"/>
      <w:marRight w:val="0"/>
      <w:marTop w:val="0"/>
      <w:marBottom w:val="0"/>
      <w:divBdr>
        <w:top w:val="none" w:sz="0" w:space="0" w:color="auto"/>
        <w:left w:val="none" w:sz="0" w:space="0" w:color="auto"/>
        <w:bottom w:val="none" w:sz="0" w:space="0" w:color="auto"/>
        <w:right w:val="none" w:sz="0" w:space="0" w:color="auto"/>
      </w:divBdr>
    </w:div>
    <w:div w:id="1881553863">
      <w:bodyDiv w:val="1"/>
      <w:marLeft w:val="0"/>
      <w:marRight w:val="0"/>
      <w:marTop w:val="0"/>
      <w:marBottom w:val="0"/>
      <w:divBdr>
        <w:top w:val="none" w:sz="0" w:space="0" w:color="auto"/>
        <w:left w:val="none" w:sz="0" w:space="0" w:color="auto"/>
        <w:bottom w:val="none" w:sz="0" w:space="0" w:color="auto"/>
        <w:right w:val="none" w:sz="0" w:space="0" w:color="auto"/>
      </w:divBdr>
    </w:div>
    <w:div w:id="1882593879">
      <w:bodyDiv w:val="1"/>
      <w:marLeft w:val="0"/>
      <w:marRight w:val="0"/>
      <w:marTop w:val="0"/>
      <w:marBottom w:val="0"/>
      <w:divBdr>
        <w:top w:val="none" w:sz="0" w:space="0" w:color="auto"/>
        <w:left w:val="none" w:sz="0" w:space="0" w:color="auto"/>
        <w:bottom w:val="none" w:sz="0" w:space="0" w:color="auto"/>
        <w:right w:val="none" w:sz="0" w:space="0" w:color="auto"/>
      </w:divBdr>
    </w:div>
    <w:div w:id="1883008561">
      <w:bodyDiv w:val="1"/>
      <w:marLeft w:val="0"/>
      <w:marRight w:val="0"/>
      <w:marTop w:val="0"/>
      <w:marBottom w:val="0"/>
      <w:divBdr>
        <w:top w:val="none" w:sz="0" w:space="0" w:color="auto"/>
        <w:left w:val="none" w:sz="0" w:space="0" w:color="auto"/>
        <w:bottom w:val="none" w:sz="0" w:space="0" w:color="auto"/>
        <w:right w:val="none" w:sz="0" w:space="0" w:color="auto"/>
      </w:divBdr>
    </w:div>
    <w:div w:id="1883177025">
      <w:bodyDiv w:val="1"/>
      <w:marLeft w:val="0"/>
      <w:marRight w:val="0"/>
      <w:marTop w:val="0"/>
      <w:marBottom w:val="0"/>
      <w:divBdr>
        <w:top w:val="none" w:sz="0" w:space="0" w:color="auto"/>
        <w:left w:val="none" w:sz="0" w:space="0" w:color="auto"/>
        <w:bottom w:val="none" w:sz="0" w:space="0" w:color="auto"/>
        <w:right w:val="none" w:sz="0" w:space="0" w:color="auto"/>
      </w:divBdr>
    </w:div>
    <w:div w:id="1883319297">
      <w:bodyDiv w:val="1"/>
      <w:marLeft w:val="0"/>
      <w:marRight w:val="0"/>
      <w:marTop w:val="0"/>
      <w:marBottom w:val="0"/>
      <w:divBdr>
        <w:top w:val="none" w:sz="0" w:space="0" w:color="auto"/>
        <w:left w:val="none" w:sz="0" w:space="0" w:color="auto"/>
        <w:bottom w:val="none" w:sz="0" w:space="0" w:color="auto"/>
        <w:right w:val="none" w:sz="0" w:space="0" w:color="auto"/>
      </w:divBdr>
    </w:div>
    <w:div w:id="1883588303">
      <w:bodyDiv w:val="1"/>
      <w:marLeft w:val="0"/>
      <w:marRight w:val="0"/>
      <w:marTop w:val="0"/>
      <w:marBottom w:val="0"/>
      <w:divBdr>
        <w:top w:val="none" w:sz="0" w:space="0" w:color="auto"/>
        <w:left w:val="none" w:sz="0" w:space="0" w:color="auto"/>
        <w:bottom w:val="none" w:sz="0" w:space="0" w:color="auto"/>
        <w:right w:val="none" w:sz="0" w:space="0" w:color="auto"/>
      </w:divBdr>
    </w:div>
    <w:div w:id="1883898867">
      <w:bodyDiv w:val="1"/>
      <w:marLeft w:val="0"/>
      <w:marRight w:val="0"/>
      <w:marTop w:val="0"/>
      <w:marBottom w:val="0"/>
      <w:divBdr>
        <w:top w:val="none" w:sz="0" w:space="0" w:color="auto"/>
        <w:left w:val="none" w:sz="0" w:space="0" w:color="auto"/>
        <w:bottom w:val="none" w:sz="0" w:space="0" w:color="auto"/>
        <w:right w:val="none" w:sz="0" w:space="0" w:color="auto"/>
      </w:divBdr>
    </w:div>
    <w:div w:id="1884322552">
      <w:bodyDiv w:val="1"/>
      <w:marLeft w:val="0"/>
      <w:marRight w:val="0"/>
      <w:marTop w:val="0"/>
      <w:marBottom w:val="0"/>
      <w:divBdr>
        <w:top w:val="none" w:sz="0" w:space="0" w:color="auto"/>
        <w:left w:val="none" w:sz="0" w:space="0" w:color="auto"/>
        <w:bottom w:val="none" w:sz="0" w:space="0" w:color="auto"/>
        <w:right w:val="none" w:sz="0" w:space="0" w:color="auto"/>
      </w:divBdr>
    </w:div>
    <w:div w:id="1884515556">
      <w:bodyDiv w:val="1"/>
      <w:marLeft w:val="0"/>
      <w:marRight w:val="0"/>
      <w:marTop w:val="0"/>
      <w:marBottom w:val="0"/>
      <w:divBdr>
        <w:top w:val="none" w:sz="0" w:space="0" w:color="auto"/>
        <w:left w:val="none" w:sz="0" w:space="0" w:color="auto"/>
        <w:bottom w:val="none" w:sz="0" w:space="0" w:color="auto"/>
        <w:right w:val="none" w:sz="0" w:space="0" w:color="auto"/>
      </w:divBdr>
    </w:div>
    <w:div w:id="1884755389">
      <w:bodyDiv w:val="1"/>
      <w:marLeft w:val="0"/>
      <w:marRight w:val="0"/>
      <w:marTop w:val="0"/>
      <w:marBottom w:val="0"/>
      <w:divBdr>
        <w:top w:val="none" w:sz="0" w:space="0" w:color="auto"/>
        <w:left w:val="none" w:sz="0" w:space="0" w:color="auto"/>
        <w:bottom w:val="none" w:sz="0" w:space="0" w:color="auto"/>
        <w:right w:val="none" w:sz="0" w:space="0" w:color="auto"/>
      </w:divBdr>
    </w:div>
    <w:div w:id="1884907673">
      <w:bodyDiv w:val="1"/>
      <w:marLeft w:val="0"/>
      <w:marRight w:val="0"/>
      <w:marTop w:val="0"/>
      <w:marBottom w:val="0"/>
      <w:divBdr>
        <w:top w:val="none" w:sz="0" w:space="0" w:color="auto"/>
        <w:left w:val="none" w:sz="0" w:space="0" w:color="auto"/>
        <w:bottom w:val="none" w:sz="0" w:space="0" w:color="auto"/>
        <w:right w:val="none" w:sz="0" w:space="0" w:color="auto"/>
      </w:divBdr>
    </w:div>
    <w:div w:id="1885173552">
      <w:bodyDiv w:val="1"/>
      <w:marLeft w:val="0"/>
      <w:marRight w:val="0"/>
      <w:marTop w:val="0"/>
      <w:marBottom w:val="0"/>
      <w:divBdr>
        <w:top w:val="none" w:sz="0" w:space="0" w:color="auto"/>
        <w:left w:val="none" w:sz="0" w:space="0" w:color="auto"/>
        <w:bottom w:val="none" w:sz="0" w:space="0" w:color="auto"/>
        <w:right w:val="none" w:sz="0" w:space="0" w:color="auto"/>
      </w:divBdr>
    </w:div>
    <w:div w:id="1885210006">
      <w:bodyDiv w:val="1"/>
      <w:marLeft w:val="0"/>
      <w:marRight w:val="0"/>
      <w:marTop w:val="0"/>
      <w:marBottom w:val="0"/>
      <w:divBdr>
        <w:top w:val="none" w:sz="0" w:space="0" w:color="auto"/>
        <w:left w:val="none" w:sz="0" w:space="0" w:color="auto"/>
        <w:bottom w:val="none" w:sz="0" w:space="0" w:color="auto"/>
        <w:right w:val="none" w:sz="0" w:space="0" w:color="auto"/>
      </w:divBdr>
    </w:div>
    <w:div w:id="1885216801">
      <w:bodyDiv w:val="1"/>
      <w:marLeft w:val="0"/>
      <w:marRight w:val="0"/>
      <w:marTop w:val="0"/>
      <w:marBottom w:val="0"/>
      <w:divBdr>
        <w:top w:val="none" w:sz="0" w:space="0" w:color="auto"/>
        <w:left w:val="none" w:sz="0" w:space="0" w:color="auto"/>
        <w:bottom w:val="none" w:sz="0" w:space="0" w:color="auto"/>
        <w:right w:val="none" w:sz="0" w:space="0" w:color="auto"/>
      </w:divBdr>
    </w:div>
    <w:div w:id="1885487539">
      <w:bodyDiv w:val="1"/>
      <w:marLeft w:val="0"/>
      <w:marRight w:val="0"/>
      <w:marTop w:val="0"/>
      <w:marBottom w:val="0"/>
      <w:divBdr>
        <w:top w:val="none" w:sz="0" w:space="0" w:color="auto"/>
        <w:left w:val="none" w:sz="0" w:space="0" w:color="auto"/>
        <w:bottom w:val="none" w:sz="0" w:space="0" w:color="auto"/>
        <w:right w:val="none" w:sz="0" w:space="0" w:color="auto"/>
      </w:divBdr>
    </w:div>
    <w:div w:id="1886791290">
      <w:bodyDiv w:val="1"/>
      <w:marLeft w:val="0"/>
      <w:marRight w:val="0"/>
      <w:marTop w:val="0"/>
      <w:marBottom w:val="0"/>
      <w:divBdr>
        <w:top w:val="none" w:sz="0" w:space="0" w:color="auto"/>
        <w:left w:val="none" w:sz="0" w:space="0" w:color="auto"/>
        <w:bottom w:val="none" w:sz="0" w:space="0" w:color="auto"/>
        <w:right w:val="none" w:sz="0" w:space="0" w:color="auto"/>
      </w:divBdr>
    </w:div>
    <w:div w:id="1887327368">
      <w:bodyDiv w:val="1"/>
      <w:marLeft w:val="0"/>
      <w:marRight w:val="0"/>
      <w:marTop w:val="0"/>
      <w:marBottom w:val="0"/>
      <w:divBdr>
        <w:top w:val="none" w:sz="0" w:space="0" w:color="auto"/>
        <w:left w:val="none" w:sz="0" w:space="0" w:color="auto"/>
        <w:bottom w:val="none" w:sz="0" w:space="0" w:color="auto"/>
        <w:right w:val="none" w:sz="0" w:space="0" w:color="auto"/>
      </w:divBdr>
    </w:div>
    <w:div w:id="1887834080">
      <w:bodyDiv w:val="1"/>
      <w:marLeft w:val="0"/>
      <w:marRight w:val="0"/>
      <w:marTop w:val="0"/>
      <w:marBottom w:val="0"/>
      <w:divBdr>
        <w:top w:val="none" w:sz="0" w:space="0" w:color="auto"/>
        <w:left w:val="none" w:sz="0" w:space="0" w:color="auto"/>
        <w:bottom w:val="none" w:sz="0" w:space="0" w:color="auto"/>
        <w:right w:val="none" w:sz="0" w:space="0" w:color="auto"/>
      </w:divBdr>
    </w:div>
    <w:div w:id="1888032902">
      <w:bodyDiv w:val="1"/>
      <w:marLeft w:val="0"/>
      <w:marRight w:val="0"/>
      <w:marTop w:val="0"/>
      <w:marBottom w:val="0"/>
      <w:divBdr>
        <w:top w:val="none" w:sz="0" w:space="0" w:color="auto"/>
        <w:left w:val="none" w:sz="0" w:space="0" w:color="auto"/>
        <w:bottom w:val="none" w:sz="0" w:space="0" w:color="auto"/>
        <w:right w:val="none" w:sz="0" w:space="0" w:color="auto"/>
      </w:divBdr>
    </w:div>
    <w:div w:id="1888375266">
      <w:bodyDiv w:val="1"/>
      <w:marLeft w:val="0"/>
      <w:marRight w:val="0"/>
      <w:marTop w:val="0"/>
      <w:marBottom w:val="0"/>
      <w:divBdr>
        <w:top w:val="none" w:sz="0" w:space="0" w:color="auto"/>
        <w:left w:val="none" w:sz="0" w:space="0" w:color="auto"/>
        <w:bottom w:val="none" w:sz="0" w:space="0" w:color="auto"/>
        <w:right w:val="none" w:sz="0" w:space="0" w:color="auto"/>
      </w:divBdr>
    </w:div>
    <w:div w:id="1888636956">
      <w:bodyDiv w:val="1"/>
      <w:marLeft w:val="0"/>
      <w:marRight w:val="0"/>
      <w:marTop w:val="0"/>
      <w:marBottom w:val="0"/>
      <w:divBdr>
        <w:top w:val="none" w:sz="0" w:space="0" w:color="auto"/>
        <w:left w:val="none" w:sz="0" w:space="0" w:color="auto"/>
        <w:bottom w:val="none" w:sz="0" w:space="0" w:color="auto"/>
        <w:right w:val="none" w:sz="0" w:space="0" w:color="auto"/>
      </w:divBdr>
    </w:div>
    <w:div w:id="1888638511">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220112">
      <w:bodyDiv w:val="1"/>
      <w:marLeft w:val="0"/>
      <w:marRight w:val="0"/>
      <w:marTop w:val="0"/>
      <w:marBottom w:val="0"/>
      <w:divBdr>
        <w:top w:val="none" w:sz="0" w:space="0" w:color="auto"/>
        <w:left w:val="none" w:sz="0" w:space="0" w:color="auto"/>
        <w:bottom w:val="none" w:sz="0" w:space="0" w:color="auto"/>
        <w:right w:val="none" w:sz="0" w:space="0" w:color="auto"/>
      </w:divBdr>
    </w:div>
    <w:div w:id="1889416207">
      <w:bodyDiv w:val="1"/>
      <w:marLeft w:val="0"/>
      <w:marRight w:val="0"/>
      <w:marTop w:val="0"/>
      <w:marBottom w:val="0"/>
      <w:divBdr>
        <w:top w:val="none" w:sz="0" w:space="0" w:color="auto"/>
        <w:left w:val="none" w:sz="0" w:space="0" w:color="auto"/>
        <w:bottom w:val="none" w:sz="0" w:space="0" w:color="auto"/>
        <w:right w:val="none" w:sz="0" w:space="0" w:color="auto"/>
      </w:divBdr>
    </w:div>
    <w:div w:id="1889493615">
      <w:bodyDiv w:val="1"/>
      <w:marLeft w:val="0"/>
      <w:marRight w:val="0"/>
      <w:marTop w:val="0"/>
      <w:marBottom w:val="0"/>
      <w:divBdr>
        <w:top w:val="none" w:sz="0" w:space="0" w:color="auto"/>
        <w:left w:val="none" w:sz="0" w:space="0" w:color="auto"/>
        <w:bottom w:val="none" w:sz="0" w:space="0" w:color="auto"/>
        <w:right w:val="none" w:sz="0" w:space="0" w:color="auto"/>
      </w:divBdr>
    </w:div>
    <w:div w:id="1890024653">
      <w:bodyDiv w:val="1"/>
      <w:marLeft w:val="0"/>
      <w:marRight w:val="0"/>
      <w:marTop w:val="0"/>
      <w:marBottom w:val="0"/>
      <w:divBdr>
        <w:top w:val="none" w:sz="0" w:space="0" w:color="auto"/>
        <w:left w:val="none" w:sz="0" w:space="0" w:color="auto"/>
        <w:bottom w:val="none" w:sz="0" w:space="0" w:color="auto"/>
        <w:right w:val="none" w:sz="0" w:space="0" w:color="auto"/>
      </w:divBdr>
    </w:div>
    <w:div w:id="1890146472">
      <w:bodyDiv w:val="1"/>
      <w:marLeft w:val="0"/>
      <w:marRight w:val="0"/>
      <w:marTop w:val="0"/>
      <w:marBottom w:val="0"/>
      <w:divBdr>
        <w:top w:val="none" w:sz="0" w:space="0" w:color="auto"/>
        <w:left w:val="none" w:sz="0" w:space="0" w:color="auto"/>
        <w:bottom w:val="none" w:sz="0" w:space="0" w:color="auto"/>
        <w:right w:val="none" w:sz="0" w:space="0" w:color="auto"/>
      </w:divBdr>
    </w:div>
    <w:div w:id="1890416402">
      <w:bodyDiv w:val="1"/>
      <w:marLeft w:val="0"/>
      <w:marRight w:val="0"/>
      <w:marTop w:val="0"/>
      <w:marBottom w:val="0"/>
      <w:divBdr>
        <w:top w:val="none" w:sz="0" w:space="0" w:color="auto"/>
        <w:left w:val="none" w:sz="0" w:space="0" w:color="auto"/>
        <w:bottom w:val="none" w:sz="0" w:space="0" w:color="auto"/>
        <w:right w:val="none" w:sz="0" w:space="0" w:color="auto"/>
      </w:divBdr>
    </w:div>
    <w:div w:id="1890649621">
      <w:bodyDiv w:val="1"/>
      <w:marLeft w:val="0"/>
      <w:marRight w:val="0"/>
      <w:marTop w:val="0"/>
      <w:marBottom w:val="0"/>
      <w:divBdr>
        <w:top w:val="none" w:sz="0" w:space="0" w:color="auto"/>
        <w:left w:val="none" w:sz="0" w:space="0" w:color="auto"/>
        <w:bottom w:val="none" w:sz="0" w:space="0" w:color="auto"/>
        <w:right w:val="none" w:sz="0" w:space="0" w:color="auto"/>
      </w:divBdr>
    </w:div>
    <w:div w:id="1890994982">
      <w:bodyDiv w:val="1"/>
      <w:marLeft w:val="0"/>
      <w:marRight w:val="0"/>
      <w:marTop w:val="0"/>
      <w:marBottom w:val="0"/>
      <w:divBdr>
        <w:top w:val="none" w:sz="0" w:space="0" w:color="auto"/>
        <w:left w:val="none" w:sz="0" w:space="0" w:color="auto"/>
        <w:bottom w:val="none" w:sz="0" w:space="0" w:color="auto"/>
        <w:right w:val="none" w:sz="0" w:space="0" w:color="auto"/>
      </w:divBdr>
    </w:div>
    <w:div w:id="1891189891">
      <w:bodyDiv w:val="1"/>
      <w:marLeft w:val="0"/>
      <w:marRight w:val="0"/>
      <w:marTop w:val="0"/>
      <w:marBottom w:val="0"/>
      <w:divBdr>
        <w:top w:val="none" w:sz="0" w:space="0" w:color="auto"/>
        <w:left w:val="none" w:sz="0" w:space="0" w:color="auto"/>
        <w:bottom w:val="none" w:sz="0" w:space="0" w:color="auto"/>
        <w:right w:val="none" w:sz="0" w:space="0" w:color="auto"/>
      </w:divBdr>
    </w:div>
    <w:div w:id="1891500529">
      <w:bodyDiv w:val="1"/>
      <w:marLeft w:val="0"/>
      <w:marRight w:val="0"/>
      <w:marTop w:val="0"/>
      <w:marBottom w:val="0"/>
      <w:divBdr>
        <w:top w:val="none" w:sz="0" w:space="0" w:color="auto"/>
        <w:left w:val="none" w:sz="0" w:space="0" w:color="auto"/>
        <w:bottom w:val="none" w:sz="0" w:space="0" w:color="auto"/>
        <w:right w:val="none" w:sz="0" w:space="0" w:color="auto"/>
      </w:divBdr>
    </w:div>
    <w:div w:id="1891526581">
      <w:bodyDiv w:val="1"/>
      <w:marLeft w:val="0"/>
      <w:marRight w:val="0"/>
      <w:marTop w:val="0"/>
      <w:marBottom w:val="0"/>
      <w:divBdr>
        <w:top w:val="none" w:sz="0" w:space="0" w:color="auto"/>
        <w:left w:val="none" w:sz="0" w:space="0" w:color="auto"/>
        <w:bottom w:val="none" w:sz="0" w:space="0" w:color="auto"/>
        <w:right w:val="none" w:sz="0" w:space="0" w:color="auto"/>
      </w:divBdr>
    </w:div>
    <w:div w:id="1891726251">
      <w:bodyDiv w:val="1"/>
      <w:marLeft w:val="0"/>
      <w:marRight w:val="0"/>
      <w:marTop w:val="0"/>
      <w:marBottom w:val="0"/>
      <w:divBdr>
        <w:top w:val="none" w:sz="0" w:space="0" w:color="auto"/>
        <w:left w:val="none" w:sz="0" w:space="0" w:color="auto"/>
        <w:bottom w:val="none" w:sz="0" w:space="0" w:color="auto"/>
        <w:right w:val="none" w:sz="0" w:space="0" w:color="auto"/>
      </w:divBdr>
    </w:div>
    <w:div w:id="1892110793">
      <w:bodyDiv w:val="1"/>
      <w:marLeft w:val="0"/>
      <w:marRight w:val="0"/>
      <w:marTop w:val="0"/>
      <w:marBottom w:val="0"/>
      <w:divBdr>
        <w:top w:val="none" w:sz="0" w:space="0" w:color="auto"/>
        <w:left w:val="none" w:sz="0" w:space="0" w:color="auto"/>
        <w:bottom w:val="none" w:sz="0" w:space="0" w:color="auto"/>
        <w:right w:val="none" w:sz="0" w:space="0" w:color="auto"/>
      </w:divBdr>
    </w:div>
    <w:div w:id="1892577743">
      <w:bodyDiv w:val="1"/>
      <w:marLeft w:val="0"/>
      <w:marRight w:val="0"/>
      <w:marTop w:val="0"/>
      <w:marBottom w:val="0"/>
      <w:divBdr>
        <w:top w:val="none" w:sz="0" w:space="0" w:color="auto"/>
        <w:left w:val="none" w:sz="0" w:space="0" w:color="auto"/>
        <w:bottom w:val="none" w:sz="0" w:space="0" w:color="auto"/>
        <w:right w:val="none" w:sz="0" w:space="0" w:color="auto"/>
      </w:divBdr>
    </w:div>
    <w:div w:id="1893733369">
      <w:bodyDiv w:val="1"/>
      <w:marLeft w:val="0"/>
      <w:marRight w:val="0"/>
      <w:marTop w:val="0"/>
      <w:marBottom w:val="0"/>
      <w:divBdr>
        <w:top w:val="none" w:sz="0" w:space="0" w:color="auto"/>
        <w:left w:val="none" w:sz="0" w:space="0" w:color="auto"/>
        <w:bottom w:val="none" w:sz="0" w:space="0" w:color="auto"/>
        <w:right w:val="none" w:sz="0" w:space="0" w:color="auto"/>
      </w:divBdr>
    </w:div>
    <w:div w:id="1894005955">
      <w:bodyDiv w:val="1"/>
      <w:marLeft w:val="0"/>
      <w:marRight w:val="0"/>
      <w:marTop w:val="0"/>
      <w:marBottom w:val="0"/>
      <w:divBdr>
        <w:top w:val="none" w:sz="0" w:space="0" w:color="auto"/>
        <w:left w:val="none" w:sz="0" w:space="0" w:color="auto"/>
        <w:bottom w:val="none" w:sz="0" w:space="0" w:color="auto"/>
        <w:right w:val="none" w:sz="0" w:space="0" w:color="auto"/>
      </w:divBdr>
    </w:div>
    <w:div w:id="1894192869">
      <w:bodyDiv w:val="1"/>
      <w:marLeft w:val="0"/>
      <w:marRight w:val="0"/>
      <w:marTop w:val="0"/>
      <w:marBottom w:val="0"/>
      <w:divBdr>
        <w:top w:val="none" w:sz="0" w:space="0" w:color="auto"/>
        <w:left w:val="none" w:sz="0" w:space="0" w:color="auto"/>
        <w:bottom w:val="none" w:sz="0" w:space="0" w:color="auto"/>
        <w:right w:val="none" w:sz="0" w:space="0" w:color="auto"/>
      </w:divBdr>
    </w:div>
    <w:div w:id="1894533926">
      <w:bodyDiv w:val="1"/>
      <w:marLeft w:val="0"/>
      <w:marRight w:val="0"/>
      <w:marTop w:val="0"/>
      <w:marBottom w:val="0"/>
      <w:divBdr>
        <w:top w:val="none" w:sz="0" w:space="0" w:color="auto"/>
        <w:left w:val="none" w:sz="0" w:space="0" w:color="auto"/>
        <w:bottom w:val="none" w:sz="0" w:space="0" w:color="auto"/>
        <w:right w:val="none" w:sz="0" w:space="0" w:color="auto"/>
      </w:divBdr>
    </w:div>
    <w:div w:id="1894925646">
      <w:bodyDiv w:val="1"/>
      <w:marLeft w:val="0"/>
      <w:marRight w:val="0"/>
      <w:marTop w:val="0"/>
      <w:marBottom w:val="0"/>
      <w:divBdr>
        <w:top w:val="none" w:sz="0" w:space="0" w:color="auto"/>
        <w:left w:val="none" w:sz="0" w:space="0" w:color="auto"/>
        <w:bottom w:val="none" w:sz="0" w:space="0" w:color="auto"/>
        <w:right w:val="none" w:sz="0" w:space="0" w:color="auto"/>
      </w:divBdr>
    </w:div>
    <w:div w:id="1895432838">
      <w:bodyDiv w:val="1"/>
      <w:marLeft w:val="0"/>
      <w:marRight w:val="0"/>
      <w:marTop w:val="0"/>
      <w:marBottom w:val="0"/>
      <w:divBdr>
        <w:top w:val="none" w:sz="0" w:space="0" w:color="auto"/>
        <w:left w:val="none" w:sz="0" w:space="0" w:color="auto"/>
        <w:bottom w:val="none" w:sz="0" w:space="0" w:color="auto"/>
        <w:right w:val="none" w:sz="0" w:space="0" w:color="auto"/>
      </w:divBdr>
    </w:div>
    <w:div w:id="1895778743">
      <w:bodyDiv w:val="1"/>
      <w:marLeft w:val="0"/>
      <w:marRight w:val="0"/>
      <w:marTop w:val="0"/>
      <w:marBottom w:val="0"/>
      <w:divBdr>
        <w:top w:val="none" w:sz="0" w:space="0" w:color="auto"/>
        <w:left w:val="none" w:sz="0" w:space="0" w:color="auto"/>
        <w:bottom w:val="none" w:sz="0" w:space="0" w:color="auto"/>
        <w:right w:val="none" w:sz="0" w:space="0" w:color="auto"/>
      </w:divBdr>
    </w:div>
    <w:div w:id="1896114103">
      <w:bodyDiv w:val="1"/>
      <w:marLeft w:val="0"/>
      <w:marRight w:val="0"/>
      <w:marTop w:val="0"/>
      <w:marBottom w:val="0"/>
      <w:divBdr>
        <w:top w:val="none" w:sz="0" w:space="0" w:color="auto"/>
        <w:left w:val="none" w:sz="0" w:space="0" w:color="auto"/>
        <w:bottom w:val="none" w:sz="0" w:space="0" w:color="auto"/>
        <w:right w:val="none" w:sz="0" w:space="0" w:color="auto"/>
      </w:divBdr>
    </w:div>
    <w:div w:id="1896576464">
      <w:bodyDiv w:val="1"/>
      <w:marLeft w:val="0"/>
      <w:marRight w:val="0"/>
      <w:marTop w:val="0"/>
      <w:marBottom w:val="0"/>
      <w:divBdr>
        <w:top w:val="none" w:sz="0" w:space="0" w:color="auto"/>
        <w:left w:val="none" w:sz="0" w:space="0" w:color="auto"/>
        <w:bottom w:val="none" w:sz="0" w:space="0" w:color="auto"/>
        <w:right w:val="none" w:sz="0" w:space="0" w:color="auto"/>
      </w:divBdr>
    </w:div>
    <w:div w:id="1897351980">
      <w:bodyDiv w:val="1"/>
      <w:marLeft w:val="0"/>
      <w:marRight w:val="0"/>
      <w:marTop w:val="0"/>
      <w:marBottom w:val="0"/>
      <w:divBdr>
        <w:top w:val="none" w:sz="0" w:space="0" w:color="auto"/>
        <w:left w:val="none" w:sz="0" w:space="0" w:color="auto"/>
        <w:bottom w:val="none" w:sz="0" w:space="0" w:color="auto"/>
        <w:right w:val="none" w:sz="0" w:space="0" w:color="auto"/>
      </w:divBdr>
    </w:div>
    <w:div w:id="1897545894">
      <w:bodyDiv w:val="1"/>
      <w:marLeft w:val="0"/>
      <w:marRight w:val="0"/>
      <w:marTop w:val="0"/>
      <w:marBottom w:val="0"/>
      <w:divBdr>
        <w:top w:val="none" w:sz="0" w:space="0" w:color="auto"/>
        <w:left w:val="none" w:sz="0" w:space="0" w:color="auto"/>
        <w:bottom w:val="none" w:sz="0" w:space="0" w:color="auto"/>
        <w:right w:val="none" w:sz="0" w:space="0" w:color="auto"/>
      </w:divBdr>
    </w:div>
    <w:div w:id="1898054398">
      <w:bodyDiv w:val="1"/>
      <w:marLeft w:val="0"/>
      <w:marRight w:val="0"/>
      <w:marTop w:val="0"/>
      <w:marBottom w:val="0"/>
      <w:divBdr>
        <w:top w:val="none" w:sz="0" w:space="0" w:color="auto"/>
        <w:left w:val="none" w:sz="0" w:space="0" w:color="auto"/>
        <w:bottom w:val="none" w:sz="0" w:space="0" w:color="auto"/>
        <w:right w:val="none" w:sz="0" w:space="0" w:color="auto"/>
      </w:divBdr>
    </w:div>
    <w:div w:id="1898776836">
      <w:bodyDiv w:val="1"/>
      <w:marLeft w:val="0"/>
      <w:marRight w:val="0"/>
      <w:marTop w:val="0"/>
      <w:marBottom w:val="0"/>
      <w:divBdr>
        <w:top w:val="none" w:sz="0" w:space="0" w:color="auto"/>
        <w:left w:val="none" w:sz="0" w:space="0" w:color="auto"/>
        <w:bottom w:val="none" w:sz="0" w:space="0" w:color="auto"/>
        <w:right w:val="none" w:sz="0" w:space="0" w:color="auto"/>
      </w:divBdr>
    </w:div>
    <w:div w:id="1898857723">
      <w:bodyDiv w:val="1"/>
      <w:marLeft w:val="0"/>
      <w:marRight w:val="0"/>
      <w:marTop w:val="0"/>
      <w:marBottom w:val="0"/>
      <w:divBdr>
        <w:top w:val="none" w:sz="0" w:space="0" w:color="auto"/>
        <w:left w:val="none" w:sz="0" w:space="0" w:color="auto"/>
        <w:bottom w:val="none" w:sz="0" w:space="0" w:color="auto"/>
        <w:right w:val="none" w:sz="0" w:space="0" w:color="auto"/>
      </w:divBdr>
    </w:div>
    <w:div w:id="1899198870">
      <w:bodyDiv w:val="1"/>
      <w:marLeft w:val="0"/>
      <w:marRight w:val="0"/>
      <w:marTop w:val="0"/>
      <w:marBottom w:val="0"/>
      <w:divBdr>
        <w:top w:val="none" w:sz="0" w:space="0" w:color="auto"/>
        <w:left w:val="none" w:sz="0" w:space="0" w:color="auto"/>
        <w:bottom w:val="none" w:sz="0" w:space="0" w:color="auto"/>
        <w:right w:val="none" w:sz="0" w:space="0" w:color="auto"/>
      </w:divBdr>
    </w:div>
    <w:div w:id="1899245683">
      <w:bodyDiv w:val="1"/>
      <w:marLeft w:val="0"/>
      <w:marRight w:val="0"/>
      <w:marTop w:val="0"/>
      <w:marBottom w:val="0"/>
      <w:divBdr>
        <w:top w:val="none" w:sz="0" w:space="0" w:color="auto"/>
        <w:left w:val="none" w:sz="0" w:space="0" w:color="auto"/>
        <w:bottom w:val="none" w:sz="0" w:space="0" w:color="auto"/>
        <w:right w:val="none" w:sz="0" w:space="0" w:color="auto"/>
      </w:divBdr>
    </w:div>
    <w:div w:id="1899322299">
      <w:bodyDiv w:val="1"/>
      <w:marLeft w:val="0"/>
      <w:marRight w:val="0"/>
      <w:marTop w:val="0"/>
      <w:marBottom w:val="0"/>
      <w:divBdr>
        <w:top w:val="none" w:sz="0" w:space="0" w:color="auto"/>
        <w:left w:val="none" w:sz="0" w:space="0" w:color="auto"/>
        <w:bottom w:val="none" w:sz="0" w:space="0" w:color="auto"/>
        <w:right w:val="none" w:sz="0" w:space="0" w:color="auto"/>
      </w:divBdr>
    </w:div>
    <w:div w:id="1900360720">
      <w:bodyDiv w:val="1"/>
      <w:marLeft w:val="0"/>
      <w:marRight w:val="0"/>
      <w:marTop w:val="0"/>
      <w:marBottom w:val="0"/>
      <w:divBdr>
        <w:top w:val="none" w:sz="0" w:space="0" w:color="auto"/>
        <w:left w:val="none" w:sz="0" w:space="0" w:color="auto"/>
        <w:bottom w:val="none" w:sz="0" w:space="0" w:color="auto"/>
        <w:right w:val="none" w:sz="0" w:space="0" w:color="auto"/>
      </w:divBdr>
    </w:div>
    <w:div w:id="1900750037">
      <w:bodyDiv w:val="1"/>
      <w:marLeft w:val="0"/>
      <w:marRight w:val="0"/>
      <w:marTop w:val="0"/>
      <w:marBottom w:val="0"/>
      <w:divBdr>
        <w:top w:val="none" w:sz="0" w:space="0" w:color="auto"/>
        <w:left w:val="none" w:sz="0" w:space="0" w:color="auto"/>
        <w:bottom w:val="none" w:sz="0" w:space="0" w:color="auto"/>
        <w:right w:val="none" w:sz="0" w:space="0" w:color="auto"/>
      </w:divBdr>
    </w:div>
    <w:div w:id="1900827609">
      <w:bodyDiv w:val="1"/>
      <w:marLeft w:val="0"/>
      <w:marRight w:val="0"/>
      <w:marTop w:val="0"/>
      <w:marBottom w:val="0"/>
      <w:divBdr>
        <w:top w:val="none" w:sz="0" w:space="0" w:color="auto"/>
        <w:left w:val="none" w:sz="0" w:space="0" w:color="auto"/>
        <w:bottom w:val="none" w:sz="0" w:space="0" w:color="auto"/>
        <w:right w:val="none" w:sz="0" w:space="0" w:color="auto"/>
      </w:divBdr>
    </w:div>
    <w:div w:id="1901016179">
      <w:bodyDiv w:val="1"/>
      <w:marLeft w:val="0"/>
      <w:marRight w:val="0"/>
      <w:marTop w:val="0"/>
      <w:marBottom w:val="0"/>
      <w:divBdr>
        <w:top w:val="none" w:sz="0" w:space="0" w:color="auto"/>
        <w:left w:val="none" w:sz="0" w:space="0" w:color="auto"/>
        <w:bottom w:val="none" w:sz="0" w:space="0" w:color="auto"/>
        <w:right w:val="none" w:sz="0" w:space="0" w:color="auto"/>
      </w:divBdr>
    </w:div>
    <w:div w:id="1901821073">
      <w:bodyDiv w:val="1"/>
      <w:marLeft w:val="0"/>
      <w:marRight w:val="0"/>
      <w:marTop w:val="0"/>
      <w:marBottom w:val="0"/>
      <w:divBdr>
        <w:top w:val="none" w:sz="0" w:space="0" w:color="auto"/>
        <w:left w:val="none" w:sz="0" w:space="0" w:color="auto"/>
        <w:bottom w:val="none" w:sz="0" w:space="0" w:color="auto"/>
        <w:right w:val="none" w:sz="0" w:space="0" w:color="auto"/>
      </w:divBdr>
    </w:div>
    <w:div w:id="1902249919">
      <w:bodyDiv w:val="1"/>
      <w:marLeft w:val="0"/>
      <w:marRight w:val="0"/>
      <w:marTop w:val="0"/>
      <w:marBottom w:val="0"/>
      <w:divBdr>
        <w:top w:val="none" w:sz="0" w:space="0" w:color="auto"/>
        <w:left w:val="none" w:sz="0" w:space="0" w:color="auto"/>
        <w:bottom w:val="none" w:sz="0" w:space="0" w:color="auto"/>
        <w:right w:val="none" w:sz="0" w:space="0" w:color="auto"/>
      </w:divBdr>
    </w:div>
    <w:div w:id="1902599540">
      <w:bodyDiv w:val="1"/>
      <w:marLeft w:val="0"/>
      <w:marRight w:val="0"/>
      <w:marTop w:val="0"/>
      <w:marBottom w:val="0"/>
      <w:divBdr>
        <w:top w:val="none" w:sz="0" w:space="0" w:color="auto"/>
        <w:left w:val="none" w:sz="0" w:space="0" w:color="auto"/>
        <w:bottom w:val="none" w:sz="0" w:space="0" w:color="auto"/>
        <w:right w:val="none" w:sz="0" w:space="0" w:color="auto"/>
      </w:divBdr>
    </w:div>
    <w:div w:id="1902709215">
      <w:bodyDiv w:val="1"/>
      <w:marLeft w:val="0"/>
      <w:marRight w:val="0"/>
      <w:marTop w:val="0"/>
      <w:marBottom w:val="0"/>
      <w:divBdr>
        <w:top w:val="none" w:sz="0" w:space="0" w:color="auto"/>
        <w:left w:val="none" w:sz="0" w:space="0" w:color="auto"/>
        <w:bottom w:val="none" w:sz="0" w:space="0" w:color="auto"/>
        <w:right w:val="none" w:sz="0" w:space="0" w:color="auto"/>
      </w:divBdr>
    </w:div>
    <w:div w:id="1903371016">
      <w:bodyDiv w:val="1"/>
      <w:marLeft w:val="0"/>
      <w:marRight w:val="0"/>
      <w:marTop w:val="0"/>
      <w:marBottom w:val="0"/>
      <w:divBdr>
        <w:top w:val="none" w:sz="0" w:space="0" w:color="auto"/>
        <w:left w:val="none" w:sz="0" w:space="0" w:color="auto"/>
        <w:bottom w:val="none" w:sz="0" w:space="0" w:color="auto"/>
        <w:right w:val="none" w:sz="0" w:space="0" w:color="auto"/>
      </w:divBdr>
    </w:div>
    <w:div w:id="1903635487">
      <w:bodyDiv w:val="1"/>
      <w:marLeft w:val="0"/>
      <w:marRight w:val="0"/>
      <w:marTop w:val="0"/>
      <w:marBottom w:val="0"/>
      <w:divBdr>
        <w:top w:val="none" w:sz="0" w:space="0" w:color="auto"/>
        <w:left w:val="none" w:sz="0" w:space="0" w:color="auto"/>
        <w:bottom w:val="none" w:sz="0" w:space="0" w:color="auto"/>
        <w:right w:val="none" w:sz="0" w:space="0" w:color="auto"/>
      </w:divBdr>
    </w:div>
    <w:div w:id="1903638989">
      <w:bodyDiv w:val="1"/>
      <w:marLeft w:val="0"/>
      <w:marRight w:val="0"/>
      <w:marTop w:val="0"/>
      <w:marBottom w:val="0"/>
      <w:divBdr>
        <w:top w:val="none" w:sz="0" w:space="0" w:color="auto"/>
        <w:left w:val="none" w:sz="0" w:space="0" w:color="auto"/>
        <w:bottom w:val="none" w:sz="0" w:space="0" w:color="auto"/>
        <w:right w:val="none" w:sz="0" w:space="0" w:color="auto"/>
      </w:divBdr>
    </w:div>
    <w:div w:id="1903758178">
      <w:bodyDiv w:val="1"/>
      <w:marLeft w:val="0"/>
      <w:marRight w:val="0"/>
      <w:marTop w:val="0"/>
      <w:marBottom w:val="0"/>
      <w:divBdr>
        <w:top w:val="none" w:sz="0" w:space="0" w:color="auto"/>
        <w:left w:val="none" w:sz="0" w:space="0" w:color="auto"/>
        <w:bottom w:val="none" w:sz="0" w:space="0" w:color="auto"/>
        <w:right w:val="none" w:sz="0" w:space="0" w:color="auto"/>
      </w:divBdr>
    </w:div>
    <w:div w:id="1904019642">
      <w:bodyDiv w:val="1"/>
      <w:marLeft w:val="0"/>
      <w:marRight w:val="0"/>
      <w:marTop w:val="0"/>
      <w:marBottom w:val="0"/>
      <w:divBdr>
        <w:top w:val="none" w:sz="0" w:space="0" w:color="auto"/>
        <w:left w:val="none" w:sz="0" w:space="0" w:color="auto"/>
        <w:bottom w:val="none" w:sz="0" w:space="0" w:color="auto"/>
        <w:right w:val="none" w:sz="0" w:space="0" w:color="auto"/>
      </w:divBdr>
    </w:div>
    <w:div w:id="1904171931">
      <w:bodyDiv w:val="1"/>
      <w:marLeft w:val="0"/>
      <w:marRight w:val="0"/>
      <w:marTop w:val="0"/>
      <w:marBottom w:val="0"/>
      <w:divBdr>
        <w:top w:val="none" w:sz="0" w:space="0" w:color="auto"/>
        <w:left w:val="none" w:sz="0" w:space="0" w:color="auto"/>
        <w:bottom w:val="none" w:sz="0" w:space="0" w:color="auto"/>
        <w:right w:val="none" w:sz="0" w:space="0" w:color="auto"/>
      </w:divBdr>
    </w:div>
    <w:div w:id="1904829045">
      <w:bodyDiv w:val="1"/>
      <w:marLeft w:val="0"/>
      <w:marRight w:val="0"/>
      <w:marTop w:val="0"/>
      <w:marBottom w:val="0"/>
      <w:divBdr>
        <w:top w:val="none" w:sz="0" w:space="0" w:color="auto"/>
        <w:left w:val="none" w:sz="0" w:space="0" w:color="auto"/>
        <w:bottom w:val="none" w:sz="0" w:space="0" w:color="auto"/>
        <w:right w:val="none" w:sz="0" w:space="0" w:color="auto"/>
      </w:divBdr>
    </w:div>
    <w:div w:id="1904874065">
      <w:bodyDiv w:val="1"/>
      <w:marLeft w:val="0"/>
      <w:marRight w:val="0"/>
      <w:marTop w:val="0"/>
      <w:marBottom w:val="0"/>
      <w:divBdr>
        <w:top w:val="none" w:sz="0" w:space="0" w:color="auto"/>
        <w:left w:val="none" w:sz="0" w:space="0" w:color="auto"/>
        <w:bottom w:val="none" w:sz="0" w:space="0" w:color="auto"/>
        <w:right w:val="none" w:sz="0" w:space="0" w:color="auto"/>
      </w:divBdr>
    </w:div>
    <w:div w:id="1905026078">
      <w:bodyDiv w:val="1"/>
      <w:marLeft w:val="0"/>
      <w:marRight w:val="0"/>
      <w:marTop w:val="0"/>
      <w:marBottom w:val="0"/>
      <w:divBdr>
        <w:top w:val="none" w:sz="0" w:space="0" w:color="auto"/>
        <w:left w:val="none" w:sz="0" w:space="0" w:color="auto"/>
        <w:bottom w:val="none" w:sz="0" w:space="0" w:color="auto"/>
        <w:right w:val="none" w:sz="0" w:space="0" w:color="auto"/>
      </w:divBdr>
    </w:div>
    <w:div w:id="1905598213">
      <w:bodyDiv w:val="1"/>
      <w:marLeft w:val="0"/>
      <w:marRight w:val="0"/>
      <w:marTop w:val="0"/>
      <w:marBottom w:val="0"/>
      <w:divBdr>
        <w:top w:val="none" w:sz="0" w:space="0" w:color="auto"/>
        <w:left w:val="none" w:sz="0" w:space="0" w:color="auto"/>
        <w:bottom w:val="none" w:sz="0" w:space="0" w:color="auto"/>
        <w:right w:val="none" w:sz="0" w:space="0" w:color="auto"/>
      </w:divBdr>
    </w:div>
    <w:div w:id="1906407398">
      <w:bodyDiv w:val="1"/>
      <w:marLeft w:val="0"/>
      <w:marRight w:val="0"/>
      <w:marTop w:val="0"/>
      <w:marBottom w:val="0"/>
      <w:divBdr>
        <w:top w:val="none" w:sz="0" w:space="0" w:color="auto"/>
        <w:left w:val="none" w:sz="0" w:space="0" w:color="auto"/>
        <w:bottom w:val="none" w:sz="0" w:space="0" w:color="auto"/>
        <w:right w:val="none" w:sz="0" w:space="0" w:color="auto"/>
      </w:divBdr>
    </w:div>
    <w:div w:id="1907296705">
      <w:bodyDiv w:val="1"/>
      <w:marLeft w:val="0"/>
      <w:marRight w:val="0"/>
      <w:marTop w:val="0"/>
      <w:marBottom w:val="0"/>
      <w:divBdr>
        <w:top w:val="none" w:sz="0" w:space="0" w:color="auto"/>
        <w:left w:val="none" w:sz="0" w:space="0" w:color="auto"/>
        <w:bottom w:val="none" w:sz="0" w:space="0" w:color="auto"/>
        <w:right w:val="none" w:sz="0" w:space="0" w:color="auto"/>
      </w:divBdr>
      <w:divsChild>
        <w:div w:id="1503546036">
          <w:marLeft w:val="0"/>
          <w:marRight w:val="0"/>
          <w:marTop w:val="0"/>
          <w:marBottom w:val="0"/>
          <w:divBdr>
            <w:top w:val="none" w:sz="0" w:space="0" w:color="auto"/>
            <w:left w:val="none" w:sz="0" w:space="0" w:color="auto"/>
            <w:bottom w:val="none" w:sz="0" w:space="0" w:color="auto"/>
            <w:right w:val="none" w:sz="0" w:space="0" w:color="auto"/>
          </w:divBdr>
        </w:div>
      </w:divsChild>
    </w:div>
    <w:div w:id="1907300772">
      <w:bodyDiv w:val="1"/>
      <w:marLeft w:val="0"/>
      <w:marRight w:val="0"/>
      <w:marTop w:val="0"/>
      <w:marBottom w:val="0"/>
      <w:divBdr>
        <w:top w:val="none" w:sz="0" w:space="0" w:color="auto"/>
        <w:left w:val="none" w:sz="0" w:space="0" w:color="auto"/>
        <w:bottom w:val="none" w:sz="0" w:space="0" w:color="auto"/>
        <w:right w:val="none" w:sz="0" w:space="0" w:color="auto"/>
      </w:divBdr>
    </w:div>
    <w:div w:id="1907451938">
      <w:bodyDiv w:val="1"/>
      <w:marLeft w:val="0"/>
      <w:marRight w:val="0"/>
      <w:marTop w:val="0"/>
      <w:marBottom w:val="0"/>
      <w:divBdr>
        <w:top w:val="none" w:sz="0" w:space="0" w:color="auto"/>
        <w:left w:val="none" w:sz="0" w:space="0" w:color="auto"/>
        <w:bottom w:val="none" w:sz="0" w:space="0" w:color="auto"/>
        <w:right w:val="none" w:sz="0" w:space="0" w:color="auto"/>
      </w:divBdr>
    </w:div>
    <w:div w:id="1907762130">
      <w:bodyDiv w:val="1"/>
      <w:marLeft w:val="0"/>
      <w:marRight w:val="0"/>
      <w:marTop w:val="0"/>
      <w:marBottom w:val="0"/>
      <w:divBdr>
        <w:top w:val="none" w:sz="0" w:space="0" w:color="auto"/>
        <w:left w:val="none" w:sz="0" w:space="0" w:color="auto"/>
        <w:bottom w:val="none" w:sz="0" w:space="0" w:color="auto"/>
        <w:right w:val="none" w:sz="0" w:space="0" w:color="auto"/>
      </w:divBdr>
    </w:div>
    <w:div w:id="1907836851">
      <w:bodyDiv w:val="1"/>
      <w:marLeft w:val="0"/>
      <w:marRight w:val="0"/>
      <w:marTop w:val="0"/>
      <w:marBottom w:val="0"/>
      <w:divBdr>
        <w:top w:val="none" w:sz="0" w:space="0" w:color="auto"/>
        <w:left w:val="none" w:sz="0" w:space="0" w:color="auto"/>
        <w:bottom w:val="none" w:sz="0" w:space="0" w:color="auto"/>
        <w:right w:val="none" w:sz="0" w:space="0" w:color="auto"/>
      </w:divBdr>
    </w:div>
    <w:div w:id="1907959456">
      <w:bodyDiv w:val="1"/>
      <w:marLeft w:val="0"/>
      <w:marRight w:val="0"/>
      <w:marTop w:val="0"/>
      <w:marBottom w:val="0"/>
      <w:divBdr>
        <w:top w:val="none" w:sz="0" w:space="0" w:color="auto"/>
        <w:left w:val="none" w:sz="0" w:space="0" w:color="auto"/>
        <w:bottom w:val="none" w:sz="0" w:space="0" w:color="auto"/>
        <w:right w:val="none" w:sz="0" w:space="0" w:color="auto"/>
      </w:divBdr>
    </w:div>
    <w:div w:id="1908223954">
      <w:bodyDiv w:val="1"/>
      <w:marLeft w:val="0"/>
      <w:marRight w:val="0"/>
      <w:marTop w:val="0"/>
      <w:marBottom w:val="0"/>
      <w:divBdr>
        <w:top w:val="none" w:sz="0" w:space="0" w:color="auto"/>
        <w:left w:val="none" w:sz="0" w:space="0" w:color="auto"/>
        <w:bottom w:val="none" w:sz="0" w:space="0" w:color="auto"/>
        <w:right w:val="none" w:sz="0" w:space="0" w:color="auto"/>
      </w:divBdr>
    </w:div>
    <w:div w:id="1908370229">
      <w:bodyDiv w:val="1"/>
      <w:marLeft w:val="0"/>
      <w:marRight w:val="0"/>
      <w:marTop w:val="0"/>
      <w:marBottom w:val="0"/>
      <w:divBdr>
        <w:top w:val="none" w:sz="0" w:space="0" w:color="auto"/>
        <w:left w:val="none" w:sz="0" w:space="0" w:color="auto"/>
        <w:bottom w:val="none" w:sz="0" w:space="0" w:color="auto"/>
        <w:right w:val="none" w:sz="0" w:space="0" w:color="auto"/>
      </w:divBdr>
    </w:div>
    <w:div w:id="1908370671">
      <w:bodyDiv w:val="1"/>
      <w:marLeft w:val="0"/>
      <w:marRight w:val="0"/>
      <w:marTop w:val="0"/>
      <w:marBottom w:val="0"/>
      <w:divBdr>
        <w:top w:val="none" w:sz="0" w:space="0" w:color="auto"/>
        <w:left w:val="none" w:sz="0" w:space="0" w:color="auto"/>
        <w:bottom w:val="none" w:sz="0" w:space="0" w:color="auto"/>
        <w:right w:val="none" w:sz="0" w:space="0" w:color="auto"/>
      </w:divBdr>
    </w:div>
    <w:div w:id="1908373701">
      <w:bodyDiv w:val="1"/>
      <w:marLeft w:val="0"/>
      <w:marRight w:val="0"/>
      <w:marTop w:val="0"/>
      <w:marBottom w:val="0"/>
      <w:divBdr>
        <w:top w:val="none" w:sz="0" w:space="0" w:color="auto"/>
        <w:left w:val="none" w:sz="0" w:space="0" w:color="auto"/>
        <w:bottom w:val="none" w:sz="0" w:space="0" w:color="auto"/>
        <w:right w:val="none" w:sz="0" w:space="0" w:color="auto"/>
      </w:divBdr>
    </w:div>
    <w:div w:id="1909149420">
      <w:bodyDiv w:val="1"/>
      <w:marLeft w:val="0"/>
      <w:marRight w:val="0"/>
      <w:marTop w:val="0"/>
      <w:marBottom w:val="0"/>
      <w:divBdr>
        <w:top w:val="none" w:sz="0" w:space="0" w:color="auto"/>
        <w:left w:val="none" w:sz="0" w:space="0" w:color="auto"/>
        <w:bottom w:val="none" w:sz="0" w:space="0" w:color="auto"/>
        <w:right w:val="none" w:sz="0" w:space="0" w:color="auto"/>
      </w:divBdr>
    </w:div>
    <w:div w:id="1909262231">
      <w:bodyDiv w:val="1"/>
      <w:marLeft w:val="0"/>
      <w:marRight w:val="0"/>
      <w:marTop w:val="0"/>
      <w:marBottom w:val="0"/>
      <w:divBdr>
        <w:top w:val="none" w:sz="0" w:space="0" w:color="auto"/>
        <w:left w:val="none" w:sz="0" w:space="0" w:color="auto"/>
        <w:bottom w:val="none" w:sz="0" w:space="0" w:color="auto"/>
        <w:right w:val="none" w:sz="0" w:space="0" w:color="auto"/>
      </w:divBdr>
    </w:div>
    <w:div w:id="1909683278">
      <w:bodyDiv w:val="1"/>
      <w:marLeft w:val="0"/>
      <w:marRight w:val="0"/>
      <w:marTop w:val="0"/>
      <w:marBottom w:val="0"/>
      <w:divBdr>
        <w:top w:val="none" w:sz="0" w:space="0" w:color="auto"/>
        <w:left w:val="none" w:sz="0" w:space="0" w:color="auto"/>
        <w:bottom w:val="none" w:sz="0" w:space="0" w:color="auto"/>
        <w:right w:val="none" w:sz="0" w:space="0" w:color="auto"/>
      </w:divBdr>
    </w:div>
    <w:div w:id="1909806763">
      <w:bodyDiv w:val="1"/>
      <w:marLeft w:val="0"/>
      <w:marRight w:val="0"/>
      <w:marTop w:val="0"/>
      <w:marBottom w:val="0"/>
      <w:divBdr>
        <w:top w:val="none" w:sz="0" w:space="0" w:color="auto"/>
        <w:left w:val="none" w:sz="0" w:space="0" w:color="auto"/>
        <w:bottom w:val="none" w:sz="0" w:space="0" w:color="auto"/>
        <w:right w:val="none" w:sz="0" w:space="0" w:color="auto"/>
      </w:divBdr>
    </w:div>
    <w:div w:id="1909806915">
      <w:bodyDiv w:val="1"/>
      <w:marLeft w:val="0"/>
      <w:marRight w:val="0"/>
      <w:marTop w:val="0"/>
      <w:marBottom w:val="0"/>
      <w:divBdr>
        <w:top w:val="none" w:sz="0" w:space="0" w:color="auto"/>
        <w:left w:val="none" w:sz="0" w:space="0" w:color="auto"/>
        <w:bottom w:val="none" w:sz="0" w:space="0" w:color="auto"/>
        <w:right w:val="none" w:sz="0" w:space="0" w:color="auto"/>
      </w:divBdr>
    </w:div>
    <w:div w:id="1910655722">
      <w:bodyDiv w:val="1"/>
      <w:marLeft w:val="0"/>
      <w:marRight w:val="0"/>
      <w:marTop w:val="0"/>
      <w:marBottom w:val="0"/>
      <w:divBdr>
        <w:top w:val="none" w:sz="0" w:space="0" w:color="auto"/>
        <w:left w:val="none" w:sz="0" w:space="0" w:color="auto"/>
        <w:bottom w:val="none" w:sz="0" w:space="0" w:color="auto"/>
        <w:right w:val="none" w:sz="0" w:space="0" w:color="auto"/>
      </w:divBdr>
    </w:div>
    <w:div w:id="1910768608">
      <w:bodyDiv w:val="1"/>
      <w:marLeft w:val="0"/>
      <w:marRight w:val="0"/>
      <w:marTop w:val="0"/>
      <w:marBottom w:val="0"/>
      <w:divBdr>
        <w:top w:val="none" w:sz="0" w:space="0" w:color="auto"/>
        <w:left w:val="none" w:sz="0" w:space="0" w:color="auto"/>
        <w:bottom w:val="none" w:sz="0" w:space="0" w:color="auto"/>
        <w:right w:val="none" w:sz="0" w:space="0" w:color="auto"/>
      </w:divBdr>
    </w:div>
    <w:div w:id="1911037752">
      <w:bodyDiv w:val="1"/>
      <w:marLeft w:val="0"/>
      <w:marRight w:val="0"/>
      <w:marTop w:val="0"/>
      <w:marBottom w:val="0"/>
      <w:divBdr>
        <w:top w:val="none" w:sz="0" w:space="0" w:color="auto"/>
        <w:left w:val="none" w:sz="0" w:space="0" w:color="auto"/>
        <w:bottom w:val="none" w:sz="0" w:space="0" w:color="auto"/>
        <w:right w:val="none" w:sz="0" w:space="0" w:color="auto"/>
      </w:divBdr>
    </w:div>
    <w:div w:id="1911041822">
      <w:bodyDiv w:val="1"/>
      <w:marLeft w:val="0"/>
      <w:marRight w:val="0"/>
      <w:marTop w:val="0"/>
      <w:marBottom w:val="0"/>
      <w:divBdr>
        <w:top w:val="none" w:sz="0" w:space="0" w:color="auto"/>
        <w:left w:val="none" w:sz="0" w:space="0" w:color="auto"/>
        <w:bottom w:val="none" w:sz="0" w:space="0" w:color="auto"/>
        <w:right w:val="none" w:sz="0" w:space="0" w:color="auto"/>
      </w:divBdr>
    </w:div>
    <w:div w:id="1911379712">
      <w:bodyDiv w:val="1"/>
      <w:marLeft w:val="0"/>
      <w:marRight w:val="0"/>
      <w:marTop w:val="0"/>
      <w:marBottom w:val="0"/>
      <w:divBdr>
        <w:top w:val="none" w:sz="0" w:space="0" w:color="auto"/>
        <w:left w:val="none" w:sz="0" w:space="0" w:color="auto"/>
        <w:bottom w:val="none" w:sz="0" w:space="0" w:color="auto"/>
        <w:right w:val="none" w:sz="0" w:space="0" w:color="auto"/>
      </w:divBdr>
    </w:div>
    <w:div w:id="1911769512">
      <w:bodyDiv w:val="1"/>
      <w:marLeft w:val="0"/>
      <w:marRight w:val="0"/>
      <w:marTop w:val="0"/>
      <w:marBottom w:val="0"/>
      <w:divBdr>
        <w:top w:val="none" w:sz="0" w:space="0" w:color="auto"/>
        <w:left w:val="none" w:sz="0" w:space="0" w:color="auto"/>
        <w:bottom w:val="none" w:sz="0" w:space="0" w:color="auto"/>
        <w:right w:val="none" w:sz="0" w:space="0" w:color="auto"/>
      </w:divBdr>
    </w:div>
    <w:div w:id="1912041294">
      <w:bodyDiv w:val="1"/>
      <w:marLeft w:val="0"/>
      <w:marRight w:val="0"/>
      <w:marTop w:val="0"/>
      <w:marBottom w:val="0"/>
      <w:divBdr>
        <w:top w:val="none" w:sz="0" w:space="0" w:color="auto"/>
        <w:left w:val="none" w:sz="0" w:space="0" w:color="auto"/>
        <w:bottom w:val="none" w:sz="0" w:space="0" w:color="auto"/>
        <w:right w:val="none" w:sz="0" w:space="0" w:color="auto"/>
      </w:divBdr>
    </w:div>
    <w:div w:id="1912808856">
      <w:bodyDiv w:val="1"/>
      <w:marLeft w:val="0"/>
      <w:marRight w:val="0"/>
      <w:marTop w:val="0"/>
      <w:marBottom w:val="0"/>
      <w:divBdr>
        <w:top w:val="none" w:sz="0" w:space="0" w:color="auto"/>
        <w:left w:val="none" w:sz="0" w:space="0" w:color="auto"/>
        <w:bottom w:val="none" w:sz="0" w:space="0" w:color="auto"/>
        <w:right w:val="none" w:sz="0" w:space="0" w:color="auto"/>
      </w:divBdr>
    </w:div>
    <w:div w:id="1913463915">
      <w:bodyDiv w:val="1"/>
      <w:marLeft w:val="0"/>
      <w:marRight w:val="0"/>
      <w:marTop w:val="0"/>
      <w:marBottom w:val="0"/>
      <w:divBdr>
        <w:top w:val="none" w:sz="0" w:space="0" w:color="auto"/>
        <w:left w:val="none" w:sz="0" w:space="0" w:color="auto"/>
        <w:bottom w:val="none" w:sz="0" w:space="0" w:color="auto"/>
        <w:right w:val="none" w:sz="0" w:space="0" w:color="auto"/>
      </w:divBdr>
    </w:div>
    <w:div w:id="1913806983">
      <w:bodyDiv w:val="1"/>
      <w:marLeft w:val="0"/>
      <w:marRight w:val="0"/>
      <w:marTop w:val="0"/>
      <w:marBottom w:val="0"/>
      <w:divBdr>
        <w:top w:val="none" w:sz="0" w:space="0" w:color="auto"/>
        <w:left w:val="none" w:sz="0" w:space="0" w:color="auto"/>
        <w:bottom w:val="none" w:sz="0" w:space="0" w:color="auto"/>
        <w:right w:val="none" w:sz="0" w:space="0" w:color="auto"/>
      </w:divBdr>
    </w:div>
    <w:div w:id="1913857442">
      <w:bodyDiv w:val="1"/>
      <w:marLeft w:val="0"/>
      <w:marRight w:val="0"/>
      <w:marTop w:val="0"/>
      <w:marBottom w:val="0"/>
      <w:divBdr>
        <w:top w:val="none" w:sz="0" w:space="0" w:color="auto"/>
        <w:left w:val="none" w:sz="0" w:space="0" w:color="auto"/>
        <w:bottom w:val="none" w:sz="0" w:space="0" w:color="auto"/>
        <w:right w:val="none" w:sz="0" w:space="0" w:color="auto"/>
      </w:divBdr>
    </w:div>
    <w:div w:id="1914268900">
      <w:bodyDiv w:val="1"/>
      <w:marLeft w:val="0"/>
      <w:marRight w:val="0"/>
      <w:marTop w:val="0"/>
      <w:marBottom w:val="0"/>
      <w:divBdr>
        <w:top w:val="none" w:sz="0" w:space="0" w:color="auto"/>
        <w:left w:val="none" w:sz="0" w:space="0" w:color="auto"/>
        <w:bottom w:val="none" w:sz="0" w:space="0" w:color="auto"/>
        <w:right w:val="none" w:sz="0" w:space="0" w:color="auto"/>
      </w:divBdr>
    </w:div>
    <w:div w:id="1916278034">
      <w:bodyDiv w:val="1"/>
      <w:marLeft w:val="0"/>
      <w:marRight w:val="0"/>
      <w:marTop w:val="0"/>
      <w:marBottom w:val="0"/>
      <w:divBdr>
        <w:top w:val="none" w:sz="0" w:space="0" w:color="auto"/>
        <w:left w:val="none" w:sz="0" w:space="0" w:color="auto"/>
        <w:bottom w:val="none" w:sz="0" w:space="0" w:color="auto"/>
        <w:right w:val="none" w:sz="0" w:space="0" w:color="auto"/>
      </w:divBdr>
    </w:div>
    <w:div w:id="1916669325">
      <w:bodyDiv w:val="1"/>
      <w:marLeft w:val="0"/>
      <w:marRight w:val="0"/>
      <w:marTop w:val="0"/>
      <w:marBottom w:val="0"/>
      <w:divBdr>
        <w:top w:val="none" w:sz="0" w:space="0" w:color="auto"/>
        <w:left w:val="none" w:sz="0" w:space="0" w:color="auto"/>
        <w:bottom w:val="none" w:sz="0" w:space="0" w:color="auto"/>
        <w:right w:val="none" w:sz="0" w:space="0" w:color="auto"/>
      </w:divBdr>
    </w:div>
    <w:div w:id="1917399116">
      <w:bodyDiv w:val="1"/>
      <w:marLeft w:val="0"/>
      <w:marRight w:val="0"/>
      <w:marTop w:val="0"/>
      <w:marBottom w:val="0"/>
      <w:divBdr>
        <w:top w:val="none" w:sz="0" w:space="0" w:color="auto"/>
        <w:left w:val="none" w:sz="0" w:space="0" w:color="auto"/>
        <w:bottom w:val="none" w:sz="0" w:space="0" w:color="auto"/>
        <w:right w:val="none" w:sz="0" w:space="0" w:color="auto"/>
      </w:divBdr>
    </w:div>
    <w:div w:id="1918245508">
      <w:bodyDiv w:val="1"/>
      <w:marLeft w:val="0"/>
      <w:marRight w:val="0"/>
      <w:marTop w:val="0"/>
      <w:marBottom w:val="0"/>
      <w:divBdr>
        <w:top w:val="none" w:sz="0" w:space="0" w:color="auto"/>
        <w:left w:val="none" w:sz="0" w:space="0" w:color="auto"/>
        <w:bottom w:val="none" w:sz="0" w:space="0" w:color="auto"/>
        <w:right w:val="none" w:sz="0" w:space="0" w:color="auto"/>
      </w:divBdr>
    </w:div>
    <w:div w:id="1919511355">
      <w:bodyDiv w:val="1"/>
      <w:marLeft w:val="0"/>
      <w:marRight w:val="0"/>
      <w:marTop w:val="0"/>
      <w:marBottom w:val="0"/>
      <w:divBdr>
        <w:top w:val="none" w:sz="0" w:space="0" w:color="auto"/>
        <w:left w:val="none" w:sz="0" w:space="0" w:color="auto"/>
        <w:bottom w:val="none" w:sz="0" w:space="0" w:color="auto"/>
        <w:right w:val="none" w:sz="0" w:space="0" w:color="auto"/>
      </w:divBdr>
    </w:div>
    <w:div w:id="1919900191">
      <w:bodyDiv w:val="1"/>
      <w:marLeft w:val="0"/>
      <w:marRight w:val="0"/>
      <w:marTop w:val="0"/>
      <w:marBottom w:val="0"/>
      <w:divBdr>
        <w:top w:val="none" w:sz="0" w:space="0" w:color="auto"/>
        <w:left w:val="none" w:sz="0" w:space="0" w:color="auto"/>
        <w:bottom w:val="none" w:sz="0" w:space="0" w:color="auto"/>
        <w:right w:val="none" w:sz="0" w:space="0" w:color="auto"/>
      </w:divBdr>
    </w:div>
    <w:div w:id="1920016514">
      <w:bodyDiv w:val="1"/>
      <w:marLeft w:val="0"/>
      <w:marRight w:val="0"/>
      <w:marTop w:val="0"/>
      <w:marBottom w:val="0"/>
      <w:divBdr>
        <w:top w:val="none" w:sz="0" w:space="0" w:color="auto"/>
        <w:left w:val="none" w:sz="0" w:space="0" w:color="auto"/>
        <w:bottom w:val="none" w:sz="0" w:space="0" w:color="auto"/>
        <w:right w:val="none" w:sz="0" w:space="0" w:color="auto"/>
      </w:divBdr>
    </w:div>
    <w:div w:id="1920166695">
      <w:bodyDiv w:val="1"/>
      <w:marLeft w:val="0"/>
      <w:marRight w:val="0"/>
      <w:marTop w:val="0"/>
      <w:marBottom w:val="0"/>
      <w:divBdr>
        <w:top w:val="none" w:sz="0" w:space="0" w:color="auto"/>
        <w:left w:val="none" w:sz="0" w:space="0" w:color="auto"/>
        <w:bottom w:val="none" w:sz="0" w:space="0" w:color="auto"/>
        <w:right w:val="none" w:sz="0" w:space="0" w:color="auto"/>
      </w:divBdr>
    </w:div>
    <w:div w:id="1920555461">
      <w:bodyDiv w:val="1"/>
      <w:marLeft w:val="0"/>
      <w:marRight w:val="0"/>
      <w:marTop w:val="0"/>
      <w:marBottom w:val="0"/>
      <w:divBdr>
        <w:top w:val="none" w:sz="0" w:space="0" w:color="auto"/>
        <w:left w:val="none" w:sz="0" w:space="0" w:color="auto"/>
        <w:bottom w:val="none" w:sz="0" w:space="0" w:color="auto"/>
        <w:right w:val="none" w:sz="0" w:space="0" w:color="auto"/>
      </w:divBdr>
    </w:div>
    <w:div w:id="1921526645">
      <w:bodyDiv w:val="1"/>
      <w:marLeft w:val="0"/>
      <w:marRight w:val="0"/>
      <w:marTop w:val="0"/>
      <w:marBottom w:val="0"/>
      <w:divBdr>
        <w:top w:val="none" w:sz="0" w:space="0" w:color="auto"/>
        <w:left w:val="none" w:sz="0" w:space="0" w:color="auto"/>
        <w:bottom w:val="none" w:sz="0" w:space="0" w:color="auto"/>
        <w:right w:val="none" w:sz="0" w:space="0" w:color="auto"/>
      </w:divBdr>
    </w:div>
    <w:div w:id="1921601879">
      <w:bodyDiv w:val="1"/>
      <w:marLeft w:val="0"/>
      <w:marRight w:val="0"/>
      <w:marTop w:val="0"/>
      <w:marBottom w:val="0"/>
      <w:divBdr>
        <w:top w:val="none" w:sz="0" w:space="0" w:color="auto"/>
        <w:left w:val="none" w:sz="0" w:space="0" w:color="auto"/>
        <w:bottom w:val="none" w:sz="0" w:space="0" w:color="auto"/>
        <w:right w:val="none" w:sz="0" w:space="0" w:color="auto"/>
      </w:divBdr>
    </w:div>
    <w:div w:id="1921744873">
      <w:bodyDiv w:val="1"/>
      <w:marLeft w:val="0"/>
      <w:marRight w:val="0"/>
      <w:marTop w:val="0"/>
      <w:marBottom w:val="0"/>
      <w:divBdr>
        <w:top w:val="none" w:sz="0" w:space="0" w:color="auto"/>
        <w:left w:val="none" w:sz="0" w:space="0" w:color="auto"/>
        <w:bottom w:val="none" w:sz="0" w:space="0" w:color="auto"/>
        <w:right w:val="none" w:sz="0" w:space="0" w:color="auto"/>
      </w:divBdr>
    </w:div>
    <w:div w:id="1921983631">
      <w:bodyDiv w:val="1"/>
      <w:marLeft w:val="0"/>
      <w:marRight w:val="0"/>
      <w:marTop w:val="0"/>
      <w:marBottom w:val="0"/>
      <w:divBdr>
        <w:top w:val="none" w:sz="0" w:space="0" w:color="auto"/>
        <w:left w:val="none" w:sz="0" w:space="0" w:color="auto"/>
        <w:bottom w:val="none" w:sz="0" w:space="0" w:color="auto"/>
        <w:right w:val="none" w:sz="0" w:space="0" w:color="auto"/>
      </w:divBdr>
    </w:div>
    <w:div w:id="1922443620">
      <w:bodyDiv w:val="1"/>
      <w:marLeft w:val="0"/>
      <w:marRight w:val="0"/>
      <w:marTop w:val="0"/>
      <w:marBottom w:val="0"/>
      <w:divBdr>
        <w:top w:val="none" w:sz="0" w:space="0" w:color="auto"/>
        <w:left w:val="none" w:sz="0" w:space="0" w:color="auto"/>
        <w:bottom w:val="none" w:sz="0" w:space="0" w:color="auto"/>
        <w:right w:val="none" w:sz="0" w:space="0" w:color="auto"/>
      </w:divBdr>
    </w:div>
    <w:div w:id="1922526036">
      <w:bodyDiv w:val="1"/>
      <w:marLeft w:val="0"/>
      <w:marRight w:val="0"/>
      <w:marTop w:val="0"/>
      <w:marBottom w:val="0"/>
      <w:divBdr>
        <w:top w:val="none" w:sz="0" w:space="0" w:color="auto"/>
        <w:left w:val="none" w:sz="0" w:space="0" w:color="auto"/>
        <w:bottom w:val="none" w:sz="0" w:space="0" w:color="auto"/>
        <w:right w:val="none" w:sz="0" w:space="0" w:color="auto"/>
      </w:divBdr>
    </w:div>
    <w:div w:id="1922568721">
      <w:bodyDiv w:val="1"/>
      <w:marLeft w:val="0"/>
      <w:marRight w:val="0"/>
      <w:marTop w:val="0"/>
      <w:marBottom w:val="0"/>
      <w:divBdr>
        <w:top w:val="none" w:sz="0" w:space="0" w:color="auto"/>
        <w:left w:val="none" w:sz="0" w:space="0" w:color="auto"/>
        <w:bottom w:val="none" w:sz="0" w:space="0" w:color="auto"/>
        <w:right w:val="none" w:sz="0" w:space="0" w:color="auto"/>
      </w:divBdr>
    </w:div>
    <w:div w:id="1923251843">
      <w:bodyDiv w:val="1"/>
      <w:marLeft w:val="0"/>
      <w:marRight w:val="0"/>
      <w:marTop w:val="0"/>
      <w:marBottom w:val="0"/>
      <w:divBdr>
        <w:top w:val="none" w:sz="0" w:space="0" w:color="auto"/>
        <w:left w:val="none" w:sz="0" w:space="0" w:color="auto"/>
        <w:bottom w:val="none" w:sz="0" w:space="0" w:color="auto"/>
        <w:right w:val="none" w:sz="0" w:space="0" w:color="auto"/>
      </w:divBdr>
    </w:div>
    <w:div w:id="1923296166">
      <w:bodyDiv w:val="1"/>
      <w:marLeft w:val="0"/>
      <w:marRight w:val="0"/>
      <w:marTop w:val="0"/>
      <w:marBottom w:val="0"/>
      <w:divBdr>
        <w:top w:val="none" w:sz="0" w:space="0" w:color="auto"/>
        <w:left w:val="none" w:sz="0" w:space="0" w:color="auto"/>
        <w:bottom w:val="none" w:sz="0" w:space="0" w:color="auto"/>
        <w:right w:val="none" w:sz="0" w:space="0" w:color="auto"/>
      </w:divBdr>
    </w:div>
    <w:div w:id="1923565916">
      <w:bodyDiv w:val="1"/>
      <w:marLeft w:val="0"/>
      <w:marRight w:val="0"/>
      <w:marTop w:val="0"/>
      <w:marBottom w:val="0"/>
      <w:divBdr>
        <w:top w:val="none" w:sz="0" w:space="0" w:color="auto"/>
        <w:left w:val="none" w:sz="0" w:space="0" w:color="auto"/>
        <w:bottom w:val="none" w:sz="0" w:space="0" w:color="auto"/>
        <w:right w:val="none" w:sz="0" w:space="0" w:color="auto"/>
      </w:divBdr>
    </w:div>
    <w:div w:id="1924215604">
      <w:bodyDiv w:val="1"/>
      <w:marLeft w:val="0"/>
      <w:marRight w:val="0"/>
      <w:marTop w:val="0"/>
      <w:marBottom w:val="0"/>
      <w:divBdr>
        <w:top w:val="none" w:sz="0" w:space="0" w:color="auto"/>
        <w:left w:val="none" w:sz="0" w:space="0" w:color="auto"/>
        <w:bottom w:val="none" w:sz="0" w:space="0" w:color="auto"/>
        <w:right w:val="none" w:sz="0" w:space="0" w:color="auto"/>
      </w:divBdr>
    </w:div>
    <w:div w:id="1924531635">
      <w:bodyDiv w:val="1"/>
      <w:marLeft w:val="0"/>
      <w:marRight w:val="0"/>
      <w:marTop w:val="0"/>
      <w:marBottom w:val="0"/>
      <w:divBdr>
        <w:top w:val="none" w:sz="0" w:space="0" w:color="auto"/>
        <w:left w:val="none" w:sz="0" w:space="0" w:color="auto"/>
        <w:bottom w:val="none" w:sz="0" w:space="0" w:color="auto"/>
        <w:right w:val="none" w:sz="0" w:space="0" w:color="auto"/>
      </w:divBdr>
    </w:div>
    <w:div w:id="1925021447">
      <w:bodyDiv w:val="1"/>
      <w:marLeft w:val="0"/>
      <w:marRight w:val="0"/>
      <w:marTop w:val="0"/>
      <w:marBottom w:val="0"/>
      <w:divBdr>
        <w:top w:val="none" w:sz="0" w:space="0" w:color="auto"/>
        <w:left w:val="none" w:sz="0" w:space="0" w:color="auto"/>
        <w:bottom w:val="none" w:sz="0" w:space="0" w:color="auto"/>
        <w:right w:val="none" w:sz="0" w:space="0" w:color="auto"/>
      </w:divBdr>
    </w:div>
    <w:div w:id="1925138971">
      <w:bodyDiv w:val="1"/>
      <w:marLeft w:val="0"/>
      <w:marRight w:val="0"/>
      <w:marTop w:val="0"/>
      <w:marBottom w:val="0"/>
      <w:divBdr>
        <w:top w:val="none" w:sz="0" w:space="0" w:color="auto"/>
        <w:left w:val="none" w:sz="0" w:space="0" w:color="auto"/>
        <w:bottom w:val="none" w:sz="0" w:space="0" w:color="auto"/>
        <w:right w:val="none" w:sz="0" w:space="0" w:color="auto"/>
      </w:divBdr>
    </w:div>
    <w:div w:id="1926569981">
      <w:bodyDiv w:val="1"/>
      <w:marLeft w:val="0"/>
      <w:marRight w:val="0"/>
      <w:marTop w:val="0"/>
      <w:marBottom w:val="0"/>
      <w:divBdr>
        <w:top w:val="none" w:sz="0" w:space="0" w:color="auto"/>
        <w:left w:val="none" w:sz="0" w:space="0" w:color="auto"/>
        <w:bottom w:val="none" w:sz="0" w:space="0" w:color="auto"/>
        <w:right w:val="none" w:sz="0" w:space="0" w:color="auto"/>
      </w:divBdr>
    </w:div>
    <w:div w:id="1927180051">
      <w:bodyDiv w:val="1"/>
      <w:marLeft w:val="0"/>
      <w:marRight w:val="0"/>
      <w:marTop w:val="0"/>
      <w:marBottom w:val="0"/>
      <w:divBdr>
        <w:top w:val="none" w:sz="0" w:space="0" w:color="auto"/>
        <w:left w:val="none" w:sz="0" w:space="0" w:color="auto"/>
        <w:bottom w:val="none" w:sz="0" w:space="0" w:color="auto"/>
        <w:right w:val="none" w:sz="0" w:space="0" w:color="auto"/>
      </w:divBdr>
    </w:div>
    <w:div w:id="1927222770">
      <w:bodyDiv w:val="1"/>
      <w:marLeft w:val="0"/>
      <w:marRight w:val="0"/>
      <w:marTop w:val="0"/>
      <w:marBottom w:val="0"/>
      <w:divBdr>
        <w:top w:val="none" w:sz="0" w:space="0" w:color="auto"/>
        <w:left w:val="none" w:sz="0" w:space="0" w:color="auto"/>
        <w:bottom w:val="none" w:sz="0" w:space="0" w:color="auto"/>
        <w:right w:val="none" w:sz="0" w:space="0" w:color="auto"/>
      </w:divBdr>
    </w:div>
    <w:div w:id="1927886213">
      <w:bodyDiv w:val="1"/>
      <w:marLeft w:val="0"/>
      <w:marRight w:val="0"/>
      <w:marTop w:val="0"/>
      <w:marBottom w:val="0"/>
      <w:divBdr>
        <w:top w:val="none" w:sz="0" w:space="0" w:color="auto"/>
        <w:left w:val="none" w:sz="0" w:space="0" w:color="auto"/>
        <w:bottom w:val="none" w:sz="0" w:space="0" w:color="auto"/>
        <w:right w:val="none" w:sz="0" w:space="0" w:color="auto"/>
      </w:divBdr>
    </w:div>
    <w:div w:id="1928691554">
      <w:bodyDiv w:val="1"/>
      <w:marLeft w:val="0"/>
      <w:marRight w:val="0"/>
      <w:marTop w:val="0"/>
      <w:marBottom w:val="0"/>
      <w:divBdr>
        <w:top w:val="none" w:sz="0" w:space="0" w:color="auto"/>
        <w:left w:val="none" w:sz="0" w:space="0" w:color="auto"/>
        <w:bottom w:val="none" w:sz="0" w:space="0" w:color="auto"/>
        <w:right w:val="none" w:sz="0" w:space="0" w:color="auto"/>
      </w:divBdr>
    </w:div>
    <w:div w:id="1928877603">
      <w:bodyDiv w:val="1"/>
      <w:marLeft w:val="0"/>
      <w:marRight w:val="0"/>
      <w:marTop w:val="0"/>
      <w:marBottom w:val="0"/>
      <w:divBdr>
        <w:top w:val="none" w:sz="0" w:space="0" w:color="auto"/>
        <w:left w:val="none" w:sz="0" w:space="0" w:color="auto"/>
        <w:bottom w:val="none" w:sz="0" w:space="0" w:color="auto"/>
        <w:right w:val="none" w:sz="0" w:space="0" w:color="auto"/>
      </w:divBdr>
    </w:div>
    <w:div w:id="1929539298">
      <w:bodyDiv w:val="1"/>
      <w:marLeft w:val="0"/>
      <w:marRight w:val="0"/>
      <w:marTop w:val="0"/>
      <w:marBottom w:val="0"/>
      <w:divBdr>
        <w:top w:val="none" w:sz="0" w:space="0" w:color="auto"/>
        <w:left w:val="none" w:sz="0" w:space="0" w:color="auto"/>
        <w:bottom w:val="none" w:sz="0" w:space="0" w:color="auto"/>
        <w:right w:val="none" w:sz="0" w:space="0" w:color="auto"/>
      </w:divBdr>
    </w:div>
    <w:div w:id="1930308379">
      <w:bodyDiv w:val="1"/>
      <w:marLeft w:val="0"/>
      <w:marRight w:val="0"/>
      <w:marTop w:val="0"/>
      <w:marBottom w:val="0"/>
      <w:divBdr>
        <w:top w:val="none" w:sz="0" w:space="0" w:color="auto"/>
        <w:left w:val="none" w:sz="0" w:space="0" w:color="auto"/>
        <w:bottom w:val="none" w:sz="0" w:space="0" w:color="auto"/>
        <w:right w:val="none" w:sz="0" w:space="0" w:color="auto"/>
      </w:divBdr>
    </w:div>
    <w:div w:id="1931084386">
      <w:bodyDiv w:val="1"/>
      <w:marLeft w:val="0"/>
      <w:marRight w:val="0"/>
      <w:marTop w:val="0"/>
      <w:marBottom w:val="0"/>
      <w:divBdr>
        <w:top w:val="none" w:sz="0" w:space="0" w:color="auto"/>
        <w:left w:val="none" w:sz="0" w:space="0" w:color="auto"/>
        <w:bottom w:val="none" w:sz="0" w:space="0" w:color="auto"/>
        <w:right w:val="none" w:sz="0" w:space="0" w:color="auto"/>
      </w:divBdr>
    </w:div>
    <w:div w:id="1931114282">
      <w:bodyDiv w:val="1"/>
      <w:marLeft w:val="0"/>
      <w:marRight w:val="0"/>
      <w:marTop w:val="0"/>
      <w:marBottom w:val="0"/>
      <w:divBdr>
        <w:top w:val="none" w:sz="0" w:space="0" w:color="auto"/>
        <w:left w:val="none" w:sz="0" w:space="0" w:color="auto"/>
        <w:bottom w:val="none" w:sz="0" w:space="0" w:color="auto"/>
        <w:right w:val="none" w:sz="0" w:space="0" w:color="auto"/>
      </w:divBdr>
    </w:div>
    <w:div w:id="1931230309">
      <w:bodyDiv w:val="1"/>
      <w:marLeft w:val="0"/>
      <w:marRight w:val="0"/>
      <w:marTop w:val="0"/>
      <w:marBottom w:val="0"/>
      <w:divBdr>
        <w:top w:val="none" w:sz="0" w:space="0" w:color="auto"/>
        <w:left w:val="none" w:sz="0" w:space="0" w:color="auto"/>
        <w:bottom w:val="none" w:sz="0" w:space="0" w:color="auto"/>
        <w:right w:val="none" w:sz="0" w:space="0" w:color="auto"/>
      </w:divBdr>
    </w:div>
    <w:div w:id="1931231585">
      <w:bodyDiv w:val="1"/>
      <w:marLeft w:val="0"/>
      <w:marRight w:val="0"/>
      <w:marTop w:val="0"/>
      <w:marBottom w:val="0"/>
      <w:divBdr>
        <w:top w:val="none" w:sz="0" w:space="0" w:color="auto"/>
        <w:left w:val="none" w:sz="0" w:space="0" w:color="auto"/>
        <w:bottom w:val="none" w:sz="0" w:space="0" w:color="auto"/>
        <w:right w:val="none" w:sz="0" w:space="0" w:color="auto"/>
      </w:divBdr>
    </w:div>
    <w:div w:id="1932152960">
      <w:bodyDiv w:val="1"/>
      <w:marLeft w:val="0"/>
      <w:marRight w:val="0"/>
      <w:marTop w:val="0"/>
      <w:marBottom w:val="0"/>
      <w:divBdr>
        <w:top w:val="none" w:sz="0" w:space="0" w:color="auto"/>
        <w:left w:val="none" w:sz="0" w:space="0" w:color="auto"/>
        <w:bottom w:val="none" w:sz="0" w:space="0" w:color="auto"/>
        <w:right w:val="none" w:sz="0" w:space="0" w:color="auto"/>
      </w:divBdr>
    </w:div>
    <w:div w:id="1932159170">
      <w:bodyDiv w:val="1"/>
      <w:marLeft w:val="0"/>
      <w:marRight w:val="0"/>
      <w:marTop w:val="0"/>
      <w:marBottom w:val="0"/>
      <w:divBdr>
        <w:top w:val="none" w:sz="0" w:space="0" w:color="auto"/>
        <w:left w:val="none" w:sz="0" w:space="0" w:color="auto"/>
        <w:bottom w:val="none" w:sz="0" w:space="0" w:color="auto"/>
        <w:right w:val="none" w:sz="0" w:space="0" w:color="auto"/>
      </w:divBdr>
    </w:div>
    <w:div w:id="1933975074">
      <w:bodyDiv w:val="1"/>
      <w:marLeft w:val="0"/>
      <w:marRight w:val="0"/>
      <w:marTop w:val="0"/>
      <w:marBottom w:val="0"/>
      <w:divBdr>
        <w:top w:val="none" w:sz="0" w:space="0" w:color="auto"/>
        <w:left w:val="none" w:sz="0" w:space="0" w:color="auto"/>
        <w:bottom w:val="none" w:sz="0" w:space="0" w:color="auto"/>
        <w:right w:val="none" w:sz="0" w:space="0" w:color="auto"/>
      </w:divBdr>
    </w:div>
    <w:div w:id="1934169160">
      <w:bodyDiv w:val="1"/>
      <w:marLeft w:val="0"/>
      <w:marRight w:val="0"/>
      <w:marTop w:val="0"/>
      <w:marBottom w:val="0"/>
      <w:divBdr>
        <w:top w:val="none" w:sz="0" w:space="0" w:color="auto"/>
        <w:left w:val="none" w:sz="0" w:space="0" w:color="auto"/>
        <w:bottom w:val="none" w:sz="0" w:space="0" w:color="auto"/>
        <w:right w:val="none" w:sz="0" w:space="0" w:color="auto"/>
      </w:divBdr>
    </w:div>
    <w:div w:id="1935043322">
      <w:bodyDiv w:val="1"/>
      <w:marLeft w:val="0"/>
      <w:marRight w:val="0"/>
      <w:marTop w:val="0"/>
      <w:marBottom w:val="0"/>
      <w:divBdr>
        <w:top w:val="none" w:sz="0" w:space="0" w:color="auto"/>
        <w:left w:val="none" w:sz="0" w:space="0" w:color="auto"/>
        <w:bottom w:val="none" w:sz="0" w:space="0" w:color="auto"/>
        <w:right w:val="none" w:sz="0" w:space="0" w:color="auto"/>
      </w:divBdr>
    </w:div>
    <w:div w:id="1935361603">
      <w:bodyDiv w:val="1"/>
      <w:marLeft w:val="0"/>
      <w:marRight w:val="0"/>
      <w:marTop w:val="0"/>
      <w:marBottom w:val="0"/>
      <w:divBdr>
        <w:top w:val="none" w:sz="0" w:space="0" w:color="auto"/>
        <w:left w:val="none" w:sz="0" w:space="0" w:color="auto"/>
        <w:bottom w:val="none" w:sz="0" w:space="0" w:color="auto"/>
        <w:right w:val="none" w:sz="0" w:space="0" w:color="auto"/>
      </w:divBdr>
    </w:div>
    <w:div w:id="1935362774">
      <w:bodyDiv w:val="1"/>
      <w:marLeft w:val="0"/>
      <w:marRight w:val="0"/>
      <w:marTop w:val="0"/>
      <w:marBottom w:val="0"/>
      <w:divBdr>
        <w:top w:val="none" w:sz="0" w:space="0" w:color="auto"/>
        <w:left w:val="none" w:sz="0" w:space="0" w:color="auto"/>
        <w:bottom w:val="none" w:sz="0" w:space="0" w:color="auto"/>
        <w:right w:val="none" w:sz="0" w:space="0" w:color="auto"/>
      </w:divBdr>
    </w:div>
    <w:div w:id="1935437286">
      <w:bodyDiv w:val="1"/>
      <w:marLeft w:val="0"/>
      <w:marRight w:val="0"/>
      <w:marTop w:val="0"/>
      <w:marBottom w:val="0"/>
      <w:divBdr>
        <w:top w:val="none" w:sz="0" w:space="0" w:color="auto"/>
        <w:left w:val="none" w:sz="0" w:space="0" w:color="auto"/>
        <w:bottom w:val="none" w:sz="0" w:space="0" w:color="auto"/>
        <w:right w:val="none" w:sz="0" w:space="0" w:color="auto"/>
      </w:divBdr>
    </w:div>
    <w:div w:id="1935891927">
      <w:bodyDiv w:val="1"/>
      <w:marLeft w:val="0"/>
      <w:marRight w:val="0"/>
      <w:marTop w:val="0"/>
      <w:marBottom w:val="0"/>
      <w:divBdr>
        <w:top w:val="none" w:sz="0" w:space="0" w:color="auto"/>
        <w:left w:val="none" w:sz="0" w:space="0" w:color="auto"/>
        <w:bottom w:val="none" w:sz="0" w:space="0" w:color="auto"/>
        <w:right w:val="none" w:sz="0" w:space="0" w:color="auto"/>
      </w:divBdr>
    </w:div>
    <w:div w:id="1936739933">
      <w:bodyDiv w:val="1"/>
      <w:marLeft w:val="0"/>
      <w:marRight w:val="0"/>
      <w:marTop w:val="0"/>
      <w:marBottom w:val="0"/>
      <w:divBdr>
        <w:top w:val="none" w:sz="0" w:space="0" w:color="auto"/>
        <w:left w:val="none" w:sz="0" w:space="0" w:color="auto"/>
        <w:bottom w:val="none" w:sz="0" w:space="0" w:color="auto"/>
        <w:right w:val="none" w:sz="0" w:space="0" w:color="auto"/>
      </w:divBdr>
    </w:div>
    <w:div w:id="1936984540">
      <w:bodyDiv w:val="1"/>
      <w:marLeft w:val="0"/>
      <w:marRight w:val="0"/>
      <w:marTop w:val="0"/>
      <w:marBottom w:val="0"/>
      <w:divBdr>
        <w:top w:val="none" w:sz="0" w:space="0" w:color="auto"/>
        <w:left w:val="none" w:sz="0" w:space="0" w:color="auto"/>
        <w:bottom w:val="none" w:sz="0" w:space="0" w:color="auto"/>
        <w:right w:val="none" w:sz="0" w:space="0" w:color="auto"/>
      </w:divBdr>
    </w:div>
    <w:div w:id="1937470774">
      <w:bodyDiv w:val="1"/>
      <w:marLeft w:val="0"/>
      <w:marRight w:val="0"/>
      <w:marTop w:val="0"/>
      <w:marBottom w:val="0"/>
      <w:divBdr>
        <w:top w:val="none" w:sz="0" w:space="0" w:color="auto"/>
        <w:left w:val="none" w:sz="0" w:space="0" w:color="auto"/>
        <w:bottom w:val="none" w:sz="0" w:space="0" w:color="auto"/>
        <w:right w:val="none" w:sz="0" w:space="0" w:color="auto"/>
      </w:divBdr>
    </w:div>
    <w:div w:id="1937521541">
      <w:bodyDiv w:val="1"/>
      <w:marLeft w:val="0"/>
      <w:marRight w:val="0"/>
      <w:marTop w:val="0"/>
      <w:marBottom w:val="0"/>
      <w:divBdr>
        <w:top w:val="none" w:sz="0" w:space="0" w:color="auto"/>
        <w:left w:val="none" w:sz="0" w:space="0" w:color="auto"/>
        <w:bottom w:val="none" w:sz="0" w:space="0" w:color="auto"/>
        <w:right w:val="none" w:sz="0" w:space="0" w:color="auto"/>
      </w:divBdr>
    </w:div>
    <w:div w:id="1937667604">
      <w:bodyDiv w:val="1"/>
      <w:marLeft w:val="0"/>
      <w:marRight w:val="0"/>
      <w:marTop w:val="0"/>
      <w:marBottom w:val="0"/>
      <w:divBdr>
        <w:top w:val="none" w:sz="0" w:space="0" w:color="auto"/>
        <w:left w:val="none" w:sz="0" w:space="0" w:color="auto"/>
        <w:bottom w:val="none" w:sz="0" w:space="0" w:color="auto"/>
        <w:right w:val="none" w:sz="0" w:space="0" w:color="auto"/>
      </w:divBdr>
    </w:div>
    <w:div w:id="1938370448">
      <w:bodyDiv w:val="1"/>
      <w:marLeft w:val="0"/>
      <w:marRight w:val="0"/>
      <w:marTop w:val="0"/>
      <w:marBottom w:val="0"/>
      <w:divBdr>
        <w:top w:val="none" w:sz="0" w:space="0" w:color="auto"/>
        <w:left w:val="none" w:sz="0" w:space="0" w:color="auto"/>
        <w:bottom w:val="none" w:sz="0" w:space="0" w:color="auto"/>
        <w:right w:val="none" w:sz="0" w:space="0" w:color="auto"/>
      </w:divBdr>
    </w:div>
    <w:div w:id="1939752636">
      <w:bodyDiv w:val="1"/>
      <w:marLeft w:val="0"/>
      <w:marRight w:val="0"/>
      <w:marTop w:val="0"/>
      <w:marBottom w:val="0"/>
      <w:divBdr>
        <w:top w:val="none" w:sz="0" w:space="0" w:color="auto"/>
        <w:left w:val="none" w:sz="0" w:space="0" w:color="auto"/>
        <w:bottom w:val="none" w:sz="0" w:space="0" w:color="auto"/>
        <w:right w:val="none" w:sz="0" w:space="0" w:color="auto"/>
      </w:divBdr>
    </w:div>
    <w:div w:id="1939942102">
      <w:bodyDiv w:val="1"/>
      <w:marLeft w:val="0"/>
      <w:marRight w:val="0"/>
      <w:marTop w:val="0"/>
      <w:marBottom w:val="0"/>
      <w:divBdr>
        <w:top w:val="none" w:sz="0" w:space="0" w:color="auto"/>
        <w:left w:val="none" w:sz="0" w:space="0" w:color="auto"/>
        <w:bottom w:val="none" w:sz="0" w:space="0" w:color="auto"/>
        <w:right w:val="none" w:sz="0" w:space="0" w:color="auto"/>
      </w:divBdr>
    </w:div>
    <w:div w:id="1941138363">
      <w:bodyDiv w:val="1"/>
      <w:marLeft w:val="0"/>
      <w:marRight w:val="0"/>
      <w:marTop w:val="0"/>
      <w:marBottom w:val="0"/>
      <w:divBdr>
        <w:top w:val="none" w:sz="0" w:space="0" w:color="auto"/>
        <w:left w:val="none" w:sz="0" w:space="0" w:color="auto"/>
        <w:bottom w:val="none" w:sz="0" w:space="0" w:color="auto"/>
        <w:right w:val="none" w:sz="0" w:space="0" w:color="auto"/>
      </w:divBdr>
    </w:div>
    <w:div w:id="1941595994">
      <w:bodyDiv w:val="1"/>
      <w:marLeft w:val="0"/>
      <w:marRight w:val="0"/>
      <w:marTop w:val="0"/>
      <w:marBottom w:val="0"/>
      <w:divBdr>
        <w:top w:val="none" w:sz="0" w:space="0" w:color="auto"/>
        <w:left w:val="none" w:sz="0" w:space="0" w:color="auto"/>
        <w:bottom w:val="none" w:sz="0" w:space="0" w:color="auto"/>
        <w:right w:val="none" w:sz="0" w:space="0" w:color="auto"/>
      </w:divBdr>
    </w:div>
    <w:div w:id="1941596181">
      <w:bodyDiv w:val="1"/>
      <w:marLeft w:val="0"/>
      <w:marRight w:val="0"/>
      <w:marTop w:val="0"/>
      <w:marBottom w:val="0"/>
      <w:divBdr>
        <w:top w:val="none" w:sz="0" w:space="0" w:color="auto"/>
        <w:left w:val="none" w:sz="0" w:space="0" w:color="auto"/>
        <w:bottom w:val="none" w:sz="0" w:space="0" w:color="auto"/>
        <w:right w:val="none" w:sz="0" w:space="0" w:color="auto"/>
      </w:divBdr>
    </w:div>
    <w:div w:id="1941597817">
      <w:bodyDiv w:val="1"/>
      <w:marLeft w:val="0"/>
      <w:marRight w:val="0"/>
      <w:marTop w:val="0"/>
      <w:marBottom w:val="0"/>
      <w:divBdr>
        <w:top w:val="none" w:sz="0" w:space="0" w:color="auto"/>
        <w:left w:val="none" w:sz="0" w:space="0" w:color="auto"/>
        <w:bottom w:val="none" w:sz="0" w:space="0" w:color="auto"/>
        <w:right w:val="none" w:sz="0" w:space="0" w:color="auto"/>
      </w:divBdr>
    </w:div>
    <w:div w:id="1941909552">
      <w:bodyDiv w:val="1"/>
      <w:marLeft w:val="0"/>
      <w:marRight w:val="0"/>
      <w:marTop w:val="0"/>
      <w:marBottom w:val="0"/>
      <w:divBdr>
        <w:top w:val="none" w:sz="0" w:space="0" w:color="auto"/>
        <w:left w:val="none" w:sz="0" w:space="0" w:color="auto"/>
        <w:bottom w:val="none" w:sz="0" w:space="0" w:color="auto"/>
        <w:right w:val="none" w:sz="0" w:space="0" w:color="auto"/>
      </w:divBdr>
    </w:div>
    <w:div w:id="1942033296">
      <w:bodyDiv w:val="1"/>
      <w:marLeft w:val="0"/>
      <w:marRight w:val="0"/>
      <w:marTop w:val="0"/>
      <w:marBottom w:val="0"/>
      <w:divBdr>
        <w:top w:val="none" w:sz="0" w:space="0" w:color="auto"/>
        <w:left w:val="none" w:sz="0" w:space="0" w:color="auto"/>
        <w:bottom w:val="none" w:sz="0" w:space="0" w:color="auto"/>
        <w:right w:val="none" w:sz="0" w:space="0" w:color="auto"/>
      </w:divBdr>
    </w:div>
    <w:div w:id="1942296451">
      <w:bodyDiv w:val="1"/>
      <w:marLeft w:val="0"/>
      <w:marRight w:val="0"/>
      <w:marTop w:val="0"/>
      <w:marBottom w:val="0"/>
      <w:divBdr>
        <w:top w:val="none" w:sz="0" w:space="0" w:color="auto"/>
        <w:left w:val="none" w:sz="0" w:space="0" w:color="auto"/>
        <w:bottom w:val="none" w:sz="0" w:space="0" w:color="auto"/>
        <w:right w:val="none" w:sz="0" w:space="0" w:color="auto"/>
      </w:divBdr>
    </w:div>
    <w:div w:id="1942952334">
      <w:bodyDiv w:val="1"/>
      <w:marLeft w:val="0"/>
      <w:marRight w:val="0"/>
      <w:marTop w:val="0"/>
      <w:marBottom w:val="0"/>
      <w:divBdr>
        <w:top w:val="none" w:sz="0" w:space="0" w:color="auto"/>
        <w:left w:val="none" w:sz="0" w:space="0" w:color="auto"/>
        <w:bottom w:val="none" w:sz="0" w:space="0" w:color="auto"/>
        <w:right w:val="none" w:sz="0" w:space="0" w:color="auto"/>
      </w:divBdr>
    </w:div>
    <w:div w:id="1943225212">
      <w:bodyDiv w:val="1"/>
      <w:marLeft w:val="0"/>
      <w:marRight w:val="0"/>
      <w:marTop w:val="0"/>
      <w:marBottom w:val="0"/>
      <w:divBdr>
        <w:top w:val="none" w:sz="0" w:space="0" w:color="auto"/>
        <w:left w:val="none" w:sz="0" w:space="0" w:color="auto"/>
        <w:bottom w:val="none" w:sz="0" w:space="0" w:color="auto"/>
        <w:right w:val="none" w:sz="0" w:space="0" w:color="auto"/>
      </w:divBdr>
    </w:div>
    <w:div w:id="1943760122">
      <w:bodyDiv w:val="1"/>
      <w:marLeft w:val="0"/>
      <w:marRight w:val="0"/>
      <w:marTop w:val="0"/>
      <w:marBottom w:val="0"/>
      <w:divBdr>
        <w:top w:val="none" w:sz="0" w:space="0" w:color="auto"/>
        <w:left w:val="none" w:sz="0" w:space="0" w:color="auto"/>
        <w:bottom w:val="none" w:sz="0" w:space="0" w:color="auto"/>
        <w:right w:val="none" w:sz="0" w:space="0" w:color="auto"/>
      </w:divBdr>
    </w:div>
    <w:div w:id="1943877584">
      <w:bodyDiv w:val="1"/>
      <w:marLeft w:val="0"/>
      <w:marRight w:val="0"/>
      <w:marTop w:val="0"/>
      <w:marBottom w:val="0"/>
      <w:divBdr>
        <w:top w:val="none" w:sz="0" w:space="0" w:color="auto"/>
        <w:left w:val="none" w:sz="0" w:space="0" w:color="auto"/>
        <w:bottom w:val="none" w:sz="0" w:space="0" w:color="auto"/>
        <w:right w:val="none" w:sz="0" w:space="0" w:color="auto"/>
      </w:divBdr>
    </w:div>
    <w:div w:id="1944261103">
      <w:bodyDiv w:val="1"/>
      <w:marLeft w:val="0"/>
      <w:marRight w:val="0"/>
      <w:marTop w:val="0"/>
      <w:marBottom w:val="0"/>
      <w:divBdr>
        <w:top w:val="none" w:sz="0" w:space="0" w:color="auto"/>
        <w:left w:val="none" w:sz="0" w:space="0" w:color="auto"/>
        <w:bottom w:val="none" w:sz="0" w:space="0" w:color="auto"/>
        <w:right w:val="none" w:sz="0" w:space="0" w:color="auto"/>
      </w:divBdr>
    </w:div>
    <w:div w:id="1944267830">
      <w:bodyDiv w:val="1"/>
      <w:marLeft w:val="0"/>
      <w:marRight w:val="0"/>
      <w:marTop w:val="0"/>
      <w:marBottom w:val="0"/>
      <w:divBdr>
        <w:top w:val="none" w:sz="0" w:space="0" w:color="auto"/>
        <w:left w:val="none" w:sz="0" w:space="0" w:color="auto"/>
        <w:bottom w:val="none" w:sz="0" w:space="0" w:color="auto"/>
        <w:right w:val="none" w:sz="0" w:space="0" w:color="auto"/>
      </w:divBdr>
    </w:div>
    <w:div w:id="1944410253">
      <w:bodyDiv w:val="1"/>
      <w:marLeft w:val="0"/>
      <w:marRight w:val="0"/>
      <w:marTop w:val="0"/>
      <w:marBottom w:val="0"/>
      <w:divBdr>
        <w:top w:val="none" w:sz="0" w:space="0" w:color="auto"/>
        <w:left w:val="none" w:sz="0" w:space="0" w:color="auto"/>
        <w:bottom w:val="none" w:sz="0" w:space="0" w:color="auto"/>
        <w:right w:val="none" w:sz="0" w:space="0" w:color="auto"/>
      </w:divBdr>
    </w:div>
    <w:div w:id="1944680289">
      <w:bodyDiv w:val="1"/>
      <w:marLeft w:val="0"/>
      <w:marRight w:val="0"/>
      <w:marTop w:val="0"/>
      <w:marBottom w:val="0"/>
      <w:divBdr>
        <w:top w:val="none" w:sz="0" w:space="0" w:color="auto"/>
        <w:left w:val="none" w:sz="0" w:space="0" w:color="auto"/>
        <w:bottom w:val="none" w:sz="0" w:space="0" w:color="auto"/>
        <w:right w:val="none" w:sz="0" w:space="0" w:color="auto"/>
      </w:divBdr>
    </w:div>
    <w:div w:id="1945112267">
      <w:bodyDiv w:val="1"/>
      <w:marLeft w:val="0"/>
      <w:marRight w:val="0"/>
      <w:marTop w:val="0"/>
      <w:marBottom w:val="0"/>
      <w:divBdr>
        <w:top w:val="none" w:sz="0" w:space="0" w:color="auto"/>
        <w:left w:val="none" w:sz="0" w:space="0" w:color="auto"/>
        <w:bottom w:val="none" w:sz="0" w:space="0" w:color="auto"/>
        <w:right w:val="none" w:sz="0" w:space="0" w:color="auto"/>
      </w:divBdr>
    </w:div>
    <w:div w:id="1946033749">
      <w:bodyDiv w:val="1"/>
      <w:marLeft w:val="0"/>
      <w:marRight w:val="0"/>
      <w:marTop w:val="0"/>
      <w:marBottom w:val="0"/>
      <w:divBdr>
        <w:top w:val="none" w:sz="0" w:space="0" w:color="auto"/>
        <w:left w:val="none" w:sz="0" w:space="0" w:color="auto"/>
        <w:bottom w:val="none" w:sz="0" w:space="0" w:color="auto"/>
        <w:right w:val="none" w:sz="0" w:space="0" w:color="auto"/>
      </w:divBdr>
    </w:div>
    <w:div w:id="1946419577">
      <w:bodyDiv w:val="1"/>
      <w:marLeft w:val="0"/>
      <w:marRight w:val="0"/>
      <w:marTop w:val="0"/>
      <w:marBottom w:val="0"/>
      <w:divBdr>
        <w:top w:val="none" w:sz="0" w:space="0" w:color="auto"/>
        <w:left w:val="none" w:sz="0" w:space="0" w:color="auto"/>
        <w:bottom w:val="none" w:sz="0" w:space="0" w:color="auto"/>
        <w:right w:val="none" w:sz="0" w:space="0" w:color="auto"/>
      </w:divBdr>
    </w:div>
    <w:div w:id="1947343373">
      <w:bodyDiv w:val="1"/>
      <w:marLeft w:val="0"/>
      <w:marRight w:val="0"/>
      <w:marTop w:val="0"/>
      <w:marBottom w:val="0"/>
      <w:divBdr>
        <w:top w:val="none" w:sz="0" w:space="0" w:color="auto"/>
        <w:left w:val="none" w:sz="0" w:space="0" w:color="auto"/>
        <w:bottom w:val="none" w:sz="0" w:space="0" w:color="auto"/>
        <w:right w:val="none" w:sz="0" w:space="0" w:color="auto"/>
      </w:divBdr>
    </w:div>
    <w:div w:id="1947690450">
      <w:bodyDiv w:val="1"/>
      <w:marLeft w:val="0"/>
      <w:marRight w:val="0"/>
      <w:marTop w:val="0"/>
      <w:marBottom w:val="0"/>
      <w:divBdr>
        <w:top w:val="none" w:sz="0" w:space="0" w:color="auto"/>
        <w:left w:val="none" w:sz="0" w:space="0" w:color="auto"/>
        <w:bottom w:val="none" w:sz="0" w:space="0" w:color="auto"/>
        <w:right w:val="none" w:sz="0" w:space="0" w:color="auto"/>
      </w:divBdr>
    </w:div>
    <w:div w:id="1949777087">
      <w:bodyDiv w:val="1"/>
      <w:marLeft w:val="0"/>
      <w:marRight w:val="0"/>
      <w:marTop w:val="0"/>
      <w:marBottom w:val="0"/>
      <w:divBdr>
        <w:top w:val="none" w:sz="0" w:space="0" w:color="auto"/>
        <w:left w:val="none" w:sz="0" w:space="0" w:color="auto"/>
        <w:bottom w:val="none" w:sz="0" w:space="0" w:color="auto"/>
        <w:right w:val="none" w:sz="0" w:space="0" w:color="auto"/>
      </w:divBdr>
    </w:div>
    <w:div w:id="1950579878">
      <w:bodyDiv w:val="1"/>
      <w:marLeft w:val="0"/>
      <w:marRight w:val="0"/>
      <w:marTop w:val="0"/>
      <w:marBottom w:val="0"/>
      <w:divBdr>
        <w:top w:val="none" w:sz="0" w:space="0" w:color="auto"/>
        <w:left w:val="none" w:sz="0" w:space="0" w:color="auto"/>
        <w:bottom w:val="none" w:sz="0" w:space="0" w:color="auto"/>
        <w:right w:val="none" w:sz="0" w:space="0" w:color="auto"/>
      </w:divBdr>
    </w:div>
    <w:div w:id="1950891845">
      <w:bodyDiv w:val="1"/>
      <w:marLeft w:val="0"/>
      <w:marRight w:val="0"/>
      <w:marTop w:val="0"/>
      <w:marBottom w:val="0"/>
      <w:divBdr>
        <w:top w:val="none" w:sz="0" w:space="0" w:color="auto"/>
        <w:left w:val="none" w:sz="0" w:space="0" w:color="auto"/>
        <w:bottom w:val="none" w:sz="0" w:space="0" w:color="auto"/>
        <w:right w:val="none" w:sz="0" w:space="0" w:color="auto"/>
      </w:divBdr>
    </w:div>
    <w:div w:id="1952081603">
      <w:bodyDiv w:val="1"/>
      <w:marLeft w:val="0"/>
      <w:marRight w:val="0"/>
      <w:marTop w:val="0"/>
      <w:marBottom w:val="0"/>
      <w:divBdr>
        <w:top w:val="none" w:sz="0" w:space="0" w:color="auto"/>
        <w:left w:val="none" w:sz="0" w:space="0" w:color="auto"/>
        <w:bottom w:val="none" w:sz="0" w:space="0" w:color="auto"/>
        <w:right w:val="none" w:sz="0" w:space="0" w:color="auto"/>
      </w:divBdr>
    </w:div>
    <w:div w:id="1952470475">
      <w:bodyDiv w:val="1"/>
      <w:marLeft w:val="0"/>
      <w:marRight w:val="0"/>
      <w:marTop w:val="0"/>
      <w:marBottom w:val="0"/>
      <w:divBdr>
        <w:top w:val="none" w:sz="0" w:space="0" w:color="auto"/>
        <w:left w:val="none" w:sz="0" w:space="0" w:color="auto"/>
        <w:bottom w:val="none" w:sz="0" w:space="0" w:color="auto"/>
        <w:right w:val="none" w:sz="0" w:space="0" w:color="auto"/>
      </w:divBdr>
    </w:div>
    <w:div w:id="1952473332">
      <w:bodyDiv w:val="1"/>
      <w:marLeft w:val="0"/>
      <w:marRight w:val="0"/>
      <w:marTop w:val="0"/>
      <w:marBottom w:val="0"/>
      <w:divBdr>
        <w:top w:val="none" w:sz="0" w:space="0" w:color="auto"/>
        <w:left w:val="none" w:sz="0" w:space="0" w:color="auto"/>
        <w:bottom w:val="none" w:sz="0" w:space="0" w:color="auto"/>
        <w:right w:val="none" w:sz="0" w:space="0" w:color="auto"/>
      </w:divBdr>
    </w:div>
    <w:div w:id="1952591285">
      <w:bodyDiv w:val="1"/>
      <w:marLeft w:val="0"/>
      <w:marRight w:val="0"/>
      <w:marTop w:val="0"/>
      <w:marBottom w:val="0"/>
      <w:divBdr>
        <w:top w:val="none" w:sz="0" w:space="0" w:color="auto"/>
        <w:left w:val="none" w:sz="0" w:space="0" w:color="auto"/>
        <w:bottom w:val="none" w:sz="0" w:space="0" w:color="auto"/>
        <w:right w:val="none" w:sz="0" w:space="0" w:color="auto"/>
      </w:divBdr>
    </w:div>
    <w:div w:id="1952742643">
      <w:bodyDiv w:val="1"/>
      <w:marLeft w:val="0"/>
      <w:marRight w:val="0"/>
      <w:marTop w:val="0"/>
      <w:marBottom w:val="0"/>
      <w:divBdr>
        <w:top w:val="none" w:sz="0" w:space="0" w:color="auto"/>
        <w:left w:val="none" w:sz="0" w:space="0" w:color="auto"/>
        <w:bottom w:val="none" w:sz="0" w:space="0" w:color="auto"/>
        <w:right w:val="none" w:sz="0" w:space="0" w:color="auto"/>
      </w:divBdr>
    </w:div>
    <w:div w:id="1954315846">
      <w:bodyDiv w:val="1"/>
      <w:marLeft w:val="0"/>
      <w:marRight w:val="0"/>
      <w:marTop w:val="0"/>
      <w:marBottom w:val="0"/>
      <w:divBdr>
        <w:top w:val="none" w:sz="0" w:space="0" w:color="auto"/>
        <w:left w:val="none" w:sz="0" w:space="0" w:color="auto"/>
        <w:bottom w:val="none" w:sz="0" w:space="0" w:color="auto"/>
        <w:right w:val="none" w:sz="0" w:space="0" w:color="auto"/>
      </w:divBdr>
    </w:div>
    <w:div w:id="1954365256">
      <w:bodyDiv w:val="1"/>
      <w:marLeft w:val="0"/>
      <w:marRight w:val="0"/>
      <w:marTop w:val="0"/>
      <w:marBottom w:val="0"/>
      <w:divBdr>
        <w:top w:val="none" w:sz="0" w:space="0" w:color="auto"/>
        <w:left w:val="none" w:sz="0" w:space="0" w:color="auto"/>
        <w:bottom w:val="none" w:sz="0" w:space="0" w:color="auto"/>
        <w:right w:val="none" w:sz="0" w:space="0" w:color="auto"/>
      </w:divBdr>
    </w:div>
    <w:div w:id="1955094734">
      <w:bodyDiv w:val="1"/>
      <w:marLeft w:val="0"/>
      <w:marRight w:val="0"/>
      <w:marTop w:val="0"/>
      <w:marBottom w:val="0"/>
      <w:divBdr>
        <w:top w:val="none" w:sz="0" w:space="0" w:color="auto"/>
        <w:left w:val="none" w:sz="0" w:space="0" w:color="auto"/>
        <w:bottom w:val="none" w:sz="0" w:space="0" w:color="auto"/>
        <w:right w:val="none" w:sz="0" w:space="0" w:color="auto"/>
      </w:divBdr>
    </w:div>
    <w:div w:id="1955865016">
      <w:bodyDiv w:val="1"/>
      <w:marLeft w:val="0"/>
      <w:marRight w:val="0"/>
      <w:marTop w:val="0"/>
      <w:marBottom w:val="0"/>
      <w:divBdr>
        <w:top w:val="none" w:sz="0" w:space="0" w:color="auto"/>
        <w:left w:val="none" w:sz="0" w:space="0" w:color="auto"/>
        <w:bottom w:val="none" w:sz="0" w:space="0" w:color="auto"/>
        <w:right w:val="none" w:sz="0" w:space="0" w:color="auto"/>
      </w:divBdr>
    </w:div>
    <w:div w:id="1956785027">
      <w:bodyDiv w:val="1"/>
      <w:marLeft w:val="0"/>
      <w:marRight w:val="0"/>
      <w:marTop w:val="0"/>
      <w:marBottom w:val="0"/>
      <w:divBdr>
        <w:top w:val="none" w:sz="0" w:space="0" w:color="auto"/>
        <w:left w:val="none" w:sz="0" w:space="0" w:color="auto"/>
        <w:bottom w:val="none" w:sz="0" w:space="0" w:color="auto"/>
        <w:right w:val="none" w:sz="0" w:space="0" w:color="auto"/>
      </w:divBdr>
    </w:div>
    <w:div w:id="1956863282">
      <w:bodyDiv w:val="1"/>
      <w:marLeft w:val="0"/>
      <w:marRight w:val="0"/>
      <w:marTop w:val="0"/>
      <w:marBottom w:val="0"/>
      <w:divBdr>
        <w:top w:val="none" w:sz="0" w:space="0" w:color="auto"/>
        <w:left w:val="none" w:sz="0" w:space="0" w:color="auto"/>
        <w:bottom w:val="none" w:sz="0" w:space="0" w:color="auto"/>
        <w:right w:val="none" w:sz="0" w:space="0" w:color="auto"/>
      </w:divBdr>
    </w:div>
    <w:div w:id="1956907282">
      <w:bodyDiv w:val="1"/>
      <w:marLeft w:val="0"/>
      <w:marRight w:val="0"/>
      <w:marTop w:val="0"/>
      <w:marBottom w:val="0"/>
      <w:divBdr>
        <w:top w:val="none" w:sz="0" w:space="0" w:color="auto"/>
        <w:left w:val="none" w:sz="0" w:space="0" w:color="auto"/>
        <w:bottom w:val="none" w:sz="0" w:space="0" w:color="auto"/>
        <w:right w:val="none" w:sz="0" w:space="0" w:color="auto"/>
      </w:divBdr>
    </w:div>
    <w:div w:id="1959022830">
      <w:bodyDiv w:val="1"/>
      <w:marLeft w:val="0"/>
      <w:marRight w:val="0"/>
      <w:marTop w:val="0"/>
      <w:marBottom w:val="0"/>
      <w:divBdr>
        <w:top w:val="none" w:sz="0" w:space="0" w:color="auto"/>
        <w:left w:val="none" w:sz="0" w:space="0" w:color="auto"/>
        <w:bottom w:val="none" w:sz="0" w:space="0" w:color="auto"/>
        <w:right w:val="none" w:sz="0" w:space="0" w:color="auto"/>
      </w:divBdr>
    </w:div>
    <w:div w:id="1959797253">
      <w:bodyDiv w:val="1"/>
      <w:marLeft w:val="0"/>
      <w:marRight w:val="0"/>
      <w:marTop w:val="0"/>
      <w:marBottom w:val="0"/>
      <w:divBdr>
        <w:top w:val="none" w:sz="0" w:space="0" w:color="auto"/>
        <w:left w:val="none" w:sz="0" w:space="0" w:color="auto"/>
        <w:bottom w:val="none" w:sz="0" w:space="0" w:color="auto"/>
        <w:right w:val="none" w:sz="0" w:space="0" w:color="auto"/>
      </w:divBdr>
    </w:div>
    <w:div w:id="1959875722">
      <w:bodyDiv w:val="1"/>
      <w:marLeft w:val="0"/>
      <w:marRight w:val="0"/>
      <w:marTop w:val="0"/>
      <w:marBottom w:val="0"/>
      <w:divBdr>
        <w:top w:val="none" w:sz="0" w:space="0" w:color="auto"/>
        <w:left w:val="none" w:sz="0" w:space="0" w:color="auto"/>
        <w:bottom w:val="none" w:sz="0" w:space="0" w:color="auto"/>
        <w:right w:val="none" w:sz="0" w:space="0" w:color="auto"/>
      </w:divBdr>
    </w:div>
    <w:div w:id="1960068756">
      <w:bodyDiv w:val="1"/>
      <w:marLeft w:val="0"/>
      <w:marRight w:val="0"/>
      <w:marTop w:val="0"/>
      <w:marBottom w:val="0"/>
      <w:divBdr>
        <w:top w:val="none" w:sz="0" w:space="0" w:color="auto"/>
        <w:left w:val="none" w:sz="0" w:space="0" w:color="auto"/>
        <w:bottom w:val="none" w:sz="0" w:space="0" w:color="auto"/>
        <w:right w:val="none" w:sz="0" w:space="0" w:color="auto"/>
      </w:divBdr>
    </w:div>
    <w:div w:id="1962151683">
      <w:bodyDiv w:val="1"/>
      <w:marLeft w:val="0"/>
      <w:marRight w:val="0"/>
      <w:marTop w:val="0"/>
      <w:marBottom w:val="0"/>
      <w:divBdr>
        <w:top w:val="none" w:sz="0" w:space="0" w:color="auto"/>
        <w:left w:val="none" w:sz="0" w:space="0" w:color="auto"/>
        <w:bottom w:val="none" w:sz="0" w:space="0" w:color="auto"/>
        <w:right w:val="none" w:sz="0" w:space="0" w:color="auto"/>
      </w:divBdr>
    </w:div>
    <w:div w:id="1962415133">
      <w:bodyDiv w:val="1"/>
      <w:marLeft w:val="0"/>
      <w:marRight w:val="0"/>
      <w:marTop w:val="0"/>
      <w:marBottom w:val="0"/>
      <w:divBdr>
        <w:top w:val="none" w:sz="0" w:space="0" w:color="auto"/>
        <w:left w:val="none" w:sz="0" w:space="0" w:color="auto"/>
        <w:bottom w:val="none" w:sz="0" w:space="0" w:color="auto"/>
        <w:right w:val="none" w:sz="0" w:space="0" w:color="auto"/>
      </w:divBdr>
    </w:div>
    <w:div w:id="1962883931">
      <w:bodyDiv w:val="1"/>
      <w:marLeft w:val="0"/>
      <w:marRight w:val="0"/>
      <w:marTop w:val="0"/>
      <w:marBottom w:val="0"/>
      <w:divBdr>
        <w:top w:val="none" w:sz="0" w:space="0" w:color="auto"/>
        <w:left w:val="none" w:sz="0" w:space="0" w:color="auto"/>
        <w:bottom w:val="none" w:sz="0" w:space="0" w:color="auto"/>
        <w:right w:val="none" w:sz="0" w:space="0" w:color="auto"/>
      </w:divBdr>
    </w:div>
    <w:div w:id="1963152697">
      <w:bodyDiv w:val="1"/>
      <w:marLeft w:val="0"/>
      <w:marRight w:val="0"/>
      <w:marTop w:val="0"/>
      <w:marBottom w:val="0"/>
      <w:divBdr>
        <w:top w:val="none" w:sz="0" w:space="0" w:color="auto"/>
        <w:left w:val="none" w:sz="0" w:space="0" w:color="auto"/>
        <w:bottom w:val="none" w:sz="0" w:space="0" w:color="auto"/>
        <w:right w:val="none" w:sz="0" w:space="0" w:color="auto"/>
      </w:divBdr>
    </w:div>
    <w:div w:id="1963416231">
      <w:bodyDiv w:val="1"/>
      <w:marLeft w:val="0"/>
      <w:marRight w:val="0"/>
      <w:marTop w:val="0"/>
      <w:marBottom w:val="0"/>
      <w:divBdr>
        <w:top w:val="none" w:sz="0" w:space="0" w:color="auto"/>
        <w:left w:val="none" w:sz="0" w:space="0" w:color="auto"/>
        <w:bottom w:val="none" w:sz="0" w:space="0" w:color="auto"/>
        <w:right w:val="none" w:sz="0" w:space="0" w:color="auto"/>
      </w:divBdr>
    </w:div>
    <w:div w:id="1963799984">
      <w:bodyDiv w:val="1"/>
      <w:marLeft w:val="0"/>
      <w:marRight w:val="0"/>
      <w:marTop w:val="0"/>
      <w:marBottom w:val="0"/>
      <w:divBdr>
        <w:top w:val="none" w:sz="0" w:space="0" w:color="auto"/>
        <w:left w:val="none" w:sz="0" w:space="0" w:color="auto"/>
        <w:bottom w:val="none" w:sz="0" w:space="0" w:color="auto"/>
        <w:right w:val="none" w:sz="0" w:space="0" w:color="auto"/>
      </w:divBdr>
    </w:div>
    <w:div w:id="1965231860">
      <w:bodyDiv w:val="1"/>
      <w:marLeft w:val="0"/>
      <w:marRight w:val="0"/>
      <w:marTop w:val="0"/>
      <w:marBottom w:val="0"/>
      <w:divBdr>
        <w:top w:val="none" w:sz="0" w:space="0" w:color="auto"/>
        <w:left w:val="none" w:sz="0" w:space="0" w:color="auto"/>
        <w:bottom w:val="none" w:sz="0" w:space="0" w:color="auto"/>
        <w:right w:val="none" w:sz="0" w:space="0" w:color="auto"/>
      </w:divBdr>
    </w:div>
    <w:div w:id="1965572209">
      <w:bodyDiv w:val="1"/>
      <w:marLeft w:val="0"/>
      <w:marRight w:val="0"/>
      <w:marTop w:val="0"/>
      <w:marBottom w:val="0"/>
      <w:divBdr>
        <w:top w:val="none" w:sz="0" w:space="0" w:color="auto"/>
        <w:left w:val="none" w:sz="0" w:space="0" w:color="auto"/>
        <w:bottom w:val="none" w:sz="0" w:space="0" w:color="auto"/>
        <w:right w:val="none" w:sz="0" w:space="0" w:color="auto"/>
      </w:divBdr>
    </w:div>
    <w:div w:id="1965577499">
      <w:bodyDiv w:val="1"/>
      <w:marLeft w:val="0"/>
      <w:marRight w:val="0"/>
      <w:marTop w:val="0"/>
      <w:marBottom w:val="0"/>
      <w:divBdr>
        <w:top w:val="none" w:sz="0" w:space="0" w:color="auto"/>
        <w:left w:val="none" w:sz="0" w:space="0" w:color="auto"/>
        <w:bottom w:val="none" w:sz="0" w:space="0" w:color="auto"/>
        <w:right w:val="none" w:sz="0" w:space="0" w:color="auto"/>
      </w:divBdr>
    </w:div>
    <w:div w:id="1965623373">
      <w:bodyDiv w:val="1"/>
      <w:marLeft w:val="0"/>
      <w:marRight w:val="0"/>
      <w:marTop w:val="0"/>
      <w:marBottom w:val="0"/>
      <w:divBdr>
        <w:top w:val="none" w:sz="0" w:space="0" w:color="auto"/>
        <w:left w:val="none" w:sz="0" w:space="0" w:color="auto"/>
        <w:bottom w:val="none" w:sz="0" w:space="0" w:color="auto"/>
        <w:right w:val="none" w:sz="0" w:space="0" w:color="auto"/>
      </w:divBdr>
    </w:div>
    <w:div w:id="1966157344">
      <w:bodyDiv w:val="1"/>
      <w:marLeft w:val="0"/>
      <w:marRight w:val="0"/>
      <w:marTop w:val="0"/>
      <w:marBottom w:val="0"/>
      <w:divBdr>
        <w:top w:val="none" w:sz="0" w:space="0" w:color="auto"/>
        <w:left w:val="none" w:sz="0" w:space="0" w:color="auto"/>
        <w:bottom w:val="none" w:sz="0" w:space="0" w:color="auto"/>
        <w:right w:val="none" w:sz="0" w:space="0" w:color="auto"/>
      </w:divBdr>
    </w:div>
    <w:div w:id="1966498172">
      <w:bodyDiv w:val="1"/>
      <w:marLeft w:val="0"/>
      <w:marRight w:val="0"/>
      <w:marTop w:val="0"/>
      <w:marBottom w:val="0"/>
      <w:divBdr>
        <w:top w:val="none" w:sz="0" w:space="0" w:color="auto"/>
        <w:left w:val="none" w:sz="0" w:space="0" w:color="auto"/>
        <w:bottom w:val="none" w:sz="0" w:space="0" w:color="auto"/>
        <w:right w:val="none" w:sz="0" w:space="0" w:color="auto"/>
      </w:divBdr>
    </w:div>
    <w:div w:id="1967199445">
      <w:bodyDiv w:val="1"/>
      <w:marLeft w:val="0"/>
      <w:marRight w:val="0"/>
      <w:marTop w:val="0"/>
      <w:marBottom w:val="0"/>
      <w:divBdr>
        <w:top w:val="none" w:sz="0" w:space="0" w:color="auto"/>
        <w:left w:val="none" w:sz="0" w:space="0" w:color="auto"/>
        <w:bottom w:val="none" w:sz="0" w:space="0" w:color="auto"/>
        <w:right w:val="none" w:sz="0" w:space="0" w:color="auto"/>
      </w:divBdr>
    </w:div>
    <w:div w:id="1967466946">
      <w:bodyDiv w:val="1"/>
      <w:marLeft w:val="0"/>
      <w:marRight w:val="0"/>
      <w:marTop w:val="0"/>
      <w:marBottom w:val="0"/>
      <w:divBdr>
        <w:top w:val="none" w:sz="0" w:space="0" w:color="auto"/>
        <w:left w:val="none" w:sz="0" w:space="0" w:color="auto"/>
        <w:bottom w:val="none" w:sz="0" w:space="0" w:color="auto"/>
        <w:right w:val="none" w:sz="0" w:space="0" w:color="auto"/>
      </w:divBdr>
    </w:div>
    <w:div w:id="1967470984">
      <w:bodyDiv w:val="1"/>
      <w:marLeft w:val="0"/>
      <w:marRight w:val="0"/>
      <w:marTop w:val="0"/>
      <w:marBottom w:val="0"/>
      <w:divBdr>
        <w:top w:val="none" w:sz="0" w:space="0" w:color="auto"/>
        <w:left w:val="none" w:sz="0" w:space="0" w:color="auto"/>
        <w:bottom w:val="none" w:sz="0" w:space="0" w:color="auto"/>
        <w:right w:val="none" w:sz="0" w:space="0" w:color="auto"/>
      </w:divBdr>
    </w:div>
    <w:div w:id="1967543359">
      <w:bodyDiv w:val="1"/>
      <w:marLeft w:val="0"/>
      <w:marRight w:val="0"/>
      <w:marTop w:val="0"/>
      <w:marBottom w:val="0"/>
      <w:divBdr>
        <w:top w:val="none" w:sz="0" w:space="0" w:color="auto"/>
        <w:left w:val="none" w:sz="0" w:space="0" w:color="auto"/>
        <w:bottom w:val="none" w:sz="0" w:space="0" w:color="auto"/>
        <w:right w:val="none" w:sz="0" w:space="0" w:color="auto"/>
      </w:divBdr>
    </w:div>
    <w:div w:id="1967735391">
      <w:bodyDiv w:val="1"/>
      <w:marLeft w:val="0"/>
      <w:marRight w:val="0"/>
      <w:marTop w:val="0"/>
      <w:marBottom w:val="0"/>
      <w:divBdr>
        <w:top w:val="none" w:sz="0" w:space="0" w:color="auto"/>
        <w:left w:val="none" w:sz="0" w:space="0" w:color="auto"/>
        <w:bottom w:val="none" w:sz="0" w:space="0" w:color="auto"/>
        <w:right w:val="none" w:sz="0" w:space="0" w:color="auto"/>
      </w:divBdr>
    </w:div>
    <w:div w:id="1967853226">
      <w:bodyDiv w:val="1"/>
      <w:marLeft w:val="0"/>
      <w:marRight w:val="0"/>
      <w:marTop w:val="0"/>
      <w:marBottom w:val="0"/>
      <w:divBdr>
        <w:top w:val="none" w:sz="0" w:space="0" w:color="auto"/>
        <w:left w:val="none" w:sz="0" w:space="0" w:color="auto"/>
        <w:bottom w:val="none" w:sz="0" w:space="0" w:color="auto"/>
        <w:right w:val="none" w:sz="0" w:space="0" w:color="auto"/>
      </w:divBdr>
    </w:div>
    <w:div w:id="1968202026">
      <w:bodyDiv w:val="1"/>
      <w:marLeft w:val="0"/>
      <w:marRight w:val="0"/>
      <w:marTop w:val="0"/>
      <w:marBottom w:val="0"/>
      <w:divBdr>
        <w:top w:val="none" w:sz="0" w:space="0" w:color="auto"/>
        <w:left w:val="none" w:sz="0" w:space="0" w:color="auto"/>
        <w:bottom w:val="none" w:sz="0" w:space="0" w:color="auto"/>
        <w:right w:val="none" w:sz="0" w:space="0" w:color="auto"/>
      </w:divBdr>
    </w:div>
    <w:div w:id="1968316450">
      <w:bodyDiv w:val="1"/>
      <w:marLeft w:val="0"/>
      <w:marRight w:val="0"/>
      <w:marTop w:val="0"/>
      <w:marBottom w:val="0"/>
      <w:divBdr>
        <w:top w:val="none" w:sz="0" w:space="0" w:color="auto"/>
        <w:left w:val="none" w:sz="0" w:space="0" w:color="auto"/>
        <w:bottom w:val="none" w:sz="0" w:space="0" w:color="auto"/>
        <w:right w:val="none" w:sz="0" w:space="0" w:color="auto"/>
      </w:divBdr>
    </w:div>
    <w:div w:id="1968319173">
      <w:bodyDiv w:val="1"/>
      <w:marLeft w:val="0"/>
      <w:marRight w:val="0"/>
      <w:marTop w:val="0"/>
      <w:marBottom w:val="0"/>
      <w:divBdr>
        <w:top w:val="none" w:sz="0" w:space="0" w:color="auto"/>
        <w:left w:val="none" w:sz="0" w:space="0" w:color="auto"/>
        <w:bottom w:val="none" w:sz="0" w:space="0" w:color="auto"/>
        <w:right w:val="none" w:sz="0" w:space="0" w:color="auto"/>
      </w:divBdr>
    </w:div>
    <w:div w:id="1969701074">
      <w:bodyDiv w:val="1"/>
      <w:marLeft w:val="0"/>
      <w:marRight w:val="0"/>
      <w:marTop w:val="0"/>
      <w:marBottom w:val="0"/>
      <w:divBdr>
        <w:top w:val="none" w:sz="0" w:space="0" w:color="auto"/>
        <w:left w:val="none" w:sz="0" w:space="0" w:color="auto"/>
        <w:bottom w:val="none" w:sz="0" w:space="0" w:color="auto"/>
        <w:right w:val="none" w:sz="0" w:space="0" w:color="auto"/>
      </w:divBdr>
    </w:div>
    <w:div w:id="1970164334">
      <w:bodyDiv w:val="1"/>
      <w:marLeft w:val="0"/>
      <w:marRight w:val="0"/>
      <w:marTop w:val="0"/>
      <w:marBottom w:val="0"/>
      <w:divBdr>
        <w:top w:val="none" w:sz="0" w:space="0" w:color="auto"/>
        <w:left w:val="none" w:sz="0" w:space="0" w:color="auto"/>
        <w:bottom w:val="none" w:sz="0" w:space="0" w:color="auto"/>
        <w:right w:val="none" w:sz="0" w:space="0" w:color="auto"/>
      </w:divBdr>
    </w:div>
    <w:div w:id="1971278259">
      <w:bodyDiv w:val="1"/>
      <w:marLeft w:val="0"/>
      <w:marRight w:val="0"/>
      <w:marTop w:val="0"/>
      <w:marBottom w:val="0"/>
      <w:divBdr>
        <w:top w:val="none" w:sz="0" w:space="0" w:color="auto"/>
        <w:left w:val="none" w:sz="0" w:space="0" w:color="auto"/>
        <w:bottom w:val="none" w:sz="0" w:space="0" w:color="auto"/>
        <w:right w:val="none" w:sz="0" w:space="0" w:color="auto"/>
      </w:divBdr>
    </w:div>
    <w:div w:id="1971351371">
      <w:bodyDiv w:val="1"/>
      <w:marLeft w:val="0"/>
      <w:marRight w:val="0"/>
      <w:marTop w:val="0"/>
      <w:marBottom w:val="0"/>
      <w:divBdr>
        <w:top w:val="none" w:sz="0" w:space="0" w:color="auto"/>
        <w:left w:val="none" w:sz="0" w:space="0" w:color="auto"/>
        <w:bottom w:val="none" w:sz="0" w:space="0" w:color="auto"/>
        <w:right w:val="none" w:sz="0" w:space="0" w:color="auto"/>
      </w:divBdr>
    </w:div>
    <w:div w:id="1972394407">
      <w:bodyDiv w:val="1"/>
      <w:marLeft w:val="0"/>
      <w:marRight w:val="0"/>
      <w:marTop w:val="0"/>
      <w:marBottom w:val="0"/>
      <w:divBdr>
        <w:top w:val="none" w:sz="0" w:space="0" w:color="auto"/>
        <w:left w:val="none" w:sz="0" w:space="0" w:color="auto"/>
        <w:bottom w:val="none" w:sz="0" w:space="0" w:color="auto"/>
        <w:right w:val="none" w:sz="0" w:space="0" w:color="auto"/>
      </w:divBdr>
    </w:div>
    <w:div w:id="1973249992">
      <w:bodyDiv w:val="1"/>
      <w:marLeft w:val="0"/>
      <w:marRight w:val="0"/>
      <w:marTop w:val="0"/>
      <w:marBottom w:val="0"/>
      <w:divBdr>
        <w:top w:val="none" w:sz="0" w:space="0" w:color="auto"/>
        <w:left w:val="none" w:sz="0" w:space="0" w:color="auto"/>
        <w:bottom w:val="none" w:sz="0" w:space="0" w:color="auto"/>
        <w:right w:val="none" w:sz="0" w:space="0" w:color="auto"/>
      </w:divBdr>
    </w:div>
    <w:div w:id="1973629543">
      <w:bodyDiv w:val="1"/>
      <w:marLeft w:val="0"/>
      <w:marRight w:val="0"/>
      <w:marTop w:val="0"/>
      <w:marBottom w:val="0"/>
      <w:divBdr>
        <w:top w:val="none" w:sz="0" w:space="0" w:color="auto"/>
        <w:left w:val="none" w:sz="0" w:space="0" w:color="auto"/>
        <w:bottom w:val="none" w:sz="0" w:space="0" w:color="auto"/>
        <w:right w:val="none" w:sz="0" w:space="0" w:color="auto"/>
      </w:divBdr>
    </w:div>
    <w:div w:id="1974284615">
      <w:bodyDiv w:val="1"/>
      <w:marLeft w:val="0"/>
      <w:marRight w:val="0"/>
      <w:marTop w:val="0"/>
      <w:marBottom w:val="0"/>
      <w:divBdr>
        <w:top w:val="none" w:sz="0" w:space="0" w:color="auto"/>
        <w:left w:val="none" w:sz="0" w:space="0" w:color="auto"/>
        <w:bottom w:val="none" w:sz="0" w:space="0" w:color="auto"/>
        <w:right w:val="none" w:sz="0" w:space="0" w:color="auto"/>
      </w:divBdr>
    </w:div>
    <w:div w:id="1974675681">
      <w:bodyDiv w:val="1"/>
      <w:marLeft w:val="0"/>
      <w:marRight w:val="0"/>
      <w:marTop w:val="0"/>
      <w:marBottom w:val="0"/>
      <w:divBdr>
        <w:top w:val="none" w:sz="0" w:space="0" w:color="auto"/>
        <w:left w:val="none" w:sz="0" w:space="0" w:color="auto"/>
        <w:bottom w:val="none" w:sz="0" w:space="0" w:color="auto"/>
        <w:right w:val="none" w:sz="0" w:space="0" w:color="auto"/>
      </w:divBdr>
    </w:div>
    <w:div w:id="1975135441">
      <w:bodyDiv w:val="1"/>
      <w:marLeft w:val="0"/>
      <w:marRight w:val="0"/>
      <w:marTop w:val="0"/>
      <w:marBottom w:val="0"/>
      <w:divBdr>
        <w:top w:val="none" w:sz="0" w:space="0" w:color="auto"/>
        <w:left w:val="none" w:sz="0" w:space="0" w:color="auto"/>
        <w:bottom w:val="none" w:sz="0" w:space="0" w:color="auto"/>
        <w:right w:val="none" w:sz="0" w:space="0" w:color="auto"/>
      </w:divBdr>
    </w:div>
    <w:div w:id="1975989017">
      <w:bodyDiv w:val="1"/>
      <w:marLeft w:val="0"/>
      <w:marRight w:val="0"/>
      <w:marTop w:val="0"/>
      <w:marBottom w:val="0"/>
      <w:divBdr>
        <w:top w:val="none" w:sz="0" w:space="0" w:color="auto"/>
        <w:left w:val="none" w:sz="0" w:space="0" w:color="auto"/>
        <w:bottom w:val="none" w:sz="0" w:space="0" w:color="auto"/>
        <w:right w:val="none" w:sz="0" w:space="0" w:color="auto"/>
      </w:divBdr>
    </w:div>
    <w:div w:id="1976177507">
      <w:bodyDiv w:val="1"/>
      <w:marLeft w:val="0"/>
      <w:marRight w:val="0"/>
      <w:marTop w:val="0"/>
      <w:marBottom w:val="0"/>
      <w:divBdr>
        <w:top w:val="none" w:sz="0" w:space="0" w:color="auto"/>
        <w:left w:val="none" w:sz="0" w:space="0" w:color="auto"/>
        <w:bottom w:val="none" w:sz="0" w:space="0" w:color="auto"/>
        <w:right w:val="none" w:sz="0" w:space="0" w:color="auto"/>
      </w:divBdr>
    </w:div>
    <w:div w:id="1976837118">
      <w:bodyDiv w:val="1"/>
      <w:marLeft w:val="0"/>
      <w:marRight w:val="0"/>
      <w:marTop w:val="0"/>
      <w:marBottom w:val="0"/>
      <w:divBdr>
        <w:top w:val="none" w:sz="0" w:space="0" w:color="auto"/>
        <w:left w:val="none" w:sz="0" w:space="0" w:color="auto"/>
        <w:bottom w:val="none" w:sz="0" w:space="0" w:color="auto"/>
        <w:right w:val="none" w:sz="0" w:space="0" w:color="auto"/>
      </w:divBdr>
    </w:div>
    <w:div w:id="1977636059">
      <w:bodyDiv w:val="1"/>
      <w:marLeft w:val="0"/>
      <w:marRight w:val="0"/>
      <w:marTop w:val="0"/>
      <w:marBottom w:val="0"/>
      <w:divBdr>
        <w:top w:val="none" w:sz="0" w:space="0" w:color="auto"/>
        <w:left w:val="none" w:sz="0" w:space="0" w:color="auto"/>
        <w:bottom w:val="none" w:sz="0" w:space="0" w:color="auto"/>
        <w:right w:val="none" w:sz="0" w:space="0" w:color="auto"/>
      </w:divBdr>
    </w:div>
    <w:div w:id="1977754666">
      <w:bodyDiv w:val="1"/>
      <w:marLeft w:val="0"/>
      <w:marRight w:val="0"/>
      <w:marTop w:val="0"/>
      <w:marBottom w:val="0"/>
      <w:divBdr>
        <w:top w:val="none" w:sz="0" w:space="0" w:color="auto"/>
        <w:left w:val="none" w:sz="0" w:space="0" w:color="auto"/>
        <w:bottom w:val="none" w:sz="0" w:space="0" w:color="auto"/>
        <w:right w:val="none" w:sz="0" w:space="0" w:color="auto"/>
      </w:divBdr>
    </w:div>
    <w:div w:id="1978754267">
      <w:bodyDiv w:val="1"/>
      <w:marLeft w:val="0"/>
      <w:marRight w:val="0"/>
      <w:marTop w:val="0"/>
      <w:marBottom w:val="0"/>
      <w:divBdr>
        <w:top w:val="none" w:sz="0" w:space="0" w:color="auto"/>
        <w:left w:val="none" w:sz="0" w:space="0" w:color="auto"/>
        <w:bottom w:val="none" w:sz="0" w:space="0" w:color="auto"/>
        <w:right w:val="none" w:sz="0" w:space="0" w:color="auto"/>
      </w:divBdr>
    </w:div>
    <w:div w:id="1978996501">
      <w:bodyDiv w:val="1"/>
      <w:marLeft w:val="0"/>
      <w:marRight w:val="0"/>
      <w:marTop w:val="0"/>
      <w:marBottom w:val="0"/>
      <w:divBdr>
        <w:top w:val="none" w:sz="0" w:space="0" w:color="auto"/>
        <w:left w:val="none" w:sz="0" w:space="0" w:color="auto"/>
        <w:bottom w:val="none" w:sz="0" w:space="0" w:color="auto"/>
        <w:right w:val="none" w:sz="0" w:space="0" w:color="auto"/>
      </w:divBdr>
    </w:div>
    <w:div w:id="1979144976">
      <w:bodyDiv w:val="1"/>
      <w:marLeft w:val="0"/>
      <w:marRight w:val="0"/>
      <w:marTop w:val="0"/>
      <w:marBottom w:val="0"/>
      <w:divBdr>
        <w:top w:val="none" w:sz="0" w:space="0" w:color="auto"/>
        <w:left w:val="none" w:sz="0" w:space="0" w:color="auto"/>
        <w:bottom w:val="none" w:sz="0" w:space="0" w:color="auto"/>
        <w:right w:val="none" w:sz="0" w:space="0" w:color="auto"/>
      </w:divBdr>
    </w:div>
    <w:div w:id="1979412971">
      <w:bodyDiv w:val="1"/>
      <w:marLeft w:val="0"/>
      <w:marRight w:val="0"/>
      <w:marTop w:val="0"/>
      <w:marBottom w:val="0"/>
      <w:divBdr>
        <w:top w:val="none" w:sz="0" w:space="0" w:color="auto"/>
        <w:left w:val="none" w:sz="0" w:space="0" w:color="auto"/>
        <w:bottom w:val="none" w:sz="0" w:space="0" w:color="auto"/>
        <w:right w:val="none" w:sz="0" w:space="0" w:color="auto"/>
      </w:divBdr>
    </w:div>
    <w:div w:id="1979992339">
      <w:bodyDiv w:val="1"/>
      <w:marLeft w:val="0"/>
      <w:marRight w:val="0"/>
      <w:marTop w:val="0"/>
      <w:marBottom w:val="0"/>
      <w:divBdr>
        <w:top w:val="none" w:sz="0" w:space="0" w:color="auto"/>
        <w:left w:val="none" w:sz="0" w:space="0" w:color="auto"/>
        <w:bottom w:val="none" w:sz="0" w:space="0" w:color="auto"/>
        <w:right w:val="none" w:sz="0" w:space="0" w:color="auto"/>
      </w:divBdr>
    </w:div>
    <w:div w:id="1980529820">
      <w:bodyDiv w:val="1"/>
      <w:marLeft w:val="0"/>
      <w:marRight w:val="0"/>
      <w:marTop w:val="0"/>
      <w:marBottom w:val="0"/>
      <w:divBdr>
        <w:top w:val="none" w:sz="0" w:space="0" w:color="auto"/>
        <w:left w:val="none" w:sz="0" w:space="0" w:color="auto"/>
        <w:bottom w:val="none" w:sz="0" w:space="0" w:color="auto"/>
        <w:right w:val="none" w:sz="0" w:space="0" w:color="auto"/>
      </w:divBdr>
    </w:div>
    <w:div w:id="1981155494">
      <w:bodyDiv w:val="1"/>
      <w:marLeft w:val="0"/>
      <w:marRight w:val="0"/>
      <w:marTop w:val="0"/>
      <w:marBottom w:val="0"/>
      <w:divBdr>
        <w:top w:val="none" w:sz="0" w:space="0" w:color="auto"/>
        <w:left w:val="none" w:sz="0" w:space="0" w:color="auto"/>
        <w:bottom w:val="none" w:sz="0" w:space="0" w:color="auto"/>
        <w:right w:val="none" w:sz="0" w:space="0" w:color="auto"/>
      </w:divBdr>
    </w:div>
    <w:div w:id="1981425529">
      <w:bodyDiv w:val="1"/>
      <w:marLeft w:val="0"/>
      <w:marRight w:val="0"/>
      <w:marTop w:val="0"/>
      <w:marBottom w:val="0"/>
      <w:divBdr>
        <w:top w:val="none" w:sz="0" w:space="0" w:color="auto"/>
        <w:left w:val="none" w:sz="0" w:space="0" w:color="auto"/>
        <w:bottom w:val="none" w:sz="0" w:space="0" w:color="auto"/>
        <w:right w:val="none" w:sz="0" w:space="0" w:color="auto"/>
      </w:divBdr>
    </w:div>
    <w:div w:id="1981953253">
      <w:bodyDiv w:val="1"/>
      <w:marLeft w:val="0"/>
      <w:marRight w:val="0"/>
      <w:marTop w:val="0"/>
      <w:marBottom w:val="0"/>
      <w:divBdr>
        <w:top w:val="none" w:sz="0" w:space="0" w:color="auto"/>
        <w:left w:val="none" w:sz="0" w:space="0" w:color="auto"/>
        <w:bottom w:val="none" w:sz="0" w:space="0" w:color="auto"/>
        <w:right w:val="none" w:sz="0" w:space="0" w:color="auto"/>
      </w:divBdr>
    </w:div>
    <w:div w:id="1982535732">
      <w:bodyDiv w:val="1"/>
      <w:marLeft w:val="0"/>
      <w:marRight w:val="0"/>
      <w:marTop w:val="0"/>
      <w:marBottom w:val="0"/>
      <w:divBdr>
        <w:top w:val="none" w:sz="0" w:space="0" w:color="auto"/>
        <w:left w:val="none" w:sz="0" w:space="0" w:color="auto"/>
        <w:bottom w:val="none" w:sz="0" w:space="0" w:color="auto"/>
        <w:right w:val="none" w:sz="0" w:space="0" w:color="auto"/>
      </w:divBdr>
    </w:div>
    <w:div w:id="1982539447">
      <w:bodyDiv w:val="1"/>
      <w:marLeft w:val="0"/>
      <w:marRight w:val="0"/>
      <w:marTop w:val="0"/>
      <w:marBottom w:val="0"/>
      <w:divBdr>
        <w:top w:val="none" w:sz="0" w:space="0" w:color="auto"/>
        <w:left w:val="none" w:sz="0" w:space="0" w:color="auto"/>
        <w:bottom w:val="none" w:sz="0" w:space="0" w:color="auto"/>
        <w:right w:val="none" w:sz="0" w:space="0" w:color="auto"/>
      </w:divBdr>
    </w:div>
    <w:div w:id="1982614979">
      <w:bodyDiv w:val="1"/>
      <w:marLeft w:val="0"/>
      <w:marRight w:val="0"/>
      <w:marTop w:val="0"/>
      <w:marBottom w:val="0"/>
      <w:divBdr>
        <w:top w:val="none" w:sz="0" w:space="0" w:color="auto"/>
        <w:left w:val="none" w:sz="0" w:space="0" w:color="auto"/>
        <w:bottom w:val="none" w:sz="0" w:space="0" w:color="auto"/>
        <w:right w:val="none" w:sz="0" w:space="0" w:color="auto"/>
      </w:divBdr>
    </w:div>
    <w:div w:id="1982736029">
      <w:bodyDiv w:val="1"/>
      <w:marLeft w:val="0"/>
      <w:marRight w:val="0"/>
      <w:marTop w:val="0"/>
      <w:marBottom w:val="0"/>
      <w:divBdr>
        <w:top w:val="none" w:sz="0" w:space="0" w:color="auto"/>
        <w:left w:val="none" w:sz="0" w:space="0" w:color="auto"/>
        <w:bottom w:val="none" w:sz="0" w:space="0" w:color="auto"/>
        <w:right w:val="none" w:sz="0" w:space="0" w:color="auto"/>
      </w:divBdr>
    </w:div>
    <w:div w:id="1983148722">
      <w:bodyDiv w:val="1"/>
      <w:marLeft w:val="0"/>
      <w:marRight w:val="0"/>
      <w:marTop w:val="0"/>
      <w:marBottom w:val="0"/>
      <w:divBdr>
        <w:top w:val="none" w:sz="0" w:space="0" w:color="auto"/>
        <w:left w:val="none" w:sz="0" w:space="0" w:color="auto"/>
        <w:bottom w:val="none" w:sz="0" w:space="0" w:color="auto"/>
        <w:right w:val="none" w:sz="0" w:space="0" w:color="auto"/>
      </w:divBdr>
    </w:div>
    <w:div w:id="1983270309">
      <w:bodyDiv w:val="1"/>
      <w:marLeft w:val="0"/>
      <w:marRight w:val="0"/>
      <w:marTop w:val="0"/>
      <w:marBottom w:val="0"/>
      <w:divBdr>
        <w:top w:val="none" w:sz="0" w:space="0" w:color="auto"/>
        <w:left w:val="none" w:sz="0" w:space="0" w:color="auto"/>
        <w:bottom w:val="none" w:sz="0" w:space="0" w:color="auto"/>
        <w:right w:val="none" w:sz="0" w:space="0" w:color="auto"/>
      </w:divBdr>
    </w:div>
    <w:div w:id="1983850535">
      <w:bodyDiv w:val="1"/>
      <w:marLeft w:val="0"/>
      <w:marRight w:val="0"/>
      <w:marTop w:val="0"/>
      <w:marBottom w:val="0"/>
      <w:divBdr>
        <w:top w:val="none" w:sz="0" w:space="0" w:color="auto"/>
        <w:left w:val="none" w:sz="0" w:space="0" w:color="auto"/>
        <w:bottom w:val="none" w:sz="0" w:space="0" w:color="auto"/>
        <w:right w:val="none" w:sz="0" w:space="0" w:color="auto"/>
      </w:divBdr>
    </w:div>
    <w:div w:id="1984456733">
      <w:bodyDiv w:val="1"/>
      <w:marLeft w:val="0"/>
      <w:marRight w:val="0"/>
      <w:marTop w:val="0"/>
      <w:marBottom w:val="0"/>
      <w:divBdr>
        <w:top w:val="none" w:sz="0" w:space="0" w:color="auto"/>
        <w:left w:val="none" w:sz="0" w:space="0" w:color="auto"/>
        <w:bottom w:val="none" w:sz="0" w:space="0" w:color="auto"/>
        <w:right w:val="none" w:sz="0" w:space="0" w:color="auto"/>
      </w:divBdr>
    </w:div>
    <w:div w:id="1984656061">
      <w:bodyDiv w:val="1"/>
      <w:marLeft w:val="0"/>
      <w:marRight w:val="0"/>
      <w:marTop w:val="0"/>
      <w:marBottom w:val="0"/>
      <w:divBdr>
        <w:top w:val="none" w:sz="0" w:space="0" w:color="auto"/>
        <w:left w:val="none" w:sz="0" w:space="0" w:color="auto"/>
        <w:bottom w:val="none" w:sz="0" w:space="0" w:color="auto"/>
        <w:right w:val="none" w:sz="0" w:space="0" w:color="auto"/>
      </w:divBdr>
    </w:div>
    <w:div w:id="1985310592">
      <w:bodyDiv w:val="1"/>
      <w:marLeft w:val="0"/>
      <w:marRight w:val="0"/>
      <w:marTop w:val="0"/>
      <w:marBottom w:val="0"/>
      <w:divBdr>
        <w:top w:val="none" w:sz="0" w:space="0" w:color="auto"/>
        <w:left w:val="none" w:sz="0" w:space="0" w:color="auto"/>
        <w:bottom w:val="none" w:sz="0" w:space="0" w:color="auto"/>
        <w:right w:val="none" w:sz="0" w:space="0" w:color="auto"/>
      </w:divBdr>
    </w:div>
    <w:div w:id="1985894159">
      <w:bodyDiv w:val="1"/>
      <w:marLeft w:val="0"/>
      <w:marRight w:val="0"/>
      <w:marTop w:val="0"/>
      <w:marBottom w:val="0"/>
      <w:divBdr>
        <w:top w:val="none" w:sz="0" w:space="0" w:color="auto"/>
        <w:left w:val="none" w:sz="0" w:space="0" w:color="auto"/>
        <w:bottom w:val="none" w:sz="0" w:space="0" w:color="auto"/>
        <w:right w:val="none" w:sz="0" w:space="0" w:color="auto"/>
      </w:divBdr>
    </w:div>
    <w:div w:id="1986277907">
      <w:bodyDiv w:val="1"/>
      <w:marLeft w:val="0"/>
      <w:marRight w:val="0"/>
      <w:marTop w:val="0"/>
      <w:marBottom w:val="0"/>
      <w:divBdr>
        <w:top w:val="none" w:sz="0" w:space="0" w:color="auto"/>
        <w:left w:val="none" w:sz="0" w:space="0" w:color="auto"/>
        <w:bottom w:val="none" w:sz="0" w:space="0" w:color="auto"/>
        <w:right w:val="none" w:sz="0" w:space="0" w:color="auto"/>
      </w:divBdr>
    </w:div>
    <w:div w:id="1987202280">
      <w:bodyDiv w:val="1"/>
      <w:marLeft w:val="0"/>
      <w:marRight w:val="0"/>
      <w:marTop w:val="0"/>
      <w:marBottom w:val="0"/>
      <w:divBdr>
        <w:top w:val="none" w:sz="0" w:space="0" w:color="auto"/>
        <w:left w:val="none" w:sz="0" w:space="0" w:color="auto"/>
        <w:bottom w:val="none" w:sz="0" w:space="0" w:color="auto"/>
        <w:right w:val="none" w:sz="0" w:space="0" w:color="auto"/>
      </w:divBdr>
    </w:div>
    <w:div w:id="1987666190">
      <w:bodyDiv w:val="1"/>
      <w:marLeft w:val="0"/>
      <w:marRight w:val="0"/>
      <w:marTop w:val="0"/>
      <w:marBottom w:val="0"/>
      <w:divBdr>
        <w:top w:val="none" w:sz="0" w:space="0" w:color="auto"/>
        <w:left w:val="none" w:sz="0" w:space="0" w:color="auto"/>
        <w:bottom w:val="none" w:sz="0" w:space="0" w:color="auto"/>
        <w:right w:val="none" w:sz="0" w:space="0" w:color="auto"/>
      </w:divBdr>
    </w:div>
    <w:div w:id="1988438318">
      <w:bodyDiv w:val="1"/>
      <w:marLeft w:val="0"/>
      <w:marRight w:val="0"/>
      <w:marTop w:val="0"/>
      <w:marBottom w:val="0"/>
      <w:divBdr>
        <w:top w:val="none" w:sz="0" w:space="0" w:color="auto"/>
        <w:left w:val="none" w:sz="0" w:space="0" w:color="auto"/>
        <w:bottom w:val="none" w:sz="0" w:space="0" w:color="auto"/>
        <w:right w:val="none" w:sz="0" w:space="0" w:color="auto"/>
      </w:divBdr>
    </w:div>
    <w:div w:id="1988508977">
      <w:bodyDiv w:val="1"/>
      <w:marLeft w:val="0"/>
      <w:marRight w:val="0"/>
      <w:marTop w:val="0"/>
      <w:marBottom w:val="0"/>
      <w:divBdr>
        <w:top w:val="none" w:sz="0" w:space="0" w:color="auto"/>
        <w:left w:val="none" w:sz="0" w:space="0" w:color="auto"/>
        <w:bottom w:val="none" w:sz="0" w:space="0" w:color="auto"/>
        <w:right w:val="none" w:sz="0" w:space="0" w:color="auto"/>
      </w:divBdr>
    </w:div>
    <w:div w:id="1988782203">
      <w:bodyDiv w:val="1"/>
      <w:marLeft w:val="0"/>
      <w:marRight w:val="0"/>
      <w:marTop w:val="0"/>
      <w:marBottom w:val="0"/>
      <w:divBdr>
        <w:top w:val="none" w:sz="0" w:space="0" w:color="auto"/>
        <w:left w:val="none" w:sz="0" w:space="0" w:color="auto"/>
        <w:bottom w:val="none" w:sz="0" w:space="0" w:color="auto"/>
        <w:right w:val="none" w:sz="0" w:space="0" w:color="auto"/>
      </w:divBdr>
    </w:div>
    <w:div w:id="1988822596">
      <w:bodyDiv w:val="1"/>
      <w:marLeft w:val="0"/>
      <w:marRight w:val="0"/>
      <w:marTop w:val="0"/>
      <w:marBottom w:val="0"/>
      <w:divBdr>
        <w:top w:val="none" w:sz="0" w:space="0" w:color="auto"/>
        <w:left w:val="none" w:sz="0" w:space="0" w:color="auto"/>
        <w:bottom w:val="none" w:sz="0" w:space="0" w:color="auto"/>
        <w:right w:val="none" w:sz="0" w:space="0" w:color="auto"/>
      </w:divBdr>
    </w:div>
    <w:div w:id="1988974739">
      <w:bodyDiv w:val="1"/>
      <w:marLeft w:val="0"/>
      <w:marRight w:val="0"/>
      <w:marTop w:val="0"/>
      <w:marBottom w:val="0"/>
      <w:divBdr>
        <w:top w:val="none" w:sz="0" w:space="0" w:color="auto"/>
        <w:left w:val="none" w:sz="0" w:space="0" w:color="auto"/>
        <w:bottom w:val="none" w:sz="0" w:space="0" w:color="auto"/>
        <w:right w:val="none" w:sz="0" w:space="0" w:color="auto"/>
      </w:divBdr>
    </w:div>
    <w:div w:id="1991515000">
      <w:bodyDiv w:val="1"/>
      <w:marLeft w:val="0"/>
      <w:marRight w:val="0"/>
      <w:marTop w:val="0"/>
      <w:marBottom w:val="0"/>
      <w:divBdr>
        <w:top w:val="none" w:sz="0" w:space="0" w:color="auto"/>
        <w:left w:val="none" w:sz="0" w:space="0" w:color="auto"/>
        <w:bottom w:val="none" w:sz="0" w:space="0" w:color="auto"/>
        <w:right w:val="none" w:sz="0" w:space="0" w:color="auto"/>
      </w:divBdr>
    </w:div>
    <w:div w:id="1991517122">
      <w:bodyDiv w:val="1"/>
      <w:marLeft w:val="0"/>
      <w:marRight w:val="0"/>
      <w:marTop w:val="0"/>
      <w:marBottom w:val="0"/>
      <w:divBdr>
        <w:top w:val="none" w:sz="0" w:space="0" w:color="auto"/>
        <w:left w:val="none" w:sz="0" w:space="0" w:color="auto"/>
        <w:bottom w:val="none" w:sz="0" w:space="0" w:color="auto"/>
        <w:right w:val="none" w:sz="0" w:space="0" w:color="auto"/>
      </w:divBdr>
    </w:div>
    <w:div w:id="1991712824">
      <w:bodyDiv w:val="1"/>
      <w:marLeft w:val="0"/>
      <w:marRight w:val="0"/>
      <w:marTop w:val="0"/>
      <w:marBottom w:val="0"/>
      <w:divBdr>
        <w:top w:val="none" w:sz="0" w:space="0" w:color="auto"/>
        <w:left w:val="none" w:sz="0" w:space="0" w:color="auto"/>
        <w:bottom w:val="none" w:sz="0" w:space="0" w:color="auto"/>
        <w:right w:val="none" w:sz="0" w:space="0" w:color="auto"/>
      </w:divBdr>
    </w:div>
    <w:div w:id="1991861683">
      <w:bodyDiv w:val="1"/>
      <w:marLeft w:val="0"/>
      <w:marRight w:val="0"/>
      <w:marTop w:val="0"/>
      <w:marBottom w:val="0"/>
      <w:divBdr>
        <w:top w:val="none" w:sz="0" w:space="0" w:color="auto"/>
        <w:left w:val="none" w:sz="0" w:space="0" w:color="auto"/>
        <w:bottom w:val="none" w:sz="0" w:space="0" w:color="auto"/>
        <w:right w:val="none" w:sz="0" w:space="0" w:color="auto"/>
      </w:divBdr>
    </w:div>
    <w:div w:id="1992177044">
      <w:bodyDiv w:val="1"/>
      <w:marLeft w:val="0"/>
      <w:marRight w:val="0"/>
      <w:marTop w:val="0"/>
      <w:marBottom w:val="0"/>
      <w:divBdr>
        <w:top w:val="none" w:sz="0" w:space="0" w:color="auto"/>
        <w:left w:val="none" w:sz="0" w:space="0" w:color="auto"/>
        <w:bottom w:val="none" w:sz="0" w:space="0" w:color="auto"/>
        <w:right w:val="none" w:sz="0" w:space="0" w:color="auto"/>
      </w:divBdr>
    </w:div>
    <w:div w:id="1992371823">
      <w:bodyDiv w:val="1"/>
      <w:marLeft w:val="0"/>
      <w:marRight w:val="0"/>
      <w:marTop w:val="0"/>
      <w:marBottom w:val="0"/>
      <w:divBdr>
        <w:top w:val="none" w:sz="0" w:space="0" w:color="auto"/>
        <w:left w:val="none" w:sz="0" w:space="0" w:color="auto"/>
        <w:bottom w:val="none" w:sz="0" w:space="0" w:color="auto"/>
        <w:right w:val="none" w:sz="0" w:space="0" w:color="auto"/>
      </w:divBdr>
    </w:div>
    <w:div w:id="1992559265">
      <w:bodyDiv w:val="1"/>
      <w:marLeft w:val="0"/>
      <w:marRight w:val="0"/>
      <w:marTop w:val="0"/>
      <w:marBottom w:val="0"/>
      <w:divBdr>
        <w:top w:val="none" w:sz="0" w:space="0" w:color="auto"/>
        <w:left w:val="none" w:sz="0" w:space="0" w:color="auto"/>
        <w:bottom w:val="none" w:sz="0" w:space="0" w:color="auto"/>
        <w:right w:val="none" w:sz="0" w:space="0" w:color="auto"/>
      </w:divBdr>
    </w:div>
    <w:div w:id="1993482323">
      <w:bodyDiv w:val="1"/>
      <w:marLeft w:val="0"/>
      <w:marRight w:val="0"/>
      <w:marTop w:val="0"/>
      <w:marBottom w:val="0"/>
      <w:divBdr>
        <w:top w:val="none" w:sz="0" w:space="0" w:color="auto"/>
        <w:left w:val="none" w:sz="0" w:space="0" w:color="auto"/>
        <w:bottom w:val="none" w:sz="0" w:space="0" w:color="auto"/>
        <w:right w:val="none" w:sz="0" w:space="0" w:color="auto"/>
      </w:divBdr>
    </w:div>
    <w:div w:id="1993874445">
      <w:bodyDiv w:val="1"/>
      <w:marLeft w:val="0"/>
      <w:marRight w:val="0"/>
      <w:marTop w:val="0"/>
      <w:marBottom w:val="0"/>
      <w:divBdr>
        <w:top w:val="none" w:sz="0" w:space="0" w:color="auto"/>
        <w:left w:val="none" w:sz="0" w:space="0" w:color="auto"/>
        <w:bottom w:val="none" w:sz="0" w:space="0" w:color="auto"/>
        <w:right w:val="none" w:sz="0" w:space="0" w:color="auto"/>
      </w:divBdr>
    </w:div>
    <w:div w:id="1994791385">
      <w:bodyDiv w:val="1"/>
      <w:marLeft w:val="0"/>
      <w:marRight w:val="0"/>
      <w:marTop w:val="0"/>
      <w:marBottom w:val="0"/>
      <w:divBdr>
        <w:top w:val="none" w:sz="0" w:space="0" w:color="auto"/>
        <w:left w:val="none" w:sz="0" w:space="0" w:color="auto"/>
        <w:bottom w:val="none" w:sz="0" w:space="0" w:color="auto"/>
        <w:right w:val="none" w:sz="0" w:space="0" w:color="auto"/>
      </w:divBdr>
    </w:div>
    <w:div w:id="1994795549">
      <w:bodyDiv w:val="1"/>
      <w:marLeft w:val="0"/>
      <w:marRight w:val="0"/>
      <w:marTop w:val="0"/>
      <w:marBottom w:val="0"/>
      <w:divBdr>
        <w:top w:val="none" w:sz="0" w:space="0" w:color="auto"/>
        <w:left w:val="none" w:sz="0" w:space="0" w:color="auto"/>
        <w:bottom w:val="none" w:sz="0" w:space="0" w:color="auto"/>
        <w:right w:val="none" w:sz="0" w:space="0" w:color="auto"/>
      </w:divBdr>
    </w:div>
    <w:div w:id="1994991948">
      <w:bodyDiv w:val="1"/>
      <w:marLeft w:val="0"/>
      <w:marRight w:val="0"/>
      <w:marTop w:val="0"/>
      <w:marBottom w:val="0"/>
      <w:divBdr>
        <w:top w:val="none" w:sz="0" w:space="0" w:color="auto"/>
        <w:left w:val="none" w:sz="0" w:space="0" w:color="auto"/>
        <w:bottom w:val="none" w:sz="0" w:space="0" w:color="auto"/>
        <w:right w:val="none" w:sz="0" w:space="0" w:color="auto"/>
      </w:divBdr>
    </w:div>
    <w:div w:id="1996102372">
      <w:bodyDiv w:val="1"/>
      <w:marLeft w:val="0"/>
      <w:marRight w:val="0"/>
      <w:marTop w:val="0"/>
      <w:marBottom w:val="0"/>
      <w:divBdr>
        <w:top w:val="none" w:sz="0" w:space="0" w:color="auto"/>
        <w:left w:val="none" w:sz="0" w:space="0" w:color="auto"/>
        <w:bottom w:val="none" w:sz="0" w:space="0" w:color="auto"/>
        <w:right w:val="none" w:sz="0" w:space="0" w:color="auto"/>
      </w:divBdr>
    </w:div>
    <w:div w:id="1996178966">
      <w:bodyDiv w:val="1"/>
      <w:marLeft w:val="0"/>
      <w:marRight w:val="0"/>
      <w:marTop w:val="0"/>
      <w:marBottom w:val="0"/>
      <w:divBdr>
        <w:top w:val="none" w:sz="0" w:space="0" w:color="auto"/>
        <w:left w:val="none" w:sz="0" w:space="0" w:color="auto"/>
        <w:bottom w:val="none" w:sz="0" w:space="0" w:color="auto"/>
        <w:right w:val="none" w:sz="0" w:space="0" w:color="auto"/>
      </w:divBdr>
    </w:div>
    <w:div w:id="1996449350">
      <w:bodyDiv w:val="1"/>
      <w:marLeft w:val="0"/>
      <w:marRight w:val="0"/>
      <w:marTop w:val="0"/>
      <w:marBottom w:val="0"/>
      <w:divBdr>
        <w:top w:val="none" w:sz="0" w:space="0" w:color="auto"/>
        <w:left w:val="none" w:sz="0" w:space="0" w:color="auto"/>
        <w:bottom w:val="none" w:sz="0" w:space="0" w:color="auto"/>
        <w:right w:val="none" w:sz="0" w:space="0" w:color="auto"/>
      </w:divBdr>
    </w:div>
    <w:div w:id="1997100295">
      <w:bodyDiv w:val="1"/>
      <w:marLeft w:val="0"/>
      <w:marRight w:val="0"/>
      <w:marTop w:val="0"/>
      <w:marBottom w:val="0"/>
      <w:divBdr>
        <w:top w:val="none" w:sz="0" w:space="0" w:color="auto"/>
        <w:left w:val="none" w:sz="0" w:space="0" w:color="auto"/>
        <w:bottom w:val="none" w:sz="0" w:space="0" w:color="auto"/>
        <w:right w:val="none" w:sz="0" w:space="0" w:color="auto"/>
      </w:divBdr>
    </w:div>
    <w:div w:id="1997874127">
      <w:bodyDiv w:val="1"/>
      <w:marLeft w:val="0"/>
      <w:marRight w:val="0"/>
      <w:marTop w:val="0"/>
      <w:marBottom w:val="0"/>
      <w:divBdr>
        <w:top w:val="none" w:sz="0" w:space="0" w:color="auto"/>
        <w:left w:val="none" w:sz="0" w:space="0" w:color="auto"/>
        <w:bottom w:val="none" w:sz="0" w:space="0" w:color="auto"/>
        <w:right w:val="none" w:sz="0" w:space="0" w:color="auto"/>
      </w:divBdr>
    </w:div>
    <w:div w:id="1998848035">
      <w:bodyDiv w:val="1"/>
      <w:marLeft w:val="0"/>
      <w:marRight w:val="0"/>
      <w:marTop w:val="0"/>
      <w:marBottom w:val="0"/>
      <w:divBdr>
        <w:top w:val="none" w:sz="0" w:space="0" w:color="auto"/>
        <w:left w:val="none" w:sz="0" w:space="0" w:color="auto"/>
        <w:bottom w:val="none" w:sz="0" w:space="0" w:color="auto"/>
        <w:right w:val="none" w:sz="0" w:space="0" w:color="auto"/>
      </w:divBdr>
    </w:div>
    <w:div w:id="1998916111">
      <w:bodyDiv w:val="1"/>
      <w:marLeft w:val="0"/>
      <w:marRight w:val="0"/>
      <w:marTop w:val="0"/>
      <w:marBottom w:val="0"/>
      <w:divBdr>
        <w:top w:val="none" w:sz="0" w:space="0" w:color="auto"/>
        <w:left w:val="none" w:sz="0" w:space="0" w:color="auto"/>
        <w:bottom w:val="none" w:sz="0" w:space="0" w:color="auto"/>
        <w:right w:val="none" w:sz="0" w:space="0" w:color="auto"/>
      </w:divBdr>
    </w:div>
    <w:div w:id="2000886907">
      <w:bodyDiv w:val="1"/>
      <w:marLeft w:val="0"/>
      <w:marRight w:val="0"/>
      <w:marTop w:val="0"/>
      <w:marBottom w:val="0"/>
      <w:divBdr>
        <w:top w:val="none" w:sz="0" w:space="0" w:color="auto"/>
        <w:left w:val="none" w:sz="0" w:space="0" w:color="auto"/>
        <w:bottom w:val="none" w:sz="0" w:space="0" w:color="auto"/>
        <w:right w:val="none" w:sz="0" w:space="0" w:color="auto"/>
      </w:divBdr>
    </w:div>
    <w:div w:id="2001419349">
      <w:bodyDiv w:val="1"/>
      <w:marLeft w:val="0"/>
      <w:marRight w:val="0"/>
      <w:marTop w:val="0"/>
      <w:marBottom w:val="0"/>
      <w:divBdr>
        <w:top w:val="none" w:sz="0" w:space="0" w:color="auto"/>
        <w:left w:val="none" w:sz="0" w:space="0" w:color="auto"/>
        <w:bottom w:val="none" w:sz="0" w:space="0" w:color="auto"/>
        <w:right w:val="none" w:sz="0" w:space="0" w:color="auto"/>
      </w:divBdr>
    </w:div>
    <w:div w:id="2001498758">
      <w:bodyDiv w:val="1"/>
      <w:marLeft w:val="0"/>
      <w:marRight w:val="0"/>
      <w:marTop w:val="0"/>
      <w:marBottom w:val="0"/>
      <w:divBdr>
        <w:top w:val="none" w:sz="0" w:space="0" w:color="auto"/>
        <w:left w:val="none" w:sz="0" w:space="0" w:color="auto"/>
        <w:bottom w:val="none" w:sz="0" w:space="0" w:color="auto"/>
        <w:right w:val="none" w:sz="0" w:space="0" w:color="auto"/>
      </w:divBdr>
    </w:div>
    <w:div w:id="2001689055">
      <w:bodyDiv w:val="1"/>
      <w:marLeft w:val="0"/>
      <w:marRight w:val="0"/>
      <w:marTop w:val="0"/>
      <w:marBottom w:val="0"/>
      <w:divBdr>
        <w:top w:val="none" w:sz="0" w:space="0" w:color="auto"/>
        <w:left w:val="none" w:sz="0" w:space="0" w:color="auto"/>
        <w:bottom w:val="none" w:sz="0" w:space="0" w:color="auto"/>
        <w:right w:val="none" w:sz="0" w:space="0" w:color="auto"/>
      </w:divBdr>
    </w:div>
    <w:div w:id="2001887271">
      <w:bodyDiv w:val="1"/>
      <w:marLeft w:val="0"/>
      <w:marRight w:val="0"/>
      <w:marTop w:val="0"/>
      <w:marBottom w:val="0"/>
      <w:divBdr>
        <w:top w:val="none" w:sz="0" w:space="0" w:color="auto"/>
        <w:left w:val="none" w:sz="0" w:space="0" w:color="auto"/>
        <w:bottom w:val="none" w:sz="0" w:space="0" w:color="auto"/>
        <w:right w:val="none" w:sz="0" w:space="0" w:color="auto"/>
      </w:divBdr>
    </w:div>
    <w:div w:id="2002004658">
      <w:bodyDiv w:val="1"/>
      <w:marLeft w:val="0"/>
      <w:marRight w:val="0"/>
      <w:marTop w:val="0"/>
      <w:marBottom w:val="0"/>
      <w:divBdr>
        <w:top w:val="none" w:sz="0" w:space="0" w:color="auto"/>
        <w:left w:val="none" w:sz="0" w:space="0" w:color="auto"/>
        <w:bottom w:val="none" w:sz="0" w:space="0" w:color="auto"/>
        <w:right w:val="none" w:sz="0" w:space="0" w:color="auto"/>
      </w:divBdr>
    </w:div>
    <w:div w:id="2002150021">
      <w:bodyDiv w:val="1"/>
      <w:marLeft w:val="0"/>
      <w:marRight w:val="0"/>
      <w:marTop w:val="0"/>
      <w:marBottom w:val="0"/>
      <w:divBdr>
        <w:top w:val="none" w:sz="0" w:space="0" w:color="auto"/>
        <w:left w:val="none" w:sz="0" w:space="0" w:color="auto"/>
        <w:bottom w:val="none" w:sz="0" w:space="0" w:color="auto"/>
        <w:right w:val="none" w:sz="0" w:space="0" w:color="auto"/>
      </w:divBdr>
    </w:div>
    <w:div w:id="2002587408">
      <w:bodyDiv w:val="1"/>
      <w:marLeft w:val="0"/>
      <w:marRight w:val="0"/>
      <w:marTop w:val="0"/>
      <w:marBottom w:val="0"/>
      <w:divBdr>
        <w:top w:val="none" w:sz="0" w:space="0" w:color="auto"/>
        <w:left w:val="none" w:sz="0" w:space="0" w:color="auto"/>
        <w:bottom w:val="none" w:sz="0" w:space="0" w:color="auto"/>
        <w:right w:val="none" w:sz="0" w:space="0" w:color="auto"/>
      </w:divBdr>
    </w:div>
    <w:div w:id="2002847458">
      <w:bodyDiv w:val="1"/>
      <w:marLeft w:val="0"/>
      <w:marRight w:val="0"/>
      <w:marTop w:val="0"/>
      <w:marBottom w:val="0"/>
      <w:divBdr>
        <w:top w:val="none" w:sz="0" w:space="0" w:color="auto"/>
        <w:left w:val="none" w:sz="0" w:space="0" w:color="auto"/>
        <w:bottom w:val="none" w:sz="0" w:space="0" w:color="auto"/>
        <w:right w:val="none" w:sz="0" w:space="0" w:color="auto"/>
      </w:divBdr>
    </w:div>
    <w:div w:id="2003312285">
      <w:bodyDiv w:val="1"/>
      <w:marLeft w:val="0"/>
      <w:marRight w:val="0"/>
      <w:marTop w:val="0"/>
      <w:marBottom w:val="0"/>
      <w:divBdr>
        <w:top w:val="none" w:sz="0" w:space="0" w:color="auto"/>
        <w:left w:val="none" w:sz="0" w:space="0" w:color="auto"/>
        <w:bottom w:val="none" w:sz="0" w:space="0" w:color="auto"/>
        <w:right w:val="none" w:sz="0" w:space="0" w:color="auto"/>
      </w:divBdr>
    </w:div>
    <w:div w:id="2003318136">
      <w:bodyDiv w:val="1"/>
      <w:marLeft w:val="0"/>
      <w:marRight w:val="0"/>
      <w:marTop w:val="0"/>
      <w:marBottom w:val="0"/>
      <w:divBdr>
        <w:top w:val="none" w:sz="0" w:space="0" w:color="auto"/>
        <w:left w:val="none" w:sz="0" w:space="0" w:color="auto"/>
        <w:bottom w:val="none" w:sz="0" w:space="0" w:color="auto"/>
        <w:right w:val="none" w:sz="0" w:space="0" w:color="auto"/>
      </w:divBdr>
    </w:div>
    <w:div w:id="2003729031">
      <w:bodyDiv w:val="1"/>
      <w:marLeft w:val="0"/>
      <w:marRight w:val="0"/>
      <w:marTop w:val="0"/>
      <w:marBottom w:val="0"/>
      <w:divBdr>
        <w:top w:val="none" w:sz="0" w:space="0" w:color="auto"/>
        <w:left w:val="none" w:sz="0" w:space="0" w:color="auto"/>
        <w:bottom w:val="none" w:sz="0" w:space="0" w:color="auto"/>
        <w:right w:val="none" w:sz="0" w:space="0" w:color="auto"/>
      </w:divBdr>
    </w:div>
    <w:div w:id="2004818624">
      <w:bodyDiv w:val="1"/>
      <w:marLeft w:val="0"/>
      <w:marRight w:val="0"/>
      <w:marTop w:val="0"/>
      <w:marBottom w:val="0"/>
      <w:divBdr>
        <w:top w:val="none" w:sz="0" w:space="0" w:color="auto"/>
        <w:left w:val="none" w:sz="0" w:space="0" w:color="auto"/>
        <w:bottom w:val="none" w:sz="0" w:space="0" w:color="auto"/>
        <w:right w:val="none" w:sz="0" w:space="0" w:color="auto"/>
      </w:divBdr>
    </w:div>
    <w:div w:id="2005087283">
      <w:bodyDiv w:val="1"/>
      <w:marLeft w:val="0"/>
      <w:marRight w:val="0"/>
      <w:marTop w:val="0"/>
      <w:marBottom w:val="0"/>
      <w:divBdr>
        <w:top w:val="none" w:sz="0" w:space="0" w:color="auto"/>
        <w:left w:val="none" w:sz="0" w:space="0" w:color="auto"/>
        <w:bottom w:val="none" w:sz="0" w:space="0" w:color="auto"/>
        <w:right w:val="none" w:sz="0" w:space="0" w:color="auto"/>
      </w:divBdr>
    </w:div>
    <w:div w:id="2005427388">
      <w:bodyDiv w:val="1"/>
      <w:marLeft w:val="0"/>
      <w:marRight w:val="0"/>
      <w:marTop w:val="0"/>
      <w:marBottom w:val="0"/>
      <w:divBdr>
        <w:top w:val="none" w:sz="0" w:space="0" w:color="auto"/>
        <w:left w:val="none" w:sz="0" w:space="0" w:color="auto"/>
        <w:bottom w:val="none" w:sz="0" w:space="0" w:color="auto"/>
        <w:right w:val="none" w:sz="0" w:space="0" w:color="auto"/>
      </w:divBdr>
    </w:div>
    <w:div w:id="2005820056">
      <w:bodyDiv w:val="1"/>
      <w:marLeft w:val="0"/>
      <w:marRight w:val="0"/>
      <w:marTop w:val="0"/>
      <w:marBottom w:val="0"/>
      <w:divBdr>
        <w:top w:val="none" w:sz="0" w:space="0" w:color="auto"/>
        <w:left w:val="none" w:sz="0" w:space="0" w:color="auto"/>
        <w:bottom w:val="none" w:sz="0" w:space="0" w:color="auto"/>
        <w:right w:val="none" w:sz="0" w:space="0" w:color="auto"/>
      </w:divBdr>
    </w:div>
    <w:div w:id="2006398309">
      <w:bodyDiv w:val="1"/>
      <w:marLeft w:val="0"/>
      <w:marRight w:val="0"/>
      <w:marTop w:val="0"/>
      <w:marBottom w:val="0"/>
      <w:divBdr>
        <w:top w:val="none" w:sz="0" w:space="0" w:color="auto"/>
        <w:left w:val="none" w:sz="0" w:space="0" w:color="auto"/>
        <w:bottom w:val="none" w:sz="0" w:space="0" w:color="auto"/>
        <w:right w:val="none" w:sz="0" w:space="0" w:color="auto"/>
      </w:divBdr>
    </w:div>
    <w:div w:id="2006736072">
      <w:bodyDiv w:val="1"/>
      <w:marLeft w:val="0"/>
      <w:marRight w:val="0"/>
      <w:marTop w:val="0"/>
      <w:marBottom w:val="0"/>
      <w:divBdr>
        <w:top w:val="none" w:sz="0" w:space="0" w:color="auto"/>
        <w:left w:val="none" w:sz="0" w:space="0" w:color="auto"/>
        <w:bottom w:val="none" w:sz="0" w:space="0" w:color="auto"/>
        <w:right w:val="none" w:sz="0" w:space="0" w:color="auto"/>
      </w:divBdr>
    </w:div>
    <w:div w:id="2007049744">
      <w:bodyDiv w:val="1"/>
      <w:marLeft w:val="0"/>
      <w:marRight w:val="0"/>
      <w:marTop w:val="0"/>
      <w:marBottom w:val="0"/>
      <w:divBdr>
        <w:top w:val="none" w:sz="0" w:space="0" w:color="auto"/>
        <w:left w:val="none" w:sz="0" w:space="0" w:color="auto"/>
        <w:bottom w:val="none" w:sz="0" w:space="0" w:color="auto"/>
        <w:right w:val="none" w:sz="0" w:space="0" w:color="auto"/>
      </w:divBdr>
    </w:div>
    <w:div w:id="2007053189">
      <w:bodyDiv w:val="1"/>
      <w:marLeft w:val="0"/>
      <w:marRight w:val="0"/>
      <w:marTop w:val="0"/>
      <w:marBottom w:val="0"/>
      <w:divBdr>
        <w:top w:val="none" w:sz="0" w:space="0" w:color="auto"/>
        <w:left w:val="none" w:sz="0" w:space="0" w:color="auto"/>
        <w:bottom w:val="none" w:sz="0" w:space="0" w:color="auto"/>
        <w:right w:val="none" w:sz="0" w:space="0" w:color="auto"/>
      </w:divBdr>
    </w:div>
    <w:div w:id="2007173959">
      <w:bodyDiv w:val="1"/>
      <w:marLeft w:val="0"/>
      <w:marRight w:val="0"/>
      <w:marTop w:val="0"/>
      <w:marBottom w:val="0"/>
      <w:divBdr>
        <w:top w:val="none" w:sz="0" w:space="0" w:color="auto"/>
        <w:left w:val="none" w:sz="0" w:space="0" w:color="auto"/>
        <w:bottom w:val="none" w:sz="0" w:space="0" w:color="auto"/>
        <w:right w:val="none" w:sz="0" w:space="0" w:color="auto"/>
      </w:divBdr>
    </w:div>
    <w:div w:id="2008285526">
      <w:bodyDiv w:val="1"/>
      <w:marLeft w:val="0"/>
      <w:marRight w:val="0"/>
      <w:marTop w:val="0"/>
      <w:marBottom w:val="0"/>
      <w:divBdr>
        <w:top w:val="none" w:sz="0" w:space="0" w:color="auto"/>
        <w:left w:val="none" w:sz="0" w:space="0" w:color="auto"/>
        <w:bottom w:val="none" w:sz="0" w:space="0" w:color="auto"/>
        <w:right w:val="none" w:sz="0" w:space="0" w:color="auto"/>
      </w:divBdr>
    </w:div>
    <w:div w:id="2009213347">
      <w:bodyDiv w:val="1"/>
      <w:marLeft w:val="0"/>
      <w:marRight w:val="0"/>
      <w:marTop w:val="0"/>
      <w:marBottom w:val="0"/>
      <w:divBdr>
        <w:top w:val="none" w:sz="0" w:space="0" w:color="auto"/>
        <w:left w:val="none" w:sz="0" w:space="0" w:color="auto"/>
        <w:bottom w:val="none" w:sz="0" w:space="0" w:color="auto"/>
        <w:right w:val="none" w:sz="0" w:space="0" w:color="auto"/>
      </w:divBdr>
    </w:div>
    <w:div w:id="2009743975">
      <w:bodyDiv w:val="1"/>
      <w:marLeft w:val="0"/>
      <w:marRight w:val="0"/>
      <w:marTop w:val="0"/>
      <w:marBottom w:val="0"/>
      <w:divBdr>
        <w:top w:val="none" w:sz="0" w:space="0" w:color="auto"/>
        <w:left w:val="none" w:sz="0" w:space="0" w:color="auto"/>
        <w:bottom w:val="none" w:sz="0" w:space="0" w:color="auto"/>
        <w:right w:val="none" w:sz="0" w:space="0" w:color="auto"/>
      </w:divBdr>
    </w:div>
    <w:div w:id="2010138465">
      <w:bodyDiv w:val="1"/>
      <w:marLeft w:val="0"/>
      <w:marRight w:val="0"/>
      <w:marTop w:val="0"/>
      <w:marBottom w:val="0"/>
      <w:divBdr>
        <w:top w:val="none" w:sz="0" w:space="0" w:color="auto"/>
        <w:left w:val="none" w:sz="0" w:space="0" w:color="auto"/>
        <w:bottom w:val="none" w:sz="0" w:space="0" w:color="auto"/>
        <w:right w:val="none" w:sz="0" w:space="0" w:color="auto"/>
      </w:divBdr>
    </w:div>
    <w:div w:id="2011173586">
      <w:bodyDiv w:val="1"/>
      <w:marLeft w:val="0"/>
      <w:marRight w:val="0"/>
      <w:marTop w:val="0"/>
      <w:marBottom w:val="0"/>
      <w:divBdr>
        <w:top w:val="none" w:sz="0" w:space="0" w:color="auto"/>
        <w:left w:val="none" w:sz="0" w:space="0" w:color="auto"/>
        <w:bottom w:val="none" w:sz="0" w:space="0" w:color="auto"/>
        <w:right w:val="none" w:sz="0" w:space="0" w:color="auto"/>
      </w:divBdr>
      <w:divsChild>
        <w:div w:id="1032343113">
          <w:marLeft w:val="0"/>
          <w:marRight w:val="0"/>
          <w:marTop w:val="0"/>
          <w:marBottom w:val="0"/>
          <w:divBdr>
            <w:top w:val="none" w:sz="0" w:space="0" w:color="auto"/>
            <w:left w:val="none" w:sz="0" w:space="0" w:color="auto"/>
            <w:bottom w:val="none" w:sz="0" w:space="0" w:color="auto"/>
            <w:right w:val="none" w:sz="0" w:space="0" w:color="auto"/>
          </w:divBdr>
        </w:div>
      </w:divsChild>
    </w:div>
    <w:div w:id="2012102736">
      <w:bodyDiv w:val="1"/>
      <w:marLeft w:val="0"/>
      <w:marRight w:val="0"/>
      <w:marTop w:val="0"/>
      <w:marBottom w:val="0"/>
      <w:divBdr>
        <w:top w:val="none" w:sz="0" w:space="0" w:color="auto"/>
        <w:left w:val="none" w:sz="0" w:space="0" w:color="auto"/>
        <w:bottom w:val="none" w:sz="0" w:space="0" w:color="auto"/>
        <w:right w:val="none" w:sz="0" w:space="0" w:color="auto"/>
      </w:divBdr>
    </w:div>
    <w:div w:id="2012246334">
      <w:bodyDiv w:val="1"/>
      <w:marLeft w:val="0"/>
      <w:marRight w:val="0"/>
      <w:marTop w:val="0"/>
      <w:marBottom w:val="0"/>
      <w:divBdr>
        <w:top w:val="none" w:sz="0" w:space="0" w:color="auto"/>
        <w:left w:val="none" w:sz="0" w:space="0" w:color="auto"/>
        <w:bottom w:val="none" w:sz="0" w:space="0" w:color="auto"/>
        <w:right w:val="none" w:sz="0" w:space="0" w:color="auto"/>
      </w:divBdr>
    </w:div>
    <w:div w:id="2012953621">
      <w:bodyDiv w:val="1"/>
      <w:marLeft w:val="0"/>
      <w:marRight w:val="0"/>
      <w:marTop w:val="0"/>
      <w:marBottom w:val="0"/>
      <w:divBdr>
        <w:top w:val="none" w:sz="0" w:space="0" w:color="auto"/>
        <w:left w:val="none" w:sz="0" w:space="0" w:color="auto"/>
        <w:bottom w:val="none" w:sz="0" w:space="0" w:color="auto"/>
        <w:right w:val="none" w:sz="0" w:space="0" w:color="auto"/>
      </w:divBdr>
    </w:div>
    <w:div w:id="2013415678">
      <w:bodyDiv w:val="1"/>
      <w:marLeft w:val="0"/>
      <w:marRight w:val="0"/>
      <w:marTop w:val="0"/>
      <w:marBottom w:val="0"/>
      <w:divBdr>
        <w:top w:val="none" w:sz="0" w:space="0" w:color="auto"/>
        <w:left w:val="none" w:sz="0" w:space="0" w:color="auto"/>
        <w:bottom w:val="none" w:sz="0" w:space="0" w:color="auto"/>
        <w:right w:val="none" w:sz="0" w:space="0" w:color="auto"/>
      </w:divBdr>
    </w:div>
    <w:div w:id="2013599738">
      <w:bodyDiv w:val="1"/>
      <w:marLeft w:val="0"/>
      <w:marRight w:val="0"/>
      <w:marTop w:val="0"/>
      <w:marBottom w:val="0"/>
      <w:divBdr>
        <w:top w:val="none" w:sz="0" w:space="0" w:color="auto"/>
        <w:left w:val="none" w:sz="0" w:space="0" w:color="auto"/>
        <w:bottom w:val="none" w:sz="0" w:space="0" w:color="auto"/>
        <w:right w:val="none" w:sz="0" w:space="0" w:color="auto"/>
      </w:divBdr>
    </w:div>
    <w:div w:id="2013950135">
      <w:bodyDiv w:val="1"/>
      <w:marLeft w:val="0"/>
      <w:marRight w:val="0"/>
      <w:marTop w:val="0"/>
      <w:marBottom w:val="0"/>
      <w:divBdr>
        <w:top w:val="none" w:sz="0" w:space="0" w:color="auto"/>
        <w:left w:val="none" w:sz="0" w:space="0" w:color="auto"/>
        <w:bottom w:val="none" w:sz="0" w:space="0" w:color="auto"/>
        <w:right w:val="none" w:sz="0" w:space="0" w:color="auto"/>
      </w:divBdr>
    </w:div>
    <w:div w:id="2014214117">
      <w:bodyDiv w:val="1"/>
      <w:marLeft w:val="0"/>
      <w:marRight w:val="0"/>
      <w:marTop w:val="0"/>
      <w:marBottom w:val="0"/>
      <w:divBdr>
        <w:top w:val="none" w:sz="0" w:space="0" w:color="auto"/>
        <w:left w:val="none" w:sz="0" w:space="0" w:color="auto"/>
        <w:bottom w:val="none" w:sz="0" w:space="0" w:color="auto"/>
        <w:right w:val="none" w:sz="0" w:space="0" w:color="auto"/>
      </w:divBdr>
    </w:div>
    <w:div w:id="2015108109">
      <w:bodyDiv w:val="1"/>
      <w:marLeft w:val="0"/>
      <w:marRight w:val="0"/>
      <w:marTop w:val="0"/>
      <w:marBottom w:val="0"/>
      <w:divBdr>
        <w:top w:val="none" w:sz="0" w:space="0" w:color="auto"/>
        <w:left w:val="none" w:sz="0" w:space="0" w:color="auto"/>
        <w:bottom w:val="none" w:sz="0" w:space="0" w:color="auto"/>
        <w:right w:val="none" w:sz="0" w:space="0" w:color="auto"/>
      </w:divBdr>
    </w:div>
    <w:div w:id="2015452571">
      <w:bodyDiv w:val="1"/>
      <w:marLeft w:val="0"/>
      <w:marRight w:val="0"/>
      <w:marTop w:val="0"/>
      <w:marBottom w:val="0"/>
      <w:divBdr>
        <w:top w:val="none" w:sz="0" w:space="0" w:color="auto"/>
        <w:left w:val="none" w:sz="0" w:space="0" w:color="auto"/>
        <w:bottom w:val="none" w:sz="0" w:space="0" w:color="auto"/>
        <w:right w:val="none" w:sz="0" w:space="0" w:color="auto"/>
      </w:divBdr>
    </w:div>
    <w:div w:id="2016032600">
      <w:bodyDiv w:val="1"/>
      <w:marLeft w:val="0"/>
      <w:marRight w:val="0"/>
      <w:marTop w:val="0"/>
      <w:marBottom w:val="0"/>
      <w:divBdr>
        <w:top w:val="none" w:sz="0" w:space="0" w:color="auto"/>
        <w:left w:val="none" w:sz="0" w:space="0" w:color="auto"/>
        <w:bottom w:val="none" w:sz="0" w:space="0" w:color="auto"/>
        <w:right w:val="none" w:sz="0" w:space="0" w:color="auto"/>
      </w:divBdr>
    </w:div>
    <w:div w:id="2016837597">
      <w:bodyDiv w:val="1"/>
      <w:marLeft w:val="0"/>
      <w:marRight w:val="0"/>
      <w:marTop w:val="0"/>
      <w:marBottom w:val="0"/>
      <w:divBdr>
        <w:top w:val="none" w:sz="0" w:space="0" w:color="auto"/>
        <w:left w:val="none" w:sz="0" w:space="0" w:color="auto"/>
        <w:bottom w:val="none" w:sz="0" w:space="0" w:color="auto"/>
        <w:right w:val="none" w:sz="0" w:space="0" w:color="auto"/>
      </w:divBdr>
    </w:div>
    <w:div w:id="2016951984">
      <w:bodyDiv w:val="1"/>
      <w:marLeft w:val="0"/>
      <w:marRight w:val="0"/>
      <w:marTop w:val="0"/>
      <w:marBottom w:val="0"/>
      <w:divBdr>
        <w:top w:val="none" w:sz="0" w:space="0" w:color="auto"/>
        <w:left w:val="none" w:sz="0" w:space="0" w:color="auto"/>
        <w:bottom w:val="none" w:sz="0" w:space="0" w:color="auto"/>
        <w:right w:val="none" w:sz="0" w:space="0" w:color="auto"/>
      </w:divBdr>
    </w:div>
    <w:div w:id="2017227227">
      <w:bodyDiv w:val="1"/>
      <w:marLeft w:val="0"/>
      <w:marRight w:val="0"/>
      <w:marTop w:val="0"/>
      <w:marBottom w:val="0"/>
      <w:divBdr>
        <w:top w:val="none" w:sz="0" w:space="0" w:color="auto"/>
        <w:left w:val="none" w:sz="0" w:space="0" w:color="auto"/>
        <w:bottom w:val="none" w:sz="0" w:space="0" w:color="auto"/>
        <w:right w:val="none" w:sz="0" w:space="0" w:color="auto"/>
      </w:divBdr>
    </w:div>
    <w:div w:id="2017346857">
      <w:bodyDiv w:val="1"/>
      <w:marLeft w:val="0"/>
      <w:marRight w:val="0"/>
      <w:marTop w:val="0"/>
      <w:marBottom w:val="0"/>
      <w:divBdr>
        <w:top w:val="none" w:sz="0" w:space="0" w:color="auto"/>
        <w:left w:val="none" w:sz="0" w:space="0" w:color="auto"/>
        <w:bottom w:val="none" w:sz="0" w:space="0" w:color="auto"/>
        <w:right w:val="none" w:sz="0" w:space="0" w:color="auto"/>
      </w:divBdr>
    </w:div>
    <w:div w:id="2018074367">
      <w:bodyDiv w:val="1"/>
      <w:marLeft w:val="0"/>
      <w:marRight w:val="0"/>
      <w:marTop w:val="0"/>
      <w:marBottom w:val="0"/>
      <w:divBdr>
        <w:top w:val="none" w:sz="0" w:space="0" w:color="auto"/>
        <w:left w:val="none" w:sz="0" w:space="0" w:color="auto"/>
        <w:bottom w:val="none" w:sz="0" w:space="0" w:color="auto"/>
        <w:right w:val="none" w:sz="0" w:space="0" w:color="auto"/>
      </w:divBdr>
    </w:div>
    <w:div w:id="2018120259">
      <w:bodyDiv w:val="1"/>
      <w:marLeft w:val="0"/>
      <w:marRight w:val="0"/>
      <w:marTop w:val="0"/>
      <w:marBottom w:val="0"/>
      <w:divBdr>
        <w:top w:val="none" w:sz="0" w:space="0" w:color="auto"/>
        <w:left w:val="none" w:sz="0" w:space="0" w:color="auto"/>
        <w:bottom w:val="none" w:sz="0" w:space="0" w:color="auto"/>
        <w:right w:val="none" w:sz="0" w:space="0" w:color="auto"/>
      </w:divBdr>
    </w:div>
    <w:div w:id="2018381708">
      <w:bodyDiv w:val="1"/>
      <w:marLeft w:val="0"/>
      <w:marRight w:val="0"/>
      <w:marTop w:val="0"/>
      <w:marBottom w:val="0"/>
      <w:divBdr>
        <w:top w:val="none" w:sz="0" w:space="0" w:color="auto"/>
        <w:left w:val="none" w:sz="0" w:space="0" w:color="auto"/>
        <w:bottom w:val="none" w:sz="0" w:space="0" w:color="auto"/>
        <w:right w:val="none" w:sz="0" w:space="0" w:color="auto"/>
      </w:divBdr>
    </w:div>
    <w:div w:id="2019497105">
      <w:bodyDiv w:val="1"/>
      <w:marLeft w:val="0"/>
      <w:marRight w:val="0"/>
      <w:marTop w:val="0"/>
      <w:marBottom w:val="0"/>
      <w:divBdr>
        <w:top w:val="none" w:sz="0" w:space="0" w:color="auto"/>
        <w:left w:val="none" w:sz="0" w:space="0" w:color="auto"/>
        <w:bottom w:val="none" w:sz="0" w:space="0" w:color="auto"/>
        <w:right w:val="none" w:sz="0" w:space="0" w:color="auto"/>
      </w:divBdr>
    </w:div>
    <w:div w:id="2019623813">
      <w:bodyDiv w:val="1"/>
      <w:marLeft w:val="0"/>
      <w:marRight w:val="0"/>
      <w:marTop w:val="0"/>
      <w:marBottom w:val="0"/>
      <w:divBdr>
        <w:top w:val="none" w:sz="0" w:space="0" w:color="auto"/>
        <w:left w:val="none" w:sz="0" w:space="0" w:color="auto"/>
        <w:bottom w:val="none" w:sz="0" w:space="0" w:color="auto"/>
        <w:right w:val="none" w:sz="0" w:space="0" w:color="auto"/>
      </w:divBdr>
    </w:div>
    <w:div w:id="2019968230">
      <w:bodyDiv w:val="1"/>
      <w:marLeft w:val="0"/>
      <w:marRight w:val="0"/>
      <w:marTop w:val="0"/>
      <w:marBottom w:val="0"/>
      <w:divBdr>
        <w:top w:val="none" w:sz="0" w:space="0" w:color="auto"/>
        <w:left w:val="none" w:sz="0" w:space="0" w:color="auto"/>
        <w:bottom w:val="none" w:sz="0" w:space="0" w:color="auto"/>
        <w:right w:val="none" w:sz="0" w:space="0" w:color="auto"/>
      </w:divBdr>
    </w:div>
    <w:div w:id="2020233431">
      <w:bodyDiv w:val="1"/>
      <w:marLeft w:val="0"/>
      <w:marRight w:val="0"/>
      <w:marTop w:val="0"/>
      <w:marBottom w:val="0"/>
      <w:divBdr>
        <w:top w:val="none" w:sz="0" w:space="0" w:color="auto"/>
        <w:left w:val="none" w:sz="0" w:space="0" w:color="auto"/>
        <w:bottom w:val="none" w:sz="0" w:space="0" w:color="auto"/>
        <w:right w:val="none" w:sz="0" w:space="0" w:color="auto"/>
      </w:divBdr>
    </w:div>
    <w:div w:id="2021815951">
      <w:bodyDiv w:val="1"/>
      <w:marLeft w:val="0"/>
      <w:marRight w:val="0"/>
      <w:marTop w:val="0"/>
      <w:marBottom w:val="0"/>
      <w:divBdr>
        <w:top w:val="none" w:sz="0" w:space="0" w:color="auto"/>
        <w:left w:val="none" w:sz="0" w:space="0" w:color="auto"/>
        <w:bottom w:val="none" w:sz="0" w:space="0" w:color="auto"/>
        <w:right w:val="none" w:sz="0" w:space="0" w:color="auto"/>
      </w:divBdr>
    </w:div>
    <w:div w:id="2022580392">
      <w:bodyDiv w:val="1"/>
      <w:marLeft w:val="0"/>
      <w:marRight w:val="0"/>
      <w:marTop w:val="0"/>
      <w:marBottom w:val="0"/>
      <w:divBdr>
        <w:top w:val="none" w:sz="0" w:space="0" w:color="auto"/>
        <w:left w:val="none" w:sz="0" w:space="0" w:color="auto"/>
        <w:bottom w:val="none" w:sz="0" w:space="0" w:color="auto"/>
        <w:right w:val="none" w:sz="0" w:space="0" w:color="auto"/>
      </w:divBdr>
    </w:div>
    <w:div w:id="2023585308">
      <w:bodyDiv w:val="1"/>
      <w:marLeft w:val="0"/>
      <w:marRight w:val="0"/>
      <w:marTop w:val="0"/>
      <w:marBottom w:val="0"/>
      <w:divBdr>
        <w:top w:val="none" w:sz="0" w:space="0" w:color="auto"/>
        <w:left w:val="none" w:sz="0" w:space="0" w:color="auto"/>
        <w:bottom w:val="none" w:sz="0" w:space="0" w:color="auto"/>
        <w:right w:val="none" w:sz="0" w:space="0" w:color="auto"/>
      </w:divBdr>
    </w:div>
    <w:div w:id="2023624750">
      <w:bodyDiv w:val="1"/>
      <w:marLeft w:val="0"/>
      <w:marRight w:val="0"/>
      <w:marTop w:val="0"/>
      <w:marBottom w:val="0"/>
      <w:divBdr>
        <w:top w:val="none" w:sz="0" w:space="0" w:color="auto"/>
        <w:left w:val="none" w:sz="0" w:space="0" w:color="auto"/>
        <w:bottom w:val="none" w:sz="0" w:space="0" w:color="auto"/>
        <w:right w:val="none" w:sz="0" w:space="0" w:color="auto"/>
      </w:divBdr>
    </w:div>
    <w:div w:id="2023899826">
      <w:bodyDiv w:val="1"/>
      <w:marLeft w:val="0"/>
      <w:marRight w:val="0"/>
      <w:marTop w:val="0"/>
      <w:marBottom w:val="0"/>
      <w:divBdr>
        <w:top w:val="none" w:sz="0" w:space="0" w:color="auto"/>
        <w:left w:val="none" w:sz="0" w:space="0" w:color="auto"/>
        <w:bottom w:val="none" w:sz="0" w:space="0" w:color="auto"/>
        <w:right w:val="none" w:sz="0" w:space="0" w:color="auto"/>
      </w:divBdr>
    </w:div>
    <w:div w:id="2023967193">
      <w:bodyDiv w:val="1"/>
      <w:marLeft w:val="0"/>
      <w:marRight w:val="0"/>
      <w:marTop w:val="0"/>
      <w:marBottom w:val="0"/>
      <w:divBdr>
        <w:top w:val="none" w:sz="0" w:space="0" w:color="auto"/>
        <w:left w:val="none" w:sz="0" w:space="0" w:color="auto"/>
        <w:bottom w:val="none" w:sz="0" w:space="0" w:color="auto"/>
        <w:right w:val="none" w:sz="0" w:space="0" w:color="auto"/>
      </w:divBdr>
    </w:div>
    <w:div w:id="2024014742">
      <w:bodyDiv w:val="1"/>
      <w:marLeft w:val="0"/>
      <w:marRight w:val="0"/>
      <w:marTop w:val="0"/>
      <w:marBottom w:val="0"/>
      <w:divBdr>
        <w:top w:val="none" w:sz="0" w:space="0" w:color="auto"/>
        <w:left w:val="none" w:sz="0" w:space="0" w:color="auto"/>
        <w:bottom w:val="none" w:sz="0" w:space="0" w:color="auto"/>
        <w:right w:val="none" w:sz="0" w:space="0" w:color="auto"/>
      </w:divBdr>
    </w:div>
    <w:div w:id="2024086226">
      <w:bodyDiv w:val="1"/>
      <w:marLeft w:val="0"/>
      <w:marRight w:val="0"/>
      <w:marTop w:val="0"/>
      <w:marBottom w:val="0"/>
      <w:divBdr>
        <w:top w:val="none" w:sz="0" w:space="0" w:color="auto"/>
        <w:left w:val="none" w:sz="0" w:space="0" w:color="auto"/>
        <w:bottom w:val="none" w:sz="0" w:space="0" w:color="auto"/>
        <w:right w:val="none" w:sz="0" w:space="0" w:color="auto"/>
      </w:divBdr>
    </w:div>
    <w:div w:id="2024160925">
      <w:bodyDiv w:val="1"/>
      <w:marLeft w:val="0"/>
      <w:marRight w:val="0"/>
      <w:marTop w:val="0"/>
      <w:marBottom w:val="0"/>
      <w:divBdr>
        <w:top w:val="none" w:sz="0" w:space="0" w:color="auto"/>
        <w:left w:val="none" w:sz="0" w:space="0" w:color="auto"/>
        <w:bottom w:val="none" w:sz="0" w:space="0" w:color="auto"/>
        <w:right w:val="none" w:sz="0" w:space="0" w:color="auto"/>
      </w:divBdr>
    </w:div>
    <w:div w:id="2024744833">
      <w:bodyDiv w:val="1"/>
      <w:marLeft w:val="0"/>
      <w:marRight w:val="0"/>
      <w:marTop w:val="0"/>
      <w:marBottom w:val="0"/>
      <w:divBdr>
        <w:top w:val="none" w:sz="0" w:space="0" w:color="auto"/>
        <w:left w:val="none" w:sz="0" w:space="0" w:color="auto"/>
        <w:bottom w:val="none" w:sz="0" w:space="0" w:color="auto"/>
        <w:right w:val="none" w:sz="0" w:space="0" w:color="auto"/>
      </w:divBdr>
    </w:div>
    <w:div w:id="2024820223">
      <w:bodyDiv w:val="1"/>
      <w:marLeft w:val="0"/>
      <w:marRight w:val="0"/>
      <w:marTop w:val="0"/>
      <w:marBottom w:val="0"/>
      <w:divBdr>
        <w:top w:val="none" w:sz="0" w:space="0" w:color="auto"/>
        <w:left w:val="none" w:sz="0" w:space="0" w:color="auto"/>
        <w:bottom w:val="none" w:sz="0" w:space="0" w:color="auto"/>
        <w:right w:val="none" w:sz="0" w:space="0" w:color="auto"/>
      </w:divBdr>
    </w:div>
    <w:div w:id="2024935123">
      <w:bodyDiv w:val="1"/>
      <w:marLeft w:val="0"/>
      <w:marRight w:val="0"/>
      <w:marTop w:val="0"/>
      <w:marBottom w:val="0"/>
      <w:divBdr>
        <w:top w:val="none" w:sz="0" w:space="0" w:color="auto"/>
        <w:left w:val="none" w:sz="0" w:space="0" w:color="auto"/>
        <w:bottom w:val="none" w:sz="0" w:space="0" w:color="auto"/>
        <w:right w:val="none" w:sz="0" w:space="0" w:color="auto"/>
      </w:divBdr>
    </w:div>
    <w:div w:id="2025010738">
      <w:bodyDiv w:val="1"/>
      <w:marLeft w:val="0"/>
      <w:marRight w:val="0"/>
      <w:marTop w:val="0"/>
      <w:marBottom w:val="0"/>
      <w:divBdr>
        <w:top w:val="none" w:sz="0" w:space="0" w:color="auto"/>
        <w:left w:val="none" w:sz="0" w:space="0" w:color="auto"/>
        <w:bottom w:val="none" w:sz="0" w:space="0" w:color="auto"/>
        <w:right w:val="none" w:sz="0" w:space="0" w:color="auto"/>
      </w:divBdr>
    </w:div>
    <w:div w:id="2025862451">
      <w:bodyDiv w:val="1"/>
      <w:marLeft w:val="0"/>
      <w:marRight w:val="0"/>
      <w:marTop w:val="0"/>
      <w:marBottom w:val="0"/>
      <w:divBdr>
        <w:top w:val="none" w:sz="0" w:space="0" w:color="auto"/>
        <w:left w:val="none" w:sz="0" w:space="0" w:color="auto"/>
        <w:bottom w:val="none" w:sz="0" w:space="0" w:color="auto"/>
        <w:right w:val="none" w:sz="0" w:space="0" w:color="auto"/>
      </w:divBdr>
    </w:div>
    <w:div w:id="2025938342">
      <w:bodyDiv w:val="1"/>
      <w:marLeft w:val="0"/>
      <w:marRight w:val="0"/>
      <w:marTop w:val="0"/>
      <w:marBottom w:val="0"/>
      <w:divBdr>
        <w:top w:val="none" w:sz="0" w:space="0" w:color="auto"/>
        <w:left w:val="none" w:sz="0" w:space="0" w:color="auto"/>
        <w:bottom w:val="none" w:sz="0" w:space="0" w:color="auto"/>
        <w:right w:val="none" w:sz="0" w:space="0" w:color="auto"/>
      </w:divBdr>
    </w:div>
    <w:div w:id="2026400075">
      <w:bodyDiv w:val="1"/>
      <w:marLeft w:val="0"/>
      <w:marRight w:val="0"/>
      <w:marTop w:val="0"/>
      <w:marBottom w:val="0"/>
      <w:divBdr>
        <w:top w:val="none" w:sz="0" w:space="0" w:color="auto"/>
        <w:left w:val="none" w:sz="0" w:space="0" w:color="auto"/>
        <w:bottom w:val="none" w:sz="0" w:space="0" w:color="auto"/>
        <w:right w:val="none" w:sz="0" w:space="0" w:color="auto"/>
      </w:divBdr>
    </w:div>
    <w:div w:id="2026518710">
      <w:bodyDiv w:val="1"/>
      <w:marLeft w:val="0"/>
      <w:marRight w:val="0"/>
      <w:marTop w:val="0"/>
      <w:marBottom w:val="0"/>
      <w:divBdr>
        <w:top w:val="none" w:sz="0" w:space="0" w:color="auto"/>
        <w:left w:val="none" w:sz="0" w:space="0" w:color="auto"/>
        <w:bottom w:val="none" w:sz="0" w:space="0" w:color="auto"/>
        <w:right w:val="none" w:sz="0" w:space="0" w:color="auto"/>
      </w:divBdr>
    </w:div>
    <w:div w:id="2026862928">
      <w:bodyDiv w:val="1"/>
      <w:marLeft w:val="0"/>
      <w:marRight w:val="0"/>
      <w:marTop w:val="0"/>
      <w:marBottom w:val="0"/>
      <w:divBdr>
        <w:top w:val="none" w:sz="0" w:space="0" w:color="auto"/>
        <w:left w:val="none" w:sz="0" w:space="0" w:color="auto"/>
        <w:bottom w:val="none" w:sz="0" w:space="0" w:color="auto"/>
        <w:right w:val="none" w:sz="0" w:space="0" w:color="auto"/>
      </w:divBdr>
    </w:div>
    <w:div w:id="2027367083">
      <w:bodyDiv w:val="1"/>
      <w:marLeft w:val="0"/>
      <w:marRight w:val="0"/>
      <w:marTop w:val="0"/>
      <w:marBottom w:val="0"/>
      <w:divBdr>
        <w:top w:val="none" w:sz="0" w:space="0" w:color="auto"/>
        <w:left w:val="none" w:sz="0" w:space="0" w:color="auto"/>
        <w:bottom w:val="none" w:sz="0" w:space="0" w:color="auto"/>
        <w:right w:val="none" w:sz="0" w:space="0" w:color="auto"/>
      </w:divBdr>
    </w:div>
    <w:div w:id="2027708517">
      <w:bodyDiv w:val="1"/>
      <w:marLeft w:val="0"/>
      <w:marRight w:val="0"/>
      <w:marTop w:val="0"/>
      <w:marBottom w:val="0"/>
      <w:divBdr>
        <w:top w:val="none" w:sz="0" w:space="0" w:color="auto"/>
        <w:left w:val="none" w:sz="0" w:space="0" w:color="auto"/>
        <w:bottom w:val="none" w:sz="0" w:space="0" w:color="auto"/>
        <w:right w:val="none" w:sz="0" w:space="0" w:color="auto"/>
      </w:divBdr>
    </w:div>
    <w:div w:id="2028174388">
      <w:bodyDiv w:val="1"/>
      <w:marLeft w:val="0"/>
      <w:marRight w:val="0"/>
      <w:marTop w:val="0"/>
      <w:marBottom w:val="0"/>
      <w:divBdr>
        <w:top w:val="none" w:sz="0" w:space="0" w:color="auto"/>
        <w:left w:val="none" w:sz="0" w:space="0" w:color="auto"/>
        <w:bottom w:val="none" w:sz="0" w:space="0" w:color="auto"/>
        <w:right w:val="none" w:sz="0" w:space="0" w:color="auto"/>
      </w:divBdr>
    </w:div>
    <w:div w:id="2028215294">
      <w:bodyDiv w:val="1"/>
      <w:marLeft w:val="0"/>
      <w:marRight w:val="0"/>
      <w:marTop w:val="0"/>
      <w:marBottom w:val="0"/>
      <w:divBdr>
        <w:top w:val="none" w:sz="0" w:space="0" w:color="auto"/>
        <w:left w:val="none" w:sz="0" w:space="0" w:color="auto"/>
        <w:bottom w:val="none" w:sz="0" w:space="0" w:color="auto"/>
        <w:right w:val="none" w:sz="0" w:space="0" w:color="auto"/>
      </w:divBdr>
    </w:div>
    <w:div w:id="2028479869">
      <w:bodyDiv w:val="1"/>
      <w:marLeft w:val="0"/>
      <w:marRight w:val="0"/>
      <w:marTop w:val="0"/>
      <w:marBottom w:val="0"/>
      <w:divBdr>
        <w:top w:val="none" w:sz="0" w:space="0" w:color="auto"/>
        <w:left w:val="none" w:sz="0" w:space="0" w:color="auto"/>
        <w:bottom w:val="none" w:sz="0" w:space="0" w:color="auto"/>
        <w:right w:val="none" w:sz="0" w:space="0" w:color="auto"/>
      </w:divBdr>
    </w:div>
    <w:div w:id="2029138106">
      <w:bodyDiv w:val="1"/>
      <w:marLeft w:val="0"/>
      <w:marRight w:val="0"/>
      <w:marTop w:val="0"/>
      <w:marBottom w:val="0"/>
      <w:divBdr>
        <w:top w:val="none" w:sz="0" w:space="0" w:color="auto"/>
        <w:left w:val="none" w:sz="0" w:space="0" w:color="auto"/>
        <w:bottom w:val="none" w:sz="0" w:space="0" w:color="auto"/>
        <w:right w:val="none" w:sz="0" w:space="0" w:color="auto"/>
      </w:divBdr>
    </w:div>
    <w:div w:id="2029718399">
      <w:bodyDiv w:val="1"/>
      <w:marLeft w:val="0"/>
      <w:marRight w:val="0"/>
      <w:marTop w:val="0"/>
      <w:marBottom w:val="0"/>
      <w:divBdr>
        <w:top w:val="none" w:sz="0" w:space="0" w:color="auto"/>
        <w:left w:val="none" w:sz="0" w:space="0" w:color="auto"/>
        <w:bottom w:val="none" w:sz="0" w:space="0" w:color="auto"/>
        <w:right w:val="none" w:sz="0" w:space="0" w:color="auto"/>
      </w:divBdr>
    </w:div>
    <w:div w:id="2030059054">
      <w:bodyDiv w:val="1"/>
      <w:marLeft w:val="0"/>
      <w:marRight w:val="0"/>
      <w:marTop w:val="0"/>
      <w:marBottom w:val="0"/>
      <w:divBdr>
        <w:top w:val="none" w:sz="0" w:space="0" w:color="auto"/>
        <w:left w:val="none" w:sz="0" w:space="0" w:color="auto"/>
        <w:bottom w:val="none" w:sz="0" w:space="0" w:color="auto"/>
        <w:right w:val="none" w:sz="0" w:space="0" w:color="auto"/>
      </w:divBdr>
    </w:div>
    <w:div w:id="2030330566">
      <w:bodyDiv w:val="1"/>
      <w:marLeft w:val="0"/>
      <w:marRight w:val="0"/>
      <w:marTop w:val="0"/>
      <w:marBottom w:val="0"/>
      <w:divBdr>
        <w:top w:val="none" w:sz="0" w:space="0" w:color="auto"/>
        <w:left w:val="none" w:sz="0" w:space="0" w:color="auto"/>
        <w:bottom w:val="none" w:sz="0" w:space="0" w:color="auto"/>
        <w:right w:val="none" w:sz="0" w:space="0" w:color="auto"/>
      </w:divBdr>
    </w:div>
    <w:div w:id="2030597332">
      <w:bodyDiv w:val="1"/>
      <w:marLeft w:val="0"/>
      <w:marRight w:val="0"/>
      <w:marTop w:val="0"/>
      <w:marBottom w:val="0"/>
      <w:divBdr>
        <w:top w:val="none" w:sz="0" w:space="0" w:color="auto"/>
        <w:left w:val="none" w:sz="0" w:space="0" w:color="auto"/>
        <w:bottom w:val="none" w:sz="0" w:space="0" w:color="auto"/>
        <w:right w:val="none" w:sz="0" w:space="0" w:color="auto"/>
      </w:divBdr>
    </w:div>
    <w:div w:id="2031567444">
      <w:bodyDiv w:val="1"/>
      <w:marLeft w:val="0"/>
      <w:marRight w:val="0"/>
      <w:marTop w:val="0"/>
      <w:marBottom w:val="0"/>
      <w:divBdr>
        <w:top w:val="none" w:sz="0" w:space="0" w:color="auto"/>
        <w:left w:val="none" w:sz="0" w:space="0" w:color="auto"/>
        <w:bottom w:val="none" w:sz="0" w:space="0" w:color="auto"/>
        <w:right w:val="none" w:sz="0" w:space="0" w:color="auto"/>
      </w:divBdr>
    </w:div>
    <w:div w:id="2035304785">
      <w:bodyDiv w:val="1"/>
      <w:marLeft w:val="0"/>
      <w:marRight w:val="0"/>
      <w:marTop w:val="0"/>
      <w:marBottom w:val="0"/>
      <w:divBdr>
        <w:top w:val="none" w:sz="0" w:space="0" w:color="auto"/>
        <w:left w:val="none" w:sz="0" w:space="0" w:color="auto"/>
        <w:bottom w:val="none" w:sz="0" w:space="0" w:color="auto"/>
        <w:right w:val="none" w:sz="0" w:space="0" w:color="auto"/>
      </w:divBdr>
    </w:div>
    <w:div w:id="2036223497">
      <w:bodyDiv w:val="1"/>
      <w:marLeft w:val="0"/>
      <w:marRight w:val="0"/>
      <w:marTop w:val="0"/>
      <w:marBottom w:val="0"/>
      <w:divBdr>
        <w:top w:val="none" w:sz="0" w:space="0" w:color="auto"/>
        <w:left w:val="none" w:sz="0" w:space="0" w:color="auto"/>
        <w:bottom w:val="none" w:sz="0" w:space="0" w:color="auto"/>
        <w:right w:val="none" w:sz="0" w:space="0" w:color="auto"/>
      </w:divBdr>
    </w:div>
    <w:div w:id="2036492648">
      <w:bodyDiv w:val="1"/>
      <w:marLeft w:val="0"/>
      <w:marRight w:val="0"/>
      <w:marTop w:val="0"/>
      <w:marBottom w:val="0"/>
      <w:divBdr>
        <w:top w:val="none" w:sz="0" w:space="0" w:color="auto"/>
        <w:left w:val="none" w:sz="0" w:space="0" w:color="auto"/>
        <w:bottom w:val="none" w:sz="0" w:space="0" w:color="auto"/>
        <w:right w:val="none" w:sz="0" w:space="0" w:color="auto"/>
      </w:divBdr>
    </w:div>
    <w:div w:id="2036732354">
      <w:bodyDiv w:val="1"/>
      <w:marLeft w:val="0"/>
      <w:marRight w:val="0"/>
      <w:marTop w:val="0"/>
      <w:marBottom w:val="0"/>
      <w:divBdr>
        <w:top w:val="none" w:sz="0" w:space="0" w:color="auto"/>
        <w:left w:val="none" w:sz="0" w:space="0" w:color="auto"/>
        <w:bottom w:val="none" w:sz="0" w:space="0" w:color="auto"/>
        <w:right w:val="none" w:sz="0" w:space="0" w:color="auto"/>
      </w:divBdr>
    </w:div>
    <w:div w:id="2036885197">
      <w:bodyDiv w:val="1"/>
      <w:marLeft w:val="0"/>
      <w:marRight w:val="0"/>
      <w:marTop w:val="0"/>
      <w:marBottom w:val="0"/>
      <w:divBdr>
        <w:top w:val="none" w:sz="0" w:space="0" w:color="auto"/>
        <w:left w:val="none" w:sz="0" w:space="0" w:color="auto"/>
        <w:bottom w:val="none" w:sz="0" w:space="0" w:color="auto"/>
        <w:right w:val="none" w:sz="0" w:space="0" w:color="auto"/>
      </w:divBdr>
    </w:div>
    <w:div w:id="2037196377">
      <w:bodyDiv w:val="1"/>
      <w:marLeft w:val="0"/>
      <w:marRight w:val="0"/>
      <w:marTop w:val="0"/>
      <w:marBottom w:val="0"/>
      <w:divBdr>
        <w:top w:val="none" w:sz="0" w:space="0" w:color="auto"/>
        <w:left w:val="none" w:sz="0" w:space="0" w:color="auto"/>
        <w:bottom w:val="none" w:sz="0" w:space="0" w:color="auto"/>
        <w:right w:val="none" w:sz="0" w:space="0" w:color="auto"/>
      </w:divBdr>
    </w:div>
    <w:div w:id="2037340062">
      <w:bodyDiv w:val="1"/>
      <w:marLeft w:val="0"/>
      <w:marRight w:val="0"/>
      <w:marTop w:val="0"/>
      <w:marBottom w:val="0"/>
      <w:divBdr>
        <w:top w:val="none" w:sz="0" w:space="0" w:color="auto"/>
        <w:left w:val="none" w:sz="0" w:space="0" w:color="auto"/>
        <w:bottom w:val="none" w:sz="0" w:space="0" w:color="auto"/>
        <w:right w:val="none" w:sz="0" w:space="0" w:color="auto"/>
      </w:divBdr>
    </w:div>
    <w:div w:id="2037463873">
      <w:bodyDiv w:val="1"/>
      <w:marLeft w:val="0"/>
      <w:marRight w:val="0"/>
      <w:marTop w:val="0"/>
      <w:marBottom w:val="0"/>
      <w:divBdr>
        <w:top w:val="none" w:sz="0" w:space="0" w:color="auto"/>
        <w:left w:val="none" w:sz="0" w:space="0" w:color="auto"/>
        <w:bottom w:val="none" w:sz="0" w:space="0" w:color="auto"/>
        <w:right w:val="none" w:sz="0" w:space="0" w:color="auto"/>
      </w:divBdr>
    </w:div>
    <w:div w:id="2037580457">
      <w:bodyDiv w:val="1"/>
      <w:marLeft w:val="0"/>
      <w:marRight w:val="0"/>
      <w:marTop w:val="0"/>
      <w:marBottom w:val="0"/>
      <w:divBdr>
        <w:top w:val="none" w:sz="0" w:space="0" w:color="auto"/>
        <w:left w:val="none" w:sz="0" w:space="0" w:color="auto"/>
        <w:bottom w:val="none" w:sz="0" w:space="0" w:color="auto"/>
        <w:right w:val="none" w:sz="0" w:space="0" w:color="auto"/>
      </w:divBdr>
    </w:div>
    <w:div w:id="2038459266">
      <w:bodyDiv w:val="1"/>
      <w:marLeft w:val="0"/>
      <w:marRight w:val="0"/>
      <w:marTop w:val="0"/>
      <w:marBottom w:val="0"/>
      <w:divBdr>
        <w:top w:val="none" w:sz="0" w:space="0" w:color="auto"/>
        <w:left w:val="none" w:sz="0" w:space="0" w:color="auto"/>
        <w:bottom w:val="none" w:sz="0" w:space="0" w:color="auto"/>
        <w:right w:val="none" w:sz="0" w:space="0" w:color="auto"/>
      </w:divBdr>
    </w:div>
    <w:div w:id="2038963500">
      <w:bodyDiv w:val="1"/>
      <w:marLeft w:val="0"/>
      <w:marRight w:val="0"/>
      <w:marTop w:val="0"/>
      <w:marBottom w:val="0"/>
      <w:divBdr>
        <w:top w:val="none" w:sz="0" w:space="0" w:color="auto"/>
        <w:left w:val="none" w:sz="0" w:space="0" w:color="auto"/>
        <w:bottom w:val="none" w:sz="0" w:space="0" w:color="auto"/>
        <w:right w:val="none" w:sz="0" w:space="0" w:color="auto"/>
      </w:divBdr>
    </w:div>
    <w:div w:id="2038963635">
      <w:bodyDiv w:val="1"/>
      <w:marLeft w:val="0"/>
      <w:marRight w:val="0"/>
      <w:marTop w:val="0"/>
      <w:marBottom w:val="0"/>
      <w:divBdr>
        <w:top w:val="none" w:sz="0" w:space="0" w:color="auto"/>
        <w:left w:val="none" w:sz="0" w:space="0" w:color="auto"/>
        <w:bottom w:val="none" w:sz="0" w:space="0" w:color="auto"/>
        <w:right w:val="none" w:sz="0" w:space="0" w:color="auto"/>
      </w:divBdr>
    </w:div>
    <w:div w:id="2039356072">
      <w:bodyDiv w:val="1"/>
      <w:marLeft w:val="0"/>
      <w:marRight w:val="0"/>
      <w:marTop w:val="0"/>
      <w:marBottom w:val="0"/>
      <w:divBdr>
        <w:top w:val="none" w:sz="0" w:space="0" w:color="auto"/>
        <w:left w:val="none" w:sz="0" w:space="0" w:color="auto"/>
        <w:bottom w:val="none" w:sz="0" w:space="0" w:color="auto"/>
        <w:right w:val="none" w:sz="0" w:space="0" w:color="auto"/>
      </w:divBdr>
    </w:div>
    <w:div w:id="2039700164">
      <w:bodyDiv w:val="1"/>
      <w:marLeft w:val="0"/>
      <w:marRight w:val="0"/>
      <w:marTop w:val="0"/>
      <w:marBottom w:val="0"/>
      <w:divBdr>
        <w:top w:val="none" w:sz="0" w:space="0" w:color="auto"/>
        <w:left w:val="none" w:sz="0" w:space="0" w:color="auto"/>
        <w:bottom w:val="none" w:sz="0" w:space="0" w:color="auto"/>
        <w:right w:val="none" w:sz="0" w:space="0" w:color="auto"/>
      </w:divBdr>
    </w:div>
    <w:div w:id="2040011919">
      <w:bodyDiv w:val="1"/>
      <w:marLeft w:val="0"/>
      <w:marRight w:val="0"/>
      <w:marTop w:val="0"/>
      <w:marBottom w:val="0"/>
      <w:divBdr>
        <w:top w:val="none" w:sz="0" w:space="0" w:color="auto"/>
        <w:left w:val="none" w:sz="0" w:space="0" w:color="auto"/>
        <w:bottom w:val="none" w:sz="0" w:space="0" w:color="auto"/>
        <w:right w:val="none" w:sz="0" w:space="0" w:color="auto"/>
      </w:divBdr>
    </w:div>
    <w:div w:id="2041005840">
      <w:bodyDiv w:val="1"/>
      <w:marLeft w:val="0"/>
      <w:marRight w:val="0"/>
      <w:marTop w:val="0"/>
      <w:marBottom w:val="0"/>
      <w:divBdr>
        <w:top w:val="none" w:sz="0" w:space="0" w:color="auto"/>
        <w:left w:val="none" w:sz="0" w:space="0" w:color="auto"/>
        <w:bottom w:val="none" w:sz="0" w:space="0" w:color="auto"/>
        <w:right w:val="none" w:sz="0" w:space="0" w:color="auto"/>
      </w:divBdr>
    </w:div>
    <w:div w:id="2041128989">
      <w:bodyDiv w:val="1"/>
      <w:marLeft w:val="0"/>
      <w:marRight w:val="0"/>
      <w:marTop w:val="0"/>
      <w:marBottom w:val="0"/>
      <w:divBdr>
        <w:top w:val="none" w:sz="0" w:space="0" w:color="auto"/>
        <w:left w:val="none" w:sz="0" w:space="0" w:color="auto"/>
        <w:bottom w:val="none" w:sz="0" w:space="0" w:color="auto"/>
        <w:right w:val="none" w:sz="0" w:space="0" w:color="auto"/>
      </w:divBdr>
    </w:div>
    <w:div w:id="2041665399">
      <w:bodyDiv w:val="1"/>
      <w:marLeft w:val="0"/>
      <w:marRight w:val="0"/>
      <w:marTop w:val="0"/>
      <w:marBottom w:val="0"/>
      <w:divBdr>
        <w:top w:val="none" w:sz="0" w:space="0" w:color="auto"/>
        <w:left w:val="none" w:sz="0" w:space="0" w:color="auto"/>
        <w:bottom w:val="none" w:sz="0" w:space="0" w:color="auto"/>
        <w:right w:val="none" w:sz="0" w:space="0" w:color="auto"/>
      </w:divBdr>
    </w:div>
    <w:div w:id="2041779868">
      <w:bodyDiv w:val="1"/>
      <w:marLeft w:val="0"/>
      <w:marRight w:val="0"/>
      <w:marTop w:val="0"/>
      <w:marBottom w:val="0"/>
      <w:divBdr>
        <w:top w:val="none" w:sz="0" w:space="0" w:color="auto"/>
        <w:left w:val="none" w:sz="0" w:space="0" w:color="auto"/>
        <w:bottom w:val="none" w:sz="0" w:space="0" w:color="auto"/>
        <w:right w:val="none" w:sz="0" w:space="0" w:color="auto"/>
      </w:divBdr>
    </w:div>
    <w:div w:id="2042902598">
      <w:bodyDiv w:val="1"/>
      <w:marLeft w:val="0"/>
      <w:marRight w:val="0"/>
      <w:marTop w:val="0"/>
      <w:marBottom w:val="0"/>
      <w:divBdr>
        <w:top w:val="none" w:sz="0" w:space="0" w:color="auto"/>
        <w:left w:val="none" w:sz="0" w:space="0" w:color="auto"/>
        <w:bottom w:val="none" w:sz="0" w:space="0" w:color="auto"/>
        <w:right w:val="none" w:sz="0" w:space="0" w:color="auto"/>
      </w:divBdr>
    </w:div>
    <w:div w:id="2043625934">
      <w:bodyDiv w:val="1"/>
      <w:marLeft w:val="0"/>
      <w:marRight w:val="0"/>
      <w:marTop w:val="0"/>
      <w:marBottom w:val="0"/>
      <w:divBdr>
        <w:top w:val="none" w:sz="0" w:space="0" w:color="auto"/>
        <w:left w:val="none" w:sz="0" w:space="0" w:color="auto"/>
        <w:bottom w:val="none" w:sz="0" w:space="0" w:color="auto"/>
        <w:right w:val="none" w:sz="0" w:space="0" w:color="auto"/>
      </w:divBdr>
    </w:div>
    <w:div w:id="2043626916">
      <w:bodyDiv w:val="1"/>
      <w:marLeft w:val="0"/>
      <w:marRight w:val="0"/>
      <w:marTop w:val="0"/>
      <w:marBottom w:val="0"/>
      <w:divBdr>
        <w:top w:val="none" w:sz="0" w:space="0" w:color="auto"/>
        <w:left w:val="none" w:sz="0" w:space="0" w:color="auto"/>
        <w:bottom w:val="none" w:sz="0" w:space="0" w:color="auto"/>
        <w:right w:val="none" w:sz="0" w:space="0" w:color="auto"/>
      </w:divBdr>
    </w:div>
    <w:div w:id="2044943641">
      <w:bodyDiv w:val="1"/>
      <w:marLeft w:val="0"/>
      <w:marRight w:val="0"/>
      <w:marTop w:val="0"/>
      <w:marBottom w:val="0"/>
      <w:divBdr>
        <w:top w:val="none" w:sz="0" w:space="0" w:color="auto"/>
        <w:left w:val="none" w:sz="0" w:space="0" w:color="auto"/>
        <w:bottom w:val="none" w:sz="0" w:space="0" w:color="auto"/>
        <w:right w:val="none" w:sz="0" w:space="0" w:color="auto"/>
      </w:divBdr>
    </w:div>
    <w:div w:id="2045863264">
      <w:bodyDiv w:val="1"/>
      <w:marLeft w:val="0"/>
      <w:marRight w:val="0"/>
      <w:marTop w:val="0"/>
      <w:marBottom w:val="0"/>
      <w:divBdr>
        <w:top w:val="none" w:sz="0" w:space="0" w:color="auto"/>
        <w:left w:val="none" w:sz="0" w:space="0" w:color="auto"/>
        <w:bottom w:val="none" w:sz="0" w:space="0" w:color="auto"/>
        <w:right w:val="none" w:sz="0" w:space="0" w:color="auto"/>
      </w:divBdr>
    </w:div>
    <w:div w:id="2046443365">
      <w:bodyDiv w:val="1"/>
      <w:marLeft w:val="0"/>
      <w:marRight w:val="0"/>
      <w:marTop w:val="0"/>
      <w:marBottom w:val="0"/>
      <w:divBdr>
        <w:top w:val="none" w:sz="0" w:space="0" w:color="auto"/>
        <w:left w:val="none" w:sz="0" w:space="0" w:color="auto"/>
        <w:bottom w:val="none" w:sz="0" w:space="0" w:color="auto"/>
        <w:right w:val="none" w:sz="0" w:space="0" w:color="auto"/>
      </w:divBdr>
    </w:div>
    <w:div w:id="2046631584">
      <w:bodyDiv w:val="1"/>
      <w:marLeft w:val="0"/>
      <w:marRight w:val="0"/>
      <w:marTop w:val="0"/>
      <w:marBottom w:val="0"/>
      <w:divBdr>
        <w:top w:val="none" w:sz="0" w:space="0" w:color="auto"/>
        <w:left w:val="none" w:sz="0" w:space="0" w:color="auto"/>
        <w:bottom w:val="none" w:sz="0" w:space="0" w:color="auto"/>
        <w:right w:val="none" w:sz="0" w:space="0" w:color="auto"/>
      </w:divBdr>
    </w:div>
    <w:div w:id="2047411169">
      <w:bodyDiv w:val="1"/>
      <w:marLeft w:val="0"/>
      <w:marRight w:val="0"/>
      <w:marTop w:val="0"/>
      <w:marBottom w:val="0"/>
      <w:divBdr>
        <w:top w:val="none" w:sz="0" w:space="0" w:color="auto"/>
        <w:left w:val="none" w:sz="0" w:space="0" w:color="auto"/>
        <w:bottom w:val="none" w:sz="0" w:space="0" w:color="auto"/>
        <w:right w:val="none" w:sz="0" w:space="0" w:color="auto"/>
      </w:divBdr>
    </w:div>
    <w:div w:id="2047949527">
      <w:bodyDiv w:val="1"/>
      <w:marLeft w:val="0"/>
      <w:marRight w:val="0"/>
      <w:marTop w:val="0"/>
      <w:marBottom w:val="0"/>
      <w:divBdr>
        <w:top w:val="none" w:sz="0" w:space="0" w:color="auto"/>
        <w:left w:val="none" w:sz="0" w:space="0" w:color="auto"/>
        <w:bottom w:val="none" w:sz="0" w:space="0" w:color="auto"/>
        <w:right w:val="none" w:sz="0" w:space="0" w:color="auto"/>
      </w:divBdr>
    </w:div>
    <w:div w:id="2048404501">
      <w:bodyDiv w:val="1"/>
      <w:marLeft w:val="0"/>
      <w:marRight w:val="0"/>
      <w:marTop w:val="0"/>
      <w:marBottom w:val="0"/>
      <w:divBdr>
        <w:top w:val="none" w:sz="0" w:space="0" w:color="auto"/>
        <w:left w:val="none" w:sz="0" w:space="0" w:color="auto"/>
        <w:bottom w:val="none" w:sz="0" w:space="0" w:color="auto"/>
        <w:right w:val="none" w:sz="0" w:space="0" w:color="auto"/>
      </w:divBdr>
    </w:div>
    <w:div w:id="2048485373">
      <w:bodyDiv w:val="1"/>
      <w:marLeft w:val="0"/>
      <w:marRight w:val="0"/>
      <w:marTop w:val="0"/>
      <w:marBottom w:val="0"/>
      <w:divBdr>
        <w:top w:val="none" w:sz="0" w:space="0" w:color="auto"/>
        <w:left w:val="none" w:sz="0" w:space="0" w:color="auto"/>
        <w:bottom w:val="none" w:sz="0" w:space="0" w:color="auto"/>
        <w:right w:val="none" w:sz="0" w:space="0" w:color="auto"/>
      </w:divBdr>
    </w:div>
    <w:div w:id="2048873128">
      <w:bodyDiv w:val="1"/>
      <w:marLeft w:val="0"/>
      <w:marRight w:val="0"/>
      <w:marTop w:val="0"/>
      <w:marBottom w:val="0"/>
      <w:divBdr>
        <w:top w:val="none" w:sz="0" w:space="0" w:color="auto"/>
        <w:left w:val="none" w:sz="0" w:space="0" w:color="auto"/>
        <w:bottom w:val="none" w:sz="0" w:space="0" w:color="auto"/>
        <w:right w:val="none" w:sz="0" w:space="0" w:color="auto"/>
      </w:divBdr>
    </w:div>
    <w:div w:id="2048984220">
      <w:bodyDiv w:val="1"/>
      <w:marLeft w:val="0"/>
      <w:marRight w:val="0"/>
      <w:marTop w:val="0"/>
      <w:marBottom w:val="0"/>
      <w:divBdr>
        <w:top w:val="none" w:sz="0" w:space="0" w:color="auto"/>
        <w:left w:val="none" w:sz="0" w:space="0" w:color="auto"/>
        <w:bottom w:val="none" w:sz="0" w:space="0" w:color="auto"/>
        <w:right w:val="none" w:sz="0" w:space="0" w:color="auto"/>
      </w:divBdr>
    </w:div>
    <w:div w:id="2049529195">
      <w:bodyDiv w:val="1"/>
      <w:marLeft w:val="0"/>
      <w:marRight w:val="0"/>
      <w:marTop w:val="0"/>
      <w:marBottom w:val="0"/>
      <w:divBdr>
        <w:top w:val="none" w:sz="0" w:space="0" w:color="auto"/>
        <w:left w:val="none" w:sz="0" w:space="0" w:color="auto"/>
        <w:bottom w:val="none" w:sz="0" w:space="0" w:color="auto"/>
        <w:right w:val="none" w:sz="0" w:space="0" w:color="auto"/>
      </w:divBdr>
    </w:div>
    <w:div w:id="2050183590">
      <w:bodyDiv w:val="1"/>
      <w:marLeft w:val="0"/>
      <w:marRight w:val="0"/>
      <w:marTop w:val="0"/>
      <w:marBottom w:val="0"/>
      <w:divBdr>
        <w:top w:val="none" w:sz="0" w:space="0" w:color="auto"/>
        <w:left w:val="none" w:sz="0" w:space="0" w:color="auto"/>
        <w:bottom w:val="none" w:sz="0" w:space="0" w:color="auto"/>
        <w:right w:val="none" w:sz="0" w:space="0" w:color="auto"/>
      </w:divBdr>
    </w:div>
    <w:div w:id="2051176160">
      <w:bodyDiv w:val="1"/>
      <w:marLeft w:val="0"/>
      <w:marRight w:val="0"/>
      <w:marTop w:val="0"/>
      <w:marBottom w:val="0"/>
      <w:divBdr>
        <w:top w:val="none" w:sz="0" w:space="0" w:color="auto"/>
        <w:left w:val="none" w:sz="0" w:space="0" w:color="auto"/>
        <w:bottom w:val="none" w:sz="0" w:space="0" w:color="auto"/>
        <w:right w:val="none" w:sz="0" w:space="0" w:color="auto"/>
      </w:divBdr>
    </w:div>
    <w:div w:id="2051762279">
      <w:bodyDiv w:val="1"/>
      <w:marLeft w:val="0"/>
      <w:marRight w:val="0"/>
      <w:marTop w:val="0"/>
      <w:marBottom w:val="0"/>
      <w:divBdr>
        <w:top w:val="none" w:sz="0" w:space="0" w:color="auto"/>
        <w:left w:val="none" w:sz="0" w:space="0" w:color="auto"/>
        <w:bottom w:val="none" w:sz="0" w:space="0" w:color="auto"/>
        <w:right w:val="none" w:sz="0" w:space="0" w:color="auto"/>
      </w:divBdr>
    </w:div>
    <w:div w:id="2052266294">
      <w:bodyDiv w:val="1"/>
      <w:marLeft w:val="0"/>
      <w:marRight w:val="0"/>
      <w:marTop w:val="0"/>
      <w:marBottom w:val="0"/>
      <w:divBdr>
        <w:top w:val="none" w:sz="0" w:space="0" w:color="auto"/>
        <w:left w:val="none" w:sz="0" w:space="0" w:color="auto"/>
        <w:bottom w:val="none" w:sz="0" w:space="0" w:color="auto"/>
        <w:right w:val="none" w:sz="0" w:space="0" w:color="auto"/>
      </w:divBdr>
    </w:div>
    <w:div w:id="2052338139">
      <w:bodyDiv w:val="1"/>
      <w:marLeft w:val="0"/>
      <w:marRight w:val="0"/>
      <w:marTop w:val="0"/>
      <w:marBottom w:val="0"/>
      <w:divBdr>
        <w:top w:val="none" w:sz="0" w:space="0" w:color="auto"/>
        <w:left w:val="none" w:sz="0" w:space="0" w:color="auto"/>
        <w:bottom w:val="none" w:sz="0" w:space="0" w:color="auto"/>
        <w:right w:val="none" w:sz="0" w:space="0" w:color="auto"/>
      </w:divBdr>
    </w:div>
    <w:div w:id="2052458490">
      <w:bodyDiv w:val="1"/>
      <w:marLeft w:val="0"/>
      <w:marRight w:val="0"/>
      <w:marTop w:val="0"/>
      <w:marBottom w:val="0"/>
      <w:divBdr>
        <w:top w:val="none" w:sz="0" w:space="0" w:color="auto"/>
        <w:left w:val="none" w:sz="0" w:space="0" w:color="auto"/>
        <w:bottom w:val="none" w:sz="0" w:space="0" w:color="auto"/>
        <w:right w:val="none" w:sz="0" w:space="0" w:color="auto"/>
      </w:divBdr>
    </w:div>
    <w:div w:id="2053505089">
      <w:bodyDiv w:val="1"/>
      <w:marLeft w:val="0"/>
      <w:marRight w:val="0"/>
      <w:marTop w:val="0"/>
      <w:marBottom w:val="0"/>
      <w:divBdr>
        <w:top w:val="none" w:sz="0" w:space="0" w:color="auto"/>
        <w:left w:val="none" w:sz="0" w:space="0" w:color="auto"/>
        <w:bottom w:val="none" w:sz="0" w:space="0" w:color="auto"/>
        <w:right w:val="none" w:sz="0" w:space="0" w:color="auto"/>
      </w:divBdr>
    </w:div>
    <w:div w:id="2053722323">
      <w:bodyDiv w:val="1"/>
      <w:marLeft w:val="0"/>
      <w:marRight w:val="0"/>
      <w:marTop w:val="0"/>
      <w:marBottom w:val="0"/>
      <w:divBdr>
        <w:top w:val="none" w:sz="0" w:space="0" w:color="auto"/>
        <w:left w:val="none" w:sz="0" w:space="0" w:color="auto"/>
        <w:bottom w:val="none" w:sz="0" w:space="0" w:color="auto"/>
        <w:right w:val="none" w:sz="0" w:space="0" w:color="auto"/>
      </w:divBdr>
    </w:div>
    <w:div w:id="2054377281">
      <w:bodyDiv w:val="1"/>
      <w:marLeft w:val="0"/>
      <w:marRight w:val="0"/>
      <w:marTop w:val="0"/>
      <w:marBottom w:val="0"/>
      <w:divBdr>
        <w:top w:val="none" w:sz="0" w:space="0" w:color="auto"/>
        <w:left w:val="none" w:sz="0" w:space="0" w:color="auto"/>
        <w:bottom w:val="none" w:sz="0" w:space="0" w:color="auto"/>
        <w:right w:val="none" w:sz="0" w:space="0" w:color="auto"/>
      </w:divBdr>
    </w:div>
    <w:div w:id="2055344362">
      <w:bodyDiv w:val="1"/>
      <w:marLeft w:val="0"/>
      <w:marRight w:val="0"/>
      <w:marTop w:val="0"/>
      <w:marBottom w:val="0"/>
      <w:divBdr>
        <w:top w:val="none" w:sz="0" w:space="0" w:color="auto"/>
        <w:left w:val="none" w:sz="0" w:space="0" w:color="auto"/>
        <w:bottom w:val="none" w:sz="0" w:space="0" w:color="auto"/>
        <w:right w:val="none" w:sz="0" w:space="0" w:color="auto"/>
      </w:divBdr>
    </w:div>
    <w:div w:id="2055427714">
      <w:bodyDiv w:val="1"/>
      <w:marLeft w:val="0"/>
      <w:marRight w:val="0"/>
      <w:marTop w:val="0"/>
      <w:marBottom w:val="0"/>
      <w:divBdr>
        <w:top w:val="none" w:sz="0" w:space="0" w:color="auto"/>
        <w:left w:val="none" w:sz="0" w:space="0" w:color="auto"/>
        <w:bottom w:val="none" w:sz="0" w:space="0" w:color="auto"/>
        <w:right w:val="none" w:sz="0" w:space="0" w:color="auto"/>
      </w:divBdr>
    </w:div>
    <w:div w:id="2055501362">
      <w:bodyDiv w:val="1"/>
      <w:marLeft w:val="0"/>
      <w:marRight w:val="0"/>
      <w:marTop w:val="0"/>
      <w:marBottom w:val="0"/>
      <w:divBdr>
        <w:top w:val="none" w:sz="0" w:space="0" w:color="auto"/>
        <w:left w:val="none" w:sz="0" w:space="0" w:color="auto"/>
        <w:bottom w:val="none" w:sz="0" w:space="0" w:color="auto"/>
        <w:right w:val="none" w:sz="0" w:space="0" w:color="auto"/>
      </w:divBdr>
    </w:div>
    <w:div w:id="2055690540">
      <w:bodyDiv w:val="1"/>
      <w:marLeft w:val="0"/>
      <w:marRight w:val="0"/>
      <w:marTop w:val="0"/>
      <w:marBottom w:val="0"/>
      <w:divBdr>
        <w:top w:val="none" w:sz="0" w:space="0" w:color="auto"/>
        <w:left w:val="none" w:sz="0" w:space="0" w:color="auto"/>
        <w:bottom w:val="none" w:sz="0" w:space="0" w:color="auto"/>
        <w:right w:val="none" w:sz="0" w:space="0" w:color="auto"/>
      </w:divBdr>
    </w:div>
    <w:div w:id="2055962212">
      <w:bodyDiv w:val="1"/>
      <w:marLeft w:val="0"/>
      <w:marRight w:val="0"/>
      <w:marTop w:val="0"/>
      <w:marBottom w:val="0"/>
      <w:divBdr>
        <w:top w:val="none" w:sz="0" w:space="0" w:color="auto"/>
        <w:left w:val="none" w:sz="0" w:space="0" w:color="auto"/>
        <w:bottom w:val="none" w:sz="0" w:space="0" w:color="auto"/>
        <w:right w:val="none" w:sz="0" w:space="0" w:color="auto"/>
      </w:divBdr>
    </w:div>
    <w:div w:id="2057075579">
      <w:bodyDiv w:val="1"/>
      <w:marLeft w:val="0"/>
      <w:marRight w:val="0"/>
      <w:marTop w:val="0"/>
      <w:marBottom w:val="0"/>
      <w:divBdr>
        <w:top w:val="none" w:sz="0" w:space="0" w:color="auto"/>
        <w:left w:val="none" w:sz="0" w:space="0" w:color="auto"/>
        <w:bottom w:val="none" w:sz="0" w:space="0" w:color="auto"/>
        <w:right w:val="none" w:sz="0" w:space="0" w:color="auto"/>
      </w:divBdr>
    </w:div>
    <w:div w:id="2057193022">
      <w:bodyDiv w:val="1"/>
      <w:marLeft w:val="0"/>
      <w:marRight w:val="0"/>
      <w:marTop w:val="0"/>
      <w:marBottom w:val="0"/>
      <w:divBdr>
        <w:top w:val="none" w:sz="0" w:space="0" w:color="auto"/>
        <w:left w:val="none" w:sz="0" w:space="0" w:color="auto"/>
        <w:bottom w:val="none" w:sz="0" w:space="0" w:color="auto"/>
        <w:right w:val="none" w:sz="0" w:space="0" w:color="auto"/>
      </w:divBdr>
    </w:div>
    <w:div w:id="2058552631">
      <w:bodyDiv w:val="1"/>
      <w:marLeft w:val="0"/>
      <w:marRight w:val="0"/>
      <w:marTop w:val="0"/>
      <w:marBottom w:val="0"/>
      <w:divBdr>
        <w:top w:val="none" w:sz="0" w:space="0" w:color="auto"/>
        <w:left w:val="none" w:sz="0" w:space="0" w:color="auto"/>
        <w:bottom w:val="none" w:sz="0" w:space="0" w:color="auto"/>
        <w:right w:val="none" w:sz="0" w:space="0" w:color="auto"/>
      </w:divBdr>
    </w:div>
    <w:div w:id="2058966796">
      <w:bodyDiv w:val="1"/>
      <w:marLeft w:val="0"/>
      <w:marRight w:val="0"/>
      <w:marTop w:val="0"/>
      <w:marBottom w:val="0"/>
      <w:divBdr>
        <w:top w:val="none" w:sz="0" w:space="0" w:color="auto"/>
        <w:left w:val="none" w:sz="0" w:space="0" w:color="auto"/>
        <w:bottom w:val="none" w:sz="0" w:space="0" w:color="auto"/>
        <w:right w:val="none" w:sz="0" w:space="0" w:color="auto"/>
      </w:divBdr>
    </w:div>
    <w:div w:id="2059434437">
      <w:bodyDiv w:val="1"/>
      <w:marLeft w:val="0"/>
      <w:marRight w:val="0"/>
      <w:marTop w:val="0"/>
      <w:marBottom w:val="0"/>
      <w:divBdr>
        <w:top w:val="none" w:sz="0" w:space="0" w:color="auto"/>
        <w:left w:val="none" w:sz="0" w:space="0" w:color="auto"/>
        <w:bottom w:val="none" w:sz="0" w:space="0" w:color="auto"/>
        <w:right w:val="none" w:sz="0" w:space="0" w:color="auto"/>
      </w:divBdr>
    </w:div>
    <w:div w:id="2059544448">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060782401">
      <w:bodyDiv w:val="1"/>
      <w:marLeft w:val="0"/>
      <w:marRight w:val="0"/>
      <w:marTop w:val="0"/>
      <w:marBottom w:val="0"/>
      <w:divBdr>
        <w:top w:val="none" w:sz="0" w:space="0" w:color="auto"/>
        <w:left w:val="none" w:sz="0" w:space="0" w:color="auto"/>
        <w:bottom w:val="none" w:sz="0" w:space="0" w:color="auto"/>
        <w:right w:val="none" w:sz="0" w:space="0" w:color="auto"/>
      </w:divBdr>
    </w:div>
    <w:div w:id="2061896800">
      <w:bodyDiv w:val="1"/>
      <w:marLeft w:val="0"/>
      <w:marRight w:val="0"/>
      <w:marTop w:val="0"/>
      <w:marBottom w:val="0"/>
      <w:divBdr>
        <w:top w:val="none" w:sz="0" w:space="0" w:color="auto"/>
        <w:left w:val="none" w:sz="0" w:space="0" w:color="auto"/>
        <w:bottom w:val="none" w:sz="0" w:space="0" w:color="auto"/>
        <w:right w:val="none" w:sz="0" w:space="0" w:color="auto"/>
      </w:divBdr>
    </w:div>
    <w:div w:id="2062441092">
      <w:bodyDiv w:val="1"/>
      <w:marLeft w:val="0"/>
      <w:marRight w:val="0"/>
      <w:marTop w:val="0"/>
      <w:marBottom w:val="0"/>
      <w:divBdr>
        <w:top w:val="none" w:sz="0" w:space="0" w:color="auto"/>
        <w:left w:val="none" w:sz="0" w:space="0" w:color="auto"/>
        <w:bottom w:val="none" w:sz="0" w:space="0" w:color="auto"/>
        <w:right w:val="none" w:sz="0" w:space="0" w:color="auto"/>
      </w:divBdr>
    </w:div>
    <w:div w:id="2063863985">
      <w:bodyDiv w:val="1"/>
      <w:marLeft w:val="0"/>
      <w:marRight w:val="0"/>
      <w:marTop w:val="0"/>
      <w:marBottom w:val="0"/>
      <w:divBdr>
        <w:top w:val="none" w:sz="0" w:space="0" w:color="auto"/>
        <w:left w:val="none" w:sz="0" w:space="0" w:color="auto"/>
        <w:bottom w:val="none" w:sz="0" w:space="0" w:color="auto"/>
        <w:right w:val="none" w:sz="0" w:space="0" w:color="auto"/>
      </w:divBdr>
    </w:div>
    <w:div w:id="2064284725">
      <w:bodyDiv w:val="1"/>
      <w:marLeft w:val="0"/>
      <w:marRight w:val="0"/>
      <w:marTop w:val="0"/>
      <w:marBottom w:val="0"/>
      <w:divBdr>
        <w:top w:val="none" w:sz="0" w:space="0" w:color="auto"/>
        <w:left w:val="none" w:sz="0" w:space="0" w:color="auto"/>
        <w:bottom w:val="none" w:sz="0" w:space="0" w:color="auto"/>
        <w:right w:val="none" w:sz="0" w:space="0" w:color="auto"/>
      </w:divBdr>
    </w:div>
    <w:div w:id="2064329337">
      <w:bodyDiv w:val="1"/>
      <w:marLeft w:val="0"/>
      <w:marRight w:val="0"/>
      <w:marTop w:val="0"/>
      <w:marBottom w:val="0"/>
      <w:divBdr>
        <w:top w:val="none" w:sz="0" w:space="0" w:color="auto"/>
        <w:left w:val="none" w:sz="0" w:space="0" w:color="auto"/>
        <w:bottom w:val="none" w:sz="0" w:space="0" w:color="auto"/>
        <w:right w:val="none" w:sz="0" w:space="0" w:color="auto"/>
      </w:divBdr>
    </w:div>
    <w:div w:id="2064864918">
      <w:bodyDiv w:val="1"/>
      <w:marLeft w:val="0"/>
      <w:marRight w:val="0"/>
      <w:marTop w:val="0"/>
      <w:marBottom w:val="0"/>
      <w:divBdr>
        <w:top w:val="none" w:sz="0" w:space="0" w:color="auto"/>
        <w:left w:val="none" w:sz="0" w:space="0" w:color="auto"/>
        <w:bottom w:val="none" w:sz="0" w:space="0" w:color="auto"/>
        <w:right w:val="none" w:sz="0" w:space="0" w:color="auto"/>
      </w:divBdr>
    </w:div>
    <w:div w:id="2064981404">
      <w:bodyDiv w:val="1"/>
      <w:marLeft w:val="0"/>
      <w:marRight w:val="0"/>
      <w:marTop w:val="0"/>
      <w:marBottom w:val="0"/>
      <w:divBdr>
        <w:top w:val="none" w:sz="0" w:space="0" w:color="auto"/>
        <w:left w:val="none" w:sz="0" w:space="0" w:color="auto"/>
        <w:bottom w:val="none" w:sz="0" w:space="0" w:color="auto"/>
        <w:right w:val="none" w:sz="0" w:space="0" w:color="auto"/>
      </w:divBdr>
    </w:div>
    <w:div w:id="2065516471">
      <w:bodyDiv w:val="1"/>
      <w:marLeft w:val="0"/>
      <w:marRight w:val="0"/>
      <w:marTop w:val="0"/>
      <w:marBottom w:val="0"/>
      <w:divBdr>
        <w:top w:val="none" w:sz="0" w:space="0" w:color="auto"/>
        <w:left w:val="none" w:sz="0" w:space="0" w:color="auto"/>
        <w:bottom w:val="none" w:sz="0" w:space="0" w:color="auto"/>
        <w:right w:val="none" w:sz="0" w:space="0" w:color="auto"/>
      </w:divBdr>
    </w:div>
    <w:div w:id="2065644045">
      <w:bodyDiv w:val="1"/>
      <w:marLeft w:val="0"/>
      <w:marRight w:val="0"/>
      <w:marTop w:val="0"/>
      <w:marBottom w:val="0"/>
      <w:divBdr>
        <w:top w:val="none" w:sz="0" w:space="0" w:color="auto"/>
        <w:left w:val="none" w:sz="0" w:space="0" w:color="auto"/>
        <w:bottom w:val="none" w:sz="0" w:space="0" w:color="auto"/>
        <w:right w:val="none" w:sz="0" w:space="0" w:color="auto"/>
      </w:divBdr>
    </w:div>
    <w:div w:id="2065719016">
      <w:bodyDiv w:val="1"/>
      <w:marLeft w:val="0"/>
      <w:marRight w:val="0"/>
      <w:marTop w:val="0"/>
      <w:marBottom w:val="0"/>
      <w:divBdr>
        <w:top w:val="none" w:sz="0" w:space="0" w:color="auto"/>
        <w:left w:val="none" w:sz="0" w:space="0" w:color="auto"/>
        <w:bottom w:val="none" w:sz="0" w:space="0" w:color="auto"/>
        <w:right w:val="none" w:sz="0" w:space="0" w:color="auto"/>
      </w:divBdr>
    </w:div>
    <w:div w:id="2066096981">
      <w:bodyDiv w:val="1"/>
      <w:marLeft w:val="0"/>
      <w:marRight w:val="0"/>
      <w:marTop w:val="0"/>
      <w:marBottom w:val="0"/>
      <w:divBdr>
        <w:top w:val="none" w:sz="0" w:space="0" w:color="auto"/>
        <w:left w:val="none" w:sz="0" w:space="0" w:color="auto"/>
        <w:bottom w:val="none" w:sz="0" w:space="0" w:color="auto"/>
        <w:right w:val="none" w:sz="0" w:space="0" w:color="auto"/>
      </w:divBdr>
    </w:div>
    <w:div w:id="2067802965">
      <w:bodyDiv w:val="1"/>
      <w:marLeft w:val="0"/>
      <w:marRight w:val="0"/>
      <w:marTop w:val="0"/>
      <w:marBottom w:val="0"/>
      <w:divBdr>
        <w:top w:val="none" w:sz="0" w:space="0" w:color="auto"/>
        <w:left w:val="none" w:sz="0" w:space="0" w:color="auto"/>
        <w:bottom w:val="none" w:sz="0" w:space="0" w:color="auto"/>
        <w:right w:val="none" w:sz="0" w:space="0" w:color="auto"/>
      </w:divBdr>
    </w:div>
    <w:div w:id="2067874434">
      <w:bodyDiv w:val="1"/>
      <w:marLeft w:val="0"/>
      <w:marRight w:val="0"/>
      <w:marTop w:val="0"/>
      <w:marBottom w:val="0"/>
      <w:divBdr>
        <w:top w:val="none" w:sz="0" w:space="0" w:color="auto"/>
        <w:left w:val="none" w:sz="0" w:space="0" w:color="auto"/>
        <w:bottom w:val="none" w:sz="0" w:space="0" w:color="auto"/>
        <w:right w:val="none" w:sz="0" w:space="0" w:color="auto"/>
      </w:divBdr>
    </w:div>
    <w:div w:id="2068142757">
      <w:bodyDiv w:val="1"/>
      <w:marLeft w:val="0"/>
      <w:marRight w:val="0"/>
      <w:marTop w:val="0"/>
      <w:marBottom w:val="0"/>
      <w:divBdr>
        <w:top w:val="none" w:sz="0" w:space="0" w:color="auto"/>
        <w:left w:val="none" w:sz="0" w:space="0" w:color="auto"/>
        <w:bottom w:val="none" w:sz="0" w:space="0" w:color="auto"/>
        <w:right w:val="none" w:sz="0" w:space="0" w:color="auto"/>
      </w:divBdr>
    </w:div>
    <w:div w:id="2068381955">
      <w:bodyDiv w:val="1"/>
      <w:marLeft w:val="0"/>
      <w:marRight w:val="0"/>
      <w:marTop w:val="0"/>
      <w:marBottom w:val="0"/>
      <w:divBdr>
        <w:top w:val="none" w:sz="0" w:space="0" w:color="auto"/>
        <w:left w:val="none" w:sz="0" w:space="0" w:color="auto"/>
        <w:bottom w:val="none" w:sz="0" w:space="0" w:color="auto"/>
        <w:right w:val="none" w:sz="0" w:space="0" w:color="auto"/>
      </w:divBdr>
    </w:div>
    <w:div w:id="2068868337">
      <w:bodyDiv w:val="1"/>
      <w:marLeft w:val="0"/>
      <w:marRight w:val="0"/>
      <w:marTop w:val="0"/>
      <w:marBottom w:val="0"/>
      <w:divBdr>
        <w:top w:val="none" w:sz="0" w:space="0" w:color="auto"/>
        <w:left w:val="none" w:sz="0" w:space="0" w:color="auto"/>
        <w:bottom w:val="none" w:sz="0" w:space="0" w:color="auto"/>
        <w:right w:val="none" w:sz="0" w:space="0" w:color="auto"/>
      </w:divBdr>
    </w:div>
    <w:div w:id="2069038353">
      <w:bodyDiv w:val="1"/>
      <w:marLeft w:val="0"/>
      <w:marRight w:val="0"/>
      <w:marTop w:val="0"/>
      <w:marBottom w:val="0"/>
      <w:divBdr>
        <w:top w:val="none" w:sz="0" w:space="0" w:color="auto"/>
        <w:left w:val="none" w:sz="0" w:space="0" w:color="auto"/>
        <w:bottom w:val="none" w:sz="0" w:space="0" w:color="auto"/>
        <w:right w:val="none" w:sz="0" w:space="0" w:color="auto"/>
      </w:divBdr>
    </w:div>
    <w:div w:id="2069104674">
      <w:bodyDiv w:val="1"/>
      <w:marLeft w:val="0"/>
      <w:marRight w:val="0"/>
      <w:marTop w:val="0"/>
      <w:marBottom w:val="0"/>
      <w:divBdr>
        <w:top w:val="none" w:sz="0" w:space="0" w:color="auto"/>
        <w:left w:val="none" w:sz="0" w:space="0" w:color="auto"/>
        <w:bottom w:val="none" w:sz="0" w:space="0" w:color="auto"/>
        <w:right w:val="none" w:sz="0" w:space="0" w:color="auto"/>
      </w:divBdr>
    </w:div>
    <w:div w:id="2069954763">
      <w:bodyDiv w:val="1"/>
      <w:marLeft w:val="0"/>
      <w:marRight w:val="0"/>
      <w:marTop w:val="0"/>
      <w:marBottom w:val="0"/>
      <w:divBdr>
        <w:top w:val="none" w:sz="0" w:space="0" w:color="auto"/>
        <w:left w:val="none" w:sz="0" w:space="0" w:color="auto"/>
        <w:bottom w:val="none" w:sz="0" w:space="0" w:color="auto"/>
        <w:right w:val="none" w:sz="0" w:space="0" w:color="auto"/>
      </w:divBdr>
    </w:div>
    <w:div w:id="2069956985">
      <w:bodyDiv w:val="1"/>
      <w:marLeft w:val="0"/>
      <w:marRight w:val="0"/>
      <w:marTop w:val="0"/>
      <w:marBottom w:val="0"/>
      <w:divBdr>
        <w:top w:val="none" w:sz="0" w:space="0" w:color="auto"/>
        <w:left w:val="none" w:sz="0" w:space="0" w:color="auto"/>
        <w:bottom w:val="none" w:sz="0" w:space="0" w:color="auto"/>
        <w:right w:val="none" w:sz="0" w:space="0" w:color="auto"/>
      </w:divBdr>
    </w:div>
    <w:div w:id="2070423276">
      <w:bodyDiv w:val="1"/>
      <w:marLeft w:val="0"/>
      <w:marRight w:val="0"/>
      <w:marTop w:val="0"/>
      <w:marBottom w:val="0"/>
      <w:divBdr>
        <w:top w:val="none" w:sz="0" w:space="0" w:color="auto"/>
        <w:left w:val="none" w:sz="0" w:space="0" w:color="auto"/>
        <w:bottom w:val="none" w:sz="0" w:space="0" w:color="auto"/>
        <w:right w:val="none" w:sz="0" w:space="0" w:color="auto"/>
      </w:divBdr>
    </w:div>
    <w:div w:id="2071077639">
      <w:bodyDiv w:val="1"/>
      <w:marLeft w:val="0"/>
      <w:marRight w:val="0"/>
      <w:marTop w:val="0"/>
      <w:marBottom w:val="0"/>
      <w:divBdr>
        <w:top w:val="none" w:sz="0" w:space="0" w:color="auto"/>
        <w:left w:val="none" w:sz="0" w:space="0" w:color="auto"/>
        <w:bottom w:val="none" w:sz="0" w:space="0" w:color="auto"/>
        <w:right w:val="none" w:sz="0" w:space="0" w:color="auto"/>
      </w:divBdr>
    </w:div>
    <w:div w:id="2071464311">
      <w:bodyDiv w:val="1"/>
      <w:marLeft w:val="0"/>
      <w:marRight w:val="0"/>
      <w:marTop w:val="0"/>
      <w:marBottom w:val="0"/>
      <w:divBdr>
        <w:top w:val="none" w:sz="0" w:space="0" w:color="auto"/>
        <w:left w:val="none" w:sz="0" w:space="0" w:color="auto"/>
        <w:bottom w:val="none" w:sz="0" w:space="0" w:color="auto"/>
        <w:right w:val="none" w:sz="0" w:space="0" w:color="auto"/>
      </w:divBdr>
    </w:div>
    <w:div w:id="2071684240">
      <w:bodyDiv w:val="1"/>
      <w:marLeft w:val="0"/>
      <w:marRight w:val="0"/>
      <w:marTop w:val="0"/>
      <w:marBottom w:val="0"/>
      <w:divBdr>
        <w:top w:val="none" w:sz="0" w:space="0" w:color="auto"/>
        <w:left w:val="none" w:sz="0" w:space="0" w:color="auto"/>
        <w:bottom w:val="none" w:sz="0" w:space="0" w:color="auto"/>
        <w:right w:val="none" w:sz="0" w:space="0" w:color="auto"/>
      </w:divBdr>
    </w:div>
    <w:div w:id="2071689467">
      <w:bodyDiv w:val="1"/>
      <w:marLeft w:val="0"/>
      <w:marRight w:val="0"/>
      <w:marTop w:val="0"/>
      <w:marBottom w:val="0"/>
      <w:divBdr>
        <w:top w:val="none" w:sz="0" w:space="0" w:color="auto"/>
        <w:left w:val="none" w:sz="0" w:space="0" w:color="auto"/>
        <w:bottom w:val="none" w:sz="0" w:space="0" w:color="auto"/>
        <w:right w:val="none" w:sz="0" w:space="0" w:color="auto"/>
      </w:divBdr>
    </w:div>
    <w:div w:id="2071923920">
      <w:bodyDiv w:val="1"/>
      <w:marLeft w:val="0"/>
      <w:marRight w:val="0"/>
      <w:marTop w:val="0"/>
      <w:marBottom w:val="0"/>
      <w:divBdr>
        <w:top w:val="none" w:sz="0" w:space="0" w:color="auto"/>
        <w:left w:val="none" w:sz="0" w:space="0" w:color="auto"/>
        <w:bottom w:val="none" w:sz="0" w:space="0" w:color="auto"/>
        <w:right w:val="none" w:sz="0" w:space="0" w:color="auto"/>
      </w:divBdr>
    </w:div>
    <w:div w:id="2072649273">
      <w:bodyDiv w:val="1"/>
      <w:marLeft w:val="0"/>
      <w:marRight w:val="0"/>
      <w:marTop w:val="0"/>
      <w:marBottom w:val="0"/>
      <w:divBdr>
        <w:top w:val="none" w:sz="0" w:space="0" w:color="auto"/>
        <w:left w:val="none" w:sz="0" w:space="0" w:color="auto"/>
        <w:bottom w:val="none" w:sz="0" w:space="0" w:color="auto"/>
        <w:right w:val="none" w:sz="0" w:space="0" w:color="auto"/>
      </w:divBdr>
    </w:div>
    <w:div w:id="2072729030">
      <w:bodyDiv w:val="1"/>
      <w:marLeft w:val="0"/>
      <w:marRight w:val="0"/>
      <w:marTop w:val="0"/>
      <w:marBottom w:val="0"/>
      <w:divBdr>
        <w:top w:val="none" w:sz="0" w:space="0" w:color="auto"/>
        <w:left w:val="none" w:sz="0" w:space="0" w:color="auto"/>
        <w:bottom w:val="none" w:sz="0" w:space="0" w:color="auto"/>
        <w:right w:val="none" w:sz="0" w:space="0" w:color="auto"/>
      </w:divBdr>
    </w:div>
    <w:div w:id="2072999196">
      <w:bodyDiv w:val="1"/>
      <w:marLeft w:val="0"/>
      <w:marRight w:val="0"/>
      <w:marTop w:val="0"/>
      <w:marBottom w:val="0"/>
      <w:divBdr>
        <w:top w:val="none" w:sz="0" w:space="0" w:color="auto"/>
        <w:left w:val="none" w:sz="0" w:space="0" w:color="auto"/>
        <w:bottom w:val="none" w:sz="0" w:space="0" w:color="auto"/>
        <w:right w:val="none" w:sz="0" w:space="0" w:color="auto"/>
      </w:divBdr>
    </w:div>
    <w:div w:id="2073306450">
      <w:bodyDiv w:val="1"/>
      <w:marLeft w:val="0"/>
      <w:marRight w:val="0"/>
      <w:marTop w:val="0"/>
      <w:marBottom w:val="0"/>
      <w:divBdr>
        <w:top w:val="none" w:sz="0" w:space="0" w:color="auto"/>
        <w:left w:val="none" w:sz="0" w:space="0" w:color="auto"/>
        <w:bottom w:val="none" w:sz="0" w:space="0" w:color="auto"/>
        <w:right w:val="none" w:sz="0" w:space="0" w:color="auto"/>
      </w:divBdr>
    </w:div>
    <w:div w:id="2073504540">
      <w:bodyDiv w:val="1"/>
      <w:marLeft w:val="0"/>
      <w:marRight w:val="0"/>
      <w:marTop w:val="0"/>
      <w:marBottom w:val="0"/>
      <w:divBdr>
        <w:top w:val="none" w:sz="0" w:space="0" w:color="auto"/>
        <w:left w:val="none" w:sz="0" w:space="0" w:color="auto"/>
        <w:bottom w:val="none" w:sz="0" w:space="0" w:color="auto"/>
        <w:right w:val="none" w:sz="0" w:space="0" w:color="auto"/>
      </w:divBdr>
    </w:div>
    <w:div w:id="2073918316">
      <w:bodyDiv w:val="1"/>
      <w:marLeft w:val="0"/>
      <w:marRight w:val="0"/>
      <w:marTop w:val="0"/>
      <w:marBottom w:val="0"/>
      <w:divBdr>
        <w:top w:val="none" w:sz="0" w:space="0" w:color="auto"/>
        <w:left w:val="none" w:sz="0" w:space="0" w:color="auto"/>
        <w:bottom w:val="none" w:sz="0" w:space="0" w:color="auto"/>
        <w:right w:val="none" w:sz="0" w:space="0" w:color="auto"/>
      </w:divBdr>
    </w:div>
    <w:div w:id="2074305633">
      <w:bodyDiv w:val="1"/>
      <w:marLeft w:val="0"/>
      <w:marRight w:val="0"/>
      <w:marTop w:val="0"/>
      <w:marBottom w:val="0"/>
      <w:divBdr>
        <w:top w:val="none" w:sz="0" w:space="0" w:color="auto"/>
        <w:left w:val="none" w:sz="0" w:space="0" w:color="auto"/>
        <w:bottom w:val="none" w:sz="0" w:space="0" w:color="auto"/>
        <w:right w:val="none" w:sz="0" w:space="0" w:color="auto"/>
      </w:divBdr>
    </w:div>
    <w:div w:id="2074624626">
      <w:bodyDiv w:val="1"/>
      <w:marLeft w:val="0"/>
      <w:marRight w:val="0"/>
      <w:marTop w:val="0"/>
      <w:marBottom w:val="0"/>
      <w:divBdr>
        <w:top w:val="none" w:sz="0" w:space="0" w:color="auto"/>
        <w:left w:val="none" w:sz="0" w:space="0" w:color="auto"/>
        <w:bottom w:val="none" w:sz="0" w:space="0" w:color="auto"/>
        <w:right w:val="none" w:sz="0" w:space="0" w:color="auto"/>
      </w:divBdr>
    </w:div>
    <w:div w:id="2075006138">
      <w:bodyDiv w:val="1"/>
      <w:marLeft w:val="0"/>
      <w:marRight w:val="0"/>
      <w:marTop w:val="0"/>
      <w:marBottom w:val="0"/>
      <w:divBdr>
        <w:top w:val="none" w:sz="0" w:space="0" w:color="auto"/>
        <w:left w:val="none" w:sz="0" w:space="0" w:color="auto"/>
        <w:bottom w:val="none" w:sz="0" w:space="0" w:color="auto"/>
        <w:right w:val="none" w:sz="0" w:space="0" w:color="auto"/>
      </w:divBdr>
    </w:div>
    <w:div w:id="2075272339">
      <w:bodyDiv w:val="1"/>
      <w:marLeft w:val="0"/>
      <w:marRight w:val="0"/>
      <w:marTop w:val="0"/>
      <w:marBottom w:val="0"/>
      <w:divBdr>
        <w:top w:val="none" w:sz="0" w:space="0" w:color="auto"/>
        <w:left w:val="none" w:sz="0" w:space="0" w:color="auto"/>
        <w:bottom w:val="none" w:sz="0" w:space="0" w:color="auto"/>
        <w:right w:val="none" w:sz="0" w:space="0" w:color="auto"/>
      </w:divBdr>
    </w:div>
    <w:div w:id="2076120217">
      <w:bodyDiv w:val="1"/>
      <w:marLeft w:val="0"/>
      <w:marRight w:val="0"/>
      <w:marTop w:val="0"/>
      <w:marBottom w:val="0"/>
      <w:divBdr>
        <w:top w:val="none" w:sz="0" w:space="0" w:color="auto"/>
        <w:left w:val="none" w:sz="0" w:space="0" w:color="auto"/>
        <w:bottom w:val="none" w:sz="0" w:space="0" w:color="auto"/>
        <w:right w:val="none" w:sz="0" w:space="0" w:color="auto"/>
      </w:divBdr>
    </w:div>
    <w:div w:id="2076203290">
      <w:bodyDiv w:val="1"/>
      <w:marLeft w:val="0"/>
      <w:marRight w:val="0"/>
      <w:marTop w:val="0"/>
      <w:marBottom w:val="0"/>
      <w:divBdr>
        <w:top w:val="none" w:sz="0" w:space="0" w:color="auto"/>
        <w:left w:val="none" w:sz="0" w:space="0" w:color="auto"/>
        <w:bottom w:val="none" w:sz="0" w:space="0" w:color="auto"/>
        <w:right w:val="none" w:sz="0" w:space="0" w:color="auto"/>
      </w:divBdr>
    </w:div>
    <w:div w:id="2076393879">
      <w:bodyDiv w:val="1"/>
      <w:marLeft w:val="0"/>
      <w:marRight w:val="0"/>
      <w:marTop w:val="0"/>
      <w:marBottom w:val="0"/>
      <w:divBdr>
        <w:top w:val="none" w:sz="0" w:space="0" w:color="auto"/>
        <w:left w:val="none" w:sz="0" w:space="0" w:color="auto"/>
        <w:bottom w:val="none" w:sz="0" w:space="0" w:color="auto"/>
        <w:right w:val="none" w:sz="0" w:space="0" w:color="auto"/>
      </w:divBdr>
    </w:div>
    <w:div w:id="2076663312">
      <w:bodyDiv w:val="1"/>
      <w:marLeft w:val="0"/>
      <w:marRight w:val="0"/>
      <w:marTop w:val="0"/>
      <w:marBottom w:val="0"/>
      <w:divBdr>
        <w:top w:val="none" w:sz="0" w:space="0" w:color="auto"/>
        <w:left w:val="none" w:sz="0" w:space="0" w:color="auto"/>
        <w:bottom w:val="none" w:sz="0" w:space="0" w:color="auto"/>
        <w:right w:val="none" w:sz="0" w:space="0" w:color="auto"/>
      </w:divBdr>
    </w:div>
    <w:div w:id="2076850887">
      <w:bodyDiv w:val="1"/>
      <w:marLeft w:val="0"/>
      <w:marRight w:val="0"/>
      <w:marTop w:val="0"/>
      <w:marBottom w:val="0"/>
      <w:divBdr>
        <w:top w:val="none" w:sz="0" w:space="0" w:color="auto"/>
        <w:left w:val="none" w:sz="0" w:space="0" w:color="auto"/>
        <w:bottom w:val="none" w:sz="0" w:space="0" w:color="auto"/>
        <w:right w:val="none" w:sz="0" w:space="0" w:color="auto"/>
      </w:divBdr>
    </w:div>
    <w:div w:id="2077044978">
      <w:bodyDiv w:val="1"/>
      <w:marLeft w:val="0"/>
      <w:marRight w:val="0"/>
      <w:marTop w:val="0"/>
      <w:marBottom w:val="0"/>
      <w:divBdr>
        <w:top w:val="none" w:sz="0" w:space="0" w:color="auto"/>
        <w:left w:val="none" w:sz="0" w:space="0" w:color="auto"/>
        <w:bottom w:val="none" w:sz="0" w:space="0" w:color="auto"/>
        <w:right w:val="none" w:sz="0" w:space="0" w:color="auto"/>
      </w:divBdr>
    </w:div>
    <w:div w:id="2077166056">
      <w:bodyDiv w:val="1"/>
      <w:marLeft w:val="0"/>
      <w:marRight w:val="0"/>
      <w:marTop w:val="0"/>
      <w:marBottom w:val="0"/>
      <w:divBdr>
        <w:top w:val="none" w:sz="0" w:space="0" w:color="auto"/>
        <w:left w:val="none" w:sz="0" w:space="0" w:color="auto"/>
        <w:bottom w:val="none" w:sz="0" w:space="0" w:color="auto"/>
        <w:right w:val="none" w:sz="0" w:space="0" w:color="auto"/>
      </w:divBdr>
    </w:div>
    <w:div w:id="2077362800">
      <w:bodyDiv w:val="1"/>
      <w:marLeft w:val="0"/>
      <w:marRight w:val="0"/>
      <w:marTop w:val="0"/>
      <w:marBottom w:val="0"/>
      <w:divBdr>
        <w:top w:val="none" w:sz="0" w:space="0" w:color="auto"/>
        <w:left w:val="none" w:sz="0" w:space="0" w:color="auto"/>
        <w:bottom w:val="none" w:sz="0" w:space="0" w:color="auto"/>
        <w:right w:val="none" w:sz="0" w:space="0" w:color="auto"/>
      </w:divBdr>
    </w:div>
    <w:div w:id="2077782065">
      <w:bodyDiv w:val="1"/>
      <w:marLeft w:val="0"/>
      <w:marRight w:val="0"/>
      <w:marTop w:val="0"/>
      <w:marBottom w:val="0"/>
      <w:divBdr>
        <w:top w:val="none" w:sz="0" w:space="0" w:color="auto"/>
        <w:left w:val="none" w:sz="0" w:space="0" w:color="auto"/>
        <w:bottom w:val="none" w:sz="0" w:space="0" w:color="auto"/>
        <w:right w:val="none" w:sz="0" w:space="0" w:color="auto"/>
      </w:divBdr>
    </w:div>
    <w:div w:id="2078822768">
      <w:bodyDiv w:val="1"/>
      <w:marLeft w:val="0"/>
      <w:marRight w:val="0"/>
      <w:marTop w:val="0"/>
      <w:marBottom w:val="0"/>
      <w:divBdr>
        <w:top w:val="none" w:sz="0" w:space="0" w:color="auto"/>
        <w:left w:val="none" w:sz="0" w:space="0" w:color="auto"/>
        <w:bottom w:val="none" w:sz="0" w:space="0" w:color="auto"/>
        <w:right w:val="none" w:sz="0" w:space="0" w:color="auto"/>
      </w:divBdr>
    </w:div>
    <w:div w:id="2079397507">
      <w:bodyDiv w:val="1"/>
      <w:marLeft w:val="0"/>
      <w:marRight w:val="0"/>
      <w:marTop w:val="0"/>
      <w:marBottom w:val="0"/>
      <w:divBdr>
        <w:top w:val="none" w:sz="0" w:space="0" w:color="auto"/>
        <w:left w:val="none" w:sz="0" w:space="0" w:color="auto"/>
        <w:bottom w:val="none" w:sz="0" w:space="0" w:color="auto"/>
        <w:right w:val="none" w:sz="0" w:space="0" w:color="auto"/>
      </w:divBdr>
      <w:divsChild>
        <w:div w:id="701785335">
          <w:marLeft w:val="0"/>
          <w:marRight w:val="0"/>
          <w:marTop w:val="0"/>
          <w:marBottom w:val="0"/>
          <w:divBdr>
            <w:top w:val="none" w:sz="0" w:space="0" w:color="auto"/>
            <w:left w:val="none" w:sz="0" w:space="0" w:color="auto"/>
            <w:bottom w:val="none" w:sz="0" w:space="0" w:color="auto"/>
            <w:right w:val="none" w:sz="0" w:space="0" w:color="auto"/>
          </w:divBdr>
          <w:divsChild>
            <w:div w:id="1728188014">
              <w:marLeft w:val="0"/>
              <w:marRight w:val="0"/>
              <w:marTop w:val="0"/>
              <w:marBottom w:val="0"/>
              <w:divBdr>
                <w:top w:val="none" w:sz="0" w:space="0" w:color="auto"/>
                <w:left w:val="none" w:sz="0" w:space="0" w:color="auto"/>
                <w:bottom w:val="none" w:sz="0" w:space="0" w:color="auto"/>
                <w:right w:val="none" w:sz="0" w:space="0" w:color="auto"/>
              </w:divBdr>
              <w:divsChild>
                <w:div w:id="86000344">
                  <w:marLeft w:val="0"/>
                  <w:marRight w:val="0"/>
                  <w:marTop w:val="0"/>
                  <w:marBottom w:val="0"/>
                  <w:divBdr>
                    <w:top w:val="none" w:sz="0" w:space="0" w:color="auto"/>
                    <w:left w:val="none" w:sz="0" w:space="0" w:color="auto"/>
                    <w:bottom w:val="none" w:sz="0" w:space="0" w:color="auto"/>
                    <w:right w:val="none" w:sz="0" w:space="0" w:color="auto"/>
                  </w:divBdr>
                  <w:divsChild>
                    <w:div w:id="1807121086">
                      <w:marLeft w:val="0"/>
                      <w:marRight w:val="0"/>
                      <w:marTop w:val="0"/>
                      <w:marBottom w:val="0"/>
                      <w:divBdr>
                        <w:top w:val="none" w:sz="0" w:space="0" w:color="auto"/>
                        <w:left w:val="none" w:sz="0" w:space="0" w:color="auto"/>
                        <w:bottom w:val="none" w:sz="0" w:space="0" w:color="auto"/>
                        <w:right w:val="none" w:sz="0" w:space="0" w:color="auto"/>
                      </w:divBdr>
                      <w:divsChild>
                        <w:div w:id="6644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671468">
      <w:bodyDiv w:val="1"/>
      <w:marLeft w:val="0"/>
      <w:marRight w:val="0"/>
      <w:marTop w:val="0"/>
      <w:marBottom w:val="0"/>
      <w:divBdr>
        <w:top w:val="none" w:sz="0" w:space="0" w:color="auto"/>
        <w:left w:val="none" w:sz="0" w:space="0" w:color="auto"/>
        <w:bottom w:val="none" w:sz="0" w:space="0" w:color="auto"/>
        <w:right w:val="none" w:sz="0" w:space="0" w:color="auto"/>
      </w:divBdr>
    </w:div>
    <w:div w:id="2080441314">
      <w:bodyDiv w:val="1"/>
      <w:marLeft w:val="0"/>
      <w:marRight w:val="0"/>
      <w:marTop w:val="0"/>
      <w:marBottom w:val="0"/>
      <w:divBdr>
        <w:top w:val="none" w:sz="0" w:space="0" w:color="auto"/>
        <w:left w:val="none" w:sz="0" w:space="0" w:color="auto"/>
        <w:bottom w:val="none" w:sz="0" w:space="0" w:color="auto"/>
        <w:right w:val="none" w:sz="0" w:space="0" w:color="auto"/>
      </w:divBdr>
    </w:div>
    <w:div w:id="2080977634">
      <w:bodyDiv w:val="1"/>
      <w:marLeft w:val="0"/>
      <w:marRight w:val="0"/>
      <w:marTop w:val="0"/>
      <w:marBottom w:val="0"/>
      <w:divBdr>
        <w:top w:val="none" w:sz="0" w:space="0" w:color="auto"/>
        <w:left w:val="none" w:sz="0" w:space="0" w:color="auto"/>
        <w:bottom w:val="none" w:sz="0" w:space="0" w:color="auto"/>
        <w:right w:val="none" w:sz="0" w:space="0" w:color="auto"/>
      </w:divBdr>
    </w:div>
    <w:div w:id="2082288299">
      <w:bodyDiv w:val="1"/>
      <w:marLeft w:val="0"/>
      <w:marRight w:val="0"/>
      <w:marTop w:val="0"/>
      <w:marBottom w:val="0"/>
      <w:divBdr>
        <w:top w:val="none" w:sz="0" w:space="0" w:color="auto"/>
        <w:left w:val="none" w:sz="0" w:space="0" w:color="auto"/>
        <w:bottom w:val="none" w:sz="0" w:space="0" w:color="auto"/>
        <w:right w:val="none" w:sz="0" w:space="0" w:color="auto"/>
      </w:divBdr>
    </w:div>
    <w:div w:id="2082604156">
      <w:bodyDiv w:val="1"/>
      <w:marLeft w:val="0"/>
      <w:marRight w:val="0"/>
      <w:marTop w:val="0"/>
      <w:marBottom w:val="0"/>
      <w:divBdr>
        <w:top w:val="none" w:sz="0" w:space="0" w:color="auto"/>
        <w:left w:val="none" w:sz="0" w:space="0" w:color="auto"/>
        <w:bottom w:val="none" w:sz="0" w:space="0" w:color="auto"/>
        <w:right w:val="none" w:sz="0" w:space="0" w:color="auto"/>
      </w:divBdr>
    </w:div>
    <w:div w:id="2082635223">
      <w:bodyDiv w:val="1"/>
      <w:marLeft w:val="0"/>
      <w:marRight w:val="0"/>
      <w:marTop w:val="0"/>
      <w:marBottom w:val="0"/>
      <w:divBdr>
        <w:top w:val="none" w:sz="0" w:space="0" w:color="auto"/>
        <w:left w:val="none" w:sz="0" w:space="0" w:color="auto"/>
        <w:bottom w:val="none" w:sz="0" w:space="0" w:color="auto"/>
        <w:right w:val="none" w:sz="0" w:space="0" w:color="auto"/>
      </w:divBdr>
    </w:div>
    <w:div w:id="2083523567">
      <w:bodyDiv w:val="1"/>
      <w:marLeft w:val="0"/>
      <w:marRight w:val="0"/>
      <w:marTop w:val="0"/>
      <w:marBottom w:val="0"/>
      <w:divBdr>
        <w:top w:val="none" w:sz="0" w:space="0" w:color="auto"/>
        <w:left w:val="none" w:sz="0" w:space="0" w:color="auto"/>
        <w:bottom w:val="none" w:sz="0" w:space="0" w:color="auto"/>
        <w:right w:val="none" w:sz="0" w:space="0" w:color="auto"/>
      </w:divBdr>
    </w:div>
    <w:div w:id="2083717855">
      <w:bodyDiv w:val="1"/>
      <w:marLeft w:val="0"/>
      <w:marRight w:val="0"/>
      <w:marTop w:val="0"/>
      <w:marBottom w:val="0"/>
      <w:divBdr>
        <w:top w:val="none" w:sz="0" w:space="0" w:color="auto"/>
        <w:left w:val="none" w:sz="0" w:space="0" w:color="auto"/>
        <w:bottom w:val="none" w:sz="0" w:space="0" w:color="auto"/>
        <w:right w:val="none" w:sz="0" w:space="0" w:color="auto"/>
      </w:divBdr>
    </w:div>
    <w:div w:id="2083941266">
      <w:bodyDiv w:val="1"/>
      <w:marLeft w:val="0"/>
      <w:marRight w:val="0"/>
      <w:marTop w:val="0"/>
      <w:marBottom w:val="0"/>
      <w:divBdr>
        <w:top w:val="none" w:sz="0" w:space="0" w:color="auto"/>
        <w:left w:val="none" w:sz="0" w:space="0" w:color="auto"/>
        <w:bottom w:val="none" w:sz="0" w:space="0" w:color="auto"/>
        <w:right w:val="none" w:sz="0" w:space="0" w:color="auto"/>
      </w:divBdr>
    </w:div>
    <w:div w:id="2085835543">
      <w:bodyDiv w:val="1"/>
      <w:marLeft w:val="0"/>
      <w:marRight w:val="0"/>
      <w:marTop w:val="0"/>
      <w:marBottom w:val="0"/>
      <w:divBdr>
        <w:top w:val="none" w:sz="0" w:space="0" w:color="auto"/>
        <w:left w:val="none" w:sz="0" w:space="0" w:color="auto"/>
        <w:bottom w:val="none" w:sz="0" w:space="0" w:color="auto"/>
        <w:right w:val="none" w:sz="0" w:space="0" w:color="auto"/>
      </w:divBdr>
    </w:div>
    <w:div w:id="2086679747">
      <w:bodyDiv w:val="1"/>
      <w:marLeft w:val="0"/>
      <w:marRight w:val="0"/>
      <w:marTop w:val="0"/>
      <w:marBottom w:val="0"/>
      <w:divBdr>
        <w:top w:val="none" w:sz="0" w:space="0" w:color="auto"/>
        <w:left w:val="none" w:sz="0" w:space="0" w:color="auto"/>
        <w:bottom w:val="none" w:sz="0" w:space="0" w:color="auto"/>
        <w:right w:val="none" w:sz="0" w:space="0" w:color="auto"/>
      </w:divBdr>
    </w:div>
    <w:div w:id="2086874341">
      <w:bodyDiv w:val="1"/>
      <w:marLeft w:val="0"/>
      <w:marRight w:val="0"/>
      <w:marTop w:val="0"/>
      <w:marBottom w:val="0"/>
      <w:divBdr>
        <w:top w:val="none" w:sz="0" w:space="0" w:color="auto"/>
        <w:left w:val="none" w:sz="0" w:space="0" w:color="auto"/>
        <w:bottom w:val="none" w:sz="0" w:space="0" w:color="auto"/>
        <w:right w:val="none" w:sz="0" w:space="0" w:color="auto"/>
      </w:divBdr>
    </w:div>
    <w:div w:id="2087216999">
      <w:bodyDiv w:val="1"/>
      <w:marLeft w:val="0"/>
      <w:marRight w:val="0"/>
      <w:marTop w:val="0"/>
      <w:marBottom w:val="0"/>
      <w:divBdr>
        <w:top w:val="none" w:sz="0" w:space="0" w:color="auto"/>
        <w:left w:val="none" w:sz="0" w:space="0" w:color="auto"/>
        <w:bottom w:val="none" w:sz="0" w:space="0" w:color="auto"/>
        <w:right w:val="none" w:sz="0" w:space="0" w:color="auto"/>
      </w:divBdr>
    </w:div>
    <w:div w:id="2088259220">
      <w:bodyDiv w:val="1"/>
      <w:marLeft w:val="0"/>
      <w:marRight w:val="0"/>
      <w:marTop w:val="0"/>
      <w:marBottom w:val="0"/>
      <w:divBdr>
        <w:top w:val="none" w:sz="0" w:space="0" w:color="auto"/>
        <w:left w:val="none" w:sz="0" w:space="0" w:color="auto"/>
        <w:bottom w:val="none" w:sz="0" w:space="0" w:color="auto"/>
        <w:right w:val="none" w:sz="0" w:space="0" w:color="auto"/>
      </w:divBdr>
      <w:divsChild>
        <w:div w:id="722410431">
          <w:marLeft w:val="0"/>
          <w:marRight w:val="0"/>
          <w:marTop w:val="0"/>
          <w:marBottom w:val="0"/>
          <w:divBdr>
            <w:top w:val="none" w:sz="0" w:space="0" w:color="auto"/>
            <w:left w:val="none" w:sz="0" w:space="0" w:color="auto"/>
            <w:bottom w:val="none" w:sz="0" w:space="0" w:color="auto"/>
            <w:right w:val="none" w:sz="0" w:space="0" w:color="auto"/>
          </w:divBdr>
        </w:div>
      </w:divsChild>
    </w:div>
    <w:div w:id="2088961624">
      <w:bodyDiv w:val="1"/>
      <w:marLeft w:val="0"/>
      <w:marRight w:val="0"/>
      <w:marTop w:val="0"/>
      <w:marBottom w:val="0"/>
      <w:divBdr>
        <w:top w:val="none" w:sz="0" w:space="0" w:color="auto"/>
        <w:left w:val="none" w:sz="0" w:space="0" w:color="auto"/>
        <w:bottom w:val="none" w:sz="0" w:space="0" w:color="auto"/>
        <w:right w:val="none" w:sz="0" w:space="0" w:color="auto"/>
      </w:divBdr>
    </w:div>
    <w:div w:id="2089573735">
      <w:bodyDiv w:val="1"/>
      <w:marLeft w:val="0"/>
      <w:marRight w:val="0"/>
      <w:marTop w:val="0"/>
      <w:marBottom w:val="0"/>
      <w:divBdr>
        <w:top w:val="none" w:sz="0" w:space="0" w:color="auto"/>
        <w:left w:val="none" w:sz="0" w:space="0" w:color="auto"/>
        <w:bottom w:val="none" w:sz="0" w:space="0" w:color="auto"/>
        <w:right w:val="none" w:sz="0" w:space="0" w:color="auto"/>
      </w:divBdr>
    </w:div>
    <w:div w:id="2089576273">
      <w:bodyDiv w:val="1"/>
      <w:marLeft w:val="0"/>
      <w:marRight w:val="0"/>
      <w:marTop w:val="0"/>
      <w:marBottom w:val="0"/>
      <w:divBdr>
        <w:top w:val="none" w:sz="0" w:space="0" w:color="auto"/>
        <w:left w:val="none" w:sz="0" w:space="0" w:color="auto"/>
        <w:bottom w:val="none" w:sz="0" w:space="0" w:color="auto"/>
        <w:right w:val="none" w:sz="0" w:space="0" w:color="auto"/>
      </w:divBdr>
    </w:div>
    <w:div w:id="2089695658">
      <w:bodyDiv w:val="1"/>
      <w:marLeft w:val="0"/>
      <w:marRight w:val="0"/>
      <w:marTop w:val="0"/>
      <w:marBottom w:val="0"/>
      <w:divBdr>
        <w:top w:val="none" w:sz="0" w:space="0" w:color="auto"/>
        <w:left w:val="none" w:sz="0" w:space="0" w:color="auto"/>
        <w:bottom w:val="none" w:sz="0" w:space="0" w:color="auto"/>
        <w:right w:val="none" w:sz="0" w:space="0" w:color="auto"/>
      </w:divBdr>
    </w:div>
    <w:div w:id="2090612982">
      <w:bodyDiv w:val="1"/>
      <w:marLeft w:val="0"/>
      <w:marRight w:val="0"/>
      <w:marTop w:val="0"/>
      <w:marBottom w:val="0"/>
      <w:divBdr>
        <w:top w:val="none" w:sz="0" w:space="0" w:color="auto"/>
        <w:left w:val="none" w:sz="0" w:space="0" w:color="auto"/>
        <w:bottom w:val="none" w:sz="0" w:space="0" w:color="auto"/>
        <w:right w:val="none" w:sz="0" w:space="0" w:color="auto"/>
      </w:divBdr>
    </w:div>
    <w:div w:id="2091123667">
      <w:bodyDiv w:val="1"/>
      <w:marLeft w:val="0"/>
      <w:marRight w:val="0"/>
      <w:marTop w:val="0"/>
      <w:marBottom w:val="0"/>
      <w:divBdr>
        <w:top w:val="none" w:sz="0" w:space="0" w:color="auto"/>
        <w:left w:val="none" w:sz="0" w:space="0" w:color="auto"/>
        <w:bottom w:val="none" w:sz="0" w:space="0" w:color="auto"/>
        <w:right w:val="none" w:sz="0" w:space="0" w:color="auto"/>
      </w:divBdr>
    </w:div>
    <w:div w:id="2091267562">
      <w:bodyDiv w:val="1"/>
      <w:marLeft w:val="0"/>
      <w:marRight w:val="0"/>
      <w:marTop w:val="0"/>
      <w:marBottom w:val="0"/>
      <w:divBdr>
        <w:top w:val="none" w:sz="0" w:space="0" w:color="auto"/>
        <w:left w:val="none" w:sz="0" w:space="0" w:color="auto"/>
        <w:bottom w:val="none" w:sz="0" w:space="0" w:color="auto"/>
        <w:right w:val="none" w:sz="0" w:space="0" w:color="auto"/>
      </w:divBdr>
    </w:div>
    <w:div w:id="2091391472">
      <w:bodyDiv w:val="1"/>
      <w:marLeft w:val="0"/>
      <w:marRight w:val="0"/>
      <w:marTop w:val="0"/>
      <w:marBottom w:val="0"/>
      <w:divBdr>
        <w:top w:val="none" w:sz="0" w:space="0" w:color="auto"/>
        <w:left w:val="none" w:sz="0" w:space="0" w:color="auto"/>
        <w:bottom w:val="none" w:sz="0" w:space="0" w:color="auto"/>
        <w:right w:val="none" w:sz="0" w:space="0" w:color="auto"/>
      </w:divBdr>
    </w:div>
    <w:div w:id="2091465419">
      <w:bodyDiv w:val="1"/>
      <w:marLeft w:val="0"/>
      <w:marRight w:val="0"/>
      <w:marTop w:val="0"/>
      <w:marBottom w:val="0"/>
      <w:divBdr>
        <w:top w:val="none" w:sz="0" w:space="0" w:color="auto"/>
        <w:left w:val="none" w:sz="0" w:space="0" w:color="auto"/>
        <w:bottom w:val="none" w:sz="0" w:space="0" w:color="auto"/>
        <w:right w:val="none" w:sz="0" w:space="0" w:color="auto"/>
      </w:divBdr>
    </w:div>
    <w:div w:id="2092001909">
      <w:bodyDiv w:val="1"/>
      <w:marLeft w:val="0"/>
      <w:marRight w:val="0"/>
      <w:marTop w:val="0"/>
      <w:marBottom w:val="0"/>
      <w:divBdr>
        <w:top w:val="none" w:sz="0" w:space="0" w:color="auto"/>
        <w:left w:val="none" w:sz="0" w:space="0" w:color="auto"/>
        <w:bottom w:val="none" w:sz="0" w:space="0" w:color="auto"/>
        <w:right w:val="none" w:sz="0" w:space="0" w:color="auto"/>
      </w:divBdr>
    </w:div>
    <w:div w:id="2093774248">
      <w:bodyDiv w:val="1"/>
      <w:marLeft w:val="0"/>
      <w:marRight w:val="0"/>
      <w:marTop w:val="0"/>
      <w:marBottom w:val="0"/>
      <w:divBdr>
        <w:top w:val="none" w:sz="0" w:space="0" w:color="auto"/>
        <w:left w:val="none" w:sz="0" w:space="0" w:color="auto"/>
        <w:bottom w:val="none" w:sz="0" w:space="0" w:color="auto"/>
        <w:right w:val="none" w:sz="0" w:space="0" w:color="auto"/>
      </w:divBdr>
    </w:div>
    <w:div w:id="2094541899">
      <w:bodyDiv w:val="1"/>
      <w:marLeft w:val="0"/>
      <w:marRight w:val="0"/>
      <w:marTop w:val="0"/>
      <w:marBottom w:val="0"/>
      <w:divBdr>
        <w:top w:val="none" w:sz="0" w:space="0" w:color="auto"/>
        <w:left w:val="none" w:sz="0" w:space="0" w:color="auto"/>
        <w:bottom w:val="none" w:sz="0" w:space="0" w:color="auto"/>
        <w:right w:val="none" w:sz="0" w:space="0" w:color="auto"/>
      </w:divBdr>
    </w:div>
    <w:div w:id="2094818898">
      <w:bodyDiv w:val="1"/>
      <w:marLeft w:val="0"/>
      <w:marRight w:val="0"/>
      <w:marTop w:val="0"/>
      <w:marBottom w:val="0"/>
      <w:divBdr>
        <w:top w:val="none" w:sz="0" w:space="0" w:color="auto"/>
        <w:left w:val="none" w:sz="0" w:space="0" w:color="auto"/>
        <w:bottom w:val="none" w:sz="0" w:space="0" w:color="auto"/>
        <w:right w:val="none" w:sz="0" w:space="0" w:color="auto"/>
      </w:divBdr>
    </w:div>
    <w:div w:id="2096314843">
      <w:bodyDiv w:val="1"/>
      <w:marLeft w:val="0"/>
      <w:marRight w:val="0"/>
      <w:marTop w:val="0"/>
      <w:marBottom w:val="0"/>
      <w:divBdr>
        <w:top w:val="none" w:sz="0" w:space="0" w:color="auto"/>
        <w:left w:val="none" w:sz="0" w:space="0" w:color="auto"/>
        <w:bottom w:val="none" w:sz="0" w:space="0" w:color="auto"/>
        <w:right w:val="none" w:sz="0" w:space="0" w:color="auto"/>
      </w:divBdr>
    </w:div>
    <w:div w:id="2096394783">
      <w:bodyDiv w:val="1"/>
      <w:marLeft w:val="0"/>
      <w:marRight w:val="0"/>
      <w:marTop w:val="0"/>
      <w:marBottom w:val="0"/>
      <w:divBdr>
        <w:top w:val="none" w:sz="0" w:space="0" w:color="auto"/>
        <w:left w:val="none" w:sz="0" w:space="0" w:color="auto"/>
        <w:bottom w:val="none" w:sz="0" w:space="0" w:color="auto"/>
        <w:right w:val="none" w:sz="0" w:space="0" w:color="auto"/>
      </w:divBdr>
    </w:div>
    <w:div w:id="2096709805">
      <w:bodyDiv w:val="1"/>
      <w:marLeft w:val="0"/>
      <w:marRight w:val="0"/>
      <w:marTop w:val="0"/>
      <w:marBottom w:val="0"/>
      <w:divBdr>
        <w:top w:val="none" w:sz="0" w:space="0" w:color="auto"/>
        <w:left w:val="none" w:sz="0" w:space="0" w:color="auto"/>
        <w:bottom w:val="none" w:sz="0" w:space="0" w:color="auto"/>
        <w:right w:val="none" w:sz="0" w:space="0" w:color="auto"/>
      </w:divBdr>
    </w:div>
    <w:div w:id="2097482721">
      <w:bodyDiv w:val="1"/>
      <w:marLeft w:val="0"/>
      <w:marRight w:val="0"/>
      <w:marTop w:val="0"/>
      <w:marBottom w:val="0"/>
      <w:divBdr>
        <w:top w:val="none" w:sz="0" w:space="0" w:color="auto"/>
        <w:left w:val="none" w:sz="0" w:space="0" w:color="auto"/>
        <w:bottom w:val="none" w:sz="0" w:space="0" w:color="auto"/>
        <w:right w:val="none" w:sz="0" w:space="0" w:color="auto"/>
      </w:divBdr>
    </w:div>
    <w:div w:id="2098598676">
      <w:bodyDiv w:val="1"/>
      <w:marLeft w:val="0"/>
      <w:marRight w:val="0"/>
      <w:marTop w:val="0"/>
      <w:marBottom w:val="0"/>
      <w:divBdr>
        <w:top w:val="none" w:sz="0" w:space="0" w:color="auto"/>
        <w:left w:val="none" w:sz="0" w:space="0" w:color="auto"/>
        <w:bottom w:val="none" w:sz="0" w:space="0" w:color="auto"/>
        <w:right w:val="none" w:sz="0" w:space="0" w:color="auto"/>
      </w:divBdr>
    </w:div>
    <w:div w:id="2099473527">
      <w:bodyDiv w:val="1"/>
      <w:marLeft w:val="0"/>
      <w:marRight w:val="0"/>
      <w:marTop w:val="0"/>
      <w:marBottom w:val="0"/>
      <w:divBdr>
        <w:top w:val="none" w:sz="0" w:space="0" w:color="auto"/>
        <w:left w:val="none" w:sz="0" w:space="0" w:color="auto"/>
        <w:bottom w:val="none" w:sz="0" w:space="0" w:color="auto"/>
        <w:right w:val="none" w:sz="0" w:space="0" w:color="auto"/>
      </w:divBdr>
    </w:div>
    <w:div w:id="2100372616">
      <w:bodyDiv w:val="1"/>
      <w:marLeft w:val="0"/>
      <w:marRight w:val="0"/>
      <w:marTop w:val="0"/>
      <w:marBottom w:val="0"/>
      <w:divBdr>
        <w:top w:val="none" w:sz="0" w:space="0" w:color="auto"/>
        <w:left w:val="none" w:sz="0" w:space="0" w:color="auto"/>
        <w:bottom w:val="none" w:sz="0" w:space="0" w:color="auto"/>
        <w:right w:val="none" w:sz="0" w:space="0" w:color="auto"/>
      </w:divBdr>
    </w:div>
    <w:div w:id="2100446578">
      <w:bodyDiv w:val="1"/>
      <w:marLeft w:val="0"/>
      <w:marRight w:val="0"/>
      <w:marTop w:val="0"/>
      <w:marBottom w:val="0"/>
      <w:divBdr>
        <w:top w:val="none" w:sz="0" w:space="0" w:color="auto"/>
        <w:left w:val="none" w:sz="0" w:space="0" w:color="auto"/>
        <w:bottom w:val="none" w:sz="0" w:space="0" w:color="auto"/>
        <w:right w:val="none" w:sz="0" w:space="0" w:color="auto"/>
      </w:divBdr>
    </w:div>
    <w:div w:id="2100562161">
      <w:bodyDiv w:val="1"/>
      <w:marLeft w:val="0"/>
      <w:marRight w:val="0"/>
      <w:marTop w:val="0"/>
      <w:marBottom w:val="0"/>
      <w:divBdr>
        <w:top w:val="none" w:sz="0" w:space="0" w:color="auto"/>
        <w:left w:val="none" w:sz="0" w:space="0" w:color="auto"/>
        <w:bottom w:val="none" w:sz="0" w:space="0" w:color="auto"/>
        <w:right w:val="none" w:sz="0" w:space="0" w:color="auto"/>
      </w:divBdr>
    </w:div>
    <w:div w:id="2100715472">
      <w:bodyDiv w:val="1"/>
      <w:marLeft w:val="0"/>
      <w:marRight w:val="0"/>
      <w:marTop w:val="0"/>
      <w:marBottom w:val="0"/>
      <w:divBdr>
        <w:top w:val="none" w:sz="0" w:space="0" w:color="auto"/>
        <w:left w:val="none" w:sz="0" w:space="0" w:color="auto"/>
        <w:bottom w:val="none" w:sz="0" w:space="0" w:color="auto"/>
        <w:right w:val="none" w:sz="0" w:space="0" w:color="auto"/>
      </w:divBdr>
    </w:div>
    <w:div w:id="2102141046">
      <w:bodyDiv w:val="1"/>
      <w:marLeft w:val="0"/>
      <w:marRight w:val="0"/>
      <w:marTop w:val="0"/>
      <w:marBottom w:val="0"/>
      <w:divBdr>
        <w:top w:val="none" w:sz="0" w:space="0" w:color="auto"/>
        <w:left w:val="none" w:sz="0" w:space="0" w:color="auto"/>
        <w:bottom w:val="none" w:sz="0" w:space="0" w:color="auto"/>
        <w:right w:val="none" w:sz="0" w:space="0" w:color="auto"/>
      </w:divBdr>
    </w:div>
    <w:div w:id="2102332170">
      <w:bodyDiv w:val="1"/>
      <w:marLeft w:val="0"/>
      <w:marRight w:val="0"/>
      <w:marTop w:val="0"/>
      <w:marBottom w:val="0"/>
      <w:divBdr>
        <w:top w:val="none" w:sz="0" w:space="0" w:color="auto"/>
        <w:left w:val="none" w:sz="0" w:space="0" w:color="auto"/>
        <w:bottom w:val="none" w:sz="0" w:space="0" w:color="auto"/>
        <w:right w:val="none" w:sz="0" w:space="0" w:color="auto"/>
      </w:divBdr>
    </w:div>
    <w:div w:id="2102405207">
      <w:bodyDiv w:val="1"/>
      <w:marLeft w:val="0"/>
      <w:marRight w:val="0"/>
      <w:marTop w:val="0"/>
      <w:marBottom w:val="0"/>
      <w:divBdr>
        <w:top w:val="none" w:sz="0" w:space="0" w:color="auto"/>
        <w:left w:val="none" w:sz="0" w:space="0" w:color="auto"/>
        <w:bottom w:val="none" w:sz="0" w:space="0" w:color="auto"/>
        <w:right w:val="none" w:sz="0" w:space="0" w:color="auto"/>
      </w:divBdr>
    </w:div>
    <w:div w:id="2102947078">
      <w:bodyDiv w:val="1"/>
      <w:marLeft w:val="0"/>
      <w:marRight w:val="0"/>
      <w:marTop w:val="0"/>
      <w:marBottom w:val="0"/>
      <w:divBdr>
        <w:top w:val="none" w:sz="0" w:space="0" w:color="auto"/>
        <w:left w:val="none" w:sz="0" w:space="0" w:color="auto"/>
        <w:bottom w:val="none" w:sz="0" w:space="0" w:color="auto"/>
        <w:right w:val="none" w:sz="0" w:space="0" w:color="auto"/>
      </w:divBdr>
    </w:div>
    <w:div w:id="2103213948">
      <w:bodyDiv w:val="1"/>
      <w:marLeft w:val="0"/>
      <w:marRight w:val="0"/>
      <w:marTop w:val="0"/>
      <w:marBottom w:val="0"/>
      <w:divBdr>
        <w:top w:val="none" w:sz="0" w:space="0" w:color="auto"/>
        <w:left w:val="none" w:sz="0" w:space="0" w:color="auto"/>
        <w:bottom w:val="none" w:sz="0" w:space="0" w:color="auto"/>
        <w:right w:val="none" w:sz="0" w:space="0" w:color="auto"/>
      </w:divBdr>
    </w:div>
    <w:div w:id="2103330057">
      <w:bodyDiv w:val="1"/>
      <w:marLeft w:val="0"/>
      <w:marRight w:val="0"/>
      <w:marTop w:val="0"/>
      <w:marBottom w:val="0"/>
      <w:divBdr>
        <w:top w:val="none" w:sz="0" w:space="0" w:color="auto"/>
        <w:left w:val="none" w:sz="0" w:space="0" w:color="auto"/>
        <w:bottom w:val="none" w:sz="0" w:space="0" w:color="auto"/>
        <w:right w:val="none" w:sz="0" w:space="0" w:color="auto"/>
      </w:divBdr>
    </w:div>
    <w:div w:id="2103456272">
      <w:bodyDiv w:val="1"/>
      <w:marLeft w:val="0"/>
      <w:marRight w:val="0"/>
      <w:marTop w:val="0"/>
      <w:marBottom w:val="0"/>
      <w:divBdr>
        <w:top w:val="none" w:sz="0" w:space="0" w:color="auto"/>
        <w:left w:val="none" w:sz="0" w:space="0" w:color="auto"/>
        <w:bottom w:val="none" w:sz="0" w:space="0" w:color="auto"/>
        <w:right w:val="none" w:sz="0" w:space="0" w:color="auto"/>
      </w:divBdr>
    </w:div>
    <w:div w:id="2103599652">
      <w:bodyDiv w:val="1"/>
      <w:marLeft w:val="0"/>
      <w:marRight w:val="0"/>
      <w:marTop w:val="0"/>
      <w:marBottom w:val="0"/>
      <w:divBdr>
        <w:top w:val="none" w:sz="0" w:space="0" w:color="auto"/>
        <w:left w:val="none" w:sz="0" w:space="0" w:color="auto"/>
        <w:bottom w:val="none" w:sz="0" w:space="0" w:color="auto"/>
        <w:right w:val="none" w:sz="0" w:space="0" w:color="auto"/>
      </w:divBdr>
    </w:div>
    <w:div w:id="2104110160">
      <w:bodyDiv w:val="1"/>
      <w:marLeft w:val="0"/>
      <w:marRight w:val="0"/>
      <w:marTop w:val="0"/>
      <w:marBottom w:val="0"/>
      <w:divBdr>
        <w:top w:val="none" w:sz="0" w:space="0" w:color="auto"/>
        <w:left w:val="none" w:sz="0" w:space="0" w:color="auto"/>
        <w:bottom w:val="none" w:sz="0" w:space="0" w:color="auto"/>
        <w:right w:val="none" w:sz="0" w:space="0" w:color="auto"/>
      </w:divBdr>
    </w:div>
    <w:div w:id="2104183157">
      <w:bodyDiv w:val="1"/>
      <w:marLeft w:val="0"/>
      <w:marRight w:val="0"/>
      <w:marTop w:val="0"/>
      <w:marBottom w:val="0"/>
      <w:divBdr>
        <w:top w:val="none" w:sz="0" w:space="0" w:color="auto"/>
        <w:left w:val="none" w:sz="0" w:space="0" w:color="auto"/>
        <w:bottom w:val="none" w:sz="0" w:space="0" w:color="auto"/>
        <w:right w:val="none" w:sz="0" w:space="0" w:color="auto"/>
      </w:divBdr>
    </w:div>
    <w:div w:id="2104256349">
      <w:bodyDiv w:val="1"/>
      <w:marLeft w:val="0"/>
      <w:marRight w:val="0"/>
      <w:marTop w:val="0"/>
      <w:marBottom w:val="0"/>
      <w:divBdr>
        <w:top w:val="none" w:sz="0" w:space="0" w:color="auto"/>
        <w:left w:val="none" w:sz="0" w:space="0" w:color="auto"/>
        <w:bottom w:val="none" w:sz="0" w:space="0" w:color="auto"/>
        <w:right w:val="none" w:sz="0" w:space="0" w:color="auto"/>
      </w:divBdr>
    </w:div>
    <w:div w:id="2104373085">
      <w:bodyDiv w:val="1"/>
      <w:marLeft w:val="0"/>
      <w:marRight w:val="0"/>
      <w:marTop w:val="0"/>
      <w:marBottom w:val="0"/>
      <w:divBdr>
        <w:top w:val="none" w:sz="0" w:space="0" w:color="auto"/>
        <w:left w:val="none" w:sz="0" w:space="0" w:color="auto"/>
        <w:bottom w:val="none" w:sz="0" w:space="0" w:color="auto"/>
        <w:right w:val="none" w:sz="0" w:space="0" w:color="auto"/>
      </w:divBdr>
    </w:div>
    <w:div w:id="2104689671">
      <w:bodyDiv w:val="1"/>
      <w:marLeft w:val="0"/>
      <w:marRight w:val="0"/>
      <w:marTop w:val="0"/>
      <w:marBottom w:val="0"/>
      <w:divBdr>
        <w:top w:val="none" w:sz="0" w:space="0" w:color="auto"/>
        <w:left w:val="none" w:sz="0" w:space="0" w:color="auto"/>
        <w:bottom w:val="none" w:sz="0" w:space="0" w:color="auto"/>
        <w:right w:val="none" w:sz="0" w:space="0" w:color="auto"/>
      </w:divBdr>
    </w:div>
    <w:div w:id="2104916710">
      <w:bodyDiv w:val="1"/>
      <w:marLeft w:val="0"/>
      <w:marRight w:val="0"/>
      <w:marTop w:val="0"/>
      <w:marBottom w:val="0"/>
      <w:divBdr>
        <w:top w:val="none" w:sz="0" w:space="0" w:color="auto"/>
        <w:left w:val="none" w:sz="0" w:space="0" w:color="auto"/>
        <w:bottom w:val="none" w:sz="0" w:space="0" w:color="auto"/>
        <w:right w:val="none" w:sz="0" w:space="0" w:color="auto"/>
      </w:divBdr>
    </w:div>
    <w:div w:id="2105566623">
      <w:bodyDiv w:val="1"/>
      <w:marLeft w:val="0"/>
      <w:marRight w:val="0"/>
      <w:marTop w:val="0"/>
      <w:marBottom w:val="0"/>
      <w:divBdr>
        <w:top w:val="none" w:sz="0" w:space="0" w:color="auto"/>
        <w:left w:val="none" w:sz="0" w:space="0" w:color="auto"/>
        <w:bottom w:val="none" w:sz="0" w:space="0" w:color="auto"/>
        <w:right w:val="none" w:sz="0" w:space="0" w:color="auto"/>
      </w:divBdr>
    </w:div>
    <w:div w:id="2106877573">
      <w:bodyDiv w:val="1"/>
      <w:marLeft w:val="0"/>
      <w:marRight w:val="0"/>
      <w:marTop w:val="0"/>
      <w:marBottom w:val="0"/>
      <w:divBdr>
        <w:top w:val="none" w:sz="0" w:space="0" w:color="auto"/>
        <w:left w:val="none" w:sz="0" w:space="0" w:color="auto"/>
        <w:bottom w:val="none" w:sz="0" w:space="0" w:color="auto"/>
        <w:right w:val="none" w:sz="0" w:space="0" w:color="auto"/>
      </w:divBdr>
    </w:div>
    <w:div w:id="2107387983">
      <w:bodyDiv w:val="1"/>
      <w:marLeft w:val="0"/>
      <w:marRight w:val="0"/>
      <w:marTop w:val="0"/>
      <w:marBottom w:val="0"/>
      <w:divBdr>
        <w:top w:val="none" w:sz="0" w:space="0" w:color="auto"/>
        <w:left w:val="none" w:sz="0" w:space="0" w:color="auto"/>
        <w:bottom w:val="none" w:sz="0" w:space="0" w:color="auto"/>
        <w:right w:val="none" w:sz="0" w:space="0" w:color="auto"/>
      </w:divBdr>
    </w:div>
    <w:div w:id="2107924661">
      <w:bodyDiv w:val="1"/>
      <w:marLeft w:val="0"/>
      <w:marRight w:val="0"/>
      <w:marTop w:val="0"/>
      <w:marBottom w:val="0"/>
      <w:divBdr>
        <w:top w:val="none" w:sz="0" w:space="0" w:color="auto"/>
        <w:left w:val="none" w:sz="0" w:space="0" w:color="auto"/>
        <w:bottom w:val="none" w:sz="0" w:space="0" w:color="auto"/>
        <w:right w:val="none" w:sz="0" w:space="0" w:color="auto"/>
      </w:divBdr>
    </w:div>
    <w:div w:id="2108109982">
      <w:bodyDiv w:val="1"/>
      <w:marLeft w:val="0"/>
      <w:marRight w:val="0"/>
      <w:marTop w:val="0"/>
      <w:marBottom w:val="0"/>
      <w:divBdr>
        <w:top w:val="none" w:sz="0" w:space="0" w:color="auto"/>
        <w:left w:val="none" w:sz="0" w:space="0" w:color="auto"/>
        <w:bottom w:val="none" w:sz="0" w:space="0" w:color="auto"/>
        <w:right w:val="none" w:sz="0" w:space="0" w:color="auto"/>
      </w:divBdr>
    </w:div>
    <w:div w:id="2108187962">
      <w:bodyDiv w:val="1"/>
      <w:marLeft w:val="0"/>
      <w:marRight w:val="0"/>
      <w:marTop w:val="0"/>
      <w:marBottom w:val="0"/>
      <w:divBdr>
        <w:top w:val="none" w:sz="0" w:space="0" w:color="auto"/>
        <w:left w:val="none" w:sz="0" w:space="0" w:color="auto"/>
        <w:bottom w:val="none" w:sz="0" w:space="0" w:color="auto"/>
        <w:right w:val="none" w:sz="0" w:space="0" w:color="auto"/>
      </w:divBdr>
    </w:div>
    <w:div w:id="2108577962">
      <w:bodyDiv w:val="1"/>
      <w:marLeft w:val="0"/>
      <w:marRight w:val="0"/>
      <w:marTop w:val="0"/>
      <w:marBottom w:val="0"/>
      <w:divBdr>
        <w:top w:val="none" w:sz="0" w:space="0" w:color="auto"/>
        <w:left w:val="none" w:sz="0" w:space="0" w:color="auto"/>
        <w:bottom w:val="none" w:sz="0" w:space="0" w:color="auto"/>
        <w:right w:val="none" w:sz="0" w:space="0" w:color="auto"/>
      </w:divBdr>
    </w:div>
    <w:div w:id="2109542804">
      <w:bodyDiv w:val="1"/>
      <w:marLeft w:val="0"/>
      <w:marRight w:val="0"/>
      <w:marTop w:val="0"/>
      <w:marBottom w:val="0"/>
      <w:divBdr>
        <w:top w:val="none" w:sz="0" w:space="0" w:color="auto"/>
        <w:left w:val="none" w:sz="0" w:space="0" w:color="auto"/>
        <w:bottom w:val="none" w:sz="0" w:space="0" w:color="auto"/>
        <w:right w:val="none" w:sz="0" w:space="0" w:color="auto"/>
      </w:divBdr>
    </w:div>
    <w:div w:id="2110075608">
      <w:bodyDiv w:val="1"/>
      <w:marLeft w:val="0"/>
      <w:marRight w:val="0"/>
      <w:marTop w:val="0"/>
      <w:marBottom w:val="0"/>
      <w:divBdr>
        <w:top w:val="none" w:sz="0" w:space="0" w:color="auto"/>
        <w:left w:val="none" w:sz="0" w:space="0" w:color="auto"/>
        <w:bottom w:val="none" w:sz="0" w:space="0" w:color="auto"/>
        <w:right w:val="none" w:sz="0" w:space="0" w:color="auto"/>
      </w:divBdr>
    </w:div>
    <w:div w:id="2110422215">
      <w:bodyDiv w:val="1"/>
      <w:marLeft w:val="0"/>
      <w:marRight w:val="0"/>
      <w:marTop w:val="0"/>
      <w:marBottom w:val="0"/>
      <w:divBdr>
        <w:top w:val="none" w:sz="0" w:space="0" w:color="auto"/>
        <w:left w:val="none" w:sz="0" w:space="0" w:color="auto"/>
        <w:bottom w:val="none" w:sz="0" w:space="0" w:color="auto"/>
        <w:right w:val="none" w:sz="0" w:space="0" w:color="auto"/>
      </w:divBdr>
    </w:div>
    <w:div w:id="2110660586">
      <w:bodyDiv w:val="1"/>
      <w:marLeft w:val="0"/>
      <w:marRight w:val="0"/>
      <w:marTop w:val="0"/>
      <w:marBottom w:val="0"/>
      <w:divBdr>
        <w:top w:val="none" w:sz="0" w:space="0" w:color="auto"/>
        <w:left w:val="none" w:sz="0" w:space="0" w:color="auto"/>
        <w:bottom w:val="none" w:sz="0" w:space="0" w:color="auto"/>
        <w:right w:val="none" w:sz="0" w:space="0" w:color="auto"/>
      </w:divBdr>
    </w:div>
    <w:div w:id="2111271396">
      <w:bodyDiv w:val="1"/>
      <w:marLeft w:val="0"/>
      <w:marRight w:val="0"/>
      <w:marTop w:val="0"/>
      <w:marBottom w:val="0"/>
      <w:divBdr>
        <w:top w:val="none" w:sz="0" w:space="0" w:color="auto"/>
        <w:left w:val="none" w:sz="0" w:space="0" w:color="auto"/>
        <w:bottom w:val="none" w:sz="0" w:space="0" w:color="auto"/>
        <w:right w:val="none" w:sz="0" w:space="0" w:color="auto"/>
      </w:divBdr>
    </w:div>
    <w:div w:id="2111966621">
      <w:bodyDiv w:val="1"/>
      <w:marLeft w:val="0"/>
      <w:marRight w:val="0"/>
      <w:marTop w:val="0"/>
      <w:marBottom w:val="0"/>
      <w:divBdr>
        <w:top w:val="none" w:sz="0" w:space="0" w:color="auto"/>
        <w:left w:val="none" w:sz="0" w:space="0" w:color="auto"/>
        <w:bottom w:val="none" w:sz="0" w:space="0" w:color="auto"/>
        <w:right w:val="none" w:sz="0" w:space="0" w:color="auto"/>
      </w:divBdr>
    </w:div>
    <w:div w:id="2112629000">
      <w:bodyDiv w:val="1"/>
      <w:marLeft w:val="0"/>
      <w:marRight w:val="0"/>
      <w:marTop w:val="0"/>
      <w:marBottom w:val="0"/>
      <w:divBdr>
        <w:top w:val="none" w:sz="0" w:space="0" w:color="auto"/>
        <w:left w:val="none" w:sz="0" w:space="0" w:color="auto"/>
        <w:bottom w:val="none" w:sz="0" w:space="0" w:color="auto"/>
        <w:right w:val="none" w:sz="0" w:space="0" w:color="auto"/>
      </w:divBdr>
    </w:div>
    <w:div w:id="2112776183">
      <w:bodyDiv w:val="1"/>
      <w:marLeft w:val="0"/>
      <w:marRight w:val="0"/>
      <w:marTop w:val="0"/>
      <w:marBottom w:val="0"/>
      <w:divBdr>
        <w:top w:val="none" w:sz="0" w:space="0" w:color="auto"/>
        <w:left w:val="none" w:sz="0" w:space="0" w:color="auto"/>
        <w:bottom w:val="none" w:sz="0" w:space="0" w:color="auto"/>
        <w:right w:val="none" w:sz="0" w:space="0" w:color="auto"/>
      </w:divBdr>
    </w:div>
    <w:div w:id="2112973452">
      <w:bodyDiv w:val="1"/>
      <w:marLeft w:val="0"/>
      <w:marRight w:val="0"/>
      <w:marTop w:val="0"/>
      <w:marBottom w:val="0"/>
      <w:divBdr>
        <w:top w:val="none" w:sz="0" w:space="0" w:color="auto"/>
        <w:left w:val="none" w:sz="0" w:space="0" w:color="auto"/>
        <w:bottom w:val="none" w:sz="0" w:space="0" w:color="auto"/>
        <w:right w:val="none" w:sz="0" w:space="0" w:color="auto"/>
      </w:divBdr>
    </w:div>
    <w:div w:id="2113013258">
      <w:bodyDiv w:val="1"/>
      <w:marLeft w:val="0"/>
      <w:marRight w:val="0"/>
      <w:marTop w:val="0"/>
      <w:marBottom w:val="0"/>
      <w:divBdr>
        <w:top w:val="none" w:sz="0" w:space="0" w:color="auto"/>
        <w:left w:val="none" w:sz="0" w:space="0" w:color="auto"/>
        <w:bottom w:val="none" w:sz="0" w:space="0" w:color="auto"/>
        <w:right w:val="none" w:sz="0" w:space="0" w:color="auto"/>
      </w:divBdr>
    </w:div>
    <w:div w:id="2113086880">
      <w:bodyDiv w:val="1"/>
      <w:marLeft w:val="0"/>
      <w:marRight w:val="0"/>
      <w:marTop w:val="0"/>
      <w:marBottom w:val="0"/>
      <w:divBdr>
        <w:top w:val="none" w:sz="0" w:space="0" w:color="auto"/>
        <w:left w:val="none" w:sz="0" w:space="0" w:color="auto"/>
        <w:bottom w:val="none" w:sz="0" w:space="0" w:color="auto"/>
        <w:right w:val="none" w:sz="0" w:space="0" w:color="auto"/>
      </w:divBdr>
    </w:div>
    <w:div w:id="2113234055">
      <w:bodyDiv w:val="1"/>
      <w:marLeft w:val="0"/>
      <w:marRight w:val="0"/>
      <w:marTop w:val="0"/>
      <w:marBottom w:val="0"/>
      <w:divBdr>
        <w:top w:val="none" w:sz="0" w:space="0" w:color="auto"/>
        <w:left w:val="none" w:sz="0" w:space="0" w:color="auto"/>
        <w:bottom w:val="none" w:sz="0" w:space="0" w:color="auto"/>
        <w:right w:val="none" w:sz="0" w:space="0" w:color="auto"/>
      </w:divBdr>
    </w:div>
    <w:div w:id="2113740456">
      <w:bodyDiv w:val="1"/>
      <w:marLeft w:val="0"/>
      <w:marRight w:val="0"/>
      <w:marTop w:val="0"/>
      <w:marBottom w:val="0"/>
      <w:divBdr>
        <w:top w:val="none" w:sz="0" w:space="0" w:color="auto"/>
        <w:left w:val="none" w:sz="0" w:space="0" w:color="auto"/>
        <w:bottom w:val="none" w:sz="0" w:space="0" w:color="auto"/>
        <w:right w:val="none" w:sz="0" w:space="0" w:color="auto"/>
      </w:divBdr>
    </w:div>
    <w:div w:id="2113822271">
      <w:bodyDiv w:val="1"/>
      <w:marLeft w:val="0"/>
      <w:marRight w:val="0"/>
      <w:marTop w:val="0"/>
      <w:marBottom w:val="0"/>
      <w:divBdr>
        <w:top w:val="none" w:sz="0" w:space="0" w:color="auto"/>
        <w:left w:val="none" w:sz="0" w:space="0" w:color="auto"/>
        <w:bottom w:val="none" w:sz="0" w:space="0" w:color="auto"/>
        <w:right w:val="none" w:sz="0" w:space="0" w:color="auto"/>
      </w:divBdr>
    </w:div>
    <w:div w:id="2113932957">
      <w:bodyDiv w:val="1"/>
      <w:marLeft w:val="0"/>
      <w:marRight w:val="0"/>
      <w:marTop w:val="0"/>
      <w:marBottom w:val="0"/>
      <w:divBdr>
        <w:top w:val="none" w:sz="0" w:space="0" w:color="auto"/>
        <w:left w:val="none" w:sz="0" w:space="0" w:color="auto"/>
        <w:bottom w:val="none" w:sz="0" w:space="0" w:color="auto"/>
        <w:right w:val="none" w:sz="0" w:space="0" w:color="auto"/>
      </w:divBdr>
    </w:div>
    <w:div w:id="2115131649">
      <w:bodyDiv w:val="1"/>
      <w:marLeft w:val="0"/>
      <w:marRight w:val="0"/>
      <w:marTop w:val="0"/>
      <w:marBottom w:val="0"/>
      <w:divBdr>
        <w:top w:val="none" w:sz="0" w:space="0" w:color="auto"/>
        <w:left w:val="none" w:sz="0" w:space="0" w:color="auto"/>
        <w:bottom w:val="none" w:sz="0" w:space="0" w:color="auto"/>
        <w:right w:val="none" w:sz="0" w:space="0" w:color="auto"/>
      </w:divBdr>
    </w:div>
    <w:div w:id="2115245031">
      <w:bodyDiv w:val="1"/>
      <w:marLeft w:val="0"/>
      <w:marRight w:val="0"/>
      <w:marTop w:val="0"/>
      <w:marBottom w:val="0"/>
      <w:divBdr>
        <w:top w:val="none" w:sz="0" w:space="0" w:color="auto"/>
        <w:left w:val="none" w:sz="0" w:space="0" w:color="auto"/>
        <w:bottom w:val="none" w:sz="0" w:space="0" w:color="auto"/>
        <w:right w:val="none" w:sz="0" w:space="0" w:color="auto"/>
      </w:divBdr>
    </w:div>
    <w:div w:id="2115703727">
      <w:bodyDiv w:val="1"/>
      <w:marLeft w:val="0"/>
      <w:marRight w:val="0"/>
      <w:marTop w:val="0"/>
      <w:marBottom w:val="0"/>
      <w:divBdr>
        <w:top w:val="none" w:sz="0" w:space="0" w:color="auto"/>
        <w:left w:val="none" w:sz="0" w:space="0" w:color="auto"/>
        <w:bottom w:val="none" w:sz="0" w:space="0" w:color="auto"/>
        <w:right w:val="none" w:sz="0" w:space="0" w:color="auto"/>
      </w:divBdr>
    </w:div>
    <w:div w:id="2116552284">
      <w:bodyDiv w:val="1"/>
      <w:marLeft w:val="0"/>
      <w:marRight w:val="0"/>
      <w:marTop w:val="0"/>
      <w:marBottom w:val="0"/>
      <w:divBdr>
        <w:top w:val="none" w:sz="0" w:space="0" w:color="auto"/>
        <w:left w:val="none" w:sz="0" w:space="0" w:color="auto"/>
        <w:bottom w:val="none" w:sz="0" w:space="0" w:color="auto"/>
        <w:right w:val="none" w:sz="0" w:space="0" w:color="auto"/>
      </w:divBdr>
    </w:div>
    <w:div w:id="2116629708">
      <w:bodyDiv w:val="1"/>
      <w:marLeft w:val="0"/>
      <w:marRight w:val="0"/>
      <w:marTop w:val="0"/>
      <w:marBottom w:val="0"/>
      <w:divBdr>
        <w:top w:val="none" w:sz="0" w:space="0" w:color="auto"/>
        <w:left w:val="none" w:sz="0" w:space="0" w:color="auto"/>
        <w:bottom w:val="none" w:sz="0" w:space="0" w:color="auto"/>
        <w:right w:val="none" w:sz="0" w:space="0" w:color="auto"/>
      </w:divBdr>
    </w:div>
    <w:div w:id="2116631799">
      <w:bodyDiv w:val="1"/>
      <w:marLeft w:val="0"/>
      <w:marRight w:val="0"/>
      <w:marTop w:val="0"/>
      <w:marBottom w:val="0"/>
      <w:divBdr>
        <w:top w:val="none" w:sz="0" w:space="0" w:color="auto"/>
        <w:left w:val="none" w:sz="0" w:space="0" w:color="auto"/>
        <w:bottom w:val="none" w:sz="0" w:space="0" w:color="auto"/>
        <w:right w:val="none" w:sz="0" w:space="0" w:color="auto"/>
      </w:divBdr>
    </w:div>
    <w:div w:id="2117946426">
      <w:bodyDiv w:val="1"/>
      <w:marLeft w:val="0"/>
      <w:marRight w:val="0"/>
      <w:marTop w:val="0"/>
      <w:marBottom w:val="0"/>
      <w:divBdr>
        <w:top w:val="none" w:sz="0" w:space="0" w:color="auto"/>
        <w:left w:val="none" w:sz="0" w:space="0" w:color="auto"/>
        <w:bottom w:val="none" w:sz="0" w:space="0" w:color="auto"/>
        <w:right w:val="none" w:sz="0" w:space="0" w:color="auto"/>
      </w:divBdr>
    </w:div>
    <w:div w:id="2118257506">
      <w:bodyDiv w:val="1"/>
      <w:marLeft w:val="0"/>
      <w:marRight w:val="0"/>
      <w:marTop w:val="0"/>
      <w:marBottom w:val="0"/>
      <w:divBdr>
        <w:top w:val="none" w:sz="0" w:space="0" w:color="auto"/>
        <w:left w:val="none" w:sz="0" w:space="0" w:color="auto"/>
        <w:bottom w:val="none" w:sz="0" w:space="0" w:color="auto"/>
        <w:right w:val="none" w:sz="0" w:space="0" w:color="auto"/>
      </w:divBdr>
    </w:div>
    <w:div w:id="2118594620">
      <w:bodyDiv w:val="1"/>
      <w:marLeft w:val="0"/>
      <w:marRight w:val="0"/>
      <w:marTop w:val="0"/>
      <w:marBottom w:val="0"/>
      <w:divBdr>
        <w:top w:val="none" w:sz="0" w:space="0" w:color="auto"/>
        <w:left w:val="none" w:sz="0" w:space="0" w:color="auto"/>
        <w:bottom w:val="none" w:sz="0" w:space="0" w:color="auto"/>
        <w:right w:val="none" w:sz="0" w:space="0" w:color="auto"/>
      </w:divBdr>
    </w:div>
    <w:div w:id="2119133715">
      <w:bodyDiv w:val="1"/>
      <w:marLeft w:val="0"/>
      <w:marRight w:val="0"/>
      <w:marTop w:val="0"/>
      <w:marBottom w:val="0"/>
      <w:divBdr>
        <w:top w:val="none" w:sz="0" w:space="0" w:color="auto"/>
        <w:left w:val="none" w:sz="0" w:space="0" w:color="auto"/>
        <w:bottom w:val="none" w:sz="0" w:space="0" w:color="auto"/>
        <w:right w:val="none" w:sz="0" w:space="0" w:color="auto"/>
      </w:divBdr>
    </w:div>
    <w:div w:id="2119595953">
      <w:bodyDiv w:val="1"/>
      <w:marLeft w:val="0"/>
      <w:marRight w:val="0"/>
      <w:marTop w:val="0"/>
      <w:marBottom w:val="0"/>
      <w:divBdr>
        <w:top w:val="none" w:sz="0" w:space="0" w:color="auto"/>
        <w:left w:val="none" w:sz="0" w:space="0" w:color="auto"/>
        <w:bottom w:val="none" w:sz="0" w:space="0" w:color="auto"/>
        <w:right w:val="none" w:sz="0" w:space="0" w:color="auto"/>
      </w:divBdr>
    </w:div>
    <w:div w:id="2120026061">
      <w:bodyDiv w:val="1"/>
      <w:marLeft w:val="0"/>
      <w:marRight w:val="0"/>
      <w:marTop w:val="0"/>
      <w:marBottom w:val="0"/>
      <w:divBdr>
        <w:top w:val="none" w:sz="0" w:space="0" w:color="auto"/>
        <w:left w:val="none" w:sz="0" w:space="0" w:color="auto"/>
        <w:bottom w:val="none" w:sz="0" w:space="0" w:color="auto"/>
        <w:right w:val="none" w:sz="0" w:space="0" w:color="auto"/>
      </w:divBdr>
    </w:div>
    <w:div w:id="2120105037">
      <w:bodyDiv w:val="1"/>
      <w:marLeft w:val="0"/>
      <w:marRight w:val="0"/>
      <w:marTop w:val="0"/>
      <w:marBottom w:val="0"/>
      <w:divBdr>
        <w:top w:val="none" w:sz="0" w:space="0" w:color="auto"/>
        <w:left w:val="none" w:sz="0" w:space="0" w:color="auto"/>
        <w:bottom w:val="none" w:sz="0" w:space="0" w:color="auto"/>
        <w:right w:val="none" w:sz="0" w:space="0" w:color="auto"/>
      </w:divBdr>
    </w:div>
    <w:div w:id="2121532515">
      <w:bodyDiv w:val="1"/>
      <w:marLeft w:val="0"/>
      <w:marRight w:val="0"/>
      <w:marTop w:val="0"/>
      <w:marBottom w:val="0"/>
      <w:divBdr>
        <w:top w:val="none" w:sz="0" w:space="0" w:color="auto"/>
        <w:left w:val="none" w:sz="0" w:space="0" w:color="auto"/>
        <w:bottom w:val="none" w:sz="0" w:space="0" w:color="auto"/>
        <w:right w:val="none" w:sz="0" w:space="0" w:color="auto"/>
      </w:divBdr>
    </w:div>
    <w:div w:id="2122799373">
      <w:bodyDiv w:val="1"/>
      <w:marLeft w:val="0"/>
      <w:marRight w:val="0"/>
      <w:marTop w:val="0"/>
      <w:marBottom w:val="0"/>
      <w:divBdr>
        <w:top w:val="none" w:sz="0" w:space="0" w:color="auto"/>
        <w:left w:val="none" w:sz="0" w:space="0" w:color="auto"/>
        <w:bottom w:val="none" w:sz="0" w:space="0" w:color="auto"/>
        <w:right w:val="none" w:sz="0" w:space="0" w:color="auto"/>
      </w:divBdr>
    </w:div>
    <w:div w:id="2123647137">
      <w:bodyDiv w:val="1"/>
      <w:marLeft w:val="0"/>
      <w:marRight w:val="0"/>
      <w:marTop w:val="0"/>
      <w:marBottom w:val="0"/>
      <w:divBdr>
        <w:top w:val="none" w:sz="0" w:space="0" w:color="auto"/>
        <w:left w:val="none" w:sz="0" w:space="0" w:color="auto"/>
        <w:bottom w:val="none" w:sz="0" w:space="0" w:color="auto"/>
        <w:right w:val="none" w:sz="0" w:space="0" w:color="auto"/>
      </w:divBdr>
    </w:div>
    <w:div w:id="2123726170">
      <w:bodyDiv w:val="1"/>
      <w:marLeft w:val="0"/>
      <w:marRight w:val="0"/>
      <w:marTop w:val="0"/>
      <w:marBottom w:val="0"/>
      <w:divBdr>
        <w:top w:val="none" w:sz="0" w:space="0" w:color="auto"/>
        <w:left w:val="none" w:sz="0" w:space="0" w:color="auto"/>
        <w:bottom w:val="none" w:sz="0" w:space="0" w:color="auto"/>
        <w:right w:val="none" w:sz="0" w:space="0" w:color="auto"/>
      </w:divBdr>
    </w:div>
    <w:div w:id="2123769317">
      <w:bodyDiv w:val="1"/>
      <w:marLeft w:val="0"/>
      <w:marRight w:val="0"/>
      <w:marTop w:val="0"/>
      <w:marBottom w:val="0"/>
      <w:divBdr>
        <w:top w:val="none" w:sz="0" w:space="0" w:color="auto"/>
        <w:left w:val="none" w:sz="0" w:space="0" w:color="auto"/>
        <w:bottom w:val="none" w:sz="0" w:space="0" w:color="auto"/>
        <w:right w:val="none" w:sz="0" w:space="0" w:color="auto"/>
      </w:divBdr>
    </w:div>
    <w:div w:id="2124614345">
      <w:bodyDiv w:val="1"/>
      <w:marLeft w:val="0"/>
      <w:marRight w:val="0"/>
      <w:marTop w:val="0"/>
      <w:marBottom w:val="0"/>
      <w:divBdr>
        <w:top w:val="none" w:sz="0" w:space="0" w:color="auto"/>
        <w:left w:val="none" w:sz="0" w:space="0" w:color="auto"/>
        <w:bottom w:val="none" w:sz="0" w:space="0" w:color="auto"/>
        <w:right w:val="none" w:sz="0" w:space="0" w:color="auto"/>
      </w:divBdr>
    </w:div>
    <w:div w:id="2125272249">
      <w:bodyDiv w:val="1"/>
      <w:marLeft w:val="0"/>
      <w:marRight w:val="0"/>
      <w:marTop w:val="0"/>
      <w:marBottom w:val="0"/>
      <w:divBdr>
        <w:top w:val="none" w:sz="0" w:space="0" w:color="auto"/>
        <w:left w:val="none" w:sz="0" w:space="0" w:color="auto"/>
        <w:bottom w:val="none" w:sz="0" w:space="0" w:color="auto"/>
        <w:right w:val="none" w:sz="0" w:space="0" w:color="auto"/>
      </w:divBdr>
    </w:div>
    <w:div w:id="2125804458">
      <w:bodyDiv w:val="1"/>
      <w:marLeft w:val="0"/>
      <w:marRight w:val="0"/>
      <w:marTop w:val="0"/>
      <w:marBottom w:val="0"/>
      <w:divBdr>
        <w:top w:val="none" w:sz="0" w:space="0" w:color="auto"/>
        <w:left w:val="none" w:sz="0" w:space="0" w:color="auto"/>
        <w:bottom w:val="none" w:sz="0" w:space="0" w:color="auto"/>
        <w:right w:val="none" w:sz="0" w:space="0" w:color="auto"/>
      </w:divBdr>
    </w:div>
    <w:div w:id="2125999418">
      <w:bodyDiv w:val="1"/>
      <w:marLeft w:val="0"/>
      <w:marRight w:val="0"/>
      <w:marTop w:val="0"/>
      <w:marBottom w:val="0"/>
      <w:divBdr>
        <w:top w:val="none" w:sz="0" w:space="0" w:color="auto"/>
        <w:left w:val="none" w:sz="0" w:space="0" w:color="auto"/>
        <w:bottom w:val="none" w:sz="0" w:space="0" w:color="auto"/>
        <w:right w:val="none" w:sz="0" w:space="0" w:color="auto"/>
      </w:divBdr>
    </w:div>
    <w:div w:id="2127233522">
      <w:bodyDiv w:val="1"/>
      <w:marLeft w:val="0"/>
      <w:marRight w:val="0"/>
      <w:marTop w:val="0"/>
      <w:marBottom w:val="0"/>
      <w:divBdr>
        <w:top w:val="none" w:sz="0" w:space="0" w:color="auto"/>
        <w:left w:val="none" w:sz="0" w:space="0" w:color="auto"/>
        <w:bottom w:val="none" w:sz="0" w:space="0" w:color="auto"/>
        <w:right w:val="none" w:sz="0" w:space="0" w:color="auto"/>
      </w:divBdr>
    </w:div>
    <w:div w:id="2127264529">
      <w:bodyDiv w:val="1"/>
      <w:marLeft w:val="0"/>
      <w:marRight w:val="0"/>
      <w:marTop w:val="0"/>
      <w:marBottom w:val="0"/>
      <w:divBdr>
        <w:top w:val="none" w:sz="0" w:space="0" w:color="auto"/>
        <w:left w:val="none" w:sz="0" w:space="0" w:color="auto"/>
        <w:bottom w:val="none" w:sz="0" w:space="0" w:color="auto"/>
        <w:right w:val="none" w:sz="0" w:space="0" w:color="auto"/>
      </w:divBdr>
    </w:div>
    <w:div w:id="2127891873">
      <w:bodyDiv w:val="1"/>
      <w:marLeft w:val="0"/>
      <w:marRight w:val="0"/>
      <w:marTop w:val="0"/>
      <w:marBottom w:val="0"/>
      <w:divBdr>
        <w:top w:val="none" w:sz="0" w:space="0" w:color="auto"/>
        <w:left w:val="none" w:sz="0" w:space="0" w:color="auto"/>
        <w:bottom w:val="none" w:sz="0" w:space="0" w:color="auto"/>
        <w:right w:val="none" w:sz="0" w:space="0" w:color="auto"/>
      </w:divBdr>
    </w:div>
    <w:div w:id="2128350642">
      <w:bodyDiv w:val="1"/>
      <w:marLeft w:val="0"/>
      <w:marRight w:val="0"/>
      <w:marTop w:val="0"/>
      <w:marBottom w:val="0"/>
      <w:divBdr>
        <w:top w:val="none" w:sz="0" w:space="0" w:color="auto"/>
        <w:left w:val="none" w:sz="0" w:space="0" w:color="auto"/>
        <w:bottom w:val="none" w:sz="0" w:space="0" w:color="auto"/>
        <w:right w:val="none" w:sz="0" w:space="0" w:color="auto"/>
      </w:divBdr>
    </w:div>
    <w:div w:id="2128692685">
      <w:bodyDiv w:val="1"/>
      <w:marLeft w:val="0"/>
      <w:marRight w:val="0"/>
      <w:marTop w:val="0"/>
      <w:marBottom w:val="0"/>
      <w:divBdr>
        <w:top w:val="none" w:sz="0" w:space="0" w:color="auto"/>
        <w:left w:val="none" w:sz="0" w:space="0" w:color="auto"/>
        <w:bottom w:val="none" w:sz="0" w:space="0" w:color="auto"/>
        <w:right w:val="none" w:sz="0" w:space="0" w:color="auto"/>
      </w:divBdr>
    </w:div>
    <w:div w:id="2129079814">
      <w:bodyDiv w:val="1"/>
      <w:marLeft w:val="0"/>
      <w:marRight w:val="0"/>
      <w:marTop w:val="0"/>
      <w:marBottom w:val="0"/>
      <w:divBdr>
        <w:top w:val="none" w:sz="0" w:space="0" w:color="auto"/>
        <w:left w:val="none" w:sz="0" w:space="0" w:color="auto"/>
        <w:bottom w:val="none" w:sz="0" w:space="0" w:color="auto"/>
        <w:right w:val="none" w:sz="0" w:space="0" w:color="auto"/>
      </w:divBdr>
    </w:div>
    <w:div w:id="2129228228">
      <w:bodyDiv w:val="1"/>
      <w:marLeft w:val="0"/>
      <w:marRight w:val="0"/>
      <w:marTop w:val="0"/>
      <w:marBottom w:val="0"/>
      <w:divBdr>
        <w:top w:val="none" w:sz="0" w:space="0" w:color="auto"/>
        <w:left w:val="none" w:sz="0" w:space="0" w:color="auto"/>
        <w:bottom w:val="none" w:sz="0" w:space="0" w:color="auto"/>
        <w:right w:val="none" w:sz="0" w:space="0" w:color="auto"/>
      </w:divBdr>
    </w:div>
    <w:div w:id="2129426394">
      <w:bodyDiv w:val="1"/>
      <w:marLeft w:val="0"/>
      <w:marRight w:val="0"/>
      <w:marTop w:val="0"/>
      <w:marBottom w:val="0"/>
      <w:divBdr>
        <w:top w:val="none" w:sz="0" w:space="0" w:color="auto"/>
        <w:left w:val="none" w:sz="0" w:space="0" w:color="auto"/>
        <w:bottom w:val="none" w:sz="0" w:space="0" w:color="auto"/>
        <w:right w:val="none" w:sz="0" w:space="0" w:color="auto"/>
      </w:divBdr>
    </w:div>
    <w:div w:id="2129615628">
      <w:bodyDiv w:val="1"/>
      <w:marLeft w:val="0"/>
      <w:marRight w:val="0"/>
      <w:marTop w:val="0"/>
      <w:marBottom w:val="0"/>
      <w:divBdr>
        <w:top w:val="none" w:sz="0" w:space="0" w:color="auto"/>
        <w:left w:val="none" w:sz="0" w:space="0" w:color="auto"/>
        <w:bottom w:val="none" w:sz="0" w:space="0" w:color="auto"/>
        <w:right w:val="none" w:sz="0" w:space="0" w:color="auto"/>
      </w:divBdr>
    </w:div>
    <w:div w:id="2129739406">
      <w:bodyDiv w:val="1"/>
      <w:marLeft w:val="0"/>
      <w:marRight w:val="0"/>
      <w:marTop w:val="0"/>
      <w:marBottom w:val="0"/>
      <w:divBdr>
        <w:top w:val="none" w:sz="0" w:space="0" w:color="auto"/>
        <w:left w:val="none" w:sz="0" w:space="0" w:color="auto"/>
        <w:bottom w:val="none" w:sz="0" w:space="0" w:color="auto"/>
        <w:right w:val="none" w:sz="0" w:space="0" w:color="auto"/>
      </w:divBdr>
    </w:div>
    <w:div w:id="2130124591">
      <w:bodyDiv w:val="1"/>
      <w:marLeft w:val="0"/>
      <w:marRight w:val="0"/>
      <w:marTop w:val="0"/>
      <w:marBottom w:val="0"/>
      <w:divBdr>
        <w:top w:val="none" w:sz="0" w:space="0" w:color="auto"/>
        <w:left w:val="none" w:sz="0" w:space="0" w:color="auto"/>
        <w:bottom w:val="none" w:sz="0" w:space="0" w:color="auto"/>
        <w:right w:val="none" w:sz="0" w:space="0" w:color="auto"/>
      </w:divBdr>
    </w:div>
    <w:div w:id="2130200032">
      <w:bodyDiv w:val="1"/>
      <w:marLeft w:val="0"/>
      <w:marRight w:val="0"/>
      <w:marTop w:val="0"/>
      <w:marBottom w:val="0"/>
      <w:divBdr>
        <w:top w:val="none" w:sz="0" w:space="0" w:color="auto"/>
        <w:left w:val="none" w:sz="0" w:space="0" w:color="auto"/>
        <w:bottom w:val="none" w:sz="0" w:space="0" w:color="auto"/>
        <w:right w:val="none" w:sz="0" w:space="0" w:color="auto"/>
      </w:divBdr>
    </w:div>
    <w:div w:id="2130394563">
      <w:bodyDiv w:val="1"/>
      <w:marLeft w:val="0"/>
      <w:marRight w:val="0"/>
      <w:marTop w:val="0"/>
      <w:marBottom w:val="0"/>
      <w:divBdr>
        <w:top w:val="none" w:sz="0" w:space="0" w:color="auto"/>
        <w:left w:val="none" w:sz="0" w:space="0" w:color="auto"/>
        <w:bottom w:val="none" w:sz="0" w:space="0" w:color="auto"/>
        <w:right w:val="none" w:sz="0" w:space="0" w:color="auto"/>
      </w:divBdr>
    </w:div>
    <w:div w:id="2130586605">
      <w:bodyDiv w:val="1"/>
      <w:marLeft w:val="0"/>
      <w:marRight w:val="0"/>
      <w:marTop w:val="0"/>
      <w:marBottom w:val="0"/>
      <w:divBdr>
        <w:top w:val="none" w:sz="0" w:space="0" w:color="auto"/>
        <w:left w:val="none" w:sz="0" w:space="0" w:color="auto"/>
        <w:bottom w:val="none" w:sz="0" w:space="0" w:color="auto"/>
        <w:right w:val="none" w:sz="0" w:space="0" w:color="auto"/>
      </w:divBdr>
    </w:div>
    <w:div w:id="2130779962">
      <w:bodyDiv w:val="1"/>
      <w:marLeft w:val="0"/>
      <w:marRight w:val="0"/>
      <w:marTop w:val="0"/>
      <w:marBottom w:val="0"/>
      <w:divBdr>
        <w:top w:val="none" w:sz="0" w:space="0" w:color="auto"/>
        <w:left w:val="none" w:sz="0" w:space="0" w:color="auto"/>
        <w:bottom w:val="none" w:sz="0" w:space="0" w:color="auto"/>
        <w:right w:val="none" w:sz="0" w:space="0" w:color="auto"/>
      </w:divBdr>
    </w:div>
    <w:div w:id="2131121437">
      <w:bodyDiv w:val="1"/>
      <w:marLeft w:val="0"/>
      <w:marRight w:val="0"/>
      <w:marTop w:val="0"/>
      <w:marBottom w:val="0"/>
      <w:divBdr>
        <w:top w:val="none" w:sz="0" w:space="0" w:color="auto"/>
        <w:left w:val="none" w:sz="0" w:space="0" w:color="auto"/>
        <w:bottom w:val="none" w:sz="0" w:space="0" w:color="auto"/>
        <w:right w:val="none" w:sz="0" w:space="0" w:color="auto"/>
      </w:divBdr>
    </w:div>
    <w:div w:id="2131315196">
      <w:bodyDiv w:val="1"/>
      <w:marLeft w:val="0"/>
      <w:marRight w:val="0"/>
      <w:marTop w:val="0"/>
      <w:marBottom w:val="0"/>
      <w:divBdr>
        <w:top w:val="none" w:sz="0" w:space="0" w:color="auto"/>
        <w:left w:val="none" w:sz="0" w:space="0" w:color="auto"/>
        <w:bottom w:val="none" w:sz="0" w:space="0" w:color="auto"/>
        <w:right w:val="none" w:sz="0" w:space="0" w:color="auto"/>
      </w:divBdr>
    </w:div>
    <w:div w:id="2131392700">
      <w:bodyDiv w:val="1"/>
      <w:marLeft w:val="0"/>
      <w:marRight w:val="0"/>
      <w:marTop w:val="0"/>
      <w:marBottom w:val="0"/>
      <w:divBdr>
        <w:top w:val="none" w:sz="0" w:space="0" w:color="auto"/>
        <w:left w:val="none" w:sz="0" w:space="0" w:color="auto"/>
        <w:bottom w:val="none" w:sz="0" w:space="0" w:color="auto"/>
        <w:right w:val="none" w:sz="0" w:space="0" w:color="auto"/>
      </w:divBdr>
    </w:div>
    <w:div w:id="2132625160">
      <w:bodyDiv w:val="1"/>
      <w:marLeft w:val="0"/>
      <w:marRight w:val="0"/>
      <w:marTop w:val="0"/>
      <w:marBottom w:val="0"/>
      <w:divBdr>
        <w:top w:val="none" w:sz="0" w:space="0" w:color="auto"/>
        <w:left w:val="none" w:sz="0" w:space="0" w:color="auto"/>
        <w:bottom w:val="none" w:sz="0" w:space="0" w:color="auto"/>
        <w:right w:val="none" w:sz="0" w:space="0" w:color="auto"/>
      </w:divBdr>
    </w:div>
    <w:div w:id="2132896081">
      <w:bodyDiv w:val="1"/>
      <w:marLeft w:val="0"/>
      <w:marRight w:val="0"/>
      <w:marTop w:val="0"/>
      <w:marBottom w:val="0"/>
      <w:divBdr>
        <w:top w:val="none" w:sz="0" w:space="0" w:color="auto"/>
        <w:left w:val="none" w:sz="0" w:space="0" w:color="auto"/>
        <w:bottom w:val="none" w:sz="0" w:space="0" w:color="auto"/>
        <w:right w:val="none" w:sz="0" w:space="0" w:color="auto"/>
      </w:divBdr>
    </w:div>
    <w:div w:id="2133399303">
      <w:bodyDiv w:val="1"/>
      <w:marLeft w:val="0"/>
      <w:marRight w:val="0"/>
      <w:marTop w:val="0"/>
      <w:marBottom w:val="0"/>
      <w:divBdr>
        <w:top w:val="none" w:sz="0" w:space="0" w:color="auto"/>
        <w:left w:val="none" w:sz="0" w:space="0" w:color="auto"/>
        <w:bottom w:val="none" w:sz="0" w:space="0" w:color="auto"/>
        <w:right w:val="none" w:sz="0" w:space="0" w:color="auto"/>
      </w:divBdr>
    </w:div>
    <w:div w:id="2133749512">
      <w:bodyDiv w:val="1"/>
      <w:marLeft w:val="0"/>
      <w:marRight w:val="0"/>
      <w:marTop w:val="0"/>
      <w:marBottom w:val="0"/>
      <w:divBdr>
        <w:top w:val="none" w:sz="0" w:space="0" w:color="auto"/>
        <w:left w:val="none" w:sz="0" w:space="0" w:color="auto"/>
        <w:bottom w:val="none" w:sz="0" w:space="0" w:color="auto"/>
        <w:right w:val="none" w:sz="0" w:space="0" w:color="auto"/>
      </w:divBdr>
    </w:div>
    <w:div w:id="2134401338">
      <w:bodyDiv w:val="1"/>
      <w:marLeft w:val="0"/>
      <w:marRight w:val="0"/>
      <w:marTop w:val="0"/>
      <w:marBottom w:val="0"/>
      <w:divBdr>
        <w:top w:val="none" w:sz="0" w:space="0" w:color="auto"/>
        <w:left w:val="none" w:sz="0" w:space="0" w:color="auto"/>
        <w:bottom w:val="none" w:sz="0" w:space="0" w:color="auto"/>
        <w:right w:val="none" w:sz="0" w:space="0" w:color="auto"/>
      </w:divBdr>
    </w:div>
    <w:div w:id="2134669376">
      <w:bodyDiv w:val="1"/>
      <w:marLeft w:val="0"/>
      <w:marRight w:val="0"/>
      <w:marTop w:val="0"/>
      <w:marBottom w:val="0"/>
      <w:divBdr>
        <w:top w:val="none" w:sz="0" w:space="0" w:color="auto"/>
        <w:left w:val="none" w:sz="0" w:space="0" w:color="auto"/>
        <w:bottom w:val="none" w:sz="0" w:space="0" w:color="auto"/>
        <w:right w:val="none" w:sz="0" w:space="0" w:color="auto"/>
      </w:divBdr>
    </w:div>
    <w:div w:id="2135169064">
      <w:bodyDiv w:val="1"/>
      <w:marLeft w:val="0"/>
      <w:marRight w:val="0"/>
      <w:marTop w:val="0"/>
      <w:marBottom w:val="0"/>
      <w:divBdr>
        <w:top w:val="none" w:sz="0" w:space="0" w:color="auto"/>
        <w:left w:val="none" w:sz="0" w:space="0" w:color="auto"/>
        <w:bottom w:val="none" w:sz="0" w:space="0" w:color="auto"/>
        <w:right w:val="none" w:sz="0" w:space="0" w:color="auto"/>
      </w:divBdr>
    </w:div>
    <w:div w:id="2135251227">
      <w:bodyDiv w:val="1"/>
      <w:marLeft w:val="0"/>
      <w:marRight w:val="0"/>
      <w:marTop w:val="0"/>
      <w:marBottom w:val="0"/>
      <w:divBdr>
        <w:top w:val="none" w:sz="0" w:space="0" w:color="auto"/>
        <w:left w:val="none" w:sz="0" w:space="0" w:color="auto"/>
        <w:bottom w:val="none" w:sz="0" w:space="0" w:color="auto"/>
        <w:right w:val="none" w:sz="0" w:space="0" w:color="auto"/>
      </w:divBdr>
    </w:div>
    <w:div w:id="2135830225">
      <w:bodyDiv w:val="1"/>
      <w:marLeft w:val="0"/>
      <w:marRight w:val="0"/>
      <w:marTop w:val="0"/>
      <w:marBottom w:val="0"/>
      <w:divBdr>
        <w:top w:val="none" w:sz="0" w:space="0" w:color="auto"/>
        <w:left w:val="none" w:sz="0" w:space="0" w:color="auto"/>
        <w:bottom w:val="none" w:sz="0" w:space="0" w:color="auto"/>
        <w:right w:val="none" w:sz="0" w:space="0" w:color="auto"/>
      </w:divBdr>
    </w:div>
    <w:div w:id="2136368997">
      <w:bodyDiv w:val="1"/>
      <w:marLeft w:val="0"/>
      <w:marRight w:val="0"/>
      <w:marTop w:val="0"/>
      <w:marBottom w:val="0"/>
      <w:divBdr>
        <w:top w:val="none" w:sz="0" w:space="0" w:color="auto"/>
        <w:left w:val="none" w:sz="0" w:space="0" w:color="auto"/>
        <w:bottom w:val="none" w:sz="0" w:space="0" w:color="auto"/>
        <w:right w:val="none" w:sz="0" w:space="0" w:color="auto"/>
      </w:divBdr>
    </w:div>
    <w:div w:id="2136556911">
      <w:bodyDiv w:val="1"/>
      <w:marLeft w:val="0"/>
      <w:marRight w:val="0"/>
      <w:marTop w:val="0"/>
      <w:marBottom w:val="0"/>
      <w:divBdr>
        <w:top w:val="none" w:sz="0" w:space="0" w:color="auto"/>
        <w:left w:val="none" w:sz="0" w:space="0" w:color="auto"/>
        <w:bottom w:val="none" w:sz="0" w:space="0" w:color="auto"/>
        <w:right w:val="none" w:sz="0" w:space="0" w:color="auto"/>
      </w:divBdr>
    </w:div>
    <w:div w:id="2137723754">
      <w:bodyDiv w:val="1"/>
      <w:marLeft w:val="0"/>
      <w:marRight w:val="0"/>
      <w:marTop w:val="0"/>
      <w:marBottom w:val="0"/>
      <w:divBdr>
        <w:top w:val="none" w:sz="0" w:space="0" w:color="auto"/>
        <w:left w:val="none" w:sz="0" w:space="0" w:color="auto"/>
        <w:bottom w:val="none" w:sz="0" w:space="0" w:color="auto"/>
        <w:right w:val="none" w:sz="0" w:space="0" w:color="auto"/>
      </w:divBdr>
    </w:div>
    <w:div w:id="2138059230">
      <w:bodyDiv w:val="1"/>
      <w:marLeft w:val="0"/>
      <w:marRight w:val="0"/>
      <w:marTop w:val="0"/>
      <w:marBottom w:val="0"/>
      <w:divBdr>
        <w:top w:val="none" w:sz="0" w:space="0" w:color="auto"/>
        <w:left w:val="none" w:sz="0" w:space="0" w:color="auto"/>
        <w:bottom w:val="none" w:sz="0" w:space="0" w:color="auto"/>
        <w:right w:val="none" w:sz="0" w:space="0" w:color="auto"/>
      </w:divBdr>
    </w:div>
    <w:div w:id="2138449298">
      <w:bodyDiv w:val="1"/>
      <w:marLeft w:val="0"/>
      <w:marRight w:val="0"/>
      <w:marTop w:val="0"/>
      <w:marBottom w:val="0"/>
      <w:divBdr>
        <w:top w:val="none" w:sz="0" w:space="0" w:color="auto"/>
        <w:left w:val="none" w:sz="0" w:space="0" w:color="auto"/>
        <w:bottom w:val="none" w:sz="0" w:space="0" w:color="auto"/>
        <w:right w:val="none" w:sz="0" w:space="0" w:color="auto"/>
      </w:divBdr>
    </w:div>
    <w:div w:id="2139566166">
      <w:bodyDiv w:val="1"/>
      <w:marLeft w:val="0"/>
      <w:marRight w:val="0"/>
      <w:marTop w:val="0"/>
      <w:marBottom w:val="0"/>
      <w:divBdr>
        <w:top w:val="none" w:sz="0" w:space="0" w:color="auto"/>
        <w:left w:val="none" w:sz="0" w:space="0" w:color="auto"/>
        <w:bottom w:val="none" w:sz="0" w:space="0" w:color="auto"/>
        <w:right w:val="none" w:sz="0" w:space="0" w:color="auto"/>
      </w:divBdr>
    </w:div>
    <w:div w:id="2139834991">
      <w:bodyDiv w:val="1"/>
      <w:marLeft w:val="0"/>
      <w:marRight w:val="0"/>
      <w:marTop w:val="0"/>
      <w:marBottom w:val="0"/>
      <w:divBdr>
        <w:top w:val="none" w:sz="0" w:space="0" w:color="auto"/>
        <w:left w:val="none" w:sz="0" w:space="0" w:color="auto"/>
        <w:bottom w:val="none" w:sz="0" w:space="0" w:color="auto"/>
        <w:right w:val="none" w:sz="0" w:space="0" w:color="auto"/>
      </w:divBdr>
    </w:div>
    <w:div w:id="2139953998">
      <w:bodyDiv w:val="1"/>
      <w:marLeft w:val="0"/>
      <w:marRight w:val="0"/>
      <w:marTop w:val="0"/>
      <w:marBottom w:val="0"/>
      <w:divBdr>
        <w:top w:val="none" w:sz="0" w:space="0" w:color="auto"/>
        <w:left w:val="none" w:sz="0" w:space="0" w:color="auto"/>
        <w:bottom w:val="none" w:sz="0" w:space="0" w:color="auto"/>
        <w:right w:val="none" w:sz="0" w:space="0" w:color="auto"/>
      </w:divBdr>
    </w:div>
    <w:div w:id="2141260420">
      <w:bodyDiv w:val="1"/>
      <w:marLeft w:val="0"/>
      <w:marRight w:val="0"/>
      <w:marTop w:val="0"/>
      <w:marBottom w:val="0"/>
      <w:divBdr>
        <w:top w:val="none" w:sz="0" w:space="0" w:color="auto"/>
        <w:left w:val="none" w:sz="0" w:space="0" w:color="auto"/>
        <w:bottom w:val="none" w:sz="0" w:space="0" w:color="auto"/>
        <w:right w:val="none" w:sz="0" w:space="0" w:color="auto"/>
      </w:divBdr>
    </w:div>
    <w:div w:id="2141877025">
      <w:bodyDiv w:val="1"/>
      <w:marLeft w:val="0"/>
      <w:marRight w:val="0"/>
      <w:marTop w:val="0"/>
      <w:marBottom w:val="0"/>
      <w:divBdr>
        <w:top w:val="none" w:sz="0" w:space="0" w:color="auto"/>
        <w:left w:val="none" w:sz="0" w:space="0" w:color="auto"/>
        <w:bottom w:val="none" w:sz="0" w:space="0" w:color="auto"/>
        <w:right w:val="none" w:sz="0" w:space="0" w:color="auto"/>
      </w:divBdr>
    </w:div>
    <w:div w:id="2142117234">
      <w:bodyDiv w:val="1"/>
      <w:marLeft w:val="0"/>
      <w:marRight w:val="0"/>
      <w:marTop w:val="0"/>
      <w:marBottom w:val="0"/>
      <w:divBdr>
        <w:top w:val="none" w:sz="0" w:space="0" w:color="auto"/>
        <w:left w:val="none" w:sz="0" w:space="0" w:color="auto"/>
        <w:bottom w:val="none" w:sz="0" w:space="0" w:color="auto"/>
        <w:right w:val="none" w:sz="0" w:space="0" w:color="auto"/>
      </w:divBdr>
    </w:div>
    <w:div w:id="2142183354">
      <w:bodyDiv w:val="1"/>
      <w:marLeft w:val="0"/>
      <w:marRight w:val="0"/>
      <w:marTop w:val="0"/>
      <w:marBottom w:val="0"/>
      <w:divBdr>
        <w:top w:val="none" w:sz="0" w:space="0" w:color="auto"/>
        <w:left w:val="none" w:sz="0" w:space="0" w:color="auto"/>
        <w:bottom w:val="none" w:sz="0" w:space="0" w:color="auto"/>
        <w:right w:val="none" w:sz="0" w:space="0" w:color="auto"/>
      </w:divBdr>
    </w:div>
    <w:div w:id="2142267061">
      <w:bodyDiv w:val="1"/>
      <w:marLeft w:val="0"/>
      <w:marRight w:val="0"/>
      <w:marTop w:val="0"/>
      <w:marBottom w:val="0"/>
      <w:divBdr>
        <w:top w:val="none" w:sz="0" w:space="0" w:color="auto"/>
        <w:left w:val="none" w:sz="0" w:space="0" w:color="auto"/>
        <w:bottom w:val="none" w:sz="0" w:space="0" w:color="auto"/>
        <w:right w:val="none" w:sz="0" w:space="0" w:color="auto"/>
      </w:divBdr>
    </w:div>
    <w:div w:id="2143228768">
      <w:bodyDiv w:val="1"/>
      <w:marLeft w:val="0"/>
      <w:marRight w:val="0"/>
      <w:marTop w:val="0"/>
      <w:marBottom w:val="0"/>
      <w:divBdr>
        <w:top w:val="none" w:sz="0" w:space="0" w:color="auto"/>
        <w:left w:val="none" w:sz="0" w:space="0" w:color="auto"/>
        <w:bottom w:val="none" w:sz="0" w:space="0" w:color="auto"/>
        <w:right w:val="none" w:sz="0" w:space="0" w:color="auto"/>
      </w:divBdr>
    </w:div>
    <w:div w:id="2143304850">
      <w:bodyDiv w:val="1"/>
      <w:marLeft w:val="0"/>
      <w:marRight w:val="0"/>
      <w:marTop w:val="0"/>
      <w:marBottom w:val="0"/>
      <w:divBdr>
        <w:top w:val="none" w:sz="0" w:space="0" w:color="auto"/>
        <w:left w:val="none" w:sz="0" w:space="0" w:color="auto"/>
        <w:bottom w:val="none" w:sz="0" w:space="0" w:color="auto"/>
        <w:right w:val="none" w:sz="0" w:space="0" w:color="auto"/>
      </w:divBdr>
    </w:div>
    <w:div w:id="2143500277">
      <w:bodyDiv w:val="1"/>
      <w:marLeft w:val="0"/>
      <w:marRight w:val="0"/>
      <w:marTop w:val="0"/>
      <w:marBottom w:val="0"/>
      <w:divBdr>
        <w:top w:val="none" w:sz="0" w:space="0" w:color="auto"/>
        <w:left w:val="none" w:sz="0" w:space="0" w:color="auto"/>
        <w:bottom w:val="none" w:sz="0" w:space="0" w:color="auto"/>
        <w:right w:val="none" w:sz="0" w:space="0" w:color="auto"/>
      </w:divBdr>
    </w:div>
    <w:div w:id="2143882275">
      <w:bodyDiv w:val="1"/>
      <w:marLeft w:val="0"/>
      <w:marRight w:val="0"/>
      <w:marTop w:val="0"/>
      <w:marBottom w:val="0"/>
      <w:divBdr>
        <w:top w:val="none" w:sz="0" w:space="0" w:color="auto"/>
        <w:left w:val="none" w:sz="0" w:space="0" w:color="auto"/>
        <w:bottom w:val="none" w:sz="0" w:space="0" w:color="auto"/>
        <w:right w:val="none" w:sz="0" w:space="0" w:color="auto"/>
      </w:divBdr>
    </w:div>
    <w:div w:id="2143957278">
      <w:bodyDiv w:val="1"/>
      <w:marLeft w:val="0"/>
      <w:marRight w:val="0"/>
      <w:marTop w:val="0"/>
      <w:marBottom w:val="0"/>
      <w:divBdr>
        <w:top w:val="none" w:sz="0" w:space="0" w:color="auto"/>
        <w:left w:val="none" w:sz="0" w:space="0" w:color="auto"/>
        <w:bottom w:val="none" w:sz="0" w:space="0" w:color="auto"/>
        <w:right w:val="none" w:sz="0" w:space="0" w:color="auto"/>
      </w:divBdr>
    </w:div>
    <w:div w:id="2144426791">
      <w:bodyDiv w:val="1"/>
      <w:marLeft w:val="0"/>
      <w:marRight w:val="0"/>
      <w:marTop w:val="0"/>
      <w:marBottom w:val="0"/>
      <w:divBdr>
        <w:top w:val="none" w:sz="0" w:space="0" w:color="auto"/>
        <w:left w:val="none" w:sz="0" w:space="0" w:color="auto"/>
        <w:bottom w:val="none" w:sz="0" w:space="0" w:color="auto"/>
        <w:right w:val="none" w:sz="0" w:space="0" w:color="auto"/>
      </w:divBdr>
    </w:div>
    <w:div w:id="2145148654">
      <w:bodyDiv w:val="1"/>
      <w:marLeft w:val="0"/>
      <w:marRight w:val="0"/>
      <w:marTop w:val="0"/>
      <w:marBottom w:val="0"/>
      <w:divBdr>
        <w:top w:val="none" w:sz="0" w:space="0" w:color="auto"/>
        <w:left w:val="none" w:sz="0" w:space="0" w:color="auto"/>
        <w:bottom w:val="none" w:sz="0" w:space="0" w:color="auto"/>
        <w:right w:val="none" w:sz="0" w:space="0" w:color="auto"/>
      </w:divBdr>
    </w:div>
    <w:div w:id="2145661522">
      <w:bodyDiv w:val="1"/>
      <w:marLeft w:val="0"/>
      <w:marRight w:val="0"/>
      <w:marTop w:val="0"/>
      <w:marBottom w:val="0"/>
      <w:divBdr>
        <w:top w:val="none" w:sz="0" w:space="0" w:color="auto"/>
        <w:left w:val="none" w:sz="0" w:space="0" w:color="auto"/>
        <w:bottom w:val="none" w:sz="0" w:space="0" w:color="auto"/>
        <w:right w:val="none" w:sz="0" w:space="0" w:color="auto"/>
      </w:divBdr>
    </w:div>
    <w:div w:id="2146123314">
      <w:bodyDiv w:val="1"/>
      <w:marLeft w:val="0"/>
      <w:marRight w:val="0"/>
      <w:marTop w:val="0"/>
      <w:marBottom w:val="0"/>
      <w:divBdr>
        <w:top w:val="none" w:sz="0" w:space="0" w:color="auto"/>
        <w:left w:val="none" w:sz="0" w:space="0" w:color="auto"/>
        <w:bottom w:val="none" w:sz="0" w:space="0" w:color="auto"/>
        <w:right w:val="none" w:sz="0" w:space="0" w:color="auto"/>
      </w:divBdr>
    </w:div>
    <w:div w:id="2146267006">
      <w:bodyDiv w:val="1"/>
      <w:marLeft w:val="0"/>
      <w:marRight w:val="0"/>
      <w:marTop w:val="0"/>
      <w:marBottom w:val="0"/>
      <w:divBdr>
        <w:top w:val="none" w:sz="0" w:space="0" w:color="auto"/>
        <w:left w:val="none" w:sz="0" w:space="0" w:color="auto"/>
        <w:bottom w:val="none" w:sz="0" w:space="0" w:color="auto"/>
        <w:right w:val="none" w:sz="0" w:space="0" w:color="auto"/>
      </w:divBdr>
    </w:div>
    <w:div w:id="2146657039">
      <w:bodyDiv w:val="1"/>
      <w:marLeft w:val="0"/>
      <w:marRight w:val="0"/>
      <w:marTop w:val="0"/>
      <w:marBottom w:val="0"/>
      <w:divBdr>
        <w:top w:val="none" w:sz="0" w:space="0" w:color="auto"/>
        <w:left w:val="none" w:sz="0" w:space="0" w:color="auto"/>
        <w:bottom w:val="none" w:sz="0" w:space="0" w:color="auto"/>
        <w:right w:val="none" w:sz="0" w:space="0" w:color="auto"/>
      </w:divBdr>
    </w:div>
    <w:div w:id="21471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11.emf"/><Relationship Id="rId39" Type="http://schemas.openxmlformats.org/officeDocument/2006/relationships/image" Target="media/image20.png"/><Relationship Id="rId21" Type="http://schemas.openxmlformats.org/officeDocument/2006/relationships/header" Target="header3.xml"/><Relationship Id="rId34" Type="http://schemas.openxmlformats.org/officeDocument/2006/relationships/chart" Target="charts/chart4.xml"/><Relationship Id="rId42" Type="http://schemas.openxmlformats.org/officeDocument/2006/relationships/image" Target="media/image23.png"/><Relationship Id="rId47" Type="http://schemas.openxmlformats.org/officeDocument/2006/relationships/image" Target="media/image27.emf"/><Relationship Id="rId50" Type="http://schemas.openxmlformats.org/officeDocument/2006/relationships/image" Target="media/image30.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eativecommons.org/licenses/by/4.0/legalcode" TargetMode="External"/><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9.emf"/><Relationship Id="rId32" Type="http://schemas.openxmlformats.org/officeDocument/2006/relationships/chart" Target="charts/chart2.xm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3.emf"/><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chart" Target="charts/chart1.xml"/><Relationship Id="rId44" Type="http://schemas.openxmlformats.org/officeDocument/2006/relationships/image" Target="media/image24.png"/><Relationship Id="rId52" Type="http://schemas.openxmlformats.org/officeDocument/2006/relationships/image" Target="media/image32.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eader" Target="header4.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16.png"/><Relationship Id="rId43" Type="http://schemas.openxmlformats.org/officeDocument/2006/relationships/chart" Target="charts/chart5.xml"/><Relationship Id="rId48" Type="http://schemas.openxmlformats.org/officeDocument/2006/relationships/image" Target="media/image28.emf"/><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2.sv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chart" Target="charts/chart3.xml"/><Relationship Id="rId38" Type="http://schemas.openxmlformats.org/officeDocument/2006/relationships/image" Target="media/image19.png"/><Relationship Id="rId46" Type="http://schemas.openxmlformats.org/officeDocument/2006/relationships/image" Target="media/image26.emf"/><Relationship Id="rId20" Type="http://schemas.openxmlformats.org/officeDocument/2006/relationships/image" Target="media/image7.png"/><Relationship Id="rId41" Type="http://schemas.openxmlformats.org/officeDocument/2006/relationships/image" Target="media/image22.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svg"/><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image" Target="media/image17.png"/><Relationship Id="rId49" Type="http://schemas.openxmlformats.org/officeDocument/2006/relationships/image" Target="media/image29.emf"/></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JSA-ArtificialIntelligenceCapacityStudy/Shared%20Documents/2.%20Analytics%20-%20Data%20and%20modelling/Stream%203%20education%20and%20training%20data/Labour%20Force%20Survey/Hours%20worked%20by%20job%20type,%25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haredservicescentre.sharepoint.com/sites/JSA-ArtificialIntelligenceCapacityStudy/Shared%20Documents/2.%20Analytics%20-%20Data%20and%20modelling/Stream%203%20education%20and%20training%20data/Labour%20Force%20Survey/Hours%20worked%20by%20skill%20leve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haredservicescentre.sharepoint.com/sites/JSA-ArtificialIntelligenceCapacityStudy/Shared%20Documents/2.%20Analytics%20-%20Data%20and%20modelling/Stream%203%20education%20and%20training%20data/Longitudinal%20data/Employment%20by%20skill%20level%20and%25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haredservicescentre.sharepoint.com/sites/JSA-ArtificialIntelligenceCapacityStudy/Shared%20Documents/2.%20Analytics%20-%20Data%20and%20modelling/Stream%203%20education%20and%20training%20data/Longitudinal%20data/Employment%20by%20skill%20level%20and%25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haredservicescentre-my.sharepoint.com/personal/paul_oshea_jobsandskills_gov_au/Documents/Documents/Gen%20AI/EL%20char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4036162146397"/>
          <c:y val="5.6628056628056631E-2"/>
          <c:w val="0.81363371245261007"/>
          <c:h val="0.45363291696218505"/>
        </c:manualLayout>
      </c:layout>
      <c:lineChart>
        <c:grouping val="standard"/>
        <c:varyColors val="0"/>
        <c:ser>
          <c:idx val="0"/>
          <c:order val="0"/>
          <c:tx>
            <c:strRef>
              <c:f>'[Hours worked by job type, 1986 onwards.xlsx]Charts'!$A$30</c:f>
              <c:strCache>
                <c:ptCount val="1"/>
                <c:pt idx="0">
                  <c:v>Non-routine cognitive</c:v>
                </c:pt>
              </c:strCache>
            </c:strRef>
          </c:tx>
          <c:spPr>
            <a:ln w="28575" cap="rnd">
              <a:solidFill>
                <a:schemeClr val="accent1"/>
              </a:solidFill>
              <a:round/>
            </a:ln>
            <a:effectLst/>
          </c:spPr>
          <c:marker>
            <c:symbol val="none"/>
          </c:marker>
          <c:cat>
            <c:strRef>
              <c:f>'[Hours worked by job type, 1986 onwards.xlsx]Charts'!$B$29:$EZ$29</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job type, 1986 onwards.xlsx]Charts'!$B$30:$EZ$30</c:f>
              <c:numCache>
                <c:formatCode>0</c:formatCode>
                <c:ptCount val="155"/>
                <c:pt idx="0">
                  <c:v>100</c:v>
                </c:pt>
                <c:pt idx="1">
                  <c:v>102.72167716730036</c:v>
                </c:pt>
                <c:pt idx="2">
                  <c:v>101.51260882526532</c:v>
                </c:pt>
                <c:pt idx="3">
                  <c:v>105.5542868132038</c:v>
                </c:pt>
                <c:pt idx="4">
                  <c:v>104.95956564338671</c:v>
                </c:pt>
                <c:pt idx="5">
                  <c:v>107.85531343275645</c:v>
                </c:pt>
                <c:pt idx="6">
                  <c:v>107.67973367659988</c:v>
                </c:pt>
                <c:pt idx="7">
                  <c:v>110.35470944334686</c:v>
                </c:pt>
                <c:pt idx="8">
                  <c:v>110.33034899668819</c:v>
                </c:pt>
                <c:pt idx="9">
                  <c:v>112.36371009243915</c:v>
                </c:pt>
                <c:pt idx="10">
                  <c:v>108.87078208541476</c:v>
                </c:pt>
                <c:pt idx="11">
                  <c:v>114.45182420839653</c:v>
                </c:pt>
                <c:pt idx="12">
                  <c:v>113.84235449599691</c:v>
                </c:pt>
                <c:pt idx="13">
                  <c:v>115.60006683009611</c:v>
                </c:pt>
                <c:pt idx="14">
                  <c:v>117.1617071655201</c:v>
                </c:pt>
                <c:pt idx="15">
                  <c:v>118.07813230946012</c:v>
                </c:pt>
                <c:pt idx="16">
                  <c:v>118.85373298859849</c:v>
                </c:pt>
                <c:pt idx="17">
                  <c:v>117.87695108677721</c:v>
                </c:pt>
                <c:pt idx="18">
                  <c:v>119.10044016659694</c:v>
                </c:pt>
                <c:pt idx="19">
                  <c:v>119.46753887363658</c:v>
                </c:pt>
                <c:pt idx="20">
                  <c:v>117.4135950740574</c:v>
                </c:pt>
                <c:pt idx="21">
                  <c:v>119.42058584516668</c:v>
                </c:pt>
                <c:pt idx="22">
                  <c:v>117.87832148823382</c:v>
                </c:pt>
                <c:pt idx="23">
                  <c:v>118.68773432986603</c:v>
                </c:pt>
                <c:pt idx="24">
                  <c:v>120.37556759334511</c:v>
                </c:pt>
                <c:pt idx="25">
                  <c:v>118.55857193782042</c:v>
                </c:pt>
                <c:pt idx="26">
                  <c:v>116.15158855714343</c:v>
                </c:pt>
                <c:pt idx="27">
                  <c:v>119.13072821626113</c:v>
                </c:pt>
                <c:pt idx="28">
                  <c:v>122.11030060647722</c:v>
                </c:pt>
                <c:pt idx="29">
                  <c:v>123.0486975505595</c:v>
                </c:pt>
                <c:pt idx="30">
                  <c:v>120.72202509739695</c:v>
                </c:pt>
                <c:pt idx="31">
                  <c:v>122.04813587500838</c:v>
                </c:pt>
                <c:pt idx="32">
                  <c:v>125.79617326259962</c:v>
                </c:pt>
                <c:pt idx="33">
                  <c:v>125.01764937374726</c:v>
                </c:pt>
                <c:pt idx="34">
                  <c:v>122.47373969184375</c:v>
                </c:pt>
                <c:pt idx="35">
                  <c:v>127.56561326941014</c:v>
                </c:pt>
                <c:pt idx="36">
                  <c:v>126.07593010671782</c:v>
                </c:pt>
                <c:pt idx="37">
                  <c:v>128.97641644956209</c:v>
                </c:pt>
                <c:pt idx="38">
                  <c:v>130.20938757426376</c:v>
                </c:pt>
                <c:pt idx="39">
                  <c:v>129.16376017098347</c:v>
                </c:pt>
                <c:pt idx="40">
                  <c:v>129.42452922563936</c:v>
                </c:pt>
                <c:pt idx="41">
                  <c:v>131.90404679827802</c:v>
                </c:pt>
                <c:pt idx="42">
                  <c:v>132.27640653262233</c:v>
                </c:pt>
                <c:pt idx="43">
                  <c:v>133.69275801014018</c:v>
                </c:pt>
                <c:pt idx="44">
                  <c:v>133.21238407625933</c:v>
                </c:pt>
                <c:pt idx="45">
                  <c:v>136.05382607106887</c:v>
                </c:pt>
                <c:pt idx="46">
                  <c:v>133.24554826863459</c:v>
                </c:pt>
                <c:pt idx="47">
                  <c:v>135.01437127347168</c:v>
                </c:pt>
                <c:pt idx="48">
                  <c:v>133.56901778521402</c:v>
                </c:pt>
                <c:pt idx="49">
                  <c:v>138.00910522795837</c:v>
                </c:pt>
                <c:pt idx="50">
                  <c:v>137.95994628260098</c:v>
                </c:pt>
                <c:pt idx="51">
                  <c:v>138.4340613566242</c:v>
                </c:pt>
                <c:pt idx="52">
                  <c:v>139.40527205401995</c:v>
                </c:pt>
                <c:pt idx="53">
                  <c:v>143.00132125746202</c:v>
                </c:pt>
                <c:pt idx="54">
                  <c:v>143.34149299172481</c:v>
                </c:pt>
                <c:pt idx="55">
                  <c:v>144.31346738583605</c:v>
                </c:pt>
                <c:pt idx="56">
                  <c:v>145.57921419248595</c:v>
                </c:pt>
                <c:pt idx="57">
                  <c:v>144.29117607637116</c:v>
                </c:pt>
                <c:pt idx="58">
                  <c:v>147.24886085571308</c:v>
                </c:pt>
                <c:pt idx="59">
                  <c:v>149.78924780199355</c:v>
                </c:pt>
                <c:pt idx="60">
                  <c:v>148.12934047330117</c:v>
                </c:pt>
                <c:pt idx="61">
                  <c:v>150.22957171661145</c:v>
                </c:pt>
                <c:pt idx="62">
                  <c:v>152.79059206877693</c:v>
                </c:pt>
                <c:pt idx="63">
                  <c:v>150.83486705103388</c:v>
                </c:pt>
                <c:pt idx="64">
                  <c:v>148.7690571395307</c:v>
                </c:pt>
                <c:pt idx="65">
                  <c:v>149.48896710464604</c:v>
                </c:pt>
                <c:pt idx="66">
                  <c:v>152.67467859428191</c:v>
                </c:pt>
                <c:pt idx="67">
                  <c:v>152.20988502498759</c:v>
                </c:pt>
                <c:pt idx="68">
                  <c:v>150.76030417633555</c:v>
                </c:pt>
                <c:pt idx="69">
                  <c:v>154.08878364156078</c:v>
                </c:pt>
                <c:pt idx="70">
                  <c:v>156.37218322577559</c:v>
                </c:pt>
                <c:pt idx="71">
                  <c:v>156.16324685781495</c:v>
                </c:pt>
                <c:pt idx="72">
                  <c:v>157.1051455904165</c:v>
                </c:pt>
                <c:pt idx="73">
                  <c:v>158.0474103286931</c:v>
                </c:pt>
                <c:pt idx="74">
                  <c:v>162.7360010805574</c:v>
                </c:pt>
                <c:pt idx="75">
                  <c:v>163.76482257017551</c:v>
                </c:pt>
                <c:pt idx="76">
                  <c:v>164.91107301224724</c:v>
                </c:pt>
                <c:pt idx="77">
                  <c:v>161.86658343364979</c:v>
                </c:pt>
                <c:pt idx="78">
                  <c:v>167.25942544394806</c:v>
                </c:pt>
                <c:pt idx="79">
                  <c:v>169.49351642030658</c:v>
                </c:pt>
                <c:pt idx="80">
                  <c:v>169.27204128873561</c:v>
                </c:pt>
                <c:pt idx="81">
                  <c:v>169.68458632386455</c:v>
                </c:pt>
                <c:pt idx="82">
                  <c:v>170.2637131281073</c:v>
                </c:pt>
                <c:pt idx="83">
                  <c:v>174.69975368529427</c:v>
                </c:pt>
                <c:pt idx="84">
                  <c:v>174.13590651908984</c:v>
                </c:pt>
                <c:pt idx="85">
                  <c:v>176.40522963364725</c:v>
                </c:pt>
                <c:pt idx="86">
                  <c:v>180.05501468039796</c:v>
                </c:pt>
                <c:pt idx="87">
                  <c:v>180.72907423828681</c:v>
                </c:pt>
                <c:pt idx="88">
                  <c:v>181.65972981080574</c:v>
                </c:pt>
                <c:pt idx="89">
                  <c:v>178.75317343577092</c:v>
                </c:pt>
                <c:pt idx="90">
                  <c:v>180.23643185233144</c:v>
                </c:pt>
                <c:pt idx="91">
                  <c:v>181.07397453069572</c:v>
                </c:pt>
                <c:pt idx="92">
                  <c:v>182.09206615314503</c:v>
                </c:pt>
                <c:pt idx="93">
                  <c:v>187.92152128736996</c:v>
                </c:pt>
                <c:pt idx="94">
                  <c:v>190.95559241353936</c:v>
                </c:pt>
                <c:pt idx="95">
                  <c:v>191.20447135705746</c:v>
                </c:pt>
                <c:pt idx="96">
                  <c:v>190.54981750520258</c:v>
                </c:pt>
                <c:pt idx="97">
                  <c:v>186.24875756920335</c:v>
                </c:pt>
                <c:pt idx="98">
                  <c:v>189.39162240555106</c:v>
                </c:pt>
                <c:pt idx="99">
                  <c:v>190.74805242727555</c:v>
                </c:pt>
                <c:pt idx="100">
                  <c:v>191.70598633038912</c:v>
                </c:pt>
                <c:pt idx="101">
                  <c:v>189.50102830129217</c:v>
                </c:pt>
                <c:pt idx="102">
                  <c:v>193.23584129549295</c:v>
                </c:pt>
                <c:pt idx="103">
                  <c:v>199.24551024694924</c:v>
                </c:pt>
                <c:pt idx="104">
                  <c:v>193.50241254401971</c:v>
                </c:pt>
                <c:pt idx="105">
                  <c:v>193.65348876714629</c:v>
                </c:pt>
                <c:pt idx="106">
                  <c:v>193.39406912168451</c:v>
                </c:pt>
                <c:pt idx="107">
                  <c:v>196.7620606640842</c:v>
                </c:pt>
                <c:pt idx="108">
                  <c:v>195.5661570863499</c:v>
                </c:pt>
                <c:pt idx="109">
                  <c:v>193.47936109319542</c:v>
                </c:pt>
                <c:pt idx="110">
                  <c:v>200.23663283185326</c:v>
                </c:pt>
                <c:pt idx="111">
                  <c:v>198.17028973923274</c:v>
                </c:pt>
                <c:pt idx="112">
                  <c:v>199.70661025385533</c:v>
                </c:pt>
                <c:pt idx="113">
                  <c:v>195.5986215152565</c:v>
                </c:pt>
                <c:pt idx="114">
                  <c:v>203.59676731207483</c:v>
                </c:pt>
                <c:pt idx="115">
                  <c:v>204.44442681952987</c:v>
                </c:pt>
                <c:pt idx="116">
                  <c:v>203.04917640257455</c:v>
                </c:pt>
                <c:pt idx="117">
                  <c:v>204.30835696291979</c:v>
                </c:pt>
                <c:pt idx="118">
                  <c:v>209.50370153517031</c:v>
                </c:pt>
                <c:pt idx="119">
                  <c:v>205.72360149183376</c:v>
                </c:pt>
                <c:pt idx="120">
                  <c:v>203.50894264553071</c:v>
                </c:pt>
                <c:pt idx="121">
                  <c:v>206.46456350879757</c:v>
                </c:pt>
                <c:pt idx="122">
                  <c:v>209.80203085969555</c:v>
                </c:pt>
                <c:pt idx="123">
                  <c:v>213.24009353315239</c:v>
                </c:pt>
                <c:pt idx="124">
                  <c:v>208.51121460410087</c:v>
                </c:pt>
                <c:pt idx="125">
                  <c:v>211.88049742457093</c:v>
                </c:pt>
                <c:pt idx="126">
                  <c:v>214.03077943972644</c:v>
                </c:pt>
                <c:pt idx="127">
                  <c:v>218.32874011125352</c:v>
                </c:pt>
                <c:pt idx="128">
                  <c:v>216.56355913194534</c:v>
                </c:pt>
                <c:pt idx="129">
                  <c:v>214.86113324341574</c:v>
                </c:pt>
                <c:pt idx="130">
                  <c:v>220.32219103513583</c:v>
                </c:pt>
                <c:pt idx="131">
                  <c:v>216.75633506995661</c:v>
                </c:pt>
                <c:pt idx="132">
                  <c:v>219.28828124731322</c:v>
                </c:pt>
                <c:pt idx="133">
                  <c:v>218.9295805317669</c:v>
                </c:pt>
                <c:pt idx="134">
                  <c:v>227.12223395398814</c:v>
                </c:pt>
                <c:pt idx="135">
                  <c:v>212.95988234678424</c:v>
                </c:pt>
                <c:pt idx="136">
                  <c:v>222.59384525908607</c:v>
                </c:pt>
                <c:pt idx="137">
                  <c:v>225.92698628054012</c:v>
                </c:pt>
                <c:pt idx="138">
                  <c:v>232.75909874775343</c:v>
                </c:pt>
                <c:pt idx="139">
                  <c:v>237.65144257714331</c:v>
                </c:pt>
                <c:pt idx="140">
                  <c:v>228.11430929171163</c:v>
                </c:pt>
                <c:pt idx="141">
                  <c:v>235.86760274082107</c:v>
                </c:pt>
                <c:pt idx="142">
                  <c:v>244.88152978258881</c:v>
                </c:pt>
                <c:pt idx="143">
                  <c:v>242.3736612182021</c:v>
                </c:pt>
                <c:pt idx="144">
                  <c:v>244.65122255706228</c:v>
                </c:pt>
                <c:pt idx="145">
                  <c:v>248.46015446179302</c:v>
                </c:pt>
                <c:pt idx="146">
                  <c:v>254.07518214415074</c:v>
                </c:pt>
                <c:pt idx="147">
                  <c:v>255.8016563978467</c:v>
                </c:pt>
                <c:pt idx="148">
                  <c:v>251.48682127350747</c:v>
                </c:pt>
                <c:pt idx="149">
                  <c:v>254.21251821282459</c:v>
                </c:pt>
                <c:pt idx="150">
                  <c:v>260.25158636028169</c:v>
                </c:pt>
                <c:pt idx="151">
                  <c:v>258.26641782548609</c:v>
                </c:pt>
                <c:pt idx="152">
                  <c:v>256.70301136129171</c:v>
                </c:pt>
                <c:pt idx="153">
                  <c:v>256.81164936417804</c:v>
                </c:pt>
                <c:pt idx="154">
                  <c:v>260.88154157343291</c:v>
                </c:pt>
              </c:numCache>
            </c:numRef>
          </c:val>
          <c:smooth val="0"/>
          <c:extLst>
            <c:ext xmlns:c16="http://schemas.microsoft.com/office/drawing/2014/chart" uri="{C3380CC4-5D6E-409C-BE32-E72D297353CC}">
              <c16:uniqueId val="{00000000-43DA-4898-B30B-44F237DDABE1}"/>
            </c:ext>
          </c:extLst>
        </c:ser>
        <c:ser>
          <c:idx val="1"/>
          <c:order val="1"/>
          <c:tx>
            <c:strRef>
              <c:f>'[Hours worked by job type, 1986 onwards.xlsx]Charts'!$A$31</c:f>
              <c:strCache>
                <c:ptCount val="1"/>
                <c:pt idx="0">
                  <c:v>Non-routine manual</c:v>
                </c:pt>
              </c:strCache>
            </c:strRef>
          </c:tx>
          <c:spPr>
            <a:ln w="28575" cap="rnd">
              <a:solidFill>
                <a:schemeClr val="accent2"/>
              </a:solidFill>
              <a:round/>
            </a:ln>
            <a:effectLst/>
          </c:spPr>
          <c:marker>
            <c:symbol val="none"/>
          </c:marker>
          <c:cat>
            <c:strRef>
              <c:f>'[Hours worked by job type, 1986 onwards.xlsx]Charts'!$B$29:$EZ$29</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job type, 1986 onwards.xlsx]Charts'!$B$31:$EZ$31</c:f>
              <c:numCache>
                <c:formatCode>0</c:formatCode>
                <c:ptCount val="155"/>
                <c:pt idx="0">
                  <c:v>100</c:v>
                </c:pt>
                <c:pt idx="1">
                  <c:v>101.32695177242653</c:v>
                </c:pt>
                <c:pt idx="2">
                  <c:v>101.09232986028442</c:v>
                </c:pt>
                <c:pt idx="3">
                  <c:v>102.85807110587211</c:v>
                </c:pt>
                <c:pt idx="4">
                  <c:v>105.15560473865</c:v>
                </c:pt>
                <c:pt idx="5">
                  <c:v>106.24611257454781</c:v>
                </c:pt>
                <c:pt idx="6">
                  <c:v>106.89297019195809</c:v>
                </c:pt>
                <c:pt idx="7">
                  <c:v>108.79862006823492</c:v>
                </c:pt>
                <c:pt idx="8">
                  <c:v>109.80891641369301</c:v>
                </c:pt>
                <c:pt idx="9">
                  <c:v>115.03566749273404</c:v>
                </c:pt>
                <c:pt idx="10">
                  <c:v>109.49901784718155</c:v>
                </c:pt>
                <c:pt idx="11">
                  <c:v>114.00863798677574</c:v>
                </c:pt>
                <c:pt idx="12">
                  <c:v>114.74132596097601</c:v>
                </c:pt>
                <c:pt idx="13">
                  <c:v>117.22013989359262</c:v>
                </c:pt>
                <c:pt idx="14">
                  <c:v>116.0654258347611</c:v>
                </c:pt>
                <c:pt idx="15">
                  <c:v>121.99613944509804</c:v>
                </c:pt>
                <c:pt idx="16">
                  <c:v>119.14153857096925</c:v>
                </c:pt>
                <c:pt idx="17">
                  <c:v>117.86654945093728</c:v>
                </c:pt>
                <c:pt idx="18">
                  <c:v>115.41648835137227</c:v>
                </c:pt>
                <c:pt idx="19">
                  <c:v>117.61537006923368</c:v>
                </c:pt>
                <c:pt idx="20">
                  <c:v>114.50453615802117</c:v>
                </c:pt>
                <c:pt idx="21">
                  <c:v>115.5425954096479</c:v>
                </c:pt>
                <c:pt idx="22">
                  <c:v>117.3449432077289</c:v>
                </c:pt>
                <c:pt idx="23">
                  <c:v>118.62329958592635</c:v>
                </c:pt>
                <c:pt idx="24">
                  <c:v>117.37440699886565</c:v>
                </c:pt>
                <c:pt idx="25">
                  <c:v>117.46279849227588</c:v>
                </c:pt>
                <c:pt idx="26">
                  <c:v>111.64520384060461</c:v>
                </c:pt>
                <c:pt idx="27">
                  <c:v>118.16260994173216</c:v>
                </c:pt>
                <c:pt idx="28">
                  <c:v>114.9089800169229</c:v>
                </c:pt>
                <c:pt idx="29">
                  <c:v>120.11235504335156</c:v>
                </c:pt>
                <c:pt idx="30">
                  <c:v>122.70509576567687</c:v>
                </c:pt>
                <c:pt idx="31">
                  <c:v>124.37920957132751</c:v>
                </c:pt>
                <c:pt idx="32">
                  <c:v>123.55238096160343</c:v>
                </c:pt>
                <c:pt idx="33">
                  <c:v>128.06725306617957</c:v>
                </c:pt>
                <c:pt idx="34">
                  <c:v>131.71601371357028</c:v>
                </c:pt>
                <c:pt idx="35">
                  <c:v>133.00409621936029</c:v>
                </c:pt>
                <c:pt idx="36">
                  <c:v>133.44909674222214</c:v>
                </c:pt>
                <c:pt idx="37">
                  <c:v>134.50160720669717</c:v>
                </c:pt>
                <c:pt idx="38">
                  <c:v>131.57776465860667</c:v>
                </c:pt>
                <c:pt idx="39">
                  <c:v>133.84187427666305</c:v>
                </c:pt>
                <c:pt idx="40">
                  <c:v>130.48408386449088</c:v>
                </c:pt>
                <c:pt idx="41">
                  <c:v>131.50231296647698</c:v>
                </c:pt>
                <c:pt idx="42">
                  <c:v>134.82990276396384</c:v>
                </c:pt>
                <c:pt idx="43">
                  <c:v>134.88777811552478</c:v>
                </c:pt>
                <c:pt idx="44">
                  <c:v>131.68850792231567</c:v>
                </c:pt>
                <c:pt idx="45">
                  <c:v>134.78502590202754</c:v>
                </c:pt>
                <c:pt idx="46">
                  <c:v>137.15795683790031</c:v>
                </c:pt>
                <c:pt idx="47">
                  <c:v>138.80551221806948</c:v>
                </c:pt>
                <c:pt idx="48">
                  <c:v>138.13928612974945</c:v>
                </c:pt>
                <c:pt idx="49">
                  <c:v>140.88770086176339</c:v>
                </c:pt>
                <c:pt idx="50">
                  <c:v>140.41049726211162</c:v>
                </c:pt>
                <c:pt idx="51">
                  <c:v>138.42626994312386</c:v>
                </c:pt>
                <c:pt idx="52">
                  <c:v>138.15411481736069</c:v>
                </c:pt>
                <c:pt idx="53">
                  <c:v>142.52669499204563</c:v>
                </c:pt>
                <c:pt idx="54">
                  <c:v>140.61667403251957</c:v>
                </c:pt>
                <c:pt idx="55">
                  <c:v>141.18146716904724</c:v>
                </c:pt>
                <c:pt idx="56">
                  <c:v>142.82302418391788</c:v>
                </c:pt>
                <c:pt idx="57">
                  <c:v>143.8885634112778</c:v>
                </c:pt>
                <c:pt idx="58">
                  <c:v>147.13018852693949</c:v>
                </c:pt>
                <c:pt idx="59">
                  <c:v>146.01593795317564</c:v>
                </c:pt>
                <c:pt idx="60">
                  <c:v>148.73539641969688</c:v>
                </c:pt>
                <c:pt idx="61">
                  <c:v>149.19128186919667</c:v>
                </c:pt>
                <c:pt idx="62">
                  <c:v>148.36544616144528</c:v>
                </c:pt>
                <c:pt idx="63">
                  <c:v>148.18749232031428</c:v>
                </c:pt>
                <c:pt idx="64">
                  <c:v>149.78432578749045</c:v>
                </c:pt>
                <c:pt idx="65">
                  <c:v>153.56320854103734</c:v>
                </c:pt>
                <c:pt idx="66">
                  <c:v>156.14287131441907</c:v>
                </c:pt>
                <c:pt idx="67">
                  <c:v>152.62197833559773</c:v>
                </c:pt>
                <c:pt idx="68">
                  <c:v>149.59621517147977</c:v>
                </c:pt>
                <c:pt idx="69">
                  <c:v>153.49333090315523</c:v>
                </c:pt>
                <c:pt idx="70">
                  <c:v>154.58209048277476</c:v>
                </c:pt>
                <c:pt idx="71">
                  <c:v>152.14001065999946</c:v>
                </c:pt>
                <c:pt idx="72">
                  <c:v>152.88588597665824</c:v>
                </c:pt>
                <c:pt idx="73">
                  <c:v>158.61905514578831</c:v>
                </c:pt>
                <c:pt idx="74">
                  <c:v>161.60514013710241</c:v>
                </c:pt>
                <c:pt idx="75">
                  <c:v>159.61330533697634</c:v>
                </c:pt>
                <c:pt idx="76">
                  <c:v>164.31149626981721</c:v>
                </c:pt>
                <c:pt idx="77">
                  <c:v>163.38976668905633</c:v>
                </c:pt>
                <c:pt idx="78">
                  <c:v>160.68619330115834</c:v>
                </c:pt>
                <c:pt idx="79">
                  <c:v>165.55502079993275</c:v>
                </c:pt>
                <c:pt idx="80">
                  <c:v>161.78467642130377</c:v>
                </c:pt>
                <c:pt idx="81">
                  <c:v>164.25887351290001</c:v>
                </c:pt>
                <c:pt idx="82">
                  <c:v>172.91010583732117</c:v>
                </c:pt>
                <c:pt idx="83">
                  <c:v>176.01935416063662</c:v>
                </c:pt>
                <c:pt idx="84">
                  <c:v>174.22891450388022</c:v>
                </c:pt>
                <c:pt idx="85">
                  <c:v>170.73637359548678</c:v>
                </c:pt>
                <c:pt idx="86">
                  <c:v>175.37100361767688</c:v>
                </c:pt>
                <c:pt idx="87">
                  <c:v>177.8245181393203</c:v>
                </c:pt>
                <c:pt idx="88">
                  <c:v>175.59688460342929</c:v>
                </c:pt>
                <c:pt idx="89">
                  <c:v>177.59489780408643</c:v>
                </c:pt>
                <c:pt idx="90">
                  <c:v>178.48320770643087</c:v>
                </c:pt>
                <c:pt idx="91">
                  <c:v>178.02727116062337</c:v>
                </c:pt>
                <c:pt idx="92">
                  <c:v>177.63740938209813</c:v>
                </c:pt>
                <c:pt idx="93">
                  <c:v>182.70079843029691</c:v>
                </c:pt>
                <c:pt idx="94">
                  <c:v>182.32836110474199</c:v>
                </c:pt>
                <c:pt idx="95">
                  <c:v>180.27562541162737</c:v>
                </c:pt>
                <c:pt idx="96">
                  <c:v>182.45822735538962</c:v>
                </c:pt>
                <c:pt idx="97">
                  <c:v>191.71558257292708</c:v>
                </c:pt>
                <c:pt idx="98">
                  <c:v>190.57689499164783</c:v>
                </c:pt>
                <c:pt idx="99">
                  <c:v>186.05050698460352</c:v>
                </c:pt>
                <c:pt idx="100">
                  <c:v>190.83803666539515</c:v>
                </c:pt>
                <c:pt idx="101">
                  <c:v>195.91185490307691</c:v>
                </c:pt>
                <c:pt idx="102">
                  <c:v>193.92280386901703</c:v>
                </c:pt>
                <c:pt idx="103">
                  <c:v>195.20170003359522</c:v>
                </c:pt>
                <c:pt idx="104">
                  <c:v>192.45677996169701</c:v>
                </c:pt>
                <c:pt idx="105">
                  <c:v>199.52799117303229</c:v>
                </c:pt>
                <c:pt idx="106">
                  <c:v>200.5281310070861</c:v>
                </c:pt>
                <c:pt idx="107">
                  <c:v>199.21607981831406</c:v>
                </c:pt>
                <c:pt idx="108">
                  <c:v>198.14915075324669</c:v>
                </c:pt>
                <c:pt idx="109">
                  <c:v>200.06289966885311</c:v>
                </c:pt>
                <c:pt idx="110">
                  <c:v>200.15644132375931</c:v>
                </c:pt>
                <c:pt idx="111">
                  <c:v>203.26391233240798</c:v>
                </c:pt>
                <c:pt idx="112">
                  <c:v>195.76349751426011</c:v>
                </c:pt>
                <c:pt idx="113">
                  <c:v>201.96879795351137</c:v>
                </c:pt>
                <c:pt idx="114">
                  <c:v>206.07267616214219</c:v>
                </c:pt>
                <c:pt idx="115">
                  <c:v>204.60462266080185</c:v>
                </c:pt>
                <c:pt idx="116">
                  <c:v>207.48006496808964</c:v>
                </c:pt>
                <c:pt idx="117">
                  <c:v>208.8727119813185</c:v>
                </c:pt>
                <c:pt idx="118">
                  <c:v>213.56805326003777</c:v>
                </c:pt>
                <c:pt idx="119">
                  <c:v>216.8960598945315</c:v>
                </c:pt>
                <c:pt idx="120">
                  <c:v>215.34297834404498</c:v>
                </c:pt>
                <c:pt idx="121">
                  <c:v>214.04188071996924</c:v>
                </c:pt>
                <c:pt idx="122">
                  <c:v>212.30165011636015</c:v>
                </c:pt>
                <c:pt idx="123">
                  <c:v>220.12452907839321</c:v>
                </c:pt>
                <c:pt idx="124">
                  <c:v>220.07381789837157</c:v>
                </c:pt>
                <c:pt idx="125">
                  <c:v>228.88287741393611</c:v>
                </c:pt>
                <c:pt idx="126">
                  <c:v>229.62205641166</c:v>
                </c:pt>
                <c:pt idx="127">
                  <c:v>223.38328503290495</c:v>
                </c:pt>
                <c:pt idx="128">
                  <c:v>218.44451857077294</c:v>
                </c:pt>
                <c:pt idx="129">
                  <c:v>231.81554407961556</c:v>
                </c:pt>
                <c:pt idx="130">
                  <c:v>237.89021215840904</c:v>
                </c:pt>
                <c:pt idx="131">
                  <c:v>239.37250032992389</c:v>
                </c:pt>
                <c:pt idx="132">
                  <c:v>237.64776993299023</c:v>
                </c:pt>
                <c:pt idx="133">
                  <c:v>237.00532434143474</c:v>
                </c:pt>
                <c:pt idx="134">
                  <c:v>237.13341056420361</c:v>
                </c:pt>
                <c:pt idx="135">
                  <c:v>166.99347091481235</c:v>
                </c:pt>
                <c:pt idx="136">
                  <c:v>200.05668170327831</c:v>
                </c:pt>
                <c:pt idx="137">
                  <c:v>218.42022931149182</c:v>
                </c:pt>
                <c:pt idx="138">
                  <c:v>224.90261593628512</c:v>
                </c:pt>
                <c:pt idx="139">
                  <c:v>238.64026216572407</c:v>
                </c:pt>
                <c:pt idx="140">
                  <c:v>201.1112229856177</c:v>
                </c:pt>
                <c:pt idx="141">
                  <c:v>231.57690095637156</c:v>
                </c:pt>
                <c:pt idx="142">
                  <c:v>241.4392453279809</c:v>
                </c:pt>
                <c:pt idx="143">
                  <c:v>245.77820767447011</c:v>
                </c:pt>
                <c:pt idx="144">
                  <c:v>244.08613724649621</c:v>
                </c:pt>
                <c:pt idx="145">
                  <c:v>257.55862980793574</c:v>
                </c:pt>
                <c:pt idx="146">
                  <c:v>263.66509089415808</c:v>
                </c:pt>
                <c:pt idx="147">
                  <c:v>256.5016191161925</c:v>
                </c:pt>
                <c:pt idx="148">
                  <c:v>252.41785036473664</c:v>
                </c:pt>
                <c:pt idx="149">
                  <c:v>255.3602004981212</c:v>
                </c:pt>
                <c:pt idx="150">
                  <c:v>265.98371292769849</c:v>
                </c:pt>
                <c:pt idx="151">
                  <c:v>269.40222766746524</c:v>
                </c:pt>
                <c:pt idx="152">
                  <c:v>265.58056066237572</c:v>
                </c:pt>
                <c:pt idx="153">
                  <c:v>265.33225745999073</c:v>
                </c:pt>
                <c:pt idx="154">
                  <c:v>273.17380014940471</c:v>
                </c:pt>
              </c:numCache>
            </c:numRef>
          </c:val>
          <c:smooth val="0"/>
          <c:extLst>
            <c:ext xmlns:c16="http://schemas.microsoft.com/office/drawing/2014/chart" uri="{C3380CC4-5D6E-409C-BE32-E72D297353CC}">
              <c16:uniqueId val="{00000001-43DA-4898-B30B-44F237DDABE1}"/>
            </c:ext>
          </c:extLst>
        </c:ser>
        <c:ser>
          <c:idx val="2"/>
          <c:order val="2"/>
          <c:tx>
            <c:strRef>
              <c:f>'[Hours worked by job type, 1986 onwards.xlsx]Charts'!$A$32</c:f>
              <c:strCache>
                <c:ptCount val="1"/>
                <c:pt idx="0">
                  <c:v>Routine cognitive</c:v>
                </c:pt>
              </c:strCache>
            </c:strRef>
          </c:tx>
          <c:spPr>
            <a:ln w="28575" cap="rnd">
              <a:solidFill>
                <a:schemeClr val="accent3"/>
              </a:solidFill>
              <a:round/>
            </a:ln>
            <a:effectLst/>
          </c:spPr>
          <c:marker>
            <c:symbol val="none"/>
          </c:marker>
          <c:cat>
            <c:strRef>
              <c:f>'[Hours worked by job type, 1986 onwards.xlsx]Charts'!$B$29:$EZ$29</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job type, 1986 onwards.xlsx]Charts'!$B$32:$EZ$32</c:f>
              <c:numCache>
                <c:formatCode>0</c:formatCode>
                <c:ptCount val="155"/>
                <c:pt idx="0">
                  <c:v>100</c:v>
                </c:pt>
                <c:pt idx="1">
                  <c:v>98.342018596921619</c:v>
                </c:pt>
                <c:pt idx="2">
                  <c:v>102.6237780181122</c:v>
                </c:pt>
                <c:pt idx="3">
                  <c:v>101.04752659354025</c:v>
                </c:pt>
                <c:pt idx="4">
                  <c:v>99.94771205368113</c:v>
                </c:pt>
                <c:pt idx="5">
                  <c:v>102.26062004878409</c:v>
                </c:pt>
                <c:pt idx="6">
                  <c:v>106.52048905878586</c:v>
                </c:pt>
                <c:pt idx="7">
                  <c:v>105.82632449570693</c:v>
                </c:pt>
                <c:pt idx="8">
                  <c:v>104.12940089089349</c:v>
                </c:pt>
                <c:pt idx="9">
                  <c:v>105.50855732316646</c:v>
                </c:pt>
                <c:pt idx="10">
                  <c:v>103.432840753183</c:v>
                </c:pt>
                <c:pt idx="11">
                  <c:v>109.58437350669199</c:v>
                </c:pt>
                <c:pt idx="12">
                  <c:v>112.19238555774673</c:v>
                </c:pt>
                <c:pt idx="13">
                  <c:v>112.22682034592874</c:v>
                </c:pt>
                <c:pt idx="14">
                  <c:v>113.14628647193379</c:v>
                </c:pt>
                <c:pt idx="15">
                  <c:v>113.32847333996472</c:v>
                </c:pt>
                <c:pt idx="16">
                  <c:v>112.65712251667198</c:v>
                </c:pt>
                <c:pt idx="17">
                  <c:v>111.17469211451356</c:v>
                </c:pt>
                <c:pt idx="18">
                  <c:v>112.3117797860756</c:v>
                </c:pt>
                <c:pt idx="19">
                  <c:v>109.7734171198193</c:v>
                </c:pt>
                <c:pt idx="20">
                  <c:v>108.86247731336525</c:v>
                </c:pt>
                <c:pt idx="21">
                  <c:v>106.79212737087784</c:v>
                </c:pt>
                <c:pt idx="22">
                  <c:v>109.70423619503322</c:v>
                </c:pt>
                <c:pt idx="23">
                  <c:v>107.65711194366703</c:v>
                </c:pt>
                <c:pt idx="24">
                  <c:v>106.51895179623385</c:v>
                </c:pt>
                <c:pt idx="25">
                  <c:v>106.49196947554678</c:v>
                </c:pt>
                <c:pt idx="26">
                  <c:v>106.46372436164584</c:v>
                </c:pt>
                <c:pt idx="27">
                  <c:v>108.63607649267128</c:v>
                </c:pt>
                <c:pt idx="28">
                  <c:v>106.80527424806017</c:v>
                </c:pt>
                <c:pt idx="29">
                  <c:v>107.85255116279266</c:v>
                </c:pt>
                <c:pt idx="30">
                  <c:v>110.72770238483329</c:v>
                </c:pt>
                <c:pt idx="31">
                  <c:v>114.78076640711792</c:v>
                </c:pt>
                <c:pt idx="32">
                  <c:v>115.01610256788088</c:v>
                </c:pt>
                <c:pt idx="33">
                  <c:v>112.75851513690975</c:v>
                </c:pt>
                <c:pt idx="34">
                  <c:v>117.12044252015387</c:v>
                </c:pt>
                <c:pt idx="35">
                  <c:v>117.26413929756403</c:v>
                </c:pt>
                <c:pt idx="36">
                  <c:v>118.74251604058227</c:v>
                </c:pt>
                <c:pt idx="37">
                  <c:v>117.4649730358849</c:v>
                </c:pt>
                <c:pt idx="38">
                  <c:v>120.87649679519485</c:v>
                </c:pt>
                <c:pt idx="39">
                  <c:v>121.03120565203949</c:v>
                </c:pt>
                <c:pt idx="40">
                  <c:v>118.11702796166183</c:v>
                </c:pt>
                <c:pt idx="41">
                  <c:v>114.65081732027433</c:v>
                </c:pt>
                <c:pt idx="42">
                  <c:v>117.27766563819151</c:v>
                </c:pt>
                <c:pt idx="43">
                  <c:v>114.83081017138008</c:v>
                </c:pt>
                <c:pt idx="44">
                  <c:v>113.66335597439077</c:v>
                </c:pt>
                <c:pt idx="45">
                  <c:v>116.56839928356885</c:v>
                </c:pt>
                <c:pt idx="46">
                  <c:v>119.55250682448386</c:v>
                </c:pt>
                <c:pt idx="47">
                  <c:v>116.15026655931582</c:v>
                </c:pt>
                <c:pt idx="48">
                  <c:v>115.59546959067623</c:v>
                </c:pt>
                <c:pt idx="49">
                  <c:v>114.45732651937006</c:v>
                </c:pt>
                <c:pt idx="50">
                  <c:v>119.84468802617951</c:v>
                </c:pt>
                <c:pt idx="51">
                  <c:v>119.41195565186177</c:v>
                </c:pt>
                <c:pt idx="52">
                  <c:v>119.67657957293515</c:v>
                </c:pt>
                <c:pt idx="53">
                  <c:v>118.88887664780361</c:v>
                </c:pt>
                <c:pt idx="54">
                  <c:v>121.58572551822601</c:v>
                </c:pt>
                <c:pt idx="55">
                  <c:v>121.98114164245905</c:v>
                </c:pt>
                <c:pt idx="56">
                  <c:v>124.41467321647892</c:v>
                </c:pt>
                <c:pt idx="57">
                  <c:v>125.15685630854951</c:v>
                </c:pt>
                <c:pt idx="58">
                  <c:v>126.46813427729873</c:v>
                </c:pt>
                <c:pt idx="59">
                  <c:v>121.99341797779999</c:v>
                </c:pt>
                <c:pt idx="60">
                  <c:v>119.53477382138109</c:v>
                </c:pt>
                <c:pt idx="61">
                  <c:v>118.24012022612827</c:v>
                </c:pt>
                <c:pt idx="62">
                  <c:v>121.72107489472528</c:v>
                </c:pt>
                <c:pt idx="63">
                  <c:v>120.16244195995667</c:v>
                </c:pt>
                <c:pt idx="64">
                  <c:v>121.8475795095308</c:v>
                </c:pt>
                <c:pt idx="65">
                  <c:v>124.30822327057791</c:v>
                </c:pt>
                <c:pt idx="66">
                  <c:v>127.77399423019527</c:v>
                </c:pt>
                <c:pt idx="67">
                  <c:v>125.43673446041699</c:v>
                </c:pt>
                <c:pt idx="68">
                  <c:v>123.44908897999855</c:v>
                </c:pt>
                <c:pt idx="69">
                  <c:v>123.70574048238761</c:v>
                </c:pt>
                <c:pt idx="70">
                  <c:v>125.76513080547278</c:v>
                </c:pt>
                <c:pt idx="71">
                  <c:v>123.96807480211535</c:v>
                </c:pt>
                <c:pt idx="72">
                  <c:v>122.05456546566327</c:v>
                </c:pt>
                <c:pt idx="73">
                  <c:v>125.4541226145852</c:v>
                </c:pt>
                <c:pt idx="74">
                  <c:v>130.2579506859104</c:v>
                </c:pt>
                <c:pt idx="75">
                  <c:v>130.44789440122506</c:v>
                </c:pt>
                <c:pt idx="76">
                  <c:v>130.24268478294522</c:v>
                </c:pt>
                <c:pt idx="77">
                  <c:v>129.16910415149724</c:v>
                </c:pt>
                <c:pt idx="78">
                  <c:v>130.40722044084893</c:v>
                </c:pt>
                <c:pt idx="79">
                  <c:v>129.09515185434316</c:v>
                </c:pt>
                <c:pt idx="80">
                  <c:v>131.55757733106702</c:v>
                </c:pt>
                <c:pt idx="81">
                  <c:v>128.1232446280747</c:v>
                </c:pt>
                <c:pt idx="82">
                  <c:v>133.28910528714189</c:v>
                </c:pt>
                <c:pt idx="83">
                  <c:v>131.08658396581231</c:v>
                </c:pt>
                <c:pt idx="84">
                  <c:v>130.6067394501928</c:v>
                </c:pt>
                <c:pt idx="85">
                  <c:v>130.41950480814219</c:v>
                </c:pt>
                <c:pt idx="86">
                  <c:v>135.7260026395823</c:v>
                </c:pt>
                <c:pt idx="87">
                  <c:v>132.38443171162422</c:v>
                </c:pt>
                <c:pt idx="88">
                  <c:v>132.15889939492195</c:v>
                </c:pt>
                <c:pt idx="89">
                  <c:v>131.13590237504079</c:v>
                </c:pt>
                <c:pt idx="90">
                  <c:v>134.06248207289363</c:v>
                </c:pt>
                <c:pt idx="91">
                  <c:v>130.86658318475509</c:v>
                </c:pt>
                <c:pt idx="92">
                  <c:v>129.46669409017383</c:v>
                </c:pt>
                <c:pt idx="93">
                  <c:v>128.74458860701446</c:v>
                </c:pt>
                <c:pt idx="94">
                  <c:v>130.62292456603149</c:v>
                </c:pt>
                <c:pt idx="95">
                  <c:v>133.10905305366231</c:v>
                </c:pt>
                <c:pt idx="96">
                  <c:v>131.97173686998661</c:v>
                </c:pt>
                <c:pt idx="97">
                  <c:v>135.39651205277917</c:v>
                </c:pt>
                <c:pt idx="98">
                  <c:v>134.93380891173874</c:v>
                </c:pt>
                <c:pt idx="99">
                  <c:v>131.79962224609511</c:v>
                </c:pt>
                <c:pt idx="100">
                  <c:v>135.5060610804008</c:v>
                </c:pt>
                <c:pt idx="101">
                  <c:v>134.39398100682797</c:v>
                </c:pt>
                <c:pt idx="102">
                  <c:v>137.03634612551269</c:v>
                </c:pt>
                <c:pt idx="103">
                  <c:v>134.26566388295529</c:v>
                </c:pt>
                <c:pt idx="104">
                  <c:v>134.57422868632744</c:v>
                </c:pt>
                <c:pt idx="105">
                  <c:v>133.91085905693464</c:v>
                </c:pt>
                <c:pt idx="106">
                  <c:v>138.78515037317209</c:v>
                </c:pt>
                <c:pt idx="107">
                  <c:v>136.08994323338109</c:v>
                </c:pt>
                <c:pt idx="108">
                  <c:v>136.19811662733196</c:v>
                </c:pt>
                <c:pt idx="109">
                  <c:v>134.3588945519507</c:v>
                </c:pt>
                <c:pt idx="110">
                  <c:v>134.44691165470647</c:v>
                </c:pt>
                <c:pt idx="111">
                  <c:v>136.43836486337108</c:v>
                </c:pt>
                <c:pt idx="112">
                  <c:v>132.83735987063801</c:v>
                </c:pt>
                <c:pt idx="113">
                  <c:v>131.828545588097</c:v>
                </c:pt>
                <c:pt idx="114">
                  <c:v>135.98444604976942</c:v>
                </c:pt>
                <c:pt idx="115">
                  <c:v>138.16974304281922</c:v>
                </c:pt>
                <c:pt idx="116">
                  <c:v>133.04876891150002</c:v>
                </c:pt>
                <c:pt idx="117">
                  <c:v>135.89605755853972</c:v>
                </c:pt>
                <c:pt idx="118">
                  <c:v>141.31967555856605</c:v>
                </c:pt>
                <c:pt idx="119">
                  <c:v>137.86651323532132</c:v>
                </c:pt>
                <c:pt idx="120">
                  <c:v>134.49301305446244</c:v>
                </c:pt>
                <c:pt idx="121">
                  <c:v>135.09308187197695</c:v>
                </c:pt>
                <c:pt idx="122">
                  <c:v>135.92378957428565</c:v>
                </c:pt>
                <c:pt idx="123">
                  <c:v>133.82417729617603</c:v>
                </c:pt>
                <c:pt idx="124">
                  <c:v>136.35966122629765</c:v>
                </c:pt>
                <c:pt idx="125">
                  <c:v>138.67543929020644</c:v>
                </c:pt>
                <c:pt idx="126">
                  <c:v>137.09852061372561</c:v>
                </c:pt>
                <c:pt idx="127">
                  <c:v>135.7907363800212</c:v>
                </c:pt>
                <c:pt idx="128">
                  <c:v>141.11927270495096</c:v>
                </c:pt>
                <c:pt idx="129">
                  <c:v>139.29991021100261</c:v>
                </c:pt>
                <c:pt idx="130">
                  <c:v>143.23468763278817</c:v>
                </c:pt>
                <c:pt idx="131">
                  <c:v>139.78381616001946</c:v>
                </c:pt>
                <c:pt idx="132">
                  <c:v>137.55587946031244</c:v>
                </c:pt>
                <c:pt idx="133">
                  <c:v>143.51097680413585</c:v>
                </c:pt>
                <c:pt idx="134">
                  <c:v>140.69932916825474</c:v>
                </c:pt>
                <c:pt idx="135">
                  <c:v>127.87700261746575</c:v>
                </c:pt>
                <c:pt idx="136">
                  <c:v>133.16150752282496</c:v>
                </c:pt>
                <c:pt idx="137">
                  <c:v>138.20714161521482</c:v>
                </c:pt>
                <c:pt idx="138">
                  <c:v>137.43090184421061</c:v>
                </c:pt>
                <c:pt idx="139">
                  <c:v>135.56531408812265</c:v>
                </c:pt>
                <c:pt idx="140">
                  <c:v>133.11820042829095</c:v>
                </c:pt>
                <c:pt idx="141">
                  <c:v>140.62009665171237</c:v>
                </c:pt>
                <c:pt idx="142">
                  <c:v>143.9739311707992</c:v>
                </c:pt>
                <c:pt idx="143">
                  <c:v>140.43961108396047</c:v>
                </c:pt>
                <c:pt idx="144">
                  <c:v>138.62922149401936</c:v>
                </c:pt>
                <c:pt idx="145">
                  <c:v>142.67991983849154</c:v>
                </c:pt>
                <c:pt idx="146">
                  <c:v>144.17482104015079</c:v>
                </c:pt>
                <c:pt idx="147">
                  <c:v>146.23969739768063</c:v>
                </c:pt>
                <c:pt idx="148">
                  <c:v>146.16405857073192</c:v>
                </c:pt>
                <c:pt idx="149">
                  <c:v>149.55550414376248</c:v>
                </c:pt>
                <c:pt idx="150">
                  <c:v>146.24775740243325</c:v>
                </c:pt>
                <c:pt idx="151">
                  <c:v>143.6963893726624</c:v>
                </c:pt>
                <c:pt idx="152">
                  <c:v>146.0511825286288</c:v>
                </c:pt>
                <c:pt idx="153">
                  <c:v>152.57807429862379</c:v>
                </c:pt>
                <c:pt idx="154">
                  <c:v>149.85782561823478</c:v>
                </c:pt>
              </c:numCache>
            </c:numRef>
          </c:val>
          <c:smooth val="0"/>
          <c:extLst>
            <c:ext xmlns:c16="http://schemas.microsoft.com/office/drawing/2014/chart" uri="{C3380CC4-5D6E-409C-BE32-E72D297353CC}">
              <c16:uniqueId val="{00000002-43DA-4898-B30B-44F237DDABE1}"/>
            </c:ext>
          </c:extLst>
        </c:ser>
        <c:ser>
          <c:idx val="3"/>
          <c:order val="3"/>
          <c:tx>
            <c:strRef>
              <c:f>'[Hours worked by job type, 1986 onwards.xlsx]Charts'!$A$33</c:f>
              <c:strCache>
                <c:ptCount val="1"/>
                <c:pt idx="0">
                  <c:v>Routine manual</c:v>
                </c:pt>
              </c:strCache>
            </c:strRef>
          </c:tx>
          <c:spPr>
            <a:ln w="28575" cap="rnd">
              <a:solidFill>
                <a:schemeClr val="accent4"/>
              </a:solidFill>
              <a:round/>
            </a:ln>
            <a:effectLst/>
          </c:spPr>
          <c:marker>
            <c:symbol val="none"/>
          </c:marker>
          <c:cat>
            <c:strRef>
              <c:f>'[Hours worked by job type, 1986 onwards.xlsx]Charts'!$B$29:$EZ$29</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job type, 1986 onwards.xlsx]Charts'!$B$33:$EZ$33</c:f>
              <c:numCache>
                <c:formatCode>0</c:formatCode>
                <c:ptCount val="155"/>
                <c:pt idx="0">
                  <c:v>100</c:v>
                </c:pt>
                <c:pt idx="1">
                  <c:v>101.06225962831282</c:v>
                </c:pt>
                <c:pt idx="2">
                  <c:v>101.31218128927873</c:v>
                </c:pt>
                <c:pt idx="3">
                  <c:v>99.506140764713734</c:v>
                </c:pt>
                <c:pt idx="4">
                  <c:v>99.636667161717341</c:v>
                </c:pt>
                <c:pt idx="5">
                  <c:v>101.09630929685318</c:v>
                </c:pt>
                <c:pt idx="6">
                  <c:v>104.58101084461944</c:v>
                </c:pt>
                <c:pt idx="7">
                  <c:v>105.01703987739471</c:v>
                </c:pt>
                <c:pt idx="8">
                  <c:v>105.00405216243894</c:v>
                </c:pt>
                <c:pt idx="9">
                  <c:v>107.30171495526275</c:v>
                </c:pt>
                <c:pt idx="10">
                  <c:v>104.10472629326588</c:v>
                </c:pt>
                <c:pt idx="11">
                  <c:v>110.66476625884134</c:v>
                </c:pt>
                <c:pt idx="12">
                  <c:v>111.15982498128952</c:v>
                </c:pt>
                <c:pt idx="13">
                  <c:v>112.37125982551623</c:v>
                </c:pt>
                <c:pt idx="14">
                  <c:v>110.76367011603135</c:v>
                </c:pt>
                <c:pt idx="15">
                  <c:v>110.57041137582533</c:v>
                </c:pt>
                <c:pt idx="16">
                  <c:v>106.2766994903493</c:v>
                </c:pt>
                <c:pt idx="17">
                  <c:v>104.87195784683161</c:v>
                </c:pt>
                <c:pt idx="18">
                  <c:v>103.32207968943989</c:v>
                </c:pt>
                <c:pt idx="19">
                  <c:v>101.4435016354175</c:v>
                </c:pt>
                <c:pt idx="20">
                  <c:v>97.65745352684219</c:v>
                </c:pt>
                <c:pt idx="21">
                  <c:v>98.785061810395845</c:v>
                </c:pt>
                <c:pt idx="22">
                  <c:v>98.175391814440786</c:v>
                </c:pt>
                <c:pt idx="23">
                  <c:v>97.341949144117862</c:v>
                </c:pt>
                <c:pt idx="24">
                  <c:v>96.399792452240575</c:v>
                </c:pt>
                <c:pt idx="25">
                  <c:v>96.680037184292317</c:v>
                </c:pt>
                <c:pt idx="26">
                  <c:v>96.500269806513757</c:v>
                </c:pt>
                <c:pt idx="27">
                  <c:v>99.415184204541717</c:v>
                </c:pt>
                <c:pt idx="28">
                  <c:v>98.169844162224393</c:v>
                </c:pt>
                <c:pt idx="29">
                  <c:v>101.40201618637312</c:v>
                </c:pt>
                <c:pt idx="30">
                  <c:v>102.06907073802807</c:v>
                </c:pt>
                <c:pt idx="31">
                  <c:v>102.74449521538773</c:v>
                </c:pt>
                <c:pt idx="32">
                  <c:v>102.75055605801838</c:v>
                </c:pt>
                <c:pt idx="33">
                  <c:v>103.7685866064629</c:v>
                </c:pt>
                <c:pt idx="34">
                  <c:v>107.42509250850181</c:v>
                </c:pt>
                <c:pt idx="35">
                  <c:v>105.43236664410924</c:v>
                </c:pt>
                <c:pt idx="36">
                  <c:v>106.70376917573188</c:v>
                </c:pt>
                <c:pt idx="37">
                  <c:v>108.23047983286851</c:v>
                </c:pt>
                <c:pt idx="38">
                  <c:v>107.30413431854318</c:v>
                </c:pt>
                <c:pt idx="39">
                  <c:v>103.92388515274709</c:v>
                </c:pt>
                <c:pt idx="40">
                  <c:v>105.25853911481569</c:v>
                </c:pt>
                <c:pt idx="41">
                  <c:v>106.93324719579145</c:v>
                </c:pt>
                <c:pt idx="42">
                  <c:v>108.1472934198387</c:v>
                </c:pt>
                <c:pt idx="43">
                  <c:v>104.94220269328748</c:v>
                </c:pt>
                <c:pt idx="44">
                  <c:v>104.34344087972809</c:v>
                </c:pt>
                <c:pt idx="45">
                  <c:v>105.99003826580866</c:v>
                </c:pt>
                <c:pt idx="46">
                  <c:v>107.95801523093458</c:v>
                </c:pt>
                <c:pt idx="47">
                  <c:v>105.79834897937272</c:v>
                </c:pt>
                <c:pt idx="48">
                  <c:v>105.62270325871066</c:v>
                </c:pt>
                <c:pt idx="49">
                  <c:v>107.55797767175974</c:v>
                </c:pt>
                <c:pt idx="50">
                  <c:v>107.2164253338111</c:v>
                </c:pt>
                <c:pt idx="51">
                  <c:v>106.52446167779928</c:v>
                </c:pt>
                <c:pt idx="52">
                  <c:v>107.08949417064623</c:v>
                </c:pt>
                <c:pt idx="53">
                  <c:v>109.26339951943554</c:v>
                </c:pt>
                <c:pt idx="54">
                  <c:v>109.82582035421105</c:v>
                </c:pt>
                <c:pt idx="55">
                  <c:v>109.2023544632255</c:v>
                </c:pt>
                <c:pt idx="56">
                  <c:v>109.16758072081471</c:v>
                </c:pt>
                <c:pt idx="57">
                  <c:v>105.96749460701457</c:v>
                </c:pt>
                <c:pt idx="58">
                  <c:v>104.83603676979938</c:v>
                </c:pt>
                <c:pt idx="59">
                  <c:v>105.73016834796599</c:v>
                </c:pt>
                <c:pt idx="60">
                  <c:v>102.8671201419251</c:v>
                </c:pt>
                <c:pt idx="61">
                  <c:v>103.40361843367707</c:v>
                </c:pt>
                <c:pt idx="62">
                  <c:v>105.96151776693227</c:v>
                </c:pt>
                <c:pt idx="63">
                  <c:v>107.21189723009886</c:v>
                </c:pt>
                <c:pt idx="64">
                  <c:v>105.93302043244009</c:v>
                </c:pt>
                <c:pt idx="65">
                  <c:v>108.39763615228892</c:v>
                </c:pt>
                <c:pt idx="66">
                  <c:v>108.67321893368383</c:v>
                </c:pt>
                <c:pt idx="67">
                  <c:v>106.92775102351828</c:v>
                </c:pt>
                <c:pt idx="68">
                  <c:v>108.34844604415083</c:v>
                </c:pt>
                <c:pt idx="69">
                  <c:v>109.26405724095412</c:v>
                </c:pt>
                <c:pt idx="70">
                  <c:v>112.02422836282082</c:v>
                </c:pt>
                <c:pt idx="71">
                  <c:v>111.41473563151212</c:v>
                </c:pt>
                <c:pt idx="72">
                  <c:v>109.87699105539608</c:v>
                </c:pt>
                <c:pt idx="73">
                  <c:v>110.5779989465326</c:v>
                </c:pt>
                <c:pt idx="74">
                  <c:v>112.79859796579619</c:v>
                </c:pt>
                <c:pt idx="75">
                  <c:v>111.0841558310029</c:v>
                </c:pt>
                <c:pt idx="76">
                  <c:v>110.77573938637242</c:v>
                </c:pt>
                <c:pt idx="77">
                  <c:v>111.31070717624296</c:v>
                </c:pt>
                <c:pt idx="78">
                  <c:v>112.64705149637086</c:v>
                </c:pt>
                <c:pt idx="79">
                  <c:v>114.33683269801787</c:v>
                </c:pt>
                <c:pt idx="80">
                  <c:v>114.49632098372537</c:v>
                </c:pt>
                <c:pt idx="81">
                  <c:v>116.06245552967376</c:v>
                </c:pt>
                <c:pt idx="82">
                  <c:v>118.05355202133434</c:v>
                </c:pt>
                <c:pt idx="83">
                  <c:v>118.36901621428085</c:v>
                </c:pt>
                <c:pt idx="84">
                  <c:v>117.85582216468352</c:v>
                </c:pt>
                <c:pt idx="85">
                  <c:v>120.98984860850852</c:v>
                </c:pt>
                <c:pt idx="86">
                  <c:v>120.89329406888203</c:v>
                </c:pt>
                <c:pt idx="87">
                  <c:v>121.46013938494097</c:v>
                </c:pt>
                <c:pt idx="88">
                  <c:v>120.88211439519057</c:v>
                </c:pt>
                <c:pt idx="89">
                  <c:v>122.59870130622794</c:v>
                </c:pt>
                <c:pt idx="90">
                  <c:v>119.6247297966534</c:v>
                </c:pt>
                <c:pt idx="91">
                  <c:v>115.32494788625746</c:v>
                </c:pt>
                <c:pt idx="92">
                  <c:v>111.20679023991219</c:v>
                </c:pt>
                <c:pt idx="93">
                  <c:v>113.34204972437625</c:v>
                </c:pt>
                <c:pt idx="94">
                  <c:v>116.42177346466518</c:v>
                </c:pt>
                <c:pt idx="95">
                  <c:v>116.4712301971722</c:v>
                </c:pt>
                <c:pt idx="96">
                  <c:v>115.16767271728973</c:v>
                </c:pt>
                <c:pt idx="97">
                  <c:v>118.89278846421418</c:v>
                </c:pt>
                <c:pt idx="98">
                  <c:v>121.10739969206337</c:v>
                </c:pt>
                <c:pt idx="99">
                  <c:v>119.7493058269124</c:v>
                </c:pt>
                <c:pt idx="100">
                  <c:v>118.44938841277639</c:v>
                </c:pt>
                <c:pt idx="101">
                  <c:v>120.43102474696745</c:v>
                </c:pt>
                <c:pt idx="102">
                  <c:v>118.87382592165692</c:v>
                </c:pt>
                <c:pt idx="103">
                  <c:v>119.24402094667235</c:v>
                </c:pt>
                <c:pt idx="104">
                  <c:v>117.14682056409369</c:v>
                </c:pt>
                <c:pt idx="105">
                  <c:v>118.77824343196117</c:v>
                </c:pt>
                <c:pt idx="106">
                  <c:v>122.04160587190755</c:v>
                </c:pt>
                <c:pt idx="107">
                  <c:v>120.13593018130318</c:v>
                </c:pt>
                <c:pt idx="108">
                  <c:v>118.03670711499853</c:v>
                </c:pt>
                <c:pt idx="109">
                  <c:v>118.81798757285597</c:v>
                </c:pt>
                <c:pt idx="110">
                  <c:v>119.65871021063759</c:v>
                </c:pt>
                <c:pt idx="111">
                  <c:v>121.27193865225064</c:v>
                </c:pt>
                <c:pt idx="112">
                  <c:v>116.50197833818734</c:v>
                </c:pt>
                <c:pt idx="113">
                  <c:v>119.71258101968706</c:v>
                </c:pt>
                <c:pt idx="114">
                  <c:v>121.0817738933774</c:v>
                </c:pt>
                <c:pt idx="115">
                  <c:v>121.58355032264375</c:v>
                </c:pt>
                <c:pt idx="116">
                  <c:v>116.44306790959816</c:v>
                </c:pt>
                <c:pt idx="117">
                  <c:v>118.84854253848434</c:v>
                </c:pt>
                <c:pt idx="118">
                  <c:v>120.49546369407</c:v>
                </c:pt>
                <c:pt idx="119">
                  <c:v>117.99755954004749</c:v>
                </c:pt>
                <c:pt idx="120">
                  <c:v>116.57471451333905</c:v>
                </c:pt>
                <c:pt idx="121">
                  <c:v>117.45478306353105</c:v>
                </c:pt>
                <c:pt idx="122">
                  <c:v>120.09723616913239</c:v>
                </c:pt>
                <c:pt idx="123">
                  <c:v>124.94599775772078</c:v>
                </c:pt>
                <c:pt idx="124">
                  <c:v>124.22552290172311</c:v>
                </c:pt>
                <c:pt idx="125">
                  <c:v>126.2756656236935</c:v>
                </c:pt>
                <c:pt idx="126">
                  <c:v>129.83850175750919</c:v>
                </c:pt>
                <c:pt idx="127">
                  <c:v>125.22082994613632</c:v>
                </c:pt>
                <c:pt idx="128">
                  <c:v>124.27641862114002</c:v>
                </c:pt>
                <c:pt idx="129">
                  <c:v>128.18842790787221</c:v>
                </c:pt>
                <c:pt idx="130">
                  <c:v>129.38356187237042</c:v>
                </c:pt>
                <c:pt idx="131">
                  <c:v>128.60554375913884</c:v>
                </c:pt>
                <c:pt idx="132">
                  <c:v>125.9340471746272</c:v>
                </c:pt>
                <c:pt idx="133">
                  <c:v>126.77506849896298</c:v>
                </c:pt>
                <c:pt idx="134">
                  <c:v>124.82250942527369</c:v>
                </c:pt>
                <c:pt idx="135">
                  <c:v>112.18612194077264</c:v>
                </c:pt>
                <c:pt idx="136">
                  <c:v>111.93559758596246</c:v>
                </c:pt>
                <c:pt idx="137">
                  <c:v>119.77505532894139</c:v>
                </c:pt>
                <c:pt idx="138">
                  <c:v>123.38680844688197</c:v>
                </c:pt>
                <c:pt idx="139">
                  <c:v>120.97220606305608</c:v>
                </c:pt>
                <c:pt idx="140">
                  <c:v>113.7802637264967</c:v>
                </c:pt>
                <c:pt idx="141">
                  <c:v>119.6487890481085</c:v>
                </c:pt>
                <c:pt idx="142">
                  <c:v>118.74262742357469</c:v>
                </c:pt>
                <c:pt idx="143">
                  <c:v>122.73051382079652</c:v>
                </c:pt>
                <c:pt idx="144">
                  <c:v>124.80692311734319</c:v>
                </c:pt>
                <c:pt idx="145">
                  <c:v>128.17866867344006</c:v>
                </c:pt>
                <c:pt idx="146">
                  <c:v>131.74765036493824</c:v>
                </c:pt>
                <c:pt idx="147">
                  <c:v>129.67732149798016</c:v>
                </c:pt>
                <c:pt idx="148">
                  <c:v>130.27513535111967</c:v>
                </c:pt>
                <c:pt idx="149">
                  <c:v>128.75458677469754</c:v>
                </c:pt>
                <c:pt idx="150">
                  <c:v>128.75280366356085</c:v>
                </c:pt>
                <c:pt idx="151">
                  <c:v>127.85913402940456</c:v>
                </c:pt>
                <c:pt idx="152">
                  <c:v>127.50286435907586</c:v>
                </c:pt>
                <c:pt idx="153">
                  <c:v>131.59905334451304</c:v>
                </c:pt>
                <c:pt idx="154">
                  <c:v>131.25261843130011</c:v>
                </c:pt>
              </c:numCache>
            </c:numRef>
          </c:val>
          <c:smooth val="0"/>
          <c:extLst>
            <c:ext xmlns:c16="http://schemas.microsoft.com/office/drawing/2014/chart" uri="{C3380CC4-5D6E-409C-BE32-E72D297353CC}">
              <c16:uniqueId val="{00000003-43DA-4898-B30B-44F237DDABE1}"/>
            </c:ext>
          </c:extLst>
        </c:ser>
        <c:dLbls>
          <c:showLegendKey val="0"/>
          <c:showVal val="0"/>
          <c:showCatName val="0"/>
          <c:showSerName val="0"/>
          <c:showPercent val="0"/>
          <c:showBubbleSize val="0"/>
        </c:dLbls>
        <c:smooth val="0"/>
        <c:axId val="1365442320"/>
        <c:axId val="1365458160"/>
      </c:lineChart>
      <c:catAx>
        <c:axId val="136544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5458160"/>
        <c:crosses val="autoZero"/>
        <c:auto val="1"/>
        <c:lblAlgn val="ctr"/>
        <c:lblOffset val="100"/>
        <c:tickLblSkip val="16"/>
        <c:noMultiLvlLbl val="0"/>
      </c:catAx>
      <c:valAx>
        <c:axId val="136545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5442320"/>
        <c:crosses val="autoZero"/>
        <c:crossBetween val="between"/>
      </c:valAx>
      <c:spPr>
        <a:noFill/>
        <a:ln>
          <a:noFill/>
        </a:ln>
        <a:effectLst/>
      </c:spPr>
    </c:plotArea>
    <c:legend>
      <c:legendPos val="b"/>
      <c:layout>
        <c:manualLayout>
          <c:xMode val="edge"/>
          <c:yMode val="edge"/>
          <c:x val="0"/>
          <c:y val="0.74164548645504536"/>
          <c:w val="0.94926144648585598"/>
          <c:h val="0.258264903669383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29019100406803"/>
          <c:y val="5.6136769584077574E-2"/>
          <c:w val="0.81521635019400407"/>
          <c:h val="0.45749578572390115"/>
        </c:manualLayout>
      </c:layout>
      <c:lineChart>
        <c:grouping val="standard"/>
        <c:varyColors val="0"/>
        <c:ser>
          <c:idx val="0"/>
          <c:order val="0"/>
          <c:tx>
            <c:strRef>
              <c:f>'[Hours worked by skill level, 1986 onwards.xlsx]Charts'!$A$31</c:f>
              <c:strCache>
                <c:ptCount val="1"/>
                <c:pt idx="0">
                  <c:v>Skill Level 1</c:v>
                </c:pt>
              </c:strCache>
            </c:strRef>
          </c:tx>
          <c:spPr>
            <a:ln w="28575" cap="rnd">
              <a:solidFill>
                <a:schemeClr val="accent1"/>
              </a:solidFill>
              <a:round/>
            </a:ln>
            <a:effectLst/>
          </c:spPr>
          <c:marker>
            <c:symbol val="none"/>
          </c:marker>
          <c:cat>
            <c:strRef>
              <c:f>'[Hours worked by skill level, 1986 onwards.xlsx]Charts'!$B$30:$EZ$30</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skill level, 1986 onwards.xlsx]Charts'!$B$31:$EZ$31</c:f>
              <c:numCache>
                <c:formatCode>0</c:formatCode>
                <c:ptCount val="155"/>
                <c:pt idx="0" formatCode="General">
                  <c:v>100</c:v>
                </c:pt>
                <c:pt idx="1">
                  <c:v>103.71498143397682</c:v>
                </c:pt>
                <c:pt idx="2">
                  <c:v>101.7717941626817</c:v>
                </c:pt>
                <c:pt idx="3">
                  <c:v>105.85403117320233</c:v>
                </c:pt>
                <c:pt idx="4">
                  <c:v>103.83564954518829</c:v>
                </c:pt>
                <c:pt idx="5">
                  <c:v>106.64966710699746</c:v>
                </c:pt>
                <c:pt idx="6">
                  <c:v>106.34745878639956</c:v>
                </c:pt>
                <c:pt idx="7">
                  <c:v>108.67167683511276</c:v>
                </c:pt>
                <c:pt idx="8">
                  <c:v>108.34041946065433</c:v>
                </c:pt>
                <c:pt idx="9">
                  <c:v>111.32552052100446</c:v>
                </c:pt>
                <c:pt idx="10">
                  <c:v>106.62408252216417</c:v>
                </c:pt>
                <c:pt idx="11">
                  <c:v>112.98852893659739</c:v>
                </c:pt>
                <c:pt idx="12">
                  <c:v>113.10302417226836</c:v>
                </c:pt>
                <c:pt idx="13">
                  <c:v>114.48681161802656</c:v>
                </c:pt>
                <c:pt idx="14">
                  <c:v>116.61041427669122</c:v>
                </c:pt>
                <c:pt idx="15">
                  <c:v>117.67272750328037</c:v>
                </c:pt>
                <c:pt idx="16">
                  <c:v>119.25558147397808</c:v>
                </c:pt>
                <c:pt idx="17">
                  <c:v>117.37201133194597</c:v>
                </c:pt>
                <c:pt idx="18">
                  <c:v>117.47765965142769</c:v>
                </c:pt>
                <c:pt idx="19">
                  <c:v>119.30776604602902</c:v>
                </c:pt>
                <c:pt idx="20">
                  <c:v>116.46031549336946</c:v>
                </c:pt>
                <c:pt idx="21">
                  <c:v>116.84352261834829</c:v>
                </c:pt>
                <c:pt idx="22">
                  <c:v>116.5110113951712</c:v>
                </c:pt>
                <c:pt idx="23">
                  <c:v>117.32561670396953</c:v>
                </c:pt>
                <c:pt idx="24">
                  <c:v>119.74672234941133</c:v>
                </c:pt>
                <c:pt idx="25">
                  <c:v>117.83028105311129</c:v>
                </c:pt>
                <c:pt idx="26">
                  <c:v>115.03944644311052</c:v>
                </c:pt>
                <c:pt idx="27">
                  <c:v>117.70417312464596</c:v>
                </c:pt>
                <c:pt idx="28">
                  <c:v>122.00270164136451</c:v>
                </c:pt>
                <c:pt idx="29">
                  <c:v>122.52467177037931</c:v>
                </c:pt>
                <c:pt idx="30">
                  <c:v>119.99661588883193</c:v>
                </c:pt>
                <c:pt idx="31">
                  <c:v>121.48561912376223</c:v>
                </c:pt>
                <c:pt idx="32">
                  <c:v>125.16071321896389</c:v>
                </c:pt>
                <c:pt idx="33">
                  <c:v>122.97880625675678</c:v>
                </c:pt>
                <c:pt idx="34">
                  <c:v>122.0195120112848</c:v>
                </c:pt>
                <c:pt idx="35">
                  <c:v>128.22526796416244</c:v>
                </c:pt>
                <c:pt idx="36">
                  <c:v>127.23137129290187</c:v>
                </c:pt>
                <c:pt idx="37">
                  <c:v>131.64433140257279</c:v>
                </c:pt>
                <c:pt idx="38">
                  <c:v>131.94525260602271</c:v>
                </c:pt>
                <c:pt idx="39">
                  <c:v>129.92761935521804</c:v>
                </c:pt>
                <c:pt idx="40">
                  <c:v>129.12949243707493</c:v>
                </c:pt>
                <c:pt idx="41">
                  <c:v>132.13532671194719</c:v>
                </c:pt>
                <c:pt idx="42">
                  <c:v>132.71625938306201</c:v>
                </c:pt>
                <c:pt idx="43">
                  <c:v>133.92911141624779</c:v>
                </c:pt>
                <c:pt idx="44">
                  <c:v>134.0200520182712</c:v>
                </c:pt>
                <c:pt idx="45">
                  <c:v>137.66547579940411</c:v>
                </c:pt>
                <c:pt idx="46">
                  <c:v>136.03356604165018</c:v>
                </c:pt>
                <c:pt idx="47">
                  <c:v>138.61350272765546</c:v>
                </c:pt>
                <c:pt idx="48">
                  <c:v>136.0904057667619</c:v>
                </c:pt>
                <c:pt idx="49">
                  <c:v>140.74186683092981</c:v>
                </c:pt>
                <c:pt idx="50">
                  <c:v>139.92521548062999</c:v>
                </c:pt>
                <c:pt idx="51">
                  <c:v>140.13889507403852</c:v>
                </c:pt>
                <c:pt idx="52">
                  <c:v>139.37270913374525</c:v>
                </c:pt>
                <c:pt idx="53">
                  <c:v>142.63097695176228</c:v>
                </c:pt>
                <c:pt idx="54">
                  <c:v>142.92575061775167</c:v>
                </c:pt>
                <c:pt idx="55">
                  <c:v>145.94900686492741</c:v>
                </c:pt>
                <c:pt idx="56">
                  <c:v>146.48604275350928</c:v>
                </c:pt>
                <c:pt idx="57">
                  <c:v>144.06888700306916</c:v>
                </c:pt>
                <c:pt idx="58">
                  <c:v>148.76306631134602</c:v>
                </c:pt>
                <c:pt idx="59">
                  <c:v>152.12282405188949</c:v>
                </c:pt>
                <c:pt idx="60">
                  <c:v>150.87933300175348</c:v>
                </c:pt>
                <c:pt idx="61">
                  <c:v>151.39579454937419</c:v>
                </c:pt>
                <c:pt idx="62">
                  <c:v>154.36185891845403</c:v>
                </c:pt>
                <c:pt idx="63">
                  <c:v>153.33524111763498</c:v>
                </c:pt>
                <c:pt idx="64">
                  <c:v>152.83765435266093</c:v>
                </c:pt>
                <c:pt idx="65">
                  <c:v>151.43008977219526</c:v>
                </c:pt>
                <c:pt idx="66">
                  <c:v>153.60179677562456</c:v>
                </c:pt>
                <c:pt idx="67">
                  <c:v>152.28208753505345</c:v>
                </c:pt>
                <c:pt idx="68">
                  <c:v>151.71681859444431</c:v>
                </c:pt>
                <c:pt idx="69">
                  <c:v>154.6384493468889</c:v>
                </c:pt>
                <c:pt idx="70">
                  <c:v>158.3153115455035</c:v>
                </c:pt>
                <c:pt idx="71">
                  <c:v>158.07166446671633</c:v>
                </c:pt>
                <c:pt idx="72">
                  <c:v>160.54096367150606</c:v>
                </c:pt>
                <c:pt idx="73">
                  <c:v>159.57175842328638</c:v>
                </c:pt>
                <c:pt idx="74">
                  <c:v>161.17709937315746</c:v>
                </c:pt>
                <c:pt idx="75">
                  <c:v>165.12085602466982</c:v>
                </c:pt>
                <c:pt idx="76">
                  <c:v>169.20430061456921</c:v>
                </c:pt>
                <c:pt idx="77">
                  <c:v>166.82558079046439</c:v>
                </c:pt>
                <c:pt idx="78">
                  <c:v>172.94502199177683</c:v>
                </c:pt>
                <c:pt idx="79">
                  <c:v>174.3657771639121</c:v>
                </c:pt>
                <c:pt idx="80">
                  <c:v>171.44671502981609</c:v>
                </c:pt>
                <c:pt idx="81">
                  <c:v>169.98349081109467</c:v>
                </c:pt>
                <c:pt idx="82">
                  <c:v>173.21438246307335</c:v>
                </c:pt>
                <c:pt idx="83">
                  <c:v>178.69127299997757</c:v>
                </c:pt>
                <c:pt idx="84">
                  <c:v>177.09727761616466</c:v>
                </c:pt>
                <c:pt idx="85">
                  <c:v>180.06050563755255</c:v>
                </c:pt>
                <c:pt idx="86">
                  <c:v>183.74128814212474</c:v>
                </c:pt>
                <c:pt idx="87">
                  <c:v>186.86978939462259</c:v>
                </c:pt>
                <c:pt idx="88">
                  <c:v>187.23986033123575</c:v>
                </c:pt>
                <c:pt idx="89">
                  <c:v>182.65402575858022</c:v>
                </c:pt>
                <c:pt idx="90">
                  <c:v>183.71267193561374</c:v>
                </c:pt>
                <c:pt idx="91">
                  <c:v>185.29323646272351</c:v>
                </c:pt>
                <c:pt idx="92">
                  <c:v>188.07500069263313</c:v>
                </c:pt>
                <c:pt idx="93">
                  <c:v>194.76484826012427</c:v>
                </c:pt>
                <c:pt idx="94">
                  <c:v>198.24172797163294</c:v>
                </c:pt>
                <c:pt idx="95">
                  <c:v>198.47073790420785</c:v>
                </c:pt>
                <c:pt idx="96">
                  <c:v>196.84642761362201</c:v>
                </c:pt>
                <c:pt idx="97">
                  <c:v>191.5602500396287</c:v>
                </c:pt>
                <c:pt idx="98">
                  <c:v>195.55250435568567</c:v>
                </c:pt>
                <c:pt idx="99">
                  <c:v>195.89807727605373</c:v>
                </c:pt>
                <c:pt idx="100">
                  <c:v>197.08021031856811</c:v>
                </c:pt>
                <c:pt idx="101">
                  <c:v>195.13852864731493</c:v>
                </c:pt>
                <c:pt idx="102">
                  <c:v>200.75339068462733</c:v>
                </c:pt>
                <c:pt idx="103">
                  <c:v>206.45595231288948</c:v>
                </c:pt>
                <c:pt idx="104">
                  <c:v>201.40666819445238</c:v>
                </c:pt>
                <c:pt idx="105">
                  <c:v>200.03073065708645</c:v>
                </c:pt>
                <c:pt idx="106">
                  <c:v>199.88299013283</c:v>
                </c:pt>
                <c:pt idx="107">
                  <c:v>202.1562839771064</c:v>
                </c:pt>
                <c:pt idx="108">
                  <c:v>203.09919891001428</c:v>
                </c:pt>
                <c:pt idx="109">
                  <c:v>198.23508547739587</c:v>
                </c:pt>
                <c:pt idx="110">
                  <c:v>206.67850445206625</c:v>
                </c:pt>
                <c:pt idx="111">
                  <c:v>205.27642369910507</c:v>
                </c:pt>
                <c:pt idx="112">
                  <c:v>204.80074244078702</c:v>
                </c:pt>
                <c:pt idx="113">
                  <c:v>203.08338158144412</c:v>
                </c:pt>
                <c:pt idx="114">
                  <c:v>211.12662875061733</c:v>
                </c:pt>
                <c:pt idx="115">
                  <c:v>211.49593443216963</c:v>
                </c:pt>
                <c:pt idx="116">
                  <c:v>209.73610906445774</c:v>
                </c:pt>
                <c:pt idx="117">
                  <c:v>210.77532693514286</c:v>
                </c:pt>
                <c:pt idx="118">
                  <c:v>215.81384058321146</c:v>
                </c:pt>
                <c:pt idx="119">
                  <c:v>213.37307403650456</c:v>
                </c:pt>
                <c:pt idx="120">
                  <c:v>213.72100670651218</c:v>
                </c:pt>
                <c:pt idx="121">
                  <c:v>211.61306403352441</c:v>
                </c:pt>
                <c:pt idx="122">
                  <c:v>220.46408309202877</c:v>
                </c:pt>
                <c:pt idx="123">
                  <c:v>223.06904760676994</c:v>
                </c:pt>
                <c:pt idx="124">
                  <c:v>219.25277830538431</c:v>
                </c:pt>
                <c:pt idx="125">
                  <c:v>222.5877779347523</c:v>
                </c:pt>
                <c:pt idx="126">
                  <c:v>227.55927491689977</c:v>
                </c:pt>
                <c:pt idx="127">
                  <c:v>231.66897301006651</c:v>
                </c:pt>
                <c:pt idx="128">
                  <c:v>230.32687001529416</c:v>
                </c:pt>
                <c:pt idx="129">
                  <c:v>226.41351633243758</c:v>
                </c:pt>
                <c:pt idx="130">
                  <c:v>233.94360495176144</c:v>
                </c:pt>
                <c:pt idx="131">
                  <c:v>230.66578951896935</c:v>
                </c:pt>
                <c:pt idx="132">
                  <c:v>235.50975201230631</c:v>
                </c:pt>
                <c:pt idx="133">
                  <c:v>234.02988668501479</c:v>
                </c:pt>
                <c:pt idx="134">
                  <c:v>241.73250512211141</c:v>
                </c:pt>
                <c:pt idx="135">
                  <c:v>235.11275724129757</c:v>
                </c:pt>
                <c:pt idx="136">
                  <c:v>242.53771479393654</c:v>
                </c:pt>
                <c:pt idx="137">
                  <c:v>247.0911060040938</c:v>
                </c:pt>
                <c:pt idx="138">
                  <c:v>250.33542909095465</c:v>
                </c:pt>
                <c:pt idx="139">
                  <c:v>255.97803252232717</c:v>
                </c:pt>
                <c:pt idx="140">
                  <c:v>249.37725794547845</c:v>
                </c:pt>
                <c:pt idx="141">
                  <c:v>254.48383730354172</c:v>
                </c:pt>
                <c:pt idx="142">
                  <c:v>267.03829495348032</c:v>
                </c:pt>
                <c:pt idx="143">
                  <c:v>262.19881481313678</c:v>
                </c:pt>
                <c:pt idx="144">
                  <c:v>265.13069469559997</c:v>
                </c:pt>
                <c:pt idx="145">
                  <c:v>266.95576672663185</c:v>
                </c:pt>
                <c:pt idx="146">
                  <c:v>275.72722180030604</c:v>
                </c:pt>
                <c:pt idx="147">
                  <c:v>276.04637380400317</c:v>
                </c:pt>
                <c:pt idx="148">
                  <c:v>269.45863823913021</c:v>
                </c:pt>
                <c:pt idx="149">
                  <c:v>274.36892120041358</c:v>
                </c:pt>
                <c:pt idx="150">
                  <c:v>281.77789758581753</c:v>
                </c:pt>
                <c:pt idx="151">
                  <c:v>280.00116404242237</c:v>
                </c:pt>
                <c:pt idx="152">
                  <c:v>277.12412457200139</c:v>
                </c:pt>
                <c:pt idx="153">
                  <c:v>276.22876422190694</c:v>
                </c:pt>
                <c:pt idx="154">
                  <c:v>282.6658045158261</c:v>
                </c:pt>
              </c:numCache>
            </c:numRef>
          </c:val>
          <c:smooth val="0"/>
          <c:extLst>
            <c:ext xmlns:c16="http://schemas.microsoft.com/office/drawing/2014/chart" uri="{C3380CC4-5D6E-409C-BE32-E72D297353CC}">
              <c16:uniqueId val="{00000000-E8E5-4836-A4F8-950EB0D96A3F}"/>
            </c:ext>
          </c:extLst>
        </c:ser>
        <c:ser>
          <c:idx val="1"/>
          <c:order val="1"/>
          <c:tx>
            <c:strRef>
              <c:f>'[Hours worked by skill level, 1986 onwards.xlsx]Charts'!$A$32</c:f>
              <c:strCache>
                <c:ptCount val="1"/>
                <c:pt idx="0">
                  <c:v>Skill Level 2</c:v>
                </c:pt>
              </c:strCache>
            </c:strRef>
          </c:tx>
          <c:spPr>
            <a:ln w="28575" cap="rnd">
              <a:solidFill>
                <a:schemeClr val="accent2"/>
              </a:solidFill>
              <a:round/>
            </a:ln>
            <a:effectLst/>
          </c:spPr>
          <c:marker>
            <c:symbol val="none"/>
          </c:marker>
          <c:cat>
            <c:strRef>
              <c:f>'[Hours worked by skill level, 1986 onwards.xlsx]Charts'!$B$30:$EZ$30</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skill level, 1986 onwards.xlsx]Charts'!$B$32:$EZ$32</c:f>
              <c:numCache>
                <c:formatCode>0</c:formatCode>
                <c:ptCount val="155"/>
                <c:pt idx="0" formatCode="General">
                  <c:v>100</c:v>
                </c:pt>
                <c:pt idx="1">
                  <c:v>98.578637562351233</c:v>
                </c:pt>
                <c:pt idx="2">
                  <c:v>100.91956479815529</c:v>
                </c:pt>
                <c:pt idx="3">
                  <c:v>104.17477086723976</c:v>
                </c:pt>
                <c:pt idx="4">
                  <c:v>104.91228366183137</c:v>
                </c:pt>
                <c:pt idx="5">
                  <c:v>107.12551863506046</c:v>
                </c:pt>
                <c:pt idx="6">
                  <c:v>111.00535477274363</c:v>
                </c:pt>
                <c:pt idx="7">
                  <c:v>113.50536884599285</c:v>
                </c:pt>
                <c:pt idx="8">
                  <c:v>114.54521798182078</c:v>
                </c:pt>
                <c:pt idx="9">
                  <c:v>115.15012404232512</c:v>
                </c:pt>
                <c:pt idx="10">
                  <c:v>114.73482034898292</c:v>
                </c:pt>
                <c:pt idx="11">
                  <c:v>118.77745960628484</c:v>
                </c:pt>
                <c:pt idx="12">
                  <c:v>117.04441834682288</c:v>
                </c:pt>
                <c:pt idx="13">
                  <c:v>119.58405002309067</c:v>
                </c:pt>
                <c:pt idx="14">
                  <c:v>120.24417556648226</c:v>
                </c:pt>
                <c:pt idx="15">
                  <c:v>118.73870948727121</c:v>
                </c:pt>
                <c:pt idx="16">
                  <c:v>118.25555700721199</c:v>
                </c:pt>
                <c:pt idx="17">
                  <c:v>118.79250031184318</c:v>
                </c:pt>
                <c:pt idx="18">
                  <c:v>121.99762913008485</c:v>
                </c:pt>
                <c:pt idx="19">
                  <c:v>119.4698780866395</c:v>
                </c:pt>
                <c:pt idx="20">
                  <c:v>119.12205248672667</c:v>
                </c:pt>
                <c:pt idx="21">
                  <c:v>121.34496843412839</c:v>
                </c:pt>
                <c:pt idx="22">
                  <c:v>121.17985709142035</c:v>
                </c:pt>
                <c:pt idx="23">
                  <c:v>120.80128967906118</c:v>
                </c:pt>
                <c:pt idx="24">
                  <c:v>120.45816543564423</c:v>
                </c:pt>
                <c:pt idx="25">
                  <c:v>116.97249783738816</c:v>
                </c:pt>
                <c:pt idx="26">
                  <c:v>114.55450628202955</c:v>
                </c:pt>
                <c:pt idx="27">
                  <c:v>119.67973361975524</c:v>
                </c:pt>
                <c:pt idx="28">
                  <c:v>119.23616848373059</c:v>
                </c:pt>
                <c:pt idx="29">
                  <c:v>121.52292031178911</c:v>
                </c:pt>
                <c:pt idx="30">
                  <c:v>120.04385643002435</c:v>
                </c:pt>
                <c:pt idx="31">
                  <c:v>122.49794774108726</c:v>
                </c:pt>
                <c:pt idx="32">
                  <c:v>124.1197173396185</c:v>
                </c:pt>
                <c:pt idx="33">
                  <c:v>123.75744717261892</c:v>
                </c:pt>
                <c:pt idx="34">
                  <c:v>120.28123662941552</c:v>
                </c:pt>
                <c:pt idx="35">
                  <c:v>122.08907973465834</c:v>
                </c:pt>
                <c:pt idx="36">
                  <c:v>121.49324145197528</c:v>
                </c:pt>
                <c:pt idx="37">
                  <c:v>118.6921435195427</c:v>
                </c:pt>
                <c:pt idx="38">
                  <c:v>121.96092320487128</c:v>
                </c:pt>
                <c:pt idx="39">
                  <c:v>123.9475619030745</c:v>
                </c:pt>
                <c:pt idx="40">
                  <c:v>130.24972097090432</c:v>
                </c:pt>
                <c:pt idx="41">
                  <c:v>131.27467286772935</c:v>
                </c:pt>
                <c:pt idx="42">
                  <c:v>132.38423643430039</c:v>
                </c:pt>
                <c:pt idx="43">
                  <c:v>133.95944170588177</c:v>
                </c:pt>
                <c:pt idx="44">
                  <c:v>130.86122516724657</c:v>
                </c:pt>
                <c:pt idx="45">
                  <c:v>130.55106772361279</c:v>
                </c:pt>
                <c:pt idx="46">
                  <c:v>125.8850940812106</c:v>
                </c:pt>
                <c:pt idx="47">
                  <c:v>126.0624503855514</c:v>
                </c:pt>
                <c:pt idx="48">
                  <c:v>130.59227974941192</c:v>
                </c:pt>
                <c:pt idx="49">
                  <c:v>130.31662803623911</c:v>
                </c:pt>
                <c:pt idx="50">
                  <c:v>133.33997518629019</c:v>
                </c:pt>
                <c:pt idx="51">
                  <c:v>135.60882361747898</c:v>
                </c:pt>
                <c:pt idx="52">
                  <c:v>138.80673079384914</c:v>
                </c:pt>
                <c:pt idx="53">
                  <c:v>143.57699046523334</c:v>
                </c:pt>
                <c:pt idx="54">
                  <c:v>143.80436546878431</c:v>
                </c:pt>
                <c:pt idx="55">
                  <c:v>141.99139890641251</c:v>
                </c:pt>
                <c:pt idx="56">
                  <c:v>145.33305080727567</c:v>
                </c:pt>
                <c:pt idx="57">
                  <c:v>144.03631201806058</c:v>
                </c:pt>
                <c:pt idx="58">
                  <c:v>142.68663070852256</c:v>
                </c:pt>
                <c:pt idx="59">
                  <c:v>143.84308011763531</c:v>
                </c:pt>
                <c:pt idx="60">
                  <c:v>139.46564964151355</c:v>
                </c:pt>
                <c:pt idx="61">
                  <c:v>143.73569900746199</c:v>
                </c:pt>
                <c:pt idx="62">
                  <c:v>146.92666416698623</c:v>
                </c:pt>
                <c:pt idx="63">
                  <c:v>144.50945230767755</c:v>
                </c:pt>
                <c:pt idx="64">
                  <c:v>139.0193434142783</c:v>
                </c:pt>
                <c:pt idx="65">
                  <c:v>144.96086330535826</c:v>
                </c:pt>
                <c:pt idx="66">
                  <c:v>150.05874789495707</c:v>
                </c:pt>
                <c:pt idx="67">
                  <c:v>150.75679455544662</c:v>
                </c:pt>
                <c:pt idx="68">
                  <c:v>146.31248957325525</c:v>
                </c:pt>
                <c:pt idx="69">
                  <c:v>149.65642052654925</c:v>
                </c:pt>
                <c:pt idx="70">
                  <c:v>146.37571291393797</c:v>
                </c:pt>
                <c:pt idx="71">
                  <c:v>147.17463633701655</c:v>
                </c:pt>
                <c:pt idx="72">
                  <c:v>143.06562941402009</c:v>
                </c:pt>
                <c:pt idx="73">
                  <c:v>148.01315610237339</c:v>
                </c:pt>
                <c:pt idx="74">
                  <c:v>156.84422005340787</c:v>
                </c:pt>
                <c:pt idx="75">
                  <c:v>157.9901908371304</c:v>
                </c:pt>
                <c:pt idx="76">
                  <c:v>155.28241205906278</c:v>
                </c:pt>
                <c:pt idx="77">
                  <c:v>149.67905085596047</c:v>
                </c:pt>
                <c:pt idx="78">
                  <c:v>149.55148688361894</c:v>
                </c:pt>
                <c:pt idx="79">
                  <c:v>152.87250170255561</c:v>
                </c:pt>
                <c:pt idx="80">
                  <c:v>160.09709384080207</c:v>
                </c:pt>
                <c:pt idx="81">
                  <c:v>163.5610613512375</c:v>
                </c:pt>
                <c:pt idx="82">
                  <c:v>165.6922074760902</c:v>
                </c:pt>
                <c:pt idx="83">
                  <c:v>165.16330847123115</c:v>
                </c:pt>
                <c:pt idx="84">
                  <c:v>163.06255124157622</c:v>
                </c:pt>
                <c:pt idx="85">
                  <c:v>163.96686682741702</c:v>
                </c:pt>
                <c:pt idx="86">
                  <c:v>168.67060174126252</c:v>
                </c:pt>
                <c:pt idx="87">
                  <c:v>163.60469335766044</c:v>
                </c:pt>
                <c:pt idx="88">
                  <c:v>165.84422534523253</c:v>
                </c:pt>
                <c:pt idx="89">
                  <c:v>165.41891308741248</c:v>
                </c:pt>
                <c:pt idx="90">
                  <c:v>164.61318993778212</c:v>
                </c:pt>
                <c:pt idx="91">
                  <c:v>163.81177104816447</c:v>
                </c:pt>
                <c:pt idx="92">
                  <c:v>153.74239001452358</c:v>
                </c:pt>
                <c:pt idx="93">
                  <c:v>156.76473692465501</c:v>
                </c:pt>
                <c:pt idx="94">
                  <c:v>164.02974816019474</c:v>
                </c:pt>
                <c:pt idx="95">
                  <c:v>165.90059927540315</c:v>
                </c:pt>
                <c:pt idx="96">
                  <c:v>166.79521666417614</c:v>
                </c:pt>
                <c:pt idx="97">
                  <c:v>165.26141391846431</c:v>
                </c:pt>
                <c:pt idx="98">
                  <c:v>164.94177584658422</c:v>
                </c:pt>
                <c:pt idx="99">
                  <c:v>168.39250319304406</c:v>
                </c:pt>
                <c:pt idx="100">
                  <c:v>168.63556388907946</c:v>
                </c:pt>
                <c:pt idx="101">
                  <c:v>167.22335302166846</c:v>
                </c:pt>
                <c:pt idx="102">
                  <c:v>168.81740754823778</c:v>
                </c:pt>
                <c:pt idx="103">
                  <c:v>175.42834733743223</c:v>
                </c:pt>
                <c:pt idx="104">
                  <c:v>165.57554834726272</c:v>
                </c:pt>
                <c:pt idx="105">
                  <c:v>167.88984714996792</c:v>
                </c:pt>
                <c:pt idx="106">
                  <c:v>166.66383808437087</c:v>
                </c:pt>
                <c:pt idx="107">
                  <c:v>169.23063699289401</c:v>
                </c:pt>
                <c:pt idx="108">
                  <c:v>168.38828953309167</c:v>
                </c:pt>
                <c:pt idx="109">
                  <c:v>171.96444031792279</c:v>
                </c:pt>
                <c:pt idx="110">
                  <c:v>169.14913865081718</c:v>
                </c:pt>
                <c:pt idx="111">
                  <c:v>168.15773655996483</c:v>
                </c:pt>
                <c:pt idx="112">
                  <c:v>168.19169125226173</c:v>
                </c:pt>
                <c:pt idx="113">
                  <c:v>162.29817367199092</c:v>
                </c:pt>
                <c:pt idx="114">
                  <c:v>170.16633102798349</c:v>
                </c:pt>
                <c:pt idx="115">
                  <c:v>171.1616448892112</c:v>
                </c:pt>
                <c:pt idx="116">
                  <c:v>167.27687661658578</c:v>
                </c:pt>
                <c:pt idx="117">
                  <c:v>171.22815624526507</c:v>
                </c:pt>
                <c:pt idx="118">
                  <c:v>173.14466719399982</c:v>
                </c:pt>
                <c:pt idx="119">
                  <c:v>173.09166658932472</c:v>
                </c:pt>
                <c:pt idx="120">
                  <c:v>169.73076520107193</c:v>
                </c:pt>
                <c:pt idx="121">
                  <c:v>169.24721347011729</c:v>
                </c:pt>
                <c:pt idx="122">
                  <c:v>165.60040871050279</c:v>
                </c:pt>
                <c:pt idx="123">
                  <c:v>175.23155677758251</c:v>
                </c:pt>
                <c:pt idx="124">
                  <c:v>172.46935917493593</c:v>
                </c:pt>
                <c:pt idx="125">
                  <c:v>172.61496304616909</c:v>
                </c:pt>
                <c:pt idx="126">
                  <c:v>166.03409629398513</c:v>
                </c:pt>
                <c:pt idx="127">
                  <c:v>172.59652133749123</c:v>
                </c:pt>
                <c:pt idx="128">
                  <c:v>175.10082424536179</c:v>
                </c:pt>
                <c:pt idx="129">
                  <c:v>182.3424417266348</c:v>
                </c:pt>
                <c:pt idx="130">
                  <c:v>184.89485602861853</c:v>
                </c:pt>
                <c:pt idx="131">
                  <c:v>179.24225672599306</c:v>
                </c:pt>
                <c:pt idx="132">
                  <c:v>175.29634269151819</c:v>
                </c:pt>
                <c:pt idx="133">
                  <c:v>184.66307361921457</c:v>
                </c:pt>
                <c:pt idx="134">
                  <c:v>182.51032965581712</c:v>
                </c:pt>
                <c:pt idx="135">
                  <c:v>150.36805523641041</c:v>
                </c:pt>
                <c:pt idx="136">
                  <c:v>160.58987127903347</c:v>
                </c:pt>
                <c:pt idx="137">
                  <c:v>173.40462941515483</c:v>
                </c:pt>
                <c:pt idx="138">
                  <c:v>176.00155478578839</c:v>
                </c:pt>
                <c:pt idx="139">
                  <c:v>177.70743863371709</c:v>
                </c:pt>
                <c:pt idx="140">
                  <c:v>168.1255850731514</c:v>
                </c:pt>
                <c:pt idx="141">
                  <c:v>182.72997590791869</c:v>
                </c:pt>
                <c:pt idx="142">
                  <c:v>183.65990336261441</c:v>
                </c:pt>
                <c:pt idx="143">
                  <c:v>187.63596959246408</c:v>
                </c:pt>
                <c:pt idx="144">
                  <c:v>181.39804150566636</c:v>
                </c:pt>
                <c:pt idx="145">
                  <c:v>188.02520905940679</c:v>
                </c:pt>
                <c:pt idx="146">
                  <c:v>194.34085751947774</c:v>
                </c:pt>
                <c:pt idx="147">
                  <c:v>193.36995947211071</c:v>
                </c:pt>
                <c:pt idx="148">
                  <c:v>192.16883996900035</c:v>
                </c:pt>
                <c:pt idx="149">
                  <c:v>190.80033231283599</c:v>
                </c:pt>
                <c:pt idx="150">
                  <c:v>196.1228674307057</c:v>
                </c:pt>
                <c:pt idx="151">
                  <c:v>194.03813329854214</c:v>
                </c:pt>
                <c:pt idx="152">
                  <c:v>196.04321761147963</c:v>
                </c:pt>
                <c:pt idx="153">
                  <c:v>194.18317780553582</c:v>
                </c:pt>
                <c:pt idx="154">
                  <c:v>196.08375630141603</c:v>
                </c:pt>
              </c:numCache>
            </c:numRef>
          </c:val>
          <c:smooth val="0"/>
          <c:extLst>
            <c:ext xmlns:c16="http://schemas.microsoft.com/office/drawing/2014/chart" uri="{C3380CC4-5D6E-409C-BE32-E72D297353CC}">
              <c16:uniqueId val="{00000001-E8E5-4836-A4F8-950EB0D96A3F}"/>
            </c:ext>
          </c:extLst>
        </c:ser>
        <c:ser>
          <c:idx val="2"/>
          <c:order val="2"/>
          <c:tx>
            <c:strRef>
              <c:f>'[Hours worked by skill level, 1986 onwards.xlsx]Charts'!$A$33</c:f>
              <c:strCache>
                <c:ptCount val="1"/>
                <c:pt idx="0">
                  <c:v>Skill Level 3</c:v>
                </c:pt>
              </c:strCache>
            </c:strRef>
          </c:tx>
          <c:spPr>
            <a:ln w="28575" cap="rnd">
              <a:solidFill>
                <a:schemeClr val="accent3"/>
              </a:solidFill>
              <a:round/>
            </a:ln>
            <a:effectLst/>
          </c:spPr>
          <c:marker>
            <c:symbol val="none"/>
          </c:marker>
          <c:cat>
            <c:strRef>
              <c:f>'[Hours worked by skill level, 1986 onwards.xlsx]Charts'!$B$30:$EZ$30</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skill level, 1986 onwards.xlsx]Charts'!$B$33:$EZ$33</c:f>
              <c:numCache>
                <c:formatCode>0</c:formatCode>
                <c:ptCount val="155"/>
                <c:pt idx="0" formatCode="General">
                  <c:v>100</c:v>
                </c:pt>
                <c:pt idx="1">
                  <c:v>99.115957625402956</c:v>
                </c:pt>
                <c:pt idx="2">
                  <c:v>98.353339242879301</c:v>
                </c:pt>
                <c:pt idx="3">
                  <c:v>97.907753961646804</c:v>
                </c:pt>
                <c:pt idx="4">
                  <c:v>99.146486879641287</c:v>
                </c:pt>
                <c:pt idx="5">
                  <c:v>97.858701777518448</c:v>
                </c:pt>
                <c:pt idx="6">
                  <c:v>101.87201845759621</c:v>
                </c:pt>
                <c:pt idx="7">
                  <c:v>102.24936691993049</c:v>
                </c:pt>
                <c:pt idx="8">
                  <c:v>104.35415214724999</c:v>
                </c:pt>
                <c:pt idx="9">
                  <c:v>104.91775944719259</c:v>
                </c:pt>
                <c:pt idx="10">
                  <c:v>102.82455060654895</c:v>
                </c:pt>
                <c:pt idx="11">
                  <c:v>110.65877829878485</c:v>
                </c:pt>
                <c:pt idx="12">
                  <c:v>111.41237861390675</c:v>
                </c:pt>
                <c:pt idx="13">
                  <c:v>110.44874804972298</c:v>
                </c:pt>
                <c:pt idx="14">
                  <c:v>109.7956714021421</c:v>
                </c:pt>
                <c:pt idx="15">
                  <c:v>109.8652674724819</c:v>
                </c:pt>
                <c:pt idx="16">
                  <c:v>107.23881291166366</c:v>
                </c:pt>
                <c:pt idx="17">
                  <c:v>103.48866330855178</c:v>
                </c:pt>
                <c:pt idx="18">
                  <c:v>103.14400579015543</c:v>
                </c:pt>
                <c:pt idx="19">
                  <c:v>101.00077377584253</c:v>
                </c:pt>
                <c:pt idx="20">
                  <c:v>98.806219754133849</c:v>
                </c:pt>
                <c:pt idx="21">
                  <c:v>99.330848763971019</c:v>
                </c:pt>
                <c:pt idx="22">
                  <c:v>99.756774205497422</c:v>
                </c:pt>
                <c:pt idx="23">
                  <c:v>99.539542364174764</c:v>
                </c:pt>
                <c:pt idx="24">
                  <c:v>99.127471824134545</c:v>
                </c:pt>
                <c:pt idx="25">
                  <c:v>97.259789451121563</c:v>
                </c:pt>
                <c:pt idx="26">
                  <c:v>96.727463375290313</c:v>
                </c:pt>
                <c:pt idx="27">
                  <c:v>100.43351849241293</c:v>
                </c:pt>
                <c:pt idx="28">
                  <c:v>100.0766955585604</c:v>
                </c:pt>
                <c:pt idx="29">
                  <c:v>101.53863450140643</c:v>
                </c:pt>
                <c:pt idx="30">
                  <c:v>102.08273801299978</c:v>
                </c:pt>
                <c:pt idx="31">
                  <c:v>102.94864019932311</c:v>
                </c:pt>
                <c:pt idx="32">
                  <c:v>106.29822036926309</c:v>
                </c:pt>
                <c:pt idx="33">
                  <c:v>105.98872165295484</c:v>
                </c:pt>
                <c:pt idx="34">
                  <c:v>107.83979418822345</c:v>
                </c:pt>
                <c:pt idx="35">
                  <c:v>107.01882591486947</c:v>
                </c:pt>
                <c:pt idx="36">
                  <c:v>108.00564461344784</c:v>
                </c:pt>
                <c:pt idx="37">
                  <c:v>106.7126937308565</c:v>
                </c:pt>
                <c:pt idx="38">
                  <c:v>108.76462970503273</c:v>
                </c:pt>
                <c:pt idx="39">
                  <c:v>106.19417975331913</c:v>
                </c:pt>
                <c:pt idx="40">
                  <c:v>103.03098013699964</c:v>
                </c:pt>
                <c:pt idx="41">
                  <c:v>103.05590127752151</c:v>
                </c:pt>
                <c:pt idx="42">
                  <c:v>106.18789342734927</c:v>
                </c:pt>
                <c:pt idx="43">
                  <c:v>103.72481267464815</c:v>
                </c:pt>
                <c:pt idx="44">
                  <c:v>102.68863215509234</c:v>
                </c:pt>
                <c:pt idx="45">
                  <c:v>102.17438303115583</c:v>
                </c:pt>
                <c:pt idx="46">
                  <c:v>108.90317875196148</c:v>
                </c:pt>
                <c:pt idx="47">
                  <c:v>105.86343747603473</c:v>
                </c:pt>
                <c:pt idx="48">
                  <c:v>102.74454092285303</c:v>
                </c:pt>
                <c:pt idx="49">
                  <c:v>103.62174977903105</c:v>
                </c:pt>
                <c:pt idx="50">
                  <c:v>102.83373491110719</c:v>
                </c:pt>
                <c:pt idx="51">
                  <c:v>103.00072011808751</c:v>
                </c:pt>
                <c:pt idx="52">
                  <c:v>105.36773172554483</c:v>
                </c:pt>
                <c:pt idx="53">
                  <c:v>106.65018392269756</c:v>
                </c:pt>
                <c:pt idx="54">
                  <c:v>107.5684950383442</c:v>
                </c:pt>
                <c:pt idx="55">
                  <c:v>107.13410095113829</c:v>
                </c:pt>
                <c:pt idx="56">
                  <c:v>108.13953984830232</c:v>
                </c:pt>
                <c:pt idx="57">
                  <c:v>105.58165132710904</c:v>
                </c:pt>
                <c:pt idx="58">
                  <c:v>103.39197489415299</c:v>
                </c:pt>
                <c:pt idx="59">
                  <c:v>103.66167718685246</c:v>
                </c:pt>
                <c:pt idx="60">
                  <c:v>102.71280075535867</c:v>
                </c:pt>
                <c:pt idx="61">
                  <c:v>102.96541982812801</c:v>
                </c:pt>
                <c:pt idx="62">
                  <c:v>104.31705534775577</c:v>
                </c:pt>
                <c:pt idx="63">
                  <c:v>105.50131187622176</c:v>
                </c:pt>
                <c:pt idx="64">
                  <c:v>102.57383652845856</c:v>
                </c:pt>
                <c:pt idx="65">
                  <c:v>105.6465760576405</c:v>
                </c:pt>
                <c:pt idx="66">
                  <c:v>108.62811278527896</c:v>
                </c:pt>
                <c:pt idx="67">
                  <c:v>106.5566853432955</c:v>
                </c:pt>
                <c:pt idx="68">
                  <c:v>106.72992094382201</c:v>
                </c:pt>
                <c:pt idx="69">
                  <c:v>106.99080059707534</c:v>
                </c:pt>
                <c:pt idx="70">
                  <c:v>111.89692943265273</c:v>
                </c:pt>
                <c:pt idx="71">
                  <c:v>107.77350618040602</c:v>
                </c:pt>
                <c:pt idx="72">
                  <c:v>104.81446651876098</c:v>
                </c:pt>
                <c:pt idx="73">
                  <c:v>108.79251554990464</c:v>
                </c:pt>
                <c:pt idx="74">
                  <c:v>110.63212801436481</c:v>
                </c:pt>
                <c:pt idx="75">
                  <c:v>109.78500493527481</c:v>
                </c:pt>
                <c:pt idx="76">
                  <c:v>111.6634732471441</c:v>
                </c:pt>
                <c:pt idx="77">
                  <c:v>111.28129838534039</c:v>
                </c:pt>
                <c:pt idx="78">
                  <c:v>112.26085484293331</c:v>
                </c:pt>
                <c:pt idx="79">
                  <c:v>113.83064506609925</c:v>
                </c:pt>
                <c:pt idx="80">
                  <c:v>113.62225572890135</c:v>
                </c:pt>
                <c:pt idx="81">
                  <c:v>114.09555863464121</c:v>
                </c:pt>
                <c:pt idx="82">
                  <c:v>117.45939174712289</c:v>
                </c:pt>
                <c:pt idx="83">
                  <c:v>117.92844503839702</c:v>
                </c:pt>
                <c:pt idx="84">
                  <c:v>114.7732231543127</c:v>
                </c:pt>
                <c:pt idx="85">
                  <c:v>116.67747119861158</c:v>
                </c:pt>
                <c:pt idx="86">
                  <c:v>123.07264769897692</c:v>
                </c:pt>
                <c:pt idx="87">
                  <c:v>119.70993693286663</c:v>
                </c:pt>
                <c:pt idx="88">
                  <c:v>120.66521213912004</c:v>
                </c:pt>
                <c:pt idx="89">
                  <c:v>120.93741017292506</c:v>
                </c:pt>
                <c:pt idx="90">
                  <c:v>121.52175260360534</c:v>
                </c:pt>
                <c:pt idx="91">
                  <c:v>114.56142769473216</c:v>
                </c:pt>
                <c:pt idx="92">
                  <c:v>109.0431387304003</c:v>
                </c:pt>
                <c:pt idx="93">
                  <c:v>111.04030963040776</c:v>
                </c:pt>
                <c:pt idx="94">
                  <c:v>114.9910281663493</c:v>
                </c:pt>
                <c:pt idx="95">
                  <c:v>115.71330045478783</c:v>
                </c:pt>
                <c:pt idx="96">
                  <c:v>115.00470377245173</c:v>
                </c:pt>
                <c:pt idx="97">
                  <c:v>118.49343315525761</c:v>
                </c:pt>
                <c:pt idx="98">
                  <c:v>120.29070880422601</c:v>
                </c:pt>
                <c:pt idx="99">
                  <c:v>118.21925522675929</c:v>
                </c:pt>
                <c:pt idx="100">
                  <c:v>115.6510712491839</c:v>
                </c:pt>
                <c:pt idx="101">
                  <c:v>116.06561675768839</c:v>
                </c:pt>
                <c:pt idx="102">
                  <c:v>117.77486873172309</c:v>
                </c:pt>
                <c:pt idx="103">
                  <c:v>117.58542782754083</c:v>
                </c:pt>
                <c:pt idx="104">
                  <c:v>115.41434498055207</c:v>
                </c:pt>
                <c:pt idx="105">
                  <c:v>116.79703442145666</c:v>
                </c:pt>
                <c:pt idx="106">
                  <c:v>119.82365345784463</c:v>
                </c:pt>
                <c:pt idx="107">
                  <c:v>118.8833609042385</c:v>
                </c:pt>
                <c:pt idx="108">
                  <c:v>117.18424419338088</c:v>
                </c:pt>
                <c:pt idx="109">
                  <c:v>115.48392612059095</c:v>
                </c:pt>
                <c:pt idx="110">
                  <c:v>118.73674949107225</c:v>
                </c:pt>
                <c:pt idx="111">
                  <c:v>120.01540978586014</c:v>
                </c:pt>
                <c:pt idx="112">
                  <c:v>116.49273802760005</c:v>
                </c:pt>
                <c:pt idx="113">
                  <c:v>119.34742163781166</c:v>
                </c:pt>
                <c:pt idx="114">
                  <c:v>121.14020888351695</c:v>
                </c:pt>
                <c:pt idx="115">
                  <c:v>121.83692616299791</c:v>
                </c:pt>
                <c:pt idx="116">
                  <c:v>117.57640041111897</c:v>
                </c:pt>
                <c:pt idx="117">
                  <c:v>121.09743089715776</c:v>
                </c:pt>
                <c:pt idx="118">
                  <c:v>123.00855683875531</c:v>
                </c:pt>
                <c:pt idx="119">
                  <c:v>117.33548574376688</c:v>
                </c:pt>
                <c:pt idx="120">
                  <c:v>115.6842187404179</c:v>
                </c:pt>
                <c:pt idx="121">
                  <c:v>113.99814124344208</c:v>
                </c:pt>
                <c:pt idx="122">
                  <c:v>118.62691784057391</c:v>
                </c:pt>
                <c:pt idx="123">
                  <c:v>120.52528497265634</c:v>
                </c:pt>
                <c:pt idx="124">
                  <c:v>123.11024782792548</c:v>
                </c:pt>
                <c:pt idx="125">
                  <c:v>125.67471556265521</c:v>
                </c:pt>
                <c:pt idx="126">
                  <c:v>128.2215945925185</c:v>
                </c:pt>
                <c:pt idx="127">
                  <c:v>125.18147856318174</c:v>
                </c:pt>
                <c:pt idx="128">
                  <c:v>121.88348571108773</c:v>
                </c:pt>
                <c:pt idx="129">
                  <c:v>122.00482238703501</c:v>
                </c:pt>
                <c:pt idx="130">
                  <c:v>127.64244658277055</c:v>
                </c:pt>
                <c:pt idx="131">
                  <c:v>123.5631800537397</c:v>
                </c:pt>
                <c:pt idx="132">
                  <c:v>121.81588145155916</c:v>
                </c:pt>
                <c:pt idx="133">
                  <c:v>122.80763677270932</c:v>
                </c:pt>
                <c:pt idx="134">
                  <c:v>120.97848157103022</c:v>
                </c:pt>
                <c:pt idx="135">
                  <c:v>106.86857200264409</c:v>
                </c:pt>
                <c:pt idx="136">
                  <c:v>107.90850930636778</c:v>
                </c:pt>
                <c:pt idx="137">
                  <c:v>115.93228408708687</c:v>
                </c:pt>
                <c:pt idx="138">
                  <c:v>119.20747231432158</c:v>
                </c:pt>
                <c:pt idx="139">
                  <c:v>121.1254882741859</c:v>
                </c:pt>
                <c:pt idx="140">
                  <c:v>109.71991230229929</c:v>
                </c:pt>
                <c:pt idx="141">
                  <c:v>115.73230109832306</c:v>
                </c:pt>
                <c:pt idx="142">
                  <c:v>116.20725206142528</c:v>
                </c:pt>
                <c:pt idx="143">
                  <c:v>123.187245940015</c:v>
                </c:pt>
                <c:pt idx="144">
                  <c:v>122.19796340921241</c:v>
                </c:pt>
                <c:pt idx="145">
                  <c:v>125.04702792605424</c:v>
                </c:pt>
                <c:pt idx="146">
                  <c:v>128.41189487154236</c:v>
                </c:pt>
                <c:pt idx="147">
                  <c:v>127.66635141150076</c:v>
                </c:pt>
                <c:pt idx="148">
                  <c:v>125.99070285639233</c:v>
                </c:pt>
                <c:pt idx="149">
                  <c:v>126.17424854554517</c:v>
                </c:pt>
                <c:pt idx="150">
                  <c:v>125.25172053037107</c:v>
                </c:pt>
                <c:pt idx="151">
                  <c:v>126.26499693317</c:v>
                </c:pt>
                <c:pt idx="152">
                  <c:v>125.79704516035402</c:v>
                </c:pt>
                <c:pt idx="153">
                  <c:v>131.63613507736142</c:v>
                </c:pt>
                <c:pt idx="154">
                  <c:v>132.49015962323543</c:v>
                </c:pt>
              </c:numCache>
            </c:numRef>
          </c:val>
          <c:smooth val="0"/>
          <c:extLst>
            <c:ext xmlns:c16="http://schemas.microsoft.com/office/drawing/2014/chart" uri="{C3380CC4-5D6E-409C-BE32-E72D297353CC}">
              <c16:uniqueId val="{00000002-E8E5-4836-A4F8-950EB0D96A3F}"/>
            </c:ext>
          </c:extLst>
        </c:ser>
        <c:ser>
          <c:idx val="3"/>
          <c:order val="3"/>
          <c:tx>
            <c:strRef>
              <c:f>'[Hours worked by skill level, 1986 onwards.xlsx]Charts'!$A$34</c:f>
              <c:strCache>
                <c:ptCount val="1"/>
                <c:pt idx="0">
                  <c:v>Skill Level 4</c:v>
                </c:pt>
              </c:strCache>
            </c:strRef>
          </c:tx>
          <c:spPr>
            <a:ln w="28575" cap="rnd">
              <a:solidFill>
                <a:schemeClr val="accent4"/>
              </a:solidFill>
              <a:round/>
            </a:ln>
            <a:effectLst/>
          </c:spPr>
          <c:marker>
            <c:symbol val="none"/>
          </c:marker>
          <c:cat>
            <c:strRef>
              <c:f>'[Hours worked by skill level, 1986 onwards.xlsx]Charts'!$B$30:$EZ$30</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skill level, 1986 onwards.xlsx]Charts'!$B$34:$EZ$34</c:f>
              <c:numCache>
                <c:formatCode>0</c:formatCode>
                <c:ptCount val="155"/>
                <c:pt idx="0" formatCode="General">
                  <c:v>100</c:v>
                </c:pt>
                <c:pt idx="1">
                  <c:v>98.819430001150195</c:v>
                </c:pt>
                <c:pt idx="2">
                  <c:v>102.15686088584239</c:v>
                </c:pt>
                <c:pt idx="3">
                  <c:v>100.61416126483304</c:v>
                </c:pt>
                <c:pt idx="4">
                  <c:v>101.43142220183114</c:v>
                </c:pt>
                <c:pt idx="5">
                  <c:v>102.63939578575591</c:v>
                </c:pt>
                <c:pt idx="6">
                  <c:v>105.9525786494288</c:v>
                </c:pt>
                <c:pt idx="7">
                  <c:v>107.53535719573122</c:v>
                </c:pt>
                <c:pt idx="8">
                  <c:v>106.50272498267741</c:v>
                </c:pt>
                <c:pt idx="9">
                  <c:v>107.9726231670292</c:v>
                </c:pt>
                <c:pt idx="10">
                  <c:v>104.51091334296751</c:v>
                </c:pt>
                <c:pt idx="11">
                  <c:v>110.26727320048491</c:v>
                </c:pt>
                <c:pt idx="12">
                  <c:v>111.59157893014229</c:v>
                </c:pt>
                <c:pt idx="13">
                  <c:v>111.73580318618951</c:v>
                </c:pt>
                <c:pt idx="14">
                  <c:v>112.56070385436938</c:v>
                </c:pt>
                <c:pt idx="15">
                  <c:v>112.37730843726237</c:v>
                </c:pt>
                <c:pt idx="16">
                  <c:v>111.00870841670709</c:v>
                </c:pt>
                <c:pt idx="17">
                  <c:v>107.95256257823095</c:v>
                </c:pt>
                <c:pt idx="18">
                  <c:v>109.9405906043647</c:v>
                </c:pt>
                <c:pt idx="19">
                  <c:v>107.17926893389232</c:v>
                </c:pt>
                <c:pt idx="20">
                  <c:v>106.42491162565166</c:v>
                </c:pt>
                <c:pt idx="21">
                  <c:v>104.39906035753339</c:v>
                </c:pt>
                <c:pt idx="22">
                  <c:v>104.93339750659783</c:v>
                </c:pt>
                <c:pt idx="23">
                  <c:v>104.13117197313906</c:v>
                </c:pt>
                <c:pt idx="24">
                  <c:v>103.24193956423476</c:v>
                </c:pt>
                <c:pt idx="25">
                  <c:v>103.06623943614868</c:v>
                </c:pt>
                <c:pt idx="26">
                  <c:v>104.97728315226153</c:v>
                </c:pt>
                <c:pt idx="27">
                  <c:v>108.13382036678843</c:v>
                </c:pt>
                <c:pt idx="28">
                  <c:v>105.05775319593016</c:v>
                </c:pt>
                <c:pt idx="29">
                  <c:v>108.62580015589099</c:v>
                </c:pt>
                <c:pt idx="30">
                  <c:v>111.80246295136762</c:v>
                </c:pt>
                <c:pt idx="31">
                  <c:v>112.89523681507532</c:v>
                </c:pt>
                <c:pt idx="32">
                  <c:v>112.70685087867625</c:v>
                </c:pt>
                <c:pt idx="33">
                  <c:v>110.64094332203538</c:v>
                </c:pt>
                <c:pt idx="34">
                  <c:v>116.20575217013671</c:v>
                </c:pt>
                <c:pt idx="35">
                  <c:v>116.12911351718931</c:v>
                </c:pt>
                <c:pt idx="36">
                  <c:v>117.74168461561297</c:v>
                </c:pt>
                <c:pt idx="37">
                  <c:v>117.50757662388615</c:v>
                </c:pt>
                <c:pt idx="38">
                  <c:v>117.98897398607645</c:v>
                </c:pt>
                <c:pt idx="39">
                  <c:v>117.92372082344076</c:v>
                </c:pt>
                <c:pt idx="40">
                  <c:v>119.62461464623473</c:v>
                </c:pt>
                <c:pt idx="41">
                  <c:v>117.27239682108927</c:v>
                </c:pt>
                <c:pt idx="42">
                  <c:v>118.13227986841339</c:v>
                </c:pt>
                <c:pt idx="43">
                  <c:v>114.10731661554536</c:v>
                </c:pt>
                <c:pt idx="44">
                  <c:v>113.72437644170049</c:v>
                </c:pt>
                <c:pt idx="45">
                  <c:v>118.10089823377541</c:v>
                </c:pt>
                <c:pt idx="46">
                  <c:v>119.67609543232136</c:v>
                </c:pt>
                <c:pt idx="47">
                  <c:v>117.21798510576058</c:v>
                </c:pt>
                <c:pt idx="48">
                  <c:v>117.57421226133155</c:v>
                </c:pt>
                <c:pt idx="49">
                  <c:v>118.62456425796336</c:v>
                </c:pt>
                <c:pt idx="50">
                  <c:v>123.90869739483759</c:v>
                </c:pt>
                <c:pt idx="51">
                  <c:v>121.77416335737415</c:v>
                </c:pt>
                <c:pt idx="52">
                  <c:v>120.33039110991905</c:v>
                </c:pt>
                <c:pt idx="53">
                  <c:v>121.37375477987331</c:v>
                </c:pt>
                <c:pt idx="54">
                  <c:v>123.46779037827784</c:v>
                </c:pt>
                <c:pt idx="55">
                  <c:v>126.23158587206993</c:v>
                </c:pt>
                <c:pt idx="56">
                  <c:v>124.13594480806994</c:v>
                </c:pt>
                <c:pt idx="57">
                  <c:v>123.95930862485858</c:v>
                </c:pt>
                <c:pt idx="58">
                  <c:v>125.96685824387777</c:v>
                </c:pt>
                <c:pt idx="59">
                  <c:v>122.76500779251222</c:v>
                </c:pt>
                <c:pt idx="60">
                  <c:v>121.78731169259348</c:v>
                </c:pt>
                <c:pt idx="61">
                  <c:v>120.20035212430957</c:v>
                </c:pt>
                <c:pt idx="62">
                  <c:v>124.17148404892848</c:v>
                </c:pt>
                <c:pt idx="63">
                  <c:v>123.36761089503511</c:v>
                </c:pt>
                <c:pt idx="64">
                  <c:v>122.5877614031282</c:v>
                </c:pt>
                <c:pt idx="65">
                  <c:v>126.16719994647265</c:v>
                </c:pt>
                <c:pt idx="66">
                  <c:v>129.42454622101266</c:v>
                </c:pt>
                <c:pt idx="67">
                  <c:v>127.51157859296779</c:v>
                </c:pt>
                <c:pt idx="68">
                  <c:v>125.47948060324839</c:v>
                </c:pt>
                <c:pt idx="69">
                  <c:v>124.63641708893549</c:v>
                </c:pt>
                <c:pt idx="70">
                  <c:v>127.32364496731805</c:v>
                </c:pt>
                <c:pt idx="71">
                  <c:v>126.71179487914488</c:v>
                </c:pt>
                <c:pt idx="72">
                  <c:v>125.21225452456181</c:v>
                </c:pt>
                <c:pt idx="73">
                  <c:v>127.34402523582577</c:v>
                </c:pt>
                <c:pt idx="74">
                  <c:v>126.71298274794782</c:v>
                </c:pt>
                <c:pt idx="75">
                  <c:v>125.25819080593912</c:v>
                </c:pt>
                <c:pt idx="76">
                  <c:v>126.03853278296302</c:v>
                </c:pt>
                <c:pt idx="77">
                  <c:v>126.54356249745786</c:v>
                </c:pt>
                <c:pt idx="78">
                  <c:v>127.44132929708773</c:v>
                </c:pt>
                <c:pt idx="79">
                  <c:v>130.76516468965343</c:v>
                </c:pt>
                <c:pt idx="80">
                  <c:v>132.42538744193999</c:v>
                </c:pt>
                <c:pt idx="81">
                  <c:v>132.82480760309988</c:v>
                </c:pt>
                <c:pt idx="82">
                  <c:v>134.35032875501471</c:v>
                </c:pt>
                <c:pt idx="83">
                  <c:v>134.77158558898762</c:v>
                </c:pt>
                <c:pt idx="84">
                  <c:v>136.55292062563177</c:v>
                </c:pt>
                <c:pt idx="85">
                  <c:v>135.80229079865654</c:v>
                </c:pt>
                <c:pt idx="86">
                  <c:v>138.40277571938284</c:v>
                </c:pt>
                <c:pt idx="87">
                  <c:v>140.39798304236055</c:v>
                </c:pt>
                <c:pt idx="88">
                  <c:v>138.90946211437125</c:v>
                </c:pt>
                <c:pt idx="89">
                  <c:v>138.6675166125228</c:v>
                </c:pt>
                <c:pt idx="90">
                  <c:v>138.1143283961915</c:v>
                </c:pt>
                <c:pt idx="91">
                  <c:v>138.29793349080384</c:v>
                </c:pt>
                <c:pt idx="92">
                  <c:v>137.6120151202023</c:v>
                </c:pt>
                <c:pt idx="93">
                  <c:v>139.3701934257482</c:v>
                </c:pt>
                <c:pt idx="94">
                  <c:v>137.75430949803277</c:v>
                </c:pt>
                <c:pt idx="95">
                  <c:v>140.57094101863623</c:v>
                </c:pt>
                <c:pt idx="96">
                  <c:v>138.29447261375796</c:v>
                </c:pt>
                <c:pt idx="97">
                  <c:v>143.92002149998325</c:v>
                </c:pt>
                <c:pt idx="98">
                  <c:v>142.92658063618612</c:v>
                </c:pt>
                <c:pt idx="99">
                  <c:v>141.90087143915861</c:v>
                </c:pt>
                <c:pt idx="100">
                  <c:v>147.97118856616245</c:v>
                </c:pt>
                <c:pt idx="101">
                  <c:v>151.48838429153699</c:v>
                </c:pt>
                <c:pt idx="102">
                  <c:v>145.54166664383243</c:v>
                </c:pt>
                <c:pt idx="103">
                  <c:v>145.33549897136086</c:v>
                </c:pt>
                <c:pt idx="104">
                  <c:v>146.12482726869914</c:v>
                </c:pt>
                <c:pt idx="105">
                  <c:v>146.00925601854937</c:v>
                </c:pt>
                <c:pt idx="106">
                  <c:v>154.50896020631788</c:v>
                </c:pt>
                <c:pt idx="107">
                  <c:v>145.96863778074672</c:v>
                </c:pt>
                <c:pt idx="108">
                  <c:v>146.36087760117599</c:v>
                </c:pt>
                <c:pt idx="109">
                  <c:v>147.47332542277556</c:v>
                </c:pt>
                <c:pt idx="110">
                  <c:v>144.9177435662898</c:v>
                </c:pt>
                <c:pt idx="111">
                  <c:v>147.92146546708815</c:v>
                </c:pt>
                <c:pt idx="112">
                  <c:v>145.20274212242691</c:v>
                </c:pt>
                <c:pt idx="113">
                  <c:v>143.96697388885187</c:v>
                </c:pt>
                <c:pt idx="114">
                  <c:v>148.58023733786411</c:v>
                </c:pt>
                <c:pt idx="115">
                  <c:v>147.86198610973545</c:v>
                </c:pt>
                <c:pt idx="116">
                  <c:v>143.36567553377492</c:v>
                </c:pt>
                <c:pt idx="117">
                  <c:v>143.374702655238</c:v>
                </c:pt>
                <c:pt idx="118">
                  <c:v>148.43496389573858</c:v>
                </c:pt>
                <c:pt idx="119">
                  <c:v>149.97896267328514</c:v>
                </c:pt>
                <c:pt idx="120">
                  <c:v>146.50155538074446</c:v>
                </c:pt>
                <c:pt idx="121">
                  <c:v>150.60673162693027</c:v>
                </c:pt>
                <c:pt idx="122">
                  <c:v>148.88084034979414</c:v>
                </c:pt>
                <c:pt idx="123">
                  <c:v>150.92905098918789</c:v>
                </c:pt>
                <c:pt idx="124">
                  <c:v>153.68141079844179</c:v>
                </c:pt>
                <c:pt idx="125">
                  <c:v>155.81144925637383</c:v>
                </c:pt>
                <c:pt idx="126">
                  <c:v>159.68402922532067</c:v>
                </c:pt>
                <c:pt idx="127">
                  <c:v>155.20270884919316</c:v>
                </c:pt>
                <c:pt idx="128">
                  <c:v>159.10776176144213</c:v>
                </c:pt>
                <c:pt idx="129">
                  <c:v>158.82516274232506</c:v>
                </c:pt>
                <c:pt idx="130">
                  <c:v>162.91199408428523</c:v>
                </c:pt>
                <c:pt idx="131">
                  <c:v>164.22162886274637</c:v>
                </c:pt>
                <c:pt idx="132">
                  <c:v>161.21947251209696</c:v>
                </c:pt>
                <c:pt idx="133">
                  <c:v>165.10408046030355</c:v>
                </c:pt>
                <c:pt idx="134">
                  <c:v>164.91363702960084</c:v>
                </c:pt>
                <c:pt idx="135">
                  <c:v>143.22053767557617</c:v>
                </c:pt>
                <c:pt idx="136">
                  <c:v>153.36791238394315</c:v>
                </c:pt>
                <c:pt idx="137">
                  <c:v>156.34411878891888</c:v>
                </c:pt>
                <c:pt idx="138">
                  <c:v>163.97299939945614</c:v>
                </c:pt>
                <c:pt idx="139">
                  <c:v>157.51510234031915</c:v>
                </c:pt>
                <c:pt idx="140">
                  <c:v>151.15223448262904</c:v>
                </c:pt>
                <c:pt idx="141">
                  <c:v>161.96636118758926</c:v>
                </c:pt>
                <c:pt idx="142">
                  <c:v>166.04906149457346</c:v>
                </c:pt>
                <c:pt idx="143">
                  <c:v>164.74845674098825</c:v>
                </c:pt>
                <c:pt idx="144">
                  <c:v>167.1428792347497</c:v>
                </c:pt>
                <c:pt idx="145">
                  <c:v>174.68235430786805</c:v>
                </c:pt>
                <c:pt idx="146">
                  <c:v>172.79231479332029</c:v>
                </c:pt>
                <c:pt idx="147">
                  <c:v>171.65055529783959</c:v>
                </c:pt>
                <c:pt idx="148">
                  <c:v>174.08960214035554</c:v>
                </c:pt>
                <c:pt idx="149">
                  <c:v>178.10431204846054</c:v>
                </c:pt>
                <c:pt idx="150">
                  <c:v>177.18914476486711</c:v>
                </c:pt>
                <c:pt idx="151">
                  <c:v>175.65683581432518</c:v>
                </c:pt>
                <c:pt idx="152">
                  <c:v>175.17280874425188</c:v>
                </c:pt>
                <c:pt idx="153">
                  <c:v>179.13734731671516</c:v>
                </c:pt>
                <c:pt idx="154">
                  <c:v>179.11947882861315</c:v>
                </c:pt>
              </c:numCache>
            </c:numRef>
          </c:val>
          <c:smooth val="0"/>
          <c:extLst>
            <c:ext xmlns:c16="http://schemas.microsoft.com/office/drawing/2014/chart" uri="{C3380CC4-5D6E-409C-BE32-E72D297353CC}">
              <c16:uniqueId val="{00000003-E8E5-4836-A4F8-950EB0D96A3F}"/>
            </c:ext>
          </c:extLst>
        </c:ser>
        <c:ser>
          <c:idx val="4"/>
          <c:order val="4"/>
          <c:tx>
            <c:strRef>
              <c:f>'[Hours worked by skill level, 1986 onwards.xlsx]Charts'!$A$35</c:f>
              <c:strCache>
                <c:ptCount val="1"/>
                <c:pt idx="0">
                  <c:v>Skill Level 5</c:v>
                </c:pt>
              </c:strCache>
            </c:strRef>
          </c:tx>
          <c:spPr>
            <a:ln w="28575" cap="rnd">
              <a:solidFill>
                <a:schemeClr val="accent5"/>
              </a:solidFill>
              <a:round/>
            </a:ln>
            <a:effectLst/>
          </c:spPr>
          <c:marker>
            <c:symbol val="none"/>
          </c:marker>
          <c:cat>
            <c:strRef>
              <c:f>'[Hours worked by skill level, 1986 onwards.xlsx]Charts'!$B$30:$EZ$30</c:f>
              <c:strCache>
                <c:ptCount val="155"/>
                <c:pt idx="0">
                  <c:v> Q3 1986</c:v>
                </c:pt>
                <c:pt idx="1">
                  <c:v> Q4 1986</c:v>
                </c:pt>
                <c:pt idx="2">
                  <c:v> Q1 1987</c:v>
                </c:pt>
                <c:pt idx="3">
                  <c:v> Q2 1987</c:v>
                </c:pt>
                <c:pt idx="4">
                  <c:v> Q3 1987</c:v>
                </c:pt>
                <c:pt idx="5">
                  <c:v> Q4 1987</c:v>
                </c:pt>
                <c:pt idx="6">
                  <c:v> Q1 1988</c:v>
                </c:pt>
                <c:pt idx="7">
                  <c:v> Q2 1988</c:v>
                </c:pt>
                <c:pt idx="8">
                  <c:v> Q3 1988</c:v>
                </c:pt>
                <c:pt idx="9">
                  <c:v> Q4 1988</c:v>
                </c:pt>
                <c:pt idx="10">
                  <c:v> Q1 1989</c:v>
                </c:pt>
                <c:pt idx="11">
                  <c:v> Q2 1989</c:v>
                </c:pt>
                <c:pt idx="12">
                  <c:v> Q3 1989</c:v>
                </c:pt>
                <c:pt idx="13">
                  <c:v> Q4 1989</c:v>
                </c:pt>
                <c:pt idx="14">
                  <c:v> Q1 1990</c:v>
                </c:pt>
                <c:pt idx="15">
                  <c:v> Q2 1990</c:v>
                </c:pt>
                <c:pt idx="16">
                  <c:v> Q3 1990</c:v>
                </c:pt>
                <c:pt idx="17">
                  <c:v> Q4 1990</c:v>
                </c:pt>
                <c:pt idx="18">
                  <c:v> Q1 1991</c:v>
                </c:pt>
                <c:pt idx="19">
                  <c:v> Q2 1991</c:v>
                </c:pt>
                <c:pt idx="20">
                  <c:v> Q3 1991</c:v>
                </c:pt>
                <c:pt idx="21">
                  <c:v> Q4 1991</c:v>
                </c:pt>
                <c:pt idx="22">
                  <c:v> Q1 1992</c:v>
                </c:pt>
                <c:pt idx="23">
                  <c:v> Q2 1992</c:v>
                </c:pt>
                <c:pt idx="24">
                  <c:v> Q3 1992</c:v>
                </c:pt>
                <c:pt idx="25">
                  <c:v> Q4 1992</c:v>
                </c:pt>
                <c:pt idx="26">
                  <c:v> Q1 1993</c:v>
                </c:pt>
                <c:pt idx="27">
                  <c:v> Q2 1993</c:v>
                </c:pt>
                <c:pt idx="28">
                  <c:v> Q3 1993</c:v>
                </c:pt>
                <c:pt idx="29">
                  <c:v> Q4 1993</c:v>
                </c:pt>
                <c:pt idx="30">
                  <c:v> Q1 1994</c:v>
                </c:pt>
                <c:pt idx="31">
                  <c:v> Q2 1994</c:v>
                </c:pt>
                <c:pt idx="32">
                  <c:v> Q3 1994</c:v>
                </c:pt>
                <c:pt idx="33">
                  <c:v> Q4 1994</c:v>
                </c:pt>
                <c:pt idx="34">
                  <c:v> Q1 1995</c:v>
                </c:pt>
                <c:pt idx="35">
                  <c:v> Q2 1995</c:v>
                </c:pt>
                <c:pt idx="36">
                  <c:v> Q3 1995</c:v>
                </c:pt>
                <c:pt idx="37">
                  <c:v> Q4 1995</c:v>
                </c:pt>
                <c:pt idx="38">
                  <c:v> Q1 1996</c:v>
                </c:pt>
                <c:pt idx="39">
                  <c:v> Q2 1996</c:v>
                </c:pt>
                <c:pt idx="40">
                  <c:v> Q3 1996</c:v>
                </c:pt>
                <c:pt idx="41">
                  <c:v> Q4 1996</c:v>
                </c:pt>
                <c:pt idx="42">
                  <c:v> Q1 1997</c:v>
                </c:pt>
                <c:pt idx="43">
                  <c:v> Q2 1997</c:v>
                </c:pt>
                <c:pt idx="44">
                  <c:v> Q3 1997</c:v>
                </c:pt>
                <c:pt idx="45">
                  <c:v> Q4 1997</c:v>
                </c:pt>
                <c:pt idx="46">
                  <c:v> Q1 1998</c:v>
                </c:pt>
                <c:pt idx="47">
                  <c:v> Q2 1998</c:v>
                </c:pt>
                <c:pt idx="48">
                  <c:v> Q3 1998</c:v>
                </c:pt>
                <c:pt idx="49">
                  <c:v> Q4 1998</c:v>
                </c:pt>
                <c:pt idx="50">
                  <c:v> Q1 1999</c:v>
                </c:pt>
                <c:pt idx="51">
                  <c:v> Q2 1999</c:v>
                </c:pt>
                <c:pt idx="52">
                  <c:v> Q3 1999</c:v>
                </c:pt>
                <c:pt idx="53">
                  <c:v> Q4 1999</c:v>
                </c:pt>
                <c:pt idx="54">
                  <c:v> Q1 2000</c:v>
                </c:pt>
                <c:pt idx="55">
                  <c:v> Q2 2000</c:v>
                </c:pt>
                <c:pt idx="56">
                  <c:v> Q3 2000</c:v>
                </c:pt>
                <c:pt idx="57">
                  <c:v> Q4 2000</c:v>
                </c:pt>
                <c:pt idx="58">
                  <c:v> Q1 2001</c:v>
                </c:pt>
                <c:pt idx="59">
                  <c:v> Q2 2001</c:v>
                </c:pt>
                <c:pt idx="60">
                  <c:v> Q3 2001</c:v>
                </c:pt>
                <c:pt idx="61">
                  <c:v> Q4 2001</c:v>
                </c:pt>
                <c:pt idx="62">
                  <c:v> Q1 2002</c:v>
                </c:pt>
                <c:pt idx="63">
                  <c:v> Q2 2002</c:v>
                </c:pt>
                <c:pt idx="64">
                  <c:v> Q3 2002</c:v>
                </c:pt>
                <c:pt idx="65">
                  <c:v> Q4 2002</c:v>
                </c:pt>
                <c:pt idx="66">
                  <c:v> Q1 2003</c:v>
                </c:pt>
                <c:pt idx="67">
                  <c:v> Q2 2003</c:v>
                </c:pt>
                <c:pt idx="68">
                  <c:v> Q3 2003</c:v>
                </c:pt>
                <c:pt idx="69">
                  <c:v> Q4 2003</c:v>
                </c:pt>
                <c:pt idx="70">
                  <c:v> Q1 2004</c:v>
                </c:pt>
                <c:pt idx="71">
                  <c:v> Q2 2004</c:v>
                </c:pt>
                <c:pt idx="72">
                  <c:v> Q3 2004</c:v>
                </c:pt>
                <c:pt idx="73">
                  <c:v> Q4 2004</c:v>
                </c:pt>
                <c:pt idx="74">
                  <c:v> Q1 2005</c:v>
                </c:pt>
                <c:pt idx="75">
                  <c:v> Q2 2005</c:v>
                </c:pt>
                <c:pt idx="76">
                  <c:v> Q3 2005</c:v>
                </c:pt>
                <c:pt idx="77">
                  <c:v> Q4 2005</c:v>
                </c:pt>
                <c:pt idx="78">
                  <c:v> Q1 2006</c:v>
                </c:pt>
                <c:pt idx="79">
                  <c:v> Q2 2006</c:v>
                </c:pt>
                <c:pt idx="80">
                  <c:v> Q3 2006</c:v>
                </c:pt>
                <c:pt idx="81">
                  <c:v> Q4 2006</c:v>
                </c:pt>
                <c:pt idx="82">
                  <c:v> Q1 2007</c:v>
                </c:pt>
                <c:pt idx="83">
                  <c:v> Q2 2007</c:v>
                </c:pt>
                <c:pt idx="84">
                  <c:v> Q3 2007</c:v>
                </c:pt>
                <c:pt idx="85">
                  <c:v> Q4 2007</c:v>
                </c:pt>
                <c:pt idx="86">
                  <c:v> Q1 2008</c:v>
                </c:pt>
                <c:pt idx="87">
                  <c:v> Q2 2008</c:v>
                </c:pt>
                <c:pt idx="88">
                  <c:v> Q3 2008</c:v>
                </c:pt>
                <c:pt idx="89">
                  <c:v> Q4 2008</c:v>
                </c:pt>
                <c:pt idx="90">
                  <c:v> Q1 2009</c:v>
                </c:pt>
                <c:pt idx="91">
                  <c:v> Q2 2009</c:v>
                </c:pt>
                <c:pt idx="92">
                  <c:v> Q3 2009</c:v>
                </c:pt>
                <c:pt idx="93">
                  <c:v> Q4 2009</c:v>
                </c:pt>
                <c:pt idx="94">
                  <c:v> Q1 2010</c:v>
                </c:pt>
                <c:pt idx="95">
                  <c:v> Q2 2010</c:v>
                </c:pt>
                <c:pt idx="96">
                  <c:v> Q3 2010</c:v>
                </c:pt>
                <c:pt idx="97">
                  <c:v> Q4 2010</c:v>
                </c:pt>
                <c:pt idx="98">
                  <c:v> Q1 2011</c:v>
                </c:pt>
                <c:pt idx="99">
                  <c:v> Q2 2011</c:v>
                </c:pt>
                <c:pt idx="100">
                  <c:v> Q3 2011</c:v>
                </c:pt>
                <c:pt idx="101">
                  <c:v> Q4 2011</c:v>
                </c:pt>
                <c:pt idx="102">
                  <c:v> Q1 2012</c:v>
                </c:pt>
                <c:pt idx="103">
                  <c:v> Q2 2012</c:v>
                </c:pt>
                <c:pt idx="104">
                  <c:v> Q3 2012</c:v>
                </c:pt>
                <c:pt idx="105">
                  <c:v> Q4 2012</c:v>
                </c:pt>
                <c:pt idx="106">
                  <c:v> Q1 2013</c:v>
                </c:pt>
                <c:pt idx="107">
                  <c:v> Q2 2013</c:v>
                </c:pt>
                <c:pt idx="108">
                  <c:v> Q3 2013</c:v>
                </c:pt>
                <c:pt idx="109">
                  <c:v> Q4 2013</c:v>
                </c:pt>
                <c:pt idx="110">
                  <c:v> Q1 2014</c:v>
                </c:pt>
                <c:pt idx="111">
                  <c:v> Q2 2014</c:v>
                </c:pt>
                <c:pt idx="112">
                  <c:v> Q3 2014</c:v>
                </c:pt>
                <c:pt idx="113">
                  <c:v> Q4 2014</c:v>
                </c:pt>
                <c:pt idx="114">
                  <c:v> Q1 2015</c:v>
                </c:pt>
                <c:pt idx="115">
                  <c:v> Q2 2015</c:v>
                </c:pt>
                <c:pt idx="116">
                  <c:v> Q3 2015</c:v>
                </c:pt>
                <c:pt idx="117">
                  <c:v> Q4 2015</c:v>
                </c:pt>
                <c:pt idx="118">
                  <c:v> Q1 2016</c:v>
                </c:pt>
                <c:pt idx="119">
                  <c:v> Q2 2016</c:v>
                </c:pt>
                <c:pt idx="120">
                  <c:v> Q3 2016</c:v>
                </c:pt>
                <c:pt idx="121">
                  <c:v> Q4 2016</c:v>
                </c:pt>
                <c:pt idx="122">
                  <c:v> Q1 2017</c:v>
                </c:pt>
                <c:pt idx="123">
                  <c:v> Q2 2017</c:v>
                </c:pt>
                <c:pt idx="124">
                  <c:v> Q3 2017</c:v>
                </c:pt>
                <c:pt idx="125">
                  <c:v> Q4 2017</c:v>
                </c:pt>
                <c:pt idx="126">
                  <c:v> Q1 2018</c:v>
                </c:pt>
                <c:pt idx="127">
                  <c:v> Q2 2018</c:v>
                </c:pt>
                <c:pt idx="128">
                  <c:v> Q3 2018</c:v>
                </c:pt>
                <c:pt idx="129">
                  <c:v> Q4 2018</c:v>
                </c:pt>
                <c:pt idx="130">
                  <c:v> Q1 2019</c:v>
                </c:pt>
                <c:pt idx="131">
                  <c:v> Q2 2019</c:v>
                </c:pt>
                <c:pt idx="132">
                  <c:v> Q3 2019</c:v>
                </c:pt>
                <c:pt idx="133">
                  <c:v> Q4 2019</c:v>
                </c:pt>
                <c:pt idx="134">
                  <c:v> Q1 2020</c:v>
                </c:pt>
                <c:pt idx="135">
                  <c:v> Q2 2020</c:v>
                </c:pt>
                <c:pt idx="136">
                  <c:v> Q3 2020</c:v>
                </c:pt>
                <c:pt idx="137">
                  <c:v> Q4 2020</c:v>
                </c:pt>
                <c:pt idx="138">
                  <c:v> Q1 2021</c:v>
                </c:pt>
                <c:pt idx="139">
                  <c:v> Q2 2021</c:v>
                </c:pt>
                <c:pt idx="140">
                  <c:v> Q3 2021</c:v>
                </c:pt>
                <c:pt idx="141">
                  <c:v> Q4 2021</c:v>
                </c:pt>
                <c:pt idx="142">
                  <c:v> Q1 2022</c:v>
                </c:pt>
                <c:pt idx="143">
                  <c:v> Q2 2022</c:v>
                </c:pt>
                <c:pt idx="144">
                  <c:v> Q3 2022</c:v>
                </c:pt>
                <c:pt idx="145">
                  <c:v> Q4 2022</c:v>
                </c:pt>
                <c:pt idx="146">
                  <c:v> Q1 2023</c:v>
                </c:pt>
                <c:pt idx="147">
                  <c:v> Q2 2023</c:v>
                </c:pt>
                <c:pt idx="148">
                  <c:v> Q3 2023</c:v>
                </c:pt>
                <c:pt idx="149">
                  <c:v> Q4 2023</c:v>
                </c:pt>
                <c:pt idx="150">
                  <c:v> Q1 2024</c:v>
                </c:pt>
                <c:pt idx="151">
                  <c:v> Q2 2024</c:v>
                </c:pt>
                <c:pt idx="152">
                  <c:v> Q3 2024</c:v>
                </c:pt>
                <c:pt idx="153">
                  <c:v> Q4 2024</c:v>
                </c:pt>
                <c:pt idx="154">
                  <c:v> Q1 2025</c:v>
                </c:pt>
              </c:strCache>
            </c:strRef>
          </c:cat>
          <c:val>
            <c:numRef>
              <c:f>'[Hours worked by skill level, 1986 onwards.xlsx]Charts'!$B$35:$EZ$35</c:f>
              <c:numCache>
                <c:formatCode>0</c:formatCode>
                <c:ptCount val="155"/>
                <c:pt idx="0" formatCode="General">
                  <c:v>100</c:v>
                </c:pt>
                <c:pt idx="1">
                  <c:v>104.35234619370992</c:v>
                </c:pt>
                <c:pt idx="2">
                  <c:v>105.7618573830982</c:v>
                </c:pt>
                <c:pt idx="3">
                  <c:v>101.88300671313881</c:v>
                </c:pt>
                <c:pt idx="4">
                  <c:v>100.85871834008084</c:v>
                </c:pt>
                <c:pt idx="5">
                  <c:v>107.72199860391768</c:v>
                </c:pt>
                <c:pt idx="6">
                  <c:v>108.79655612848372</c:v>
                </c:pt>
                <c:pt idx="7">
                  <c:v>105.61480885880552</c:v>
                </c:pt>
                <c:pt idx="8">
                  <c:v>102.61914231349532</c:v>
                </c:pt>
                <c:pt idx="9">
                  <c:v>108.58246457544473</c:v>
                </c:pt>
                <c:pt idx="10">
                  <c:v>103.92275391741154</c:v>
                </c:pt>
                <c:pt idx="11">
                  <c:v>108.86702374308672</c:v>
                </c:pt>
                <c:pt idx="12">
                  <c:v>111.42593384015794</c:v>
                </c:pt>
                <c:pt idx="13">
                  <c:v>115.05315104786294</c:v>
                </c:pt>
                <c:pt idx="14">
                  <c:v>112.51373615553015</c:v>
                </c:pt>
                <c:pt idx="15">
                  <c:v>115.42285660378597</c:v>
                </c:pt>
                <c:pt idx="16">
                  <c:v>109.10813824468791</c:v>
                </c:pt>
                <c:pt idx="17">
                  <c:v>113.32776276217812</c:v>
                </c:pt>
                <c:pt idx="18">
                  <c:v>108.48009051105561</c:v>
                </c:pt>
                <c:pt idx="19">
                  <c:v>107.06853837678918</c:v>
                </c:pt>
                <c:pt idx="20">
                  <c:v>101.66072887576885</c:v>
                </c:pt>
                <c:pt idx="21">
                  <c:v>105.66334631102666</c:v>
                </c:pt>
                <c:pt idx="22">
                  <c:v>106.19180836495768</c:v>
                </c:pt>
                <c:pt idx="23">
                  <c:v>103.61774943104396</c:v>
                </c:pt>
                <c:pt idx="24">
                  <c:v>100.94741876949517</c:v>
                </c:pt>
                <c:pt idx="25">
                  <c:v>105.4140568739785</c:v>
                </c:pt>
                <c:pt idx="26">
                  <c:v>101.7229346734798</c:v>
                </c:pt>
                <c:pt idx="27">
                  <c:v>103.33259633421474</c:v>
                </c:pt>
                <c:pt idx="28">
                  <c:v>100.79723517229475</c:v>
                </c:pt>
                <c:pt idx="29">
                  <c:v>104.25480360868269</c:v>
                </c:pt>
                <c:pt idx="30">
                  <c:v>106.17263927206655</c:v>
                </c:pt>
                <c:pt idx="31">
                  <c:v>109.74930844229553</c:v>
                </c:pt>
                <c:pt idx="32">
                  <c:v>107.12388763406557</c:v>
                </c:pt>
                <c:pt idx="33">
                  <c:v>112.15971258129048</c:v>
                </c:pt>
                <c:pt idx="34">
                  <c:v>117.62213988092718</c:v>
                </c:pt>
                <c:pt idx="35">
                  <c:v>114.18626356168784</c:v>
                </c:pt>
                <c:pt idx="36">
                  <c:v>112.47731369484499</c:v>
                </c:pt>
                <c:pt idx="37">
                  <c:v>118.14983705067741</c:v>
                </c:pt>
                <c:pt idx="38">
                  <c:v>118.20715238757732</c:v>
                </c:pt>
                <c:pt idx="39">
                  <c:v>115.90933597925772</c:v>
                </c:pt>
                <c:pt idx="40">
                  <c:v>108.29325218233031</c:v>
                </c:pt>
                <c:pt idx="41">
                  <c:v>108.55837885175843</c:v>
                </c:pt>
                <c:pt idx="42">
                  <c:v>110.24110948505424</c:v>
                </c:pt>
                <c:pt idx="43">
                  <c:v>109.56463024948295</c:v>
                </c:pt>
                <c:pt idx="44">
                  <c:v>107.29721865519602</c:v>
                </c:pt>
                <c:pt idx="45">
                  <c:v>110.18548010743005</c:v>
                </c:pt>
                <c:pt idx="46">
                  <c:v>110.74821414131404</c:v>
                </c:pt>
                <c:pt idx="47">
                  <c:v>109.05798066030809</c:v>
                </c:pt>
                <c:pt idx="48">
                  <c:v>108.84008891257719</c:v>
                </c:pt>
                <c:pt idx="49">
                  <c:v>110.2601225238417</c:v>
                </c:pt>
                <c:pt idx="50">
                  <c:v>111.23793254471586</c:v>
                </c:pt>
                <c:pt idx="51">
                  <c:v>108.6391542563349</c:v>
                </c:pt>
                <c:pt idx="52">
                  <c:v>108.60684448640723</c:v>
                </c:pt>
                <c:pt idx="53">
                  <c:v>110.17363722508908</c:v>
                </c:pt>
                <c:pt idx="54">
                  <c:v>112.47625681815899</c:v>
                </c:pt>
                <c:pt idx="55">
                  <c:v>106.91832734163424</c:v>
                </c:pt>
                <c:pt idx="56">
                  <c:v>109.64213528608762</c:v>
                </c:pt>
                <c:pt idx="57">
                  <c:v>110.72584506004391</c:v>
                </c:pt>
                <c:pt idx="58">
                  <c:v>110.09766106909555</c:v>
                </c:pt>
                <c:pt idx="59">
                  <c:v>107.64406101750836</c:v>
                </c:pt>
                <c:pt idx="60">
                  <c:v>103.92636272442756</c:v>
                </c:pt>
                <c:pt idx="61">
                  <c:v>105.4688531465122</c:v>
                </c:pt>
                <c:pt idx="62">
                  <c:v>106.39062074836079</c:v>
                </c:pt>
                <c:pt idx="63">
                  <c:v>108.88722654252219</c:v>
                </c:pt>
                <c:pt idx="64">
                  <c:v>110.91758574061402</c:v>
                </c:pt>
                <c:pt idx="65">
                  <c:v>112.50284279667306</c:v>
                </c:pt>
                <c:pt idx="66">
                  <c:v>111.04645590384537</c:v>
                </c:pt>
                <c:pt idx="67">
                  <c:v>108.03957740342473</c:v>
                </c:pt>
                <c:pt idx="68">
                  <c:v>107.98411169830193</c:v>
                </c:pt>
                <c:pt idx="69">
                  <c:v>111.70937399452694</c:v>
                </c:pt>
                <c:pt idx="70">
                  <c:v>112.04009883099282</c:v>
                </c:pt>
                <c:pt idx="71">
                  <c:v>110.61894623882178</c:v>
                </c:pt>
                <c:pt idx="72">
                  <c:v>110.8456450173346</c:v>
                </c:pt>
                <c:pt idx="73">
                  <c:v>111.34924544789821</c:v>
                </c:pt>
                <c:pt idx="74">
                  <c:v>116.53914422195808</c:v>
                </c:pt>
                <c:pt idx="75">
                  <c:v>115.45253433156262</c:v>
                </c:pt>
                <c:pt idx="76">
                  <c:v>113.31129179934717</c:v>
                </c:pt>
                <c:pt idx="77">
                  <c:v>115.78398928759546</c:v>
                </c:pt>
                <c:pt idx="78">
                  <c:v>114.81263279968556</c:v>
                </c:pt>
                <c:pt idx="79">
                  <c:v>113.40749809548451</c:v>
                </c:pt>
                <c:pt idx="80">
                  <c:v>111.16664667746072</c:v>
                </c:pt>
                <c:pt idx="81">
                  <c:v>109.41861692649013</c:v>
                </c:pt>
                <c:pt idx="82">
                  <c:v>112.58158412221326</c:v>
                </c:pt>
                <c:pt idx="83">
                  <c:v>111.87298527747794</c:v>
                </c:pt>
                <c:pt idx="84">
                  <c:v>112.64315616677756</c:v>
                </c:pt>
                <c:pt idx="85">
                  <c:v>112.54218867009942</c:v>
                </c:pt>
                <c:pt idx="86">
                  <c:v>114.23756931653435</c:v>
                </c:pt>
                <c:pt idx="87">
                  <c:v>113.43899531732831</c:v>
                </c:pt>
                <c:pt idx="88">
                  <c:v>113.38914061672752</c:v>
                </c:pt>
                <c:pt idx="89">
                  <c:v>114.42967199750278</c:v>
                </c:pt>
                <c:pt idx="90">
                  <c:v>110.30953148133322</c:v>
                </c:pt>
                <c:pt idx="91">
                  <c:v>109.71950993437171</c:v>
                </c:pt>
                <c:pt idx="92">
                  <c:v>108.7791130262961</c:v>
                </c:pt>
                <c:pt idx="93">
                  <c:v>110.88969854351755</c:v>
                </c:pt>
                <c:pt idx="94">
                  <c:v>110.56543473423636</c:v>
                </c:pt>
                <c:pt idx="95">
                  <c:v>109.56067822430859</c:v>
                </c:pt>
                <c:pt idx="96">
                  <c:v>107.3184295485208</c:v>
                </c:pt>
                <c:pt idx="97">
                  <c:v>114.05211965121285</c:v>
                </c:pt>
                <c:pt idx="98">
                  <c:v>118.28165290056995</c:v>
                </c:pt>
                <c:pt idx="99">
                  <c:v>110.95031659328309</c:v>
                </c:pt>
                <c:pt idx="100">
                  <c:v>110.89316606457351</c:v>
                </c:pt>
                <c:pt idx="101">
                  <c:v>110.93308996137144</c:v>
                </c:pt>
                <c:pt idx="102">
                  <c:v>111.44796420917886</c:v>
                </c:pt>
                <c:pt idx="103">
                  <c:v>109.3941666428635</c:v>
                </c:pt>
                <c:pt idx="104">
                  <c:v>110.30742614369409</c:v>
                </c:pt>
                <c:pt idx="105">
                  <c:v>113.13783078620119</c:v>
                </c:pt>
                <c:pt idx="106">
                  <c:v>110.44902882122219</c:v>
                </c:pt>
                <c:pt idx="107">
                  <c:v>109.786339115354</c:v>
                </c:pt>
                <c:pt idx="108">
                  <c:v>109.12305971454532</c:v>
                </c:pt>
                <c:pt idx="109">
                  <c:v>107.54259124027905</c:v>
                </c:pt>
                <c:pt idx="110">
                  <c:v>110.90621948763297</c:v>
                </c:pt>
                <c:pt idx="111">
                  <c:v>108.90427171382129</c:v>
                </c:pt>
                <c:pt idx="112">
                  <c:v>102.47597170427341</c:v>
                </c:pt>
                <c:pt idx="113">
                  <c:v>107.76330386674162</c:v>
                </c:pt>
                <c:pt idx="114">
                  <c:v>110.96780025825117</c:v>
                </c:pt>
                <c:pt idx="115">
                  <c:v>111.57544803250848</c:v>
                </c:pt>
                <c:pt idx="116">
                  <c:v>109.32007565528077</c:v>
                </c:pt>
                <c:pt idx="117">
                  <c:v>112.2981498859035</c:v>
                </c:pt>
                <c:pt idx="118">
                  <c:v>113.22116396811754</c:v>
                </c:pt>
                <c:pt idx="119">
                  <c:v>112.52455707614848</c:v>
                </c:pt>
                <c:pt idx="120">
                  <c:v>108.68521574614213</c:v>
                </c:pt>
                <c:pt idx="121">
                  <c:v>110.95361763702599</c:v>
                </c:pt>
                <c:pt idx="122">
                  <c:v>113.52012501767645</c:v>
                </c:pt>
                <c:pt idx="123">
                  <c:v>119.37805774834899</c:v>
                </c:pt>
                <c:pt idx="124">
                  <c:v>112.11133168536649</c:v>
                </c:pt>
                <c:pt idx="125">
                  <c:v>118.88839819401696</c:v>
                </c:pt>
                <c:pt idx="126">
                  <c:v>120.44836157177721</c:v>
                </c:pt>
                <c:pt idx="127">
                  <c:v>116.3541833187991</c:v>
                </c:pt>
                <c:pt idx="128">
                  <c:v>113.95111420305324</c:v>
                </c:pt>
                <c:pt idx="129">
                  <c:v>116.29228274653569</c:v>
                </c:pt>
                <c:pt idx="130">
                  <c:v>117.63211106768333</c:v>
                </c:pt>
                <c:pt idx="131">
                  <c:v>117.45318973396282</c:v>
                </c:pt>
                <c:pt idx="132">
                  <c:v>116.19666407428004</c:v>
                </c:pt>
                <c:pt idx="133">
                  <c:v>119.30047095653207</c:v>
                </c:pt>
                <c:pt idx="134">
                  <c:v>119.05782910535882</c:v>
                </c:pt>
                <c:pt idx="135">
                  <c:v>94.151654993667606</c:v>
                </c:pt>
                <c:pt idx="136">
                  <c:v>104.95041576209493</c:v>
                </c:pt>
                <c:pt idx="137">
                  <c:v>112.51946203440603</c:v>
                </c:pt>
                <c:pt idx="138">
                  <c:v>114.39325106854221</c:v>
                </c:pt>
                <c:pt idx="139">
                  <c:v>115.61110068499021</c:v>
                </c:pt>
                <c:pt idx="140">
                  <c:v>102.81607712840088</c:v>
                </c:pt>
                <c:pt idx="141">
                  <c:v>114.29317500341223</c:v>
                </c:pt>
                <c:pt idx="142">
                  <c:v>115.20029375575278</c:v>
                </c:pt>
                <c:pt idx="143">
                  <c:v>110.70495699019267</c:v>
                </c:pt>
                <c:pt idx="144">
                  <c:v>114.21578208411577</c:v>
                </c:pt>
                <c:pt idx="145">
                  <c:v>118.19692297512863</c:v>
                </c:pt>
                <c:pt idx="146">
                  <c:v>119.98535435903177</c:v>
                </c:pt>
                <c:pt idx="147">
                  <c:v>119.86343609981063</c:v>
                </c:pt>
                <c:pt idx="148">
                  <c:v>117.46072254479527</c:v>
                </c:pt>
                <c:pt idx="149">
                  <c:v>114.8008107984805</c:v>
                </c:pt>
                <c:pt idx="150">
                  <c:v>114.96088926869976</c:v>
                </c:pt>
                <c:pt idx="151">
                  <c:v>111.36032006038941</c:v>
                </c:pt>
                <c:pt idx="152">
                  <c:v>113.09257077158956</c:v>
                </c:pt>
                <c:pt idx="153">
                  <c:v>114.64976919466517</c:v>
                </c:pt>
                <c:pt idx="154">
                  <c:v>115.43622252482066</c:v>
                </c:pt>
              </c:numCache>
            </c:numRef>
          </c:val>
          <c:smooth val="0"/>
          <c:extLst>
            <c:ext xmlns:c16="http://schemas.microsoft.com/office/drawing/2014/chart" uri="{C3380CC4-5D6E-409C-BE32-E72D297353CC}">
              <c16:uniqueId val="{00000004-E8E5-4836-A4F8-950EB0D96A3F}"/>
            </c:ext>
          </c:extLst>
        </c:ser>
        <c:dLbls>
          <c:showLegendKey val="0"/>
          <c:showVal val="0"/>
          <c:showCatName val="0"/>
          <c:showSerName val="0"/>
          <c:showPercent val="0"/>
          <c:showBubbleSize val="0"/>
        </c:dLbls>
        <c:smooth val="0"/>
        <c:axId val="1460158799"/>
        <c:axId val="1460159759"/>
      </c:lineChart>
      <c:catAx>
        <c:axId val="1460158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159759"/>
        <c:crosses val="autoZero"/>
        <c:auto val="1"/>
        <c:lblAlgn val="ctr"/>
        <c:lblOffset val="100"/>
        <c:tickLblSkip val="16"/>
        <c:tickMarkSkip val="1"/>
        <c:noMultiLvlLbl val="0"/>
      </c:catAx>
      <c:valAx>
        <c:axId val="1460159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158799"/>
        <c:crosses val="autoZero"/>
        <c:crossBetween val="between"/>
      </c:valAx>
      <c:spPr>
        <a:noFill/>
        <a:ln>
          <a:noFill/>
        </a:ln>
        <a:effectLst/>
      </c:spPr>
    </c:plotArea>
    <c:legend>
      <c:legendPos val="b"/>
      <c:layout>
        <c:manualLayout>
          <c:xMode val="edge"/>
          <c:yMode val="edge"/>
          <c:x val="6.3804286341645894E-2"/>
          <c:y val="0.79408735556435139"/>
          <c:w val="0.89993295249385996"/>
          <c:h val="0.175292588298879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spcAft>
          <a:spcPts val="600"/>
        </a:spcAf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AU" sz="1000"/>
              <a:t>Information,</a:t>
            </a:r>
            <a:r>
              <a:rPr lang="en-AU" sz="1000" baseline="0"/>
              <a:t> Media and Telecommunications</a:t>
            </a:r>
            <a:endParaRPr lang="en-AU"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tx>
            <c:strRef>
              <c:f>'[Employment by skill level and industry, 2006-2021.xlsx]Pivot tables - within industry'!$O$76</c:f>
              <c:strCache>
                <c:ptCount val="1"/>
                <c:pt idx="0">
                  <c:v>2006</c:v>
                </c:pt>
              </c:strCache>
            </c:strRef>
          </c:tx>
          <c:spPr>
            <a:solidFill>
              <a:schemeClr val="accent1"/>
            </a:solidFill>
            <a:ln>
              <a:noFill/>
            </a:ln>
            <a:effectLst/>
          </c:spPr>
          <c:invertIfNegative val="0"/>
          <c:cat>
            <c:numRef>
              <c:f>'[Employment by skill level and industry, 2006-2021.xlsx]Pivot tables - within industry'!$N$77:$N$81</c:f>
              <c:numCache>
                <c:formatCode>General</c:formatCode>
                <c:ptCount val="5"/>
                <c:pt idx="0">
                  <c:v>1</c:v>
                </c:pt>
                <c:pt idx="1">
                  <c:v>2</c:v>
                </c:pt>
                <c:pt idx="2">
                  <c:v>3</c:v>
                </c:pt>
                <c:pt idx="3">
                  <c:v>4</c:v>
                </c:pt>
                <c:pt idx="4">
                  <c:v>5</c:v>
                </c:pt>
              </c:numCache>
            </c:numRef>
          </c:cat>
          <c:val>
            <c:numRef>
              <c:f>'[Employment by skill level and industry, 2006-2021.xlsx]Pivot tables - within industry'!$O$77:$O$81</c:f>
              <c:numCache>
                <c:formatCode>0</c:formatCode>
                <c:ptCount val="5"/>
                <c:pt idx="0">
                  <c:v>45.708466004869827</c:v>
                </c:pt>
                <c:pt idx="1">
                  <c:v>10.068013672972468</c:v>
                </c:pt>
                <c:pt idx="2">
                  <c:v>14.06747518261847</c:v>
                </c:pt>
                <c:pt idx="3">
                  <c:v>19.910680839108448</c:v>
                </c:pt>
                <c:pt idx="4">
                  <c:v>10.245364300430793</c:v>
                </c:pt>
              </c:numCache>
            </c:numRef>
          </c:val>
          <c:extLst>
            <c:ext xmlns:c16="http://schemas.microsoft.com/office/drawing/2014/chart" uri="{C3380CC4-5D6E-409C-BE32-E72D297353CC}">
              <c16:uniqueId val="{00000000-F687-4FE0-9247-736039301A95}"/>
            </c:ext>
          </c:extLst>
        </c:ser>
        <c:ser>
          <c:idx val="1"/>
          <c:order val="1"/>
          <c:tx>
            <c:strRef>
              <c:f>'[Employment by skill level and industry, 2006-2021.xlsx]Pivot tables - within industry'!$P$76</c:f>
              <c:strCache>
                <c:ptCount val="1"/>
                <c:pt idx="0">
                  <c:v>2011</c:v>
                </c:pt>
              </c:strCache>
            </c:strRef>
          </c:tx>
          <c:spPr>
            <a:solidFill>
              <a:schemeClr val="accent2"/>
            </a:solidFill>
            <a:ln>
              <a:noFill/>
            </a:ln>
            <a:effectLst/>
          </c:spPr>
          <c:invertIfNegative val="0"/>
          <c:cat>
            <c:numRef>
              <c:f>'[Employment by skill level and industry, 2006-2021.xlsx]Pivot tables - within industry'!$N$77:$N$81</c:f>
              <c:numCache>
                <c:formatCode>General</c:formatCode>
                <c:ptCount val="5"/>
                <c:pt idx="0">
                  <c:v>1</c:v>
                </c:pt>
                <c:pt idx="1">
                  <c:v>2</c:v>
                </c:pt>
                <c:pt idx="2">
                  <c:v>3</c:v>
                </c:pt>
                <c:pt idx="3">
                  <c:v>4</c:v>
                </c:pt>
                <c:pt idx="4">
                  <c:v>5</c:v>
                </c:pt>
              </c:numCache>
            </c:numRef>
          </c:cat>
          <c:val>
            <c:numRef>
              <c:f>'[Employment by skill level and industry, 2006-2021.xlsx]Pivot tables - within industry'!$P$77:$P$81</c:f>
              <c:numCache>
                <c:formatCode>0</c:formatCode>
                <c:ptCount val="5"/>
                <c:pt idx="0">
                  <c:v>48.796039532491591</c:v>
                </c:pt>
                <c:pt idx="1">
                  <c:v>10.626011320777415</c:v>
                </c:pt>
                <c:pt idx="2">
                  <c:v>12.042612320518758</c:v>
                </c:pt>
                <c:pt idx="3">
                  <c:v>18.258813904946376</c:v>
                </c:pt>
                <c:pt idx="4">
                  <c:v>10.276522921265858</c:v>
                </c:pt>
              </c:numCache>
            </c:numRef>
          </c:val>
          <c:extLst>
            <c:ext xmlns:c16="http://schemas.microsoft.com/office/drawing/2014/chart" uri="{C3380CC4-5D6E-409C-BE32-E72D297353CC}">
              <c16:uniqueId val="{00000001-F687-4FE0-9247-736039301A95}"/>
            </c:ext>
          </c:extLst>
        </c:ser>
        <c:ser>
          <c:idx val="2"/>
          <c:order val="2"/>
          <c:tx>
            <c:strRef>
              <c:f>'[Employment by skill level and industry, 2006-2021.xlsx]Pivot tables - within industry'!$Q$76</c:f>
              <c:strCache>
                <c:ptCount val="1"/>
                <c:pt idx="0">
                  <c:v>2016</c:v>
                </c:pt>
              </c:strCache>
            </c:strRef>
          </c:tx>
          <c:spPr>
            <a:solidFill>
              <a:schemeClr val="accent3"/>
            </a:solidFill>
            <a:ln>
              <a:noFill/>
            </a:ln>
            <a:effectLst/>
          </c:spPr>
          <c:invertIfNegative val="0"/>
          <c:cat>
            <c:numRef>
              <c:f>'[Employment by skill level and industry, 2006-2021.xlsx]Pivot tables - within industry'!$N$77:$N$81</c:f>
              <c:numCache>
                <c:formatCode>General</c:formatCode>
                <c:ptCount val="5"/>
                <c:pt idx="0">
                  <c:v>1</c:v>
                </c:pt>
                <c:pt idx="1">
                  <c:v>2</c:v>
                </c:pt>
                <c:pt idx="2">
                  <c:v>3</c:v>
                </c:pt>
                <c:pt idx="3">
                  <c:v>4</c:v>
                </c:pt>
                <c:pt idx="4">
                  <c:v>5</c:v>
                </c:pt>
              </c:numCache>
            </c:numRef>
          </c:cat>
          <c:val>
            <c:numRef>
              <c:f>'[Employment by skill level and industry, 2006-2021.xlsx]Pivot tables - within industry'!$Q$77:$Q$81</c:f>
              <c:numCache>
                <c:formatCode>0</c:formatCode>
                <c:ptCount val="5"/>
                <c:pt idx="0">
                  <c:v>53.909522226587292</c:v>
                </c:pt>
                <c:pt idx="1">
                  <c:v>11.560847360309449</c:v>
                </c:pt>
                <c:pt idx="2">
                  <c:v>11.943428726844157</c:v>
                </c:pt>
                <c:pt idx="3">
                  <c:v>12.748481460215769</c:v>
                </c:pt>
                <c:pt idx="4">
                  <c:v>9.8377202260433361</c:v>
                </c:pt>
              </c:numCache>
            </c:numRef>
          </c:val>
          <c:extLst>
            <c:ext xmlns:c16="http://schemas.microsoft.com/office/drawing/2014/chart" uri="{C3380CC4-5D6E-409C-BE32-E72D297353CC}">
              <c16:uniqueId val="{00000002-F687-4FE0-9247-736039301A95}"/>
            </c:ext>
          </c:extLst>
        </c:ser>
        <c:ser>
          <c:idx val="3"/>
          <c:order val="3"/>
          <c:tx>
            <c:strRef>
              <c:f>'[Employment by skill level and industry, 2006-2021.xlsx]Pivot tables - within industry'!$R$76</c:f>
              <c:strCache>
                <c:ptCount val="1"/>
                <c:pt idx="0">
                  <c:v>2021</c:v>
                </c:pt>
              </c:strCache>
            </c:strRef>
          </c:tx>
          <c:spPr>
            <a:solidFill>
              <a:schemeClr val="accent4"/>
            </a:solidFill>
            <a:ln>
              <a:noFill/>
            </a:ln>
            <a:effectLst/>
          </c:spPr>
          <c:invertIfNegative val="0"/>
          <c:cat>
            <c:numRef>
              <c:f>'[Employment by skill level and industry, 2006-2021.xlsx]Pivot tables - within industry'!$N$77:$N$81</c:f>
              <c:numCache>
                <c:formatCode>General</c:formatCode>
                <c:ptCount val="5"/>
                <c:pt idx="0">
                  <c:v>1</c:v>
                </c:pt>
                <c:pt idx="1">
                  <c:v>2</c:v>
                </c:pt>
                <c:pt idx="2">
                  <c:v>3</c:v>
                </c:pt>
                <c:pt idx="3">
                  <c:v>4</c:v>
                </c:pt>
                <c:pt idx="4">
                  <c:v>5</c:v>
                </c:pt>
              </c:numCache>
            </c:numRef>
          </c:cat>
          <c:val>
            <c:numRef>
              <c:f>'[Employment by skill level and industry, 2006-2021.xlsx]Pivot tables - within industry'!$R$77:$R$81</c:f>
              <c:numCache>
                <c:formatCode>0</c:formatCode>
                <c:ptCount val="5"/>
                <c:pt idx="0">
                  <c:v>59.523685850820698</c:v>
                </c:pt>
                <c:pt idx="1">
                  <c:v>10.818356534386037</c:v>
                </c:pt>
                <c:pt idx="2">
                  <c:v>10.549553293164346</c:v>
                </c:pt>
                <c:pt idx="3">
                  <c:v>11.141699563681694</c:v>
                </c:pt>
                <c:pt idx="4">
                  <c:v>7.9667047579472268</c:v>
                </c:pt>
              </c:numCache>
            </c:numRef>
          </c:val>
          <c:extLst>
            <c:ext xmlns:c16="http://schemas.microsoft.com/office/drawing/2014/chart" uri="{C3380CC4-5D6E-409C-BE32-E72D297353CC}">
              <c16:uniqueId val="{00000003-F687-4FE0-9247-736039301A95}"/>
            </c:ext>
          </c:extLst>
        </c:ser>
        <c:dLbls>
          <c:showLegendKey val="0"/>
          <c:showVal val="0"/>
          <c:showCatName val="0"/>
          <c:showSerName val="0"/>
          <c:showPercent val="0"/>
          <c:showBubbleSize val="0"/>
        </c:dLbls>
        <c:gapWidth val="219"/>
        <c:overlap val="-27"/>
        <c:axId val="1288976656"/>
        <c:axId val="1288977136"/>
      </c:barChart>
      <c:catAx>
        <c:axId val="1288976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Skill 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977136"/>
        <c:crosses val="autoZero"/>
        <c:auto val="1"/>
        <c:lblAlgn val="ctr"/>
        <c:lblOffset val="100"/>
        <c:noMultiLvlLbl val="0"/>
      </c:catAx>
      <c:valAx>
        <c:axId val="1288977136"/>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Share of employment</a:t>
                </a:r>
              </a:p>
            </c:rich>
          </c:tx>
          <c:layout>
            <c:manualLayout>
              <c:xMode val="edge"/>
              <c:yMode val="edge"/>
              <c:x val="3.7825059101654845E-2"/>
              <c:y val="0.164609053497942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97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AU" sz="1000"/>
              <a:t>Financial</a:t>
            </a:r>
            <a:r>
              <a:rPr lang="en-AU" sz="1000" baseline="0"/>
              <a:t> and Insurance Services</a:t>
            </a:r>
            <a:endParaRPr lang="en-AU"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tx>
            <c:strRef>
              <c:f>'[Employment by skill level and industry, 2006-2021.xlsx]Pivot tables - within industry'!$O$84</c:f>
              <c:strCache>
                <c:ptCount val="1"/>
                <c:pt idx="0">
                  <c:v>2006</c:v>
                </c:pt>
              </c:strCache>
            </c:strRef>
          </c:tx>
          <c:spPr>
            <a:solidFill>
              <a:schemeClr val="accent1"/>
            </a:solidFill>
            <a:ln>
              <a:noFill/>
            </a:ln>
            <a:effectLst/>
          </c:spPr>
          <c:invertIfNegative val="0"/>
          <c:cat>
            <c:numRef>
              <c:f>'[Employment by skill level and industry, 2006-2021.xlsx]Pivot tables - within industry'!$N$85:$N$89</c:f>
              <c:numCache>
                <c:formatCode>General</c:formatCode>
                <c:ptCount val="5"/>
                <c:pt idx="0">
                  <c:v>1</c:v>
                </c:pt>
                <c:pt idx="1">
                  <c:v>2</c:v>
                </c:pt>
                <c:pt idx="2">
                  <c:v>3</c:v>
                </c:pt>
                <c:pt idx="3">
                  <c:v>4</c:v>
                </c:pt>
                <c:pt idx="4">
                  <c:v>5</c:v>
                </c:pt>
              </c:numCache>
            </c:numRef>
          </c:cat>
          <c:val>
            <c:numRef>
              <c:f>'[Employment by skill level and industry, 2006-2021.xlsx]Pivot tables - within industry'!$O$85:$O$89</c:f>
              <c:numCache>
                <c:formatCode>0</c:formatCode>
                <c:ptCount val="5"/>
                <c:pt idx="0">
                  <c:v>37.650220154078063</c:v>
                </c:pt>
                <c:pt idx="1">
                  <c:v>13.628401365610681</c:v>
                </c:pt>
                <c:pt idx="2">
                  <c:v>7.1849473000589859</c:v>
                </c:pt>
                <c:pt idx="3">
                  <c:v>39.584239470438582</c:v>
                </c:pt>
                <c:pt idx="4">
                  <c:v>1.9521917098136883</c:v>
                </c:pt>
              </c:numCache>
            </c:numRef>
          </c:val>
          <c:extLst>
            <c:ext xmlns:c16="http://schemas.microsoft.com/office/drawing/2014/chart" uri="{C3380CC4-5D6E-409C-BE32-E72D297353CC}">
              <c16:uniqueId val="{00000000-4B8A-49A3-82CA-06F10071927C}"/>
            </c:ext>
          </c:extLst>
        </c:ser>
        <c:ser>
          <c:idx val="1"/>
          <c:order val="1"/>
          <c:tx>
            <c:strRef>
              <c:f>'[Employment by skill level and industry, 2006-2021.xlsx]Pivot tables - within industry'!$P$84</c:f>
              <c:strCache>
                <c:ptCount val="1"/>
                <c:pt idx="0">
                  <c:v>2011</c:v>
                </c:pt>
              </c:strCache>
            </c:strRef>
          </c:tx>
          <c:spPr>
            <a:solidFill>
              <a:schemeClr val="accent2"/>
            </a:solidFill>
            <a:ln>
              <a:noFill/>
            </a:ln>
            <a:effectLst/>
          </c:spPr>
          <c:invertIfNegative val="0"/>
          <c:cat>
            <c:numRef>
              <c:f>'[Employment by skill level and industry, 2006-2021.xlsx]Pivot tables - within industry'!$N$85:$N$89</c:f>
              <c:numCache>
                <c:formatCode>General</c:formatCode>
                <c:ptCount val="5"/>
                <c:pt idx="0">
                  <c:v>1</c:v>
                </c:pt>
                <c:pt idx="1">
                  <c:v>2</c:v>
                </c:pt>
                <c:pt idx="2">
                  <c:v>3</c:v>
                </c:pt>
                <c:pt idx="3">
                  <c:v>4</c:v>
                </c:pt>
                <c:pt idx="4">
                  <c:v>5</c:v>
                </c:pt>
              </c:numCache>
            </c:numRef>
          </c:cat>
          <c:val>
            <c:numRef>
              <c:f>'[Employment by skill level and industry, 2006-2021.xlsx]Pivot tables - within industry'!$P$85:$P$89</c:f>
              <c:numCache>
                <c:formatCode>0</c:formatCode>
                <c:ptCount val="5"/>
                <c:pt idx="0">
                  <c:v>40.379111633932432</c:v>
                </c:pt>
                <c:pt idx="1">
                  <c:v>15.440237056449813</c:v>
                </c:pt>
                <c:pt idx="2">
                  <c:v>7.0018017481424124</c:v>
                </c:pt>
                <c:pt idx="3">
                  <c:v>35.774975058445136</c:v>
                </c:pt>
                <c:pt idx="4">
                  <c:v>1.4038745030302127</c:v>
                </c:pt>
              </c:numCache>
            </c:numRef>
          </c:val>
          <c:extLst>
            <c:ext xmlns:c16="http://schemas.microsoft.com/office/drawing/2014/chart" uri="{C3380CC4-5D6E-409C-BE32-E72D297353CC}">
              <c16:uniqueId val="{00000001-4B8A-49A3-82CA-06F10071927C}"/>
            </c:ext>
          </c:extLst>
        </c:ser>
        <c:ser>
          <c:idx val="2"/>
          <c:order val="2"/>
          <c:tx>
            <c:strRef>
              <c:f>'[Employment by skill level and industry, 2006-2021.xlsx]Pivot tables - within industry'!$Q$84</c:f>
              <c:strCache>
                <c:ptCount val="1"/>
                <c:pt idx="0">
                  <c:v>2016</c:v>
                </c:pt>
              </c:strCache>
            </c:strRef>
          </c:tx>
          <c:spPr>
            <a:solidFill>
              <a:schemeClr val="accent3"/>
            </a:solidFill>
            <a:ln>
              <a:noFill/>
            </a:ln>
            <a:effectLst/>
          </c:spPr>
          <c:invertIfNegative val="0"/>
          <c:cat>
            <c:numRef>
              <c:f>'[Employment by skill level and industry, 2006-2021.xlsx]Pivot tables - within industry'!$N$85:$N$89</c:f>
              <c:numCache>
                <c:formatCode>General</c:formatCode>
                <c:ptCount val="5"/>
                <c:pt idx="0">
                  <c:v>1</c:v>
                </c:pt>
                <c:pt idx="1">
                  <c:v>2</c:v>
                </c:pt>
                <c:pt idx="2">
                  <c:v>3</c:v>
                </c:pt>
                <c:pt idx="3">
                  <c:v>4</c:v>
                </c:pt>
                <c:pt idx="4">
                  <c:v>5</c:v>
                </c:pt>
              </c:numCache>
            </c:numRef>
          </c:cat>
          <c:val>
            <c:numRef>
              <c:f>'[Employment by skill level and industry, 2006-2021.xlsx]Pivot tables - within industry'!$Q$85:$Q$89</c:f>
              <c:numCache>
                <c:formatCode>0</c:formatCode>
                <c:ptCount val="5"/>
                <c:pt idx="0">
                  <c:v>44.415031414703869</c:v>
                </c:pt>
                <c:pt idx="1">
                  <c:v>15.449185599857071</c:v>
                </c:pt>
                <c:pt idx="2">
                  <c:v>6.9273144150314145</c:v>
                </c:pt>
                <c:pt idx="3">
                  <c:v>31.402495310127147</c:v>
                </c:pt>
                <c:pt idx="4">
                  <c:v>1.8059732602804992</c:v>
                </c:pt>
              </c:numCache>
            </c:numRef>
          </c:val>
          <c:extLst>
            <c:ext xmlns:c16="http://schemas.microsoft.com/office/drawing/2014/chart" uri="{C3380CC4-5D6E-409C-BE32-E72D297353CC}">
              <c16:uniqueId val="{00000002-4B8A-49A3-82CA-06F10071927C}"/>
            </c:ext>
          </c:extLst>
        </c:ser>
        <c:ser>
          <c:idx val="3"/>
          <c:order val="3"/>
          <c:tx>
            <c:strRef>
              <c:f>'[Employment by skill level and industry, 2006-2021.xlsx]Pivot tables - within industry'!$R$84</c:f>
              <c:strCache>
                <c:ptCount val="1"/>
                <c:pt idx="0">
                  <c:v>2021</c:v>
                </c:pt>
              </c:strCache>
            </c:strRef>
          </c:tx>
          <c:spPr>
            <a:solidFill>
              <a:schemeClr val="accent4"/>
            </a:solidFill>
            <a:ln>
              <a:noFill/>
            </a:ln>
            <a:effectLst/>
          </c:spPr>
          <c:invertIfNegative val="0"/>
          <c:cat>
            <c:numRef>
              <c:f>'[Employment by skill level and industry, 2006-2021.xlsx]Pivot tables - within industry'!$N$85:$N$89</c:f>
              <c:numCache>
                <c:formatCode>General</c:formatCode>
                <c:ptCount val="5"/>
                <c:pt idx="0">
                  <c:v>1</c:v>
                </c:pt>
                <c:pt idx="1">
                  <c:v>2</c:v>
                </c:pt>
                <c:pt idx="2">
                  <c:v>3</c:v>
                </c:pt>
                <c:pt idx="3">
                  <c:v>4</c:v>
                </c:pt>
                <c:pt idx="4">
                  <c:v>5</c:v>
                </c:pt>
              </c:numCache>
            </c:numRef>
          </c:cat>
          <c:val>
            <c:numRef>
              <c:f>'[Employment by skill level and industry, 2006-2021.xlsx]Pivot tables - within industry'!$R$85:$R$89</c:f>
              <c:numCache>
                <c:formatCode>0</c:formatCode>
                <c:ptCount val="5"/>
                <c:pt idx="0">
                  <c:v>47.699726281560359</c:v>
                </c:pt>
                <c:pt idx="1">
                  <c:v>14.190597904471538</c:v>
                </c:pt>
                <c:pt idx="2">
                  <c:v>5.1830144783284089</c:v>
                </c:pt>
                <c:pt idx="3">
                  <c:v>31.990752037185121</c:v>
                </c:pt>
                <c:pt idx="4">
                  <c:v>0.93590929845456583</c:v>
                </c:pt>
              </c:numCache>
            </c:numRef>
          </c:val>
          <c:extLst>
            <c:ext xmlns:c16="http://schemas.microsoft.com/office/drawing/2014/chart" uri="{C3380CC4-5D6E-409C-BE32-E72D297353CC}">
              <c16:uniqueId val="{00000003-4B8A-49A3-82CA-06F10071927C}"/>
            </c:ext>
          </c:extLst>
        </c:ser>
        <c:dLbls>
          <c:showLegendKey val="0"/>
          <c:showVal val="0"/>
          <c:showCatName val="0"/>
          <c:showSerName val="0"/>
          <c:showPercent val="0"/>
          <c:showBubbleSize val="0"/>
        </c:dLbls>
        <c:gapWidth val="219"/>
        <c:overlap val="-27"/>
        <c:axId val="1165018336"/>
        <c:axId val="1165024576"/>
      </c:barChart>
      <c:catAx>
        <c:axId val="116501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Skill</a:t>
                </a:r>
                <a:r>
                  <a:rPr lang="en-AU" baseline="0"/>
                  <a:t> level</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024576"/>
        <c:crosses val="autoZero"/>
        <c:auto val="1"/>
        <c:lblAlgn val="ctr"/>
        <c:lblOffset val="100"/>
        <c:noMultiLvlLbl val="0"/>
      </c:catAx>
      <c:valAx>
        <c:axId val="1165024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Share of employment</a:t>
                </a:r>
              </a:p>
            </c:rich>
          </c:tx>
          <c:layout>
            <c:manualLayout>
              <c:xMode val="edge"/>
              <c:yMode val="edge"/>
              <c:x val="3.7426900584795322E-2"/>
              <c:y val="0.121523163263128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01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Sheet4!$B$1</c:f>
              <c:strCache>
                <c:ptCount val="1"/>
                <c:pt idx="0">
                  <c:v>Percent</c:v>
                </c:pt>
              </c:strCache>
            </c:strRef>
          </c:tx>
          <c:spPr>
            <a:solidFill>
              <a:schemeClr val="accent1"/>
            </a:solidFill>
            <a:ln>
              <a:noFill/>
            </a:ln>
            <a:effectLst/>
          </c:spPr>
          <c:invertIfNegative val="0"/>
          <c:cat>
            <c:numRef>
              <c:f>Sheet4!$A$2:$A$8</c:f>
              <c:numCache>
                <c:formatCode>General</c:formatCode>
                <c:ptCount val="7"/>
                <c:pt idx="0">
                  <c:v>2018</c:v>
                </c:pt>
                <c:pt idx="1">
                  <c:v>2019</c:v>
                </c:pt>
                <c:pt idx="2">
                  <c:v>2020</c:v>
                </c:pt>
                <c:pt idx="3">
                  <c:v>2021</c:v>
                </c:pt>
                <c:pt idx="4">
                  <c:v>2022</c:v>
                </c:pt>
                <c:pt idx="5">
                  <c:v>2023</c:v>
                </c:pt>
                <c:pt idx="6">
                  <c:v>2024</c:v>
                </c:pt>
              </c:numCache>
            </c:numRef>
          </c:cat>
          <c:val>
            <c:numRef>
              <c:f>Sheet4!$B$2:$B$8</c:f>
              <c:numCache>
                <c:formatCode>0%</c:formatCode>
                <c:ptCount val="7"/>
                <c:pt idx="0">
                  <c:v>0.24</c:v>
                </c:pt>
                <c:pt idx="1">
                  <c:v>0.21</c:v>
                </c:pt>
                <c:pt idx="2">
                  <c:v>0.21</c:v>
                </c:pt>
                <c:pt idx="3">
                  <c:v>0.25</c:v>
                </c:pt>
                <c:pt idx="4">
                  <c:v>0.28999999999999998</c:v>
                </c:pt>
                <c:pt idx="5">
                  <c:v>0.28000000000000003</c:v>
                </c:pt>
                <c:pt idx="6">
                  <c:v>0.28000000000000003</c:v>
                </c:pt>
              </c:numCache>
            </c:numRef>
          </c:val>
          <c:extLst>
            <c:ext xmlns:c16="http://schemas.microsoft.com/office/drawing/2014/chart" uri="{C3380CC4-5D6E-409C-BE32-E72D297353CC}">
              <c16:uniqueId val="{00000000-C960-4D59-9ED7-7ACF2AEB7BEC}"/>
            </c:ext>
          </c:extLst>
        </c:ser>
        <c:dLbls>
          <c:showLegendKey val="0"/>
          <c:showVal val="0"/>
          <c:showCatName val="0"/>
          <c:showSerName val="0"/>
          <c:showPercent val="0"/>
          <c:showBubbleSize val="0"/>
        </c:dLbls>
        <c:gapWidth val="219"/>
        <c:overlap val="-27"/>
        <c:axId val="1249339887"/>
        <c:axId val="1249328367"/>
      </c:barChart>
      <c:catAx>
        <c:axId val="124933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9328367"/>
        <c:crosses val="autoZero"/>
        <c:auto val="1"/>
        <c:lblAlgn val="ctr"/>
        <c:lblOffset val="100"/>
        <c:noMultiLvlLbl val="0"/>
      </c:catAx>
      <c:valAx>
        <c:axId val="12493283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9339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Wor24</b:Tag>
    <b:SourceType>ArticleInAPeriodical</b:SourceType>
    <b:Guid>{9E292885-3FA5-41B6-9056-2FBC9FEE984B}</b:Guid>
    <b:Author>
      <b:Author>
        <b:NameList>
          <b:Person>
            <b:Last>Worrell</b:Last>
            <b:First>Tamika</b:First>
          </b:Person>
        </b:NameList>
      </b:Author>
    </b:Author>
    <b:Title>Generative AI in the classroom risks further threatening Indigenous inclusion in schools</b:Title>
    <b:Year>2024</b:Year>
    <b:PeriodicalTitle>The Conversation</b:PeriodicalTitle>
    <b:Month>February</b:Month>
    <b:Day>6</b:Day>
    <b:URL>https://theconversation.com/generative-ai-in-the-classroom-risks-further-threatening-indigenous-inclusion-in-schools-222254</b:URL>
    <b:RefOrder>45</b:RefOrder>
  </b:Source>
  <b:Source>
    <b:Tag>Wil24</b:Tag>
    <b:SourceType>ArticleInAPeriodical</b:SourceType>
    <b:Guid>{60C143F9-C6C3-4DC6-A7EC-663FDB887BF6}</b:Guid>
    <b:Author>
      <b:Author>
        <b:NameList>
          <b:Person>
            <b:Last>Wilson</b:Last>
            <b:First>Cam</b:First>
          </b:Person>
          <b:Person>
            <b:Last>Andrews</b:Last>
            <b:First>Crystal</b:First>
          </b:Person>
          <b:Person>
            <b:Last>Black</b:Last>
            <b:First>Sophie</b:First>
          </b:Person>
        </b:NameList>
      </b:Author>
    </b:Author>
    <b:Title>Introducing the Bullshit O’Meter: A tool for you to see how AI slop is mutating news</b:Title>
    <b:Year>2024</b:Year>
    <b:Month>October</b:Month>
    <b:Day>29</b:Day>
    <b:URL>https://www.crikey.com.au/2024/10/29/bullshit-o-meter-artificial-intelligence-tool-news-media/</b:URL>
    <b:RefOrder>22</b:RefOrder>
  </b:Source>
  <b:Source>
    <b:Tag>Tho23</b:Tag>
    <b:SourceType>Book</b:SourceType>
    <b:Guid>{51D10037-E324-4284-B33A-652AF9DBEC05}</b:Guid>
    <b:Author>
      <b:Author>
        <b:NameList>
          <b:Person>
            <b:Last>Thomas</b:Last>
            <b:First>J.</b:First>
          </b:Person>
          <b:Person>
            <b:Last>McCosker</b:Last>
            <b:First>A.</b:First>
          </b:Person>
          <b:Person>
            <b:Last>Parkinson</b:Last>
            <b:First>S.</b:First>
          </b:Person>
          <b:Person>
            <b:Last>Hegarty</b:Last>
            <b:First>K.</b:First>
          </b:Person>
          <b:Person>
            <b:Last>Featherstone</b:Last>
            <b:First>D.</b:First>
          </b:Person>
          <b:Person>
            <b:Last>Kennedy</b:Last>
            <b:First>J.</b:First>
          </b:Person>
          <b:Person>
            <b:Last>Holcombe-James</b:Last>
            <b:First>I.</b:First>
          </b:Person>
          <b:Person>
            <b:Last>Ormond-Parker</b:Last>
            <b:First>L.</b:First>
          </b:Person>
          <b:Person>
            <b:Last>Ganley</b:Last>
            <b:First>L.</b:First>
          </b:Person>
        </b:NameList>
      </b:Author>
    </b:Author>
    <b:Title>Measuring Australia’s Digital Divide: Australian Digital Inclusion Index: 2023</b:Title>
    <b:Year>2023</b:Year>
    <b:City>Melbourne</b:City>
    <b:Publisher>ARC Centre of Excellence for Automated Decision-Making and Society, RMIT University, Swinburne University of Technology, and Telstra</b:Publisher>
    <b:RefOrder>39</b:RefOrder>
  </b:Source>
  <b:Source>
    <b:Tag>Edm24</b:Tag>
    <b:SourceType>ArticleInAPeriodical</b:SourceType>
    <b:Guid>{49269D67-FDA4-4BCA-AB77-5AD4F6299D27}</b:Guid>
    <b:Title>MinterEllison sets target of 80pc using AI by March</b:Title>
    <b:Year>2024</b:Year>
    <b:URL>https://www.afr.com/companies/professional-services/minterellison-sets-target-of-80pc-using-ai-by-march-20241207-p5kwk5</b:URL>
    <b:Author>
      <b:Author>
        <b:NameList>
          <b:Person>
            <b:Last>Tadros</b:Last>
            <b:First>Edmund</b:First>
          </b:Person>
        </b:NameList>
      </b:Author>
    </b:Author>
    <b:PeriodicalTitle>Australian Financial Review</b:PeriodicalTitle>
    <b:Month>December</b:Month>
    <b:Day>16</b:Day>
    <b:RefOrder>71</b:RefOrder>
  </b:Source>
  <b:Source>
    <b:Tag>Sun24</b:Tag>
    <b:SourceType>InternetSite</b:SourceType>
    <b:Guid>{CB9EB50E-D030-4E2C-A29C-D1FEAFAF4586}</b:Guid>
    <b:Title>Suncorp announces five-year partnershp with Microsoft to accelerate the use of AI and cloud to transform insurance</b:Title>
    <b:Year>2024</b:Year>
    <b:Author>
      <b:Author>
        <b:NameList>
          <b:Person>
            <b:Last>Suncorp</b:Last>
          </b:Person>
        </b:NameList>
      </b:Author>
    </b:Author>
    <b:URL>https://www.suncorpgroup.com.au/news/news/suncorp-microsoft-partnership</b:URL>
    <b:RefOrder>72</b:RefOrder>
  </b:Source>
  <b:Source>
    <b:Tag>Sim24</b:Tag>
    <b:SourceType>Report</b:SourceType>
    <b:Guid>{557B9763-F98A-4021-807C-CFB2449B82C5}</b:Guid>
    <b:Author>
      <b:Author>
        <b:NameList>
          <b:Person>
            <b:Last>Simkute</b:Last>
            <b:First>Auste</b:First>
          </b:Person>
          <b:Person>
            <b:Last>Tankelevitch</b:Last>
            <b:First>Lev</b:First>
          </b:Person>
          <b:Person>
            <b:Last>Kewenig</b:Last>
            <b:First>Viktor</b:First>
          </b:Person>
          <b:Person>
            <b:Last>Scott</b:Last>
            <b:First>Ava</b:First>
            <b:Middle>Elizabeth</b:Middle>
          </b:Person>
          <b:Person>
            <b:Last>Sellen</b:Last>
            <b:First>Abigail</b:First>
          </b:Person>
          <b:Person>
            <b:Last>Rintel</b:Last>
            <b:First>Sean</b:First>
          </b:Person>
        </b:NameList>
      </b:Author>
    </b:Author>
    <b:Title>Ironies of Generative AI: Understanding and mitigating productivity loss in human-AI interactions</b:Title>
    <b:Year>2024</b:Year>
    <b:Publisher>arXiv.org</b:Publisher>
    <b:RefOrder>31</b:RefOrder>
  </b:Source>
  <b:Source>
    <b:Tag>Bru25</b:Tag>
    <b:SourceType>Report</b:SourceType>
    <b:Guid>{E1BE6C54-68FB-4A68-B166-F8CBDDDA812B}</b:Guid>
    <b:Title>Will AI take your job? The answer could hinge on the 4 S’s of the technology’s advantages over humans</b:Title>
    <b:Year>2025</b:Year>
    <b:Publisher>The Conversation</b:Publisher>
    <b:Author>
      <b:Author>
        <b:NameList>
          <b:Person>
            <b:Last>Schneier</b:Last>
            <b:First>Bruce</b:First>
          </b:Person>
          <b:Person>
            <b:Last>Sanders</b:Last>
            <b:First>Nathan</b:First>
          </b:Person>
        </b:NameList>
      </b:Author>
    </b:Author>
    <b:URL>https://theconversation.com/will-ai-take-your-job-the-answer-could-hinge-on-the-4-ss-of-the-technologys-advantages-over-humans-258469</b:URL>
    <b:RefOrder>5</b:RefOrder>
  </b:Source>
  <b:Source>
    <b:Tag>Mol24</b:Tag>
    <b:SourceType>InternetSite</b:SourceType>
    <b:Guid>{BA5D5664-08CA-462F-90E2-CE9C30444F11}</b:Guid>
    <b:Author>
      <b:Author>
        <b:NameList>
          <b:Person>
            <b:Last>Sands</b:Last>
            <b:First>Molly</b:First>
          </b:Person>
        </b:NameList>
      </b:Author>
    </b:Author>
    <b:Title>AI Collaboration Report: “Using” AI is not enough – here’s what your organization is missing</b:Title>
    <b:Year>2024</b:Year>
    <b:URL>https://www.atlassian.com/blog/productivity/ai-collaboration-report</b:URL>
    <b:InternetSiteTitle>atlassian.com</b:InternetSiteTitle>
    <b:RefOrder>27</b:RefOrder>
  </b:Source>
  <b:Source>
    <b:Tag>Tap24</b:Tag>
    <b:SourceType>ArticleInAPeriodical</b:SourceType>
    <b:Guid>{0AF6A8E5-B1E5-48E7-9F1B-65C78DB731B1}</b:Guid>
    <b:Title>What happens when we outsource boring but important work to AI? Research shows we forget how to do it ourselves</b:Title>
    <b:Year>2024</b:Year>
    <b:Author>
      <b:Author>
        <b:NameList>
          <b:Person>
            <b:Last>Rinta-Kahila</b:Last>
            <b:First>Tapani</b:First>
          </b:Person>
        </b:NameList>
      </b:Author>
    </b:Author>
    <b:PeriodicalTitle>The Conversation</b:PeriodicalTitle>
    <b:Month>February</b:Month>
    <b:Day>26</b:Day>
    <b:RefOrder>30</b:RefOrder>
  </b:Source>
  <b:Source>
    <b:Tag>Mic23</b:Tag>
    <b:SourceType>ArticleInAPeriodical</b:SourceType>
    <b:Guid>{B7C598CC-85F2-489D-9C8C-53DC0E1E1E40}</b:Guid>
    <b:Title>Gilbert + Tobin offers staff $20,000 AI 'bounty'</b:Title>
    <b:Year>2023</b:Year>
    <b:Month>April</b:Month>
    <b:Day>13</b:Day>
    <b:Author>
      <b:Author>
        <b:NameList>
          <b:Person>
            <b:Last>Pelly</b:Last>
            <b:First>Michael</b:First>
          </b:Person>
        </b:NameList>
      </b:Author>
    </b:Author>
    <b:PeriodicalTitle>Australian Financial Review</b:PeriodicalTitle>
    <b:RefOrder>73</b:RefOrder>
  </b:Source>
  <b:Source>
    <b:Tag>Pag24</b:Tag>
    <b:SourceType>Report</b:SourceType>
    <b:Guid>{2EF9B4DE-432F-4305-9162-264315E5C4C1}</b:Guid>
    <b:Title>Unlocking Australia's growth potential: Insights from the 2024 AI Jobs Barometer</b:Title>
    <b:Year>2024</b:Year>
    <b:URL>https://www.pwc.com.au/services/artificial-intelligence/unlocking-australias-growth-potential.html</b:URL>
    <b:Author>
      <b:Author>
        <b:NameList>
          <b:Person>
            <b:Last>Pagram</b:Last>
            <b:First>Tom</b:First>
          </b:Person>
        </b:NameList>
      </b:Author>
    </b:Author>
    <b:Publisher>PwC</b:Publisher>
    <b:RefOrder>13</b:RefOrder>
  </b:Source>
  <b:Source>
    <b:Tag>Kev24</b:Tag>
    <b:SourceType>InternetSite</b:SourceType>
    <b:Guid>{A474CA69-1BDC-4A44-8868-CCF6B6585BF1}</b:Guid>
    <b:Author>
      <b:Author>
        <b:NameList>
          <b:Person>
            <b:Last>Okemwa</b:Last>
            <b:First>Kevin</b:First>
          </b:Person>
        </b:NameList>
      </b:Author>
    </b:Author>
    <b:Title>Salesforce is "seriously debating" software engineer hires in 2025 due to the "incredible productivity gains" from agentic AIs</b:Title>
    <b:Year>2024</b:Year>
    <b:URL>https://www.windowscentral.com/software-apps/work-productivity/salesforce-is-seriously-debating-software-engineer-hires-in-2025</b:URL>
    <b:RefOrder>74</b:RefOrder>
  </b:Source>
  <b:Source>
    <b:Tag>OEC23</b:Tag>
    <b:SourceType>Book</b:SourceType>
    <b:Guid>{E5AA9365-B2FB-46D5-9757-E28FC44A83BC}</b:Guid>
    <b:Author>
      <b:Author>
        <b:NameList>
          <b:Person>
            <b:Last>OECD</b:Last>
          </b:Person>
        </b:NameList>
      </b:Author>
    </b:Author>
    <b:Title>Using AI to support people with disability in the labour market</b:Title>
    <b:Year>2023</b:Year>
    <b:City>Paris</b:City>
    <b:Publisher>Organisation for Economic Co-operation and Development</b:Publisher>
    <b:RefOrder>48</b:RefOrder>
  </b:Source>
  <b:Source>
    <b:Tag>NAB24</b:Tag>
    <b:SourceType>Report</b:SourceType>
    <b:Guid>{DD759048-0434-4081-931E-BF1B34B4CF42}</b:Guid>
    <b:Author>
      <b:Author>
        <b:NameList>
          <b:Person>
            <b:Last>NAB</b:Last>
          </b:Person>
        </b:NameList>
      </b:Author>
    </b:Author>
    <b:Title>SME Business Insights</b:Title>
    <b:Year>2024</b:Year>
    <b:URL>https://business.nab.com.au/wp-content/uploads/2024/03/SME-Business-Insights-Artificial-Intelligence-March-2024.pdf</b:URL>
    <b:RefOrder>12</b:RefOrder>
  </b:Source>
  <b:Source>
    <b:Tag>Mer19</b:Tag>
    <b:SourceType>Report</b:SourceType>
    <b:Guid>{8709CF0F-FFBB-47CA-8AE9-2F9787DBA960}</b:Guid>
    <b:Author>
      <b:Author>
        <b:NameList>
          <b:Person>
            <b:Last>Meredith Whittaker</b:Last>
            <b:First>Meryl</b:First>
            <b:Middle>Alper, Cynthia L. Bennett, Sara Hendren, Liz Kaziunas, Mara Mills, Meredith Ringel Morris, Joy Rankin, Emily​ Rogers, Marcel Salas, Sarah Myers West</b:Middle>
          </b:Person>
        </b:NameList>
      </b:Author>
    </b:Author>
    <b:Title>Disability, Bias, and AI</b:Title>
    <b:Year>2019</b:Year>
    <b:Publisher>AI Now Institute at NYU</b:Publisher>
    <b:City>New York</b:City>
    <b:RefOrder>32</b:RefOrder>
  </b:Source>
  <b:Source>
    <b:Tag>Pau24</b:Tag>
    <b:SourceType>Report</b:SourceType>
    <b:Guid>{DFE8C2EC-31C6-4D85-A0B2-EF04B551DA95}</b:Guid>
    <b:Author>
      <b:Author>
        <b:NameList>
          <b:Person>
            <b:Last>McDonald</b:Last>
            <b:First>Paula</b:First>
          </b:Person>
          <b:Person>
            <b:Last>Hay</b:Last>
            <b:First>Stephen</b:First>
          </b:Person>
          <b:Person>
            <b:Last>Cathcart</b:Last>
            <b:First>Abby</b:First>
          </b:Person>
          <b:Person>
            <b:Last>Feldman</b:Last>
            <b:First>Alicia</b:First>
          </b:Person>
        </b:NameList>
      </b:Author>
    </b:Author>
    <b:Title>Apostles, Agnostics and Atheists: Engagement with Generative AI by Australian University Staff</b:Title>
    <b:Year>2024</b:Year>
    <b:Publisher>QUT Centre for Decent Work and Industry</b:Publisher>
    <b:City>Brisbane</b:City>
    <b:RefOrder>20</b:RefOrder>
  </b:Source>
  <b:Source>
    <b:Tag>Sai22</b:Tag>
    <b:SourceType>JournalArticle</b:SourceType>
    <b:Guid>{91B45CB2-ED2C-46FB-828C-99472B35802A}</b:Guid>
    <b:Title>Is work intensification bad for employees? A review of outcomes for employees over the last two decades</b:Title>
    <b:Year>2022</b:Year>
    <b:Author>
      <b:Author>
        <b:NameList>
          <b:Person>
            <b:Last>Mauno</b:Last>
            <b:First>Saija</b:First>
          </b:Person>
          <b:Person>
            <b:Last>Herttalampi</b:Last>
            <b:First>Mari</b:First>
          </b:Person>
          <b:Person>
            <b:Last>Minkkinen</b:Last>
            <b:First>Jaana</b:First>
          </b:Person>
          <b:Person>
            <b:Last>Feldt</b:Last>
            <b:First>Taru</b:First>
          </b:Person>
          <b:Person>
            <b:Last>Kubicek</b:Last>
            <b:First>Bettina</b:First>
          </b:Person>
        </b:NameList>
      </b:Author>
    </b:Author>
    <b:JournalName>Work &amp; Stress: An International Journal of Work, Health &amp; Organisations, vol. 37, no. 1</b:JournalName>
    <b:RefOrder>75</b:RefOrder>
  </b:Source>
  <b:Source>
    <b:Tag>Boq25</b:Tag>
    <b:SourceType>InternetSite</b:SourceType>
    <b:Guid>{FD671666-AC18-49B3-B77D-A6D34C086551}</b:Guid>
    <b:Author>
      <b:Author>
        <b:NameList>
          <b:Person>
            <b:Last>Liang</b:Last>
            <b:First>Boqiang</b:First>
          </b:Person>
        </b:NameList>
      </b:Author>
    </b:Author>
    <b:Title>Software Engineer Jobs at Risk by 2025 : Meta CEO Warns</b:Title>
    <b:InternetSiteTitle>medium.com</b:InternetSiteTitle>
    <b:Year>2025</b:Year>
    <b:Month>January</b:Month>
    <b:Day>12</b:Day>
    <b:URL>https://medium.com/@lbq999/software-engineer-jobs-at-risk-by-2025-meta-ceo-warns-da9c921c58b2</b:URL>
    <b:RefOrder>76</b:RefOrder>
  </b:Source>
  <b:Source>
    <b:Tag>Lee25</b:Tag>
    <b:SourceType>ConferenceProceedings</b:SourceType>
    <b:Guid>{C15786FD-2037-455C-9CC0-970D71E1CA6E}</b:Guid>
    <b:Title>The Impact of Generative AI on Critical Thinking: Self-Reported Reductions in Cognitive Effort and Confidence Effects From a Survey of Knowledge Workers</b:Title>
    <b:Year>2025</b:Year>
    <b:Author>
      <b:Author>
        <b:NameList>
          <b:Person>
            <b:Last>Lee</b:Last>
            <b:First>Hao-Ping</b:First>
          </b:Person>
          <b:Person>
            <b:Last>Sarkar</b:Last>
            <b:First>Advait</b:First>
          </b:Person>
          <b:Person>
            <b:Last>Tankelevitch</b:Last>
            <b:First>Lev</b:First>
          </b:Person>
          <b:Person>
            <b:Last>Drosos</b:Last>
            <b:First>Ian</b:First>
          </b:Person>
          <b:Person>
            <b:Last>Rintel</b:Last>
            <b:First>Sean</b:First>
          </b:Person>
          <b:Person>
            <b:Last>Banks</b:Last>
            <b:First>Richard</b:First>
          </b:Person>
          <b:Person>
            <b:Last>Wilson</b:Last>
            <b:First>Nicholas</b:First>
          </b:Person>
        </b:NameList>
      </b:Author>
    </b:Author>
    <b:ConferenceName>CHI Conference on Human Factors in Computing Systems (CHI ’25)</b:ConferenceName>
    <b:RefOrder>77</b:RefOrder>
  </b:Source>
  <b:Source>
    <b:Tag>Han25</b:Tag>
    <b:SourceType>Report</b:SourceType>
    <b:Guid>{63935915-DEAC-4EC9-8AE7-8F91A5147326}</b:Guid>
    <b:Author>
      <b:Author>
        <b:NameList>
          <b:Person>
            <b:Last>Handa</b:Last>
            <b:First>Kunal</b:First>
          </b:Person>
          <b:Person>
            <b:Last>Tamkin</b:Last>
            <b:First>Alex</b:First>
          </b:Person>
          <b:Person>
            <b:Last>McCain</b:Last>
            <b:First>Miles</b:First>
          </b:Person>
          <b:Person>
            <b:Last>Huang</b:Last>
            <b:First>Saffron</b:First>
          </b:Person>
          <b:Person>
            <b:Last>Durmus</b:Last>
            <b:First>Esin</b:First>
          </b:Person>
          <b:Person>
            <b:Last>Heck</b:Last>
            <b:First>Sarah</b:First>
          </b:Person>
          <b:Person>
            <b:Last>Mueller</b:Last>
            <b:First>Jared</b:First>
          </b:Person>
          <b:Person>
            <b:Last>Hong</b:Last>
            <b:First>Jerry</b:First>
          </b:Person>
          <b:Person>
            <b:Last>Ritchie</b:Last>
            <b:First>Stuart</b:First>
          </b:Person>
          <b:Person>
            <b:Last>Belonax</b:Last>
            <b:First>Tim</b:First>
          </b:Person>
          <b:Person>
            <b:Last>Troy</b:Last>
            <b:First>Kevin</b:First>
            <b:Middle>K.</b:Middle>
          </b:Person>
          <b:Person>
            <b:Last>Amodei</b:Last>
            <b:First>Dario</b:First>
          </b:Person>
          <b:Person>
            <b:Last>Kaplan</b:Last>
            <b:First>Jared</b:First>
          </b:Person>
          <b:Person>
            <b:Last>Clark</b:Last>
            <b:First>Jack</b:First>
          </b:Person>
          <b:Person>
            <b:Last>Ganguli</b:Last>
            <b:First>Deep</b:First>
          </b:Person>
        </b:NameList>
      </b:Author>
    </b:Author>
    <b:Title>Which Economic Tasks are Performed with AI? Evidence from Millions of Claude Conversations</b:Title>
    <b:Year>2025</b:Year>
    <b:Publisher>Anthropic</b:Publisher>
    <b:RefOrder>17</b:RefOrder>
  </b:Source>
  <b:Source>
    <b:Tag>Mic25</b:Tag>
    <b:SourceType>JournalArticle</b:SourceType>
    <b:Guid>{08C277D8-A771-4EFF-BE19-E0E8ABEF9279}</b:Guid>
    <b:Author>
      <b:Author>
        <b:NameList>
          <b:Person>
            <b:Last>Gerlich</b:Last>
            <b:First>Michael</b:First>
          </b:Person>
        </b:NameList>
      </b:Author>
    </b:Author>
    <b:Title>AI Tools in Society: Impacts on Cognitive Offloading and the Future of Critical Thinking</b:Title>
    <b:JournalName>Societies</b:JournalName>
    <b:Year>2025</b:Year>
    <b:RefOrder>78</b:RefOrder>
  </b:Source>
  <b:Source>
    <b:Tag>Fit24</b:Tag>
    <b:SourceType>InternetSite</b:SourceType>
    <b:Guid>{459CCB56-37E8-467F-8886-923F163D32FC}</b:Guid>
    <b:Author>
      <b:Author>
        <b:NameList>
          <b:Person>
            <b:Last>Fitch</b:Last>
            <b:First>Emma</b:First>
          </b:Person>
          <b:Person>
            <b:Last>McKenzie</b:Last>
            <b:First>Clare</b:First>
          </b:Person>
          <b:Person>
            <b:Last>Janke</b:Last>
            <b:First>Terri</b:First>
          </b:Person>
          <b:Person>
            <b:Last>Shul</b:Last>
            <b:First>Adam</b:First>
          </b:Person>
        </b:NameList>
      </b:Author>
    </b:Author>
    <b:Title>The new frontier: Artificial Intelligence, copyright and Indigenous Culture</b:Title>
    <b:Year>2024</b:Year>
    <b:City>Sydney</b:City>
    <b:Publisher>Terri Janke and Company</b:Publisher>
    <b:InternetSiteTitle>Terri Janke and Company</b:InternetSiteTitle>
    <b:Month>June</b:Month>
    <b:Day>24</b:Day>
    <b:URL>https://www.terrijanke.com.au/post/the-new-frontier-artificial-intelligence-copyright-and-indigenous-culture</b:URL>
    <b:YearAccessed>2025</b:YearAccessed>
    <b:MonthAccessed>February</b:MonthAccessed>
    <b:DayAccessed>10</b:DayAccessed>
    <b:RefOrder>47</b:RefOrder>
  </b:Source>
  <b:Source>
    <b:Tag>Bau65</b:Tag>
    <b:SourceType>JournalArticle</b:SourceType>
    <b:Guid>{5B2A53FC-0AE1-4FEB-983A-9D5C633E5365}</b:Guid>
    <b:Author>
      <b:Author>
        <b:NameList>
          <b:Person>
            <b:Last>Baumol</b:Last>
            <b:First>William</b:First>
            <b:Middle>J.</b:Middle>
          </b:Person>
          <b:Person>
            <b:Last>Bowen</b:Last>
            <b:First>William</b:First>
            <b:Middle>G.</b:Middle>
          </b:Person>
        </b:NameList>
      </b:Author>
    </b:Author>
    <b:Title>On the Performing Arts: The Anatomy of Their Economic Problems</b:Title>
    <b:Year>1965</b:Year>
    <b:JournalName>American Economic Review</b:JournalName>
    <b:RefOrder>1</b:RefOrder>
  </b:Source>
  <b:Source>
    <b:Tag>Aja22</b:Tag>
    <b:SourceType>Book</b:SourceType>
    <b:Guid>{DAA61510-ABD5-4F18-A9D2-12D2501DCE0E}</b:Guid>
    <b:Title>Power and Prediction</b:Title>
    <b:Year>2022</b:Year>
    <b:Author>
      <b:Author>
        <b:NameList>
          <b:Person>
            <b:Last>Agrawal</b:Last>
            <b:First>Ajay</b:First>
          </b:Person>
          <b:Person>
            <b:Last>Gans</b:Last>
            <b:First>Joshua</b:First>
          </b:Person>
          <b:Person>
            <b:Last>Goldfarb</b:Last>
            <b:First>Avi</b:First>
          </b:Person>
        </b:NameList>
      </b:Author>
    </b:Author>
    <b:Publisher>Harvard Business Review Press</b:Publisher>
    <b:RefOrder>9</b:RefOrder>
  </b:Source>
  <b:Source>
    <b:Tag>Dar22</b:Tag>
    <b:SourceType>Book</b:SourceType>
    <b:Guid>{392867CB-CC93-41BC-86B2-A41FE8F5B288}</b:Guid>
    <b:Author>
      <b:Author>
        <b:NameList>
          <b:Person>
            <b:Last>Acemoglu</b:Last>
            <b:First>Daron</b:First>
          </b:Person>
          <b:Person>
            <b:Last>Restrepo</b:Last>
            <b:First>Paul</b:First>
          </b:Person>
        </b:NameList>
      </b:Author>
    </b:Author>
    <b:Title>Tasks, Automation, and the Rise in US Wage Inequality</b:Title>
    <b:Year>2022</b:Year>
    <b:City>Boston</b:City>
    <b:Publisher>MIT</b:Publisher>
    <b:RefOrder>8</b:RefOrder>
  </b:Source>
  <b:Source>
    <b:Tag>Uni24</b:Tag>
    <b:SourceType>InternetSite</b:SourceType>
    <b:Guid>{2AC1E1DE-5CAD-4B13-8D40-20DD2C5EE8F9}</b:Guid>
    <b:Author>
      <b:Author>
        <b:Corporate>University of Sydney</b:Corporate>
      </b:Author>
    </b:Author>
    <b:Title>University of Sydney's AI assessment policy: protecting integrity and empowering students</b:Title>
    <b:Year>2024</b:Year>
    <b:Month>November</b:Month>
    <b:URL>https://www.sydney.edu.au/news-opinion/news/2024/11/27/university-of-sydney-ai-assessment-policy.html</b:URL>
    <b:RefOrder>79</b:RefOrder>
  </b:Source>
  <b:Source>
    <b:Tag>KPM25</b:Tag>
    <b:SourceType>Report</b:SourceType>
    <b:Guid>{658ACCFA-0383-463C-A5F0-B72E35078534}</b:Guid>
    <b:Author>
      <b:Author>
        <b:Corporate>KPMG</b:Corporate>
      </b:Author>
    </b:Author>
    <b:Title>Trust in artificial intelligence</b:Title>
    <b:Year>2025</b:Year>
    <b:RefOrder>4</b:RefOrder>
  </b:Source>
  <b:Source>
    <b:Tag>FSO25</b:Tag>
    <b:SourceType>Book</b:SourceType>
    <b:Guid>{CC1B7BAB-4B2B-44C0-9287-7104768A42D6}</b:Guid>
    <b:Author>
      <b:Author>
        <b:Corporate>FSO</b:Corporate>
      </b:Author>
    </b:Author>
    <b:Title>Towards effective ICT training: A needs and gaps analysis of the ICT training package</b:Title>
    <b:Year>2025</b:Year>
    <b:RefOrder>6</b:RefOrder>
  </b:Source>
  <b:Source>
    <b:Tag>Fus24</b:Tag>
    <b:SourceType>Report</b:SourceType>
    <b:Guid>{DEAF2574-5EC2-4CBD-B772-3FE16750FC20}</b:Guid>
    <b:Title>The Impact of AI on the Australian White Collar Workforce</b:Title>
    <b:Year>2024</b:Year>
    <b:Author>
      <b:Author>
        <b:Corporate>Fusion Digital Agency</b:Corporate>
      </b:Author>
    </b:Author>
    <b:URL>https://www.google.com/url?sa=t&amp;rct=j&amp;q=&amp;esrc=s&amp;source=web&amp;cd=&amp;ved=2ahUKEwjUl_OpiLSLAxVJcPUHHdGsK6oQFnoECBIQAQ&amp;url=https%3A%2F%2Ffusiondigital.agency%2Fblog-digital-pr%2Fai-australian-white-collar-workforce%2F&amp;usg=AOvVaw2MZZ89PC7i8Oz7Jiuf35ov&amp;opi=89978449</b:URL>
    <b:RefOrder>15</b:RefOrder>
  </b:Source>
  <b:Source>
    <b:Tag>Eng25</b:Tag>
    <b:SourceType>Report</b:SourceType>
    <b:Guid>{FCC7D5B6-BC33-412B-A985-30A6D79E5A95}</b:Guid>
    <b:Author>
      <b:Author>
        <b:Corporate>Engineers Australia</b:Corporate>
      </b:Author>
    </b:Author>
    <b:Title>The impact of AI and generative technologies on the engineering profession</b:Title>
    <b:Year>2025</b:Year>
    <b:RefOrder>56</b:RefOrder>
  </b:Source>
  <b:Source>
    <b:Tag>PWC25</b:Tag>
    <b:SourceType>Report</b:SourceType>
    <b:Guid>{E0D0919F-24CB-42DF-B486-45B6197D942A}</b:Guid>
    <b:Author>
      <b:Author>
        <b:Corporate>PWC</b:Corporate>
      </b:Author>
    </b:Author>
    <b:Title>The Fearless Future: 2025 Global AI Jobs Barometer</b:Title>
    <b:Year>2025</b:Year>
    <b:ThesisType>Insight</b:ThesisType>
    <b:URL>https://www.pwc.com/gx/en/issues/artificial-intelligence/ai-jobs-barometer.html</b:URL>
    <b:RefOrder>35</b:RefOrder>
  </b:Source>
  <b:Source>
    <b:Tag>Tel19</b:Tag>
    <b:SourceType>Book</b:SourceType>
    <b:Guid>{6471B6E7-9CC4-4613-8B64-E8650C273532}</b:Guid>
    <b:Author>
      <b:Author>
        <b:Corporate>Telstra</b:Corporate>
      </b:Author>
    </b:Author>
    <b:Title>Telstra partners with five Australian universities to better prepare the workforce of the future</b:Title>
    <b:Year>2019</b:Year>
    <b:URL>https://www.telstra.com.au/aboutus/media/media-releases/Telstra-partners-with-five-Australian-universities-to-better-prepare-the-workforce-of-the-future</b:URL>
    <b:RefOrder>64</b:RefOrder>
  </b:Source>
  <b:Source>
    <b:Tag>Aus241</b:Tag>
    <b:SourceType>ArticleInAPeriodical</b:SourceType>
    <b:Guid>{11FB227A-A1FE-4A82-9FD9-5D4DE0E0891B}</b:Guid>
    <b:Author>
      <b:Author>
        <b:Corporate>Australian Association of Voice Actors</b:Corporate>
      </b:Author>
    </b:Author>
    <b:Title>Submission Supporting Material: Senate Inquiry Into the Adoption of AI</b:Title>
    <b:Year>2024</b:Year>
    <b:RefOrder>24</b:RefOrder>
  </b:Source>
  <b:Source>
    <b:Tag>FSO24</b:Tag>
    <b:SourceType>Report</b:SourceType>
    <b:Guid>{CC1C28C8-898B-403B-A6E9-A5256EA144A4}</b:Guid>
    <b:Title>Submission 238 to the Senate Select Committee on Adopting Artificial Intelligence</b:Title>
    <b:Year>2024</b:Year>
    <b:Author>
      <b:Author>
        <b:Corporate>FSO</b:Corporate>
      </b:Author>
    </b:Author>
    <b:RefOrder>41</b:RefOrder>
  </b:Source>
  <b:Source>
    <b:Tag>Man24</b:Tag>
    <b:SourceType>Report</b:SourceType>
    <b:Guid>{3D6BC13C-FBD0-485F-9818-755F8DAEA7BF}</b:Guid>
    <b:Author>
      <b:Author>
        <b:Corporate>Mandala</b:Corporate>
      </b:Author>
    </b:Author>
    <b:Title>Submission 125 to the Senate Select Committee on Adopting Artificial Intelligence</b:Title>
    <b:Year>2024</b:Year>
    <b:RefOrder>42</b:RefOrder>
  </b:Source>
  <b:Source>
    <b:Tag>Fif24</b:Tag>
    <b:SourceType>Report</b:SourceType>
    <b:Guid>{95774F95-E30D-4ECA-824B-231B9522880A}</b:Guid>
    <b:Author>
      <b:Author>
        <b:Corporate>Fifth Quadrant</b:Corporate>
      </b:Author>
    </b:Author>
    <b:Title>SME AI Pulse: Trancking the Adoption &amp; Perception of AI in Australian Business</b:Title>
    <b:Year>2024</b:Year>
    <b:Publisher>National Artificial Intelligence Centre (NAIC), Department of Industry, Science and Resources (DISR)</b:Publisher>
    <b:RefOrder>80</b:RefOrder>
  </b:Source>
  <b:Source>
    <b:Tag>Ins24</b:Tag>
    <b:SourceType>Report</b:SourceType>
    <b:Guid>{7EC6D8CA-F101-43CF-947E-21882D227FE2}</b:Guid>
    <b:Title>'Invisible Bystanders': How Australian Workers Experience the Uptake of AI and Automation</b:Title>
    <b:Year>2024</b:Year>
    <b:Author>
      <b:Author>
        <b:Corporate>UTS Human Technology Institute</b:Corporate>
      </b:Author>
    </b:Author>
    <b:URL>https://www.uts.edu.au/sites/default/files/2024-05/EssentialResearch%2BUTS_Invisible_Bystanders_0524_D4.pdf</b:URL>
    <b:RefOrder>50</b:RefOrder>
  </b:Source>
  <b:Source>
    <b:Tag>Uni25</b:Tag>
    <b:SourceType>Book</b:SourceType>
    <b:Guid>{DD0F6347-8096-45EB-ACC5-449FB2D022C9}</b:Guid>
    <b:Author>
      <b:Author>
        <b:Corporate>University of Technology Sydney</b:Corporate>
      </b:Author>
    </b:Author>
    <b:Title>Industry partnership: Telstra</b:Title>
    <b:Year>2025</b:Year>
    <b:URL>https://www.uts.edu.au/case-studies/industry-partnership-telstra</b:URL>
    <b:RefOrder>65</b:RefOrder>
  </b:Source>
  <b:Source>
    <b:Tag>Del24</b:Tag>
    <b:SourceType>Report</b:SourceType>
    <b:Guid>{B2990972-2800-40F6-8B16-C4FB0338882D}</b:Guid>
    <b:Author>
      <b:Author>
        <b:Corporate>Deloitte Access Economics</b:Corporate>
      </b:Author>
    </b:Author>
    <b:Title>Generative AI: Australia Update</b:Title>
    <b:Year>2024</b:Year>
    <b:Publisher>Deloitte AI Institute</b:Publisher>
    <b:URL>https://www.deloitte.com/content/dam/assets-zone1/au/en/docs/services/economics/deloitte-au-generative-ai-australia-update-160524.pdf</b:URL>
    <b:RefOrder>7</b:RefOrder>
  </b:Source>
  <b:Source>
    <b:Tag>Ter24</b:Tag>
    <b:SourceType>Report</b:SourceType>
    <b:Guid>{C141F9D5-DBCB-47E6-8E7C-855689BF310E}</b:Guid>
    <b:Author>
      <b:Author>
        <b:Corporate>Tertiary Education Quality and Standards Agency</b:Corporate>
      </b:Author>
    </b:Author>
    <b:Title>Gen AI Strategies for Australian Higher Education: Emerging Practices</b:Title>
    <b:Year>2024</b:Year>
    <b:URL>https://www.teqsa.gov.au/sites/default/files/2024-11/Gen-AI-strategies-emerging-practice-toolkit.pdf</b:URL>
    <b:RefOrder>81</b:RefOrder>
  </b:Source>
  <b:Source>
    <b:Tag>Mic24</b:Tag>
    <b:SourceType>Report</b:SourceType>
    <b:Guid>{FF8A8ED8-44CA-41BA-8AA9-298BC307A91B}</b:Guid>
    <b:Author>
      <b:Author>
        <b:Corporate>Microsoft</b:Corporate>
      </b:Author>
    </b:Author>
    <b:Title>From hype to habit: Exploring the value of generative AI at work</b:Title>
    <b:Year>2024</b:Year>
    <b:RefOrder>16</b:RefOrder>
  </b:Source>
  <b:Source>
    <b:Tag>Fir24</b:Tag>
    <b:SourceType>Book</b:SourceType>
    <b:Guid>{C084B140-746C-4FAC-A4B4-FC7C3D339F86}</b:Guid>
    <b:Author>
      <b:Author>
        <b:Corporate>First Nations Digital Inclusion Advisory Group</b:Corporate>
      </b:Author>
    </b:Author>
    <b:Title>First Nations Digital Inclusion Roadmap</b:Title>
    <b:Year>2024</b:Year>
    <b:City>Canberra</b:City>
    <b:RefOrder>43</b:RefOrder>
  </b:Source>
  <b:Source>
    <b:Tag>Dig24</b:Tag>
    <b:SourceType>Report</b:SourceType>
    <b:Guid>{533C81A8-3568-4E3A-8DF5-D1144102E9AD}</b:Guid>
    <b:Author>
      <b:Author>
        <b:Corporate>Digital Transformation Agency</b:Corporate>
      </b:Author>
    </b:Author>
    <b:Title>Evaluation of the whole-of-government trial of Microsoft 365 Copilot: full report</b:Title>
    <b:Year>2024</b:Year>
    <b:URL>https://www.digital.gov.au/initiatives/copilot-trial/microsoft-365-copilot-evaluation-report-full</b:URL>
    <b:RefOrder>26</b:RefOrder>
  </b:Source>
  <b:Source>
    <b:Tag>OEC25</b:Tag>
    <b:SourceType>Report</b:SourceType>
    <b:Guid>{2E72110B-4583-401A-B978-4D4C40411544}</b:Guid>
    <b:Author>
      <b:Author>
        <b:Corporate>OECD</b:Corporate>
      </b:Author>
    </b:Author>
    <b:Title>Empowering the Workforce in the Context of a Skills-First Approach</b:Title>
    <b:Year>2025</b:Year>
    <b:Publisher>OECD Publishing</b:Publisher>
    <b:City>Paris</b:City>
    <b:RefOrder>34</b:RefOrder>
  </b:Source>
  <b:Source>
    <b:Tag>MYO24</b:Tag>
    <b:SourceType>Report</b:SourceType>
    <b:Guid>{DF5EEC5A-C1DD-4E73-A2CA-B62D36C862CC}</b:Guid>
    <b:Author>
      <b:Author>
        <b:Corporate>MYOB</b:Corporate>
      </b:Author>
    </b:Author>
    <b:Title>Eighty per cent of Australian small businesses yet to adopt AI</b:Title>
    <b:Year>2024</b:Year>
    <b:URL>https://www.myob.com/au/press-releases/eighty-per-cent-of-australian-small-businesses-yet-to-adopt-ai?srsltid=AfmBOoof3VS-STQR2vNQDNfekqViXFM818UKpYAQ-ebtyGKanr2IiyE2</b:URL>
    <b:RefOrder>11</b:RefOrder>
  </b:Source>
  <b:Source>
    <b:Tag>Inf24</b:Tag>
    <b:SourceType>Report</b:SourceType>
    <b:Guid>{6FF3092B-84E3-4C28-9240-CAE483D50887}</b:Guid>
    <b:Author>
      <b:Author>
        <b:Corporate>Infoxchange</b:Corporate>
      </b:Author>
    </b:Author>
    <b:Title>Digital Technology in the Not-for-Profit Sector: 2024 Report</b:Title>
    <b:Year>2024</b:Year>
    <b:Publisher>Infoxchange</b:Publisher>
    <b:RefOrder>23</b:RefOrder>
  </b:Source>
  <b:Source>
    <b:Tag>UNE24</b:Tag>
    <b:SourceType>Report</b:SourceType>
    <b:Guid>{A3A83CAC-E0B5-4D4A-A9D5-9CEF81345B88}</b:Guid>
    <b:Author>
      <b:Author>
        <b:Corporate>UNESCO, IRCAI</b:Corporate>
      </b:Author>
    </b:Author>
    <b:Title>Challenging systematic prejudices: an Investigation into Gender Bias in Large Language Models</b:Title>
    <b:Year>2024</b:Year>
    <b:City>Paris</b:City>
    <b:Publisher>United Nations Educational, Scientific and Cultural Organization</b:Publisher>
    <b:URL>https://unesdoc.unesco.org/ark:/48223/pf0000388971</b:URL>
    <b:RefOrder>49</b:RefOrder>
  </b:Source>
  <b:Source>
    <b:Tag>Fut25</b:Tag>
    <b:SourceType>Report</b:SourceType>
    <b:Guid>{31866AF5-47F0-4DF2-BED9-1E10FC4EBA66}</b:Guid>
    <b:Author>
      <b:Author>
        <b:Corporate>Future Skills Organisation</b:Corporate>
      </b:Author>
    </b:Author>
    <b:Title>Building an AI-enabled workforce: impacts for Finance, Technology and Business education and training</b:Title>
    <b:Year>2025</b:Year>
    <b:RefOrder>19</b:RefOrder>
  </b:Source>
  <b:Source>
    <b:Tag>Aus24</b:Tag>
    <b:SourceType>Report</b:SourceType>
    <b:Guid>{21A7F35D-01BD-43A6-8E51-24E28C0A5E8C}</b:Guid>
    <b:Title>ANMF Submission to the Select Committee on Adopting Artificial Intelligence (AI)</b:Title>
    <b:Year>2024</b:Year>
    <b:Author>
      <b:Author>
        <b:Corporate>Australian Nursing and Midwifery Federation</b:Corporate>
      </b:Author>
    </b:Author>
    <b:RefOrder>21</b:RefOrder>
  </b:Source>
  <b:Source>
    <b:Tag>Nat25</b:Tag>
    <b:SourceType>Report</b:SourceType>
    <b:Guid>{82288BF6-6580-42C7-9A28-879A27FE56D1}</b:Guid>
    <b:Author>
      <b:Author>
        <b:Corporate>National AI Centre</b:Corporate>
      </b:Author>
    </b:Author>
    <b:Title>AI Adoption Tracker</b:Title>
    <b:Year>2025</b:Year>
    <b:URL>https://www.industry.gov.au/publications/ai-adoption-tracker</b:URL>
    <b:RefOrder>10</b:RefOrder>
  </b:Source>
  <b:Source>
    <b:Tag>Pro22</b:Tag>
    <b:SourceType>Report</b:SourceType>
    <b:Guid>{86F0A871-4EB6-4968-9C7B-C4E39A7C1237}</b:Guid>
    <b:Author>
      <b:Author>
        <b:Corporate>Productivity Commission</b:Corporate>
      </b:Author>
    </b:Author>
    <b:Title>Aboriginal and Torres Strait Islander visual arts and crafts</b:Title>
    <b:Year>2022</b:Year>
    <b:RefOrder>46</b:RefOrder>
  </b:Source>
  <b:Source>
    <b:Tag>Gov24</b:Tag>
    <b:SourceType>InternetSite</b:SourceType>
    <b:Guid>{55232EB8-BF02-471D-ADF1-2309FBA7EAC8}</b:Guid>
    <b:Title>20% Alternative Pathways Pledge</b:Title>
    <b:Year>2024</b:Year>
    <b:Author>
      <b:Author>
        <b:Corporate>NSW Government</b:Corporate>
      </b:Author>
    </b:Author>
    <b:URL>https://www.nsw.gov.au/education-and-training/nsw-digital-compact/20-per-cent-alternative-pathways-pledge</b:URL>
    <b:RefOrder>33</b:RefOrder>
  </b:Source>
  <b:Source>
    <b:Tag>Rea25</b:Tag>
    <b:SourceType>Report</b:SourceType>
    <b:Guid>{0F29D901-B67D-4C73-A0A7-BFF1633274D9}</b:Guid>
    <b:Author>
      <b:Author>
        <b:Corporate>ReadyTech</b:Corporate>
      </b:Author>
    </b:Author>
    <b:Title>1H FY25 Investor Presentation</b:Title>
    <b:Year>2025</b:Year>
    <b:RefOrder>25</b:RefOrder>
  </b:Source>
  <b:Source>
    <b:Tag>OEC23b</b:Tag>
    <b:SourceType>Report</b:SourceType>
    <b:Guid>{51D3CA25-F69F-4CD7-B483-50AEB2389A7C}</b:Guid>
    <b:Author>
      <b:Author>
        <b:Corporate>OECD</b:Corporate>
      </b:Author>
    </b:Author>
    <b:Title>A sectoral taxonomy of AI intensity</b:Title>
    <b:Year>2023</b:Year>
    <b:City>Paris</b:City>
    <b:Publisher>OECD Publishing</b:Publisher>
    <b:ThesisType>OECD Artificial Intelligence Papers</b:ThesisType>
    <b:RefOrder>82</b:RefOrder>
  </b:Source>
  <b:Source>
    <b:Tag>Paw23</b:Tag>
    <b:SourceType>ArticleInAPeriodical</b:SourceType>
    <b:Guid>{FCBC048A-8517-4F66-8F52-7D1F5E1D5497}</b:Guid>
    <b:Author>
      <b:Author>
        <b:NameList>
          <b:Person>
            <b:Last>Gmyrek</b:Last>
            <b:First>Pawel</b:First>
          </b:Person>
          <b:Person>
            <b:Last>Berg</b:Last>
            <b:First>Janine</b:First>
          </b:Person>
          <b:Person>
            <b:Last>Bescond</b:Last>
            <b:First>David</b:First>
          </b:Person>
        </b:NameList>
      </b:Author>
    </b:Author>
    <b:Title>Generative AI and Jobs: A global analysis of potential effects on job quantity and quality</b:Title>
    <b:PeriodicalTitle>ILO Working Paper 96</b:PeriodicalTitle>
    <b:Year>2023</b:Year>
    <b:RefOrder>3</b:RefOrder>
  </b:Source>
  <b:Source>
    <b:Tag>Car23B</b:Tag>
    <b:SourceType>InternetSite</b:SourceType>
    <b:Guid>{336FDCF4-FE60-40A5-AF1E-EA0EE3842B84}</b:Guid>
    <b:Author>
      <b:Author>
        <b:NameList>
          <b:Person>
            <b:Last>Carlson</b:Last>
            <b:First>Bronwyn</b:First>
          </b:Person>
        </b:NameList>
      </b:Author>
    </b:Author>
    <b:Title>Indigenous knowledges informing ‘machine learning’ could prevent stolen art and other culturally unsafe AI practices</b:Title>
    <b:InternetSiteTitle>The Conversation</b:InternetSiteTitle>
    <b:Year>2023</b:Year>
    <b:Month>September</b:Month>
    <b:Day>8</b:Day>
    <b:URL>https://theconversation.com/indigenous-knowledges-informing-machine-learning-could-prevent-stolen-art-and-other-culturally-unsafe-ai-practices-210625</b:URL>
    <b:RefOrder>44</b:RefOrder>
  </b:Source>
  <b:Source>
    <b:Tag>Acc21</b:Tag>
    <b:SourceType>Report</b:SourceType>
    <b:Guid>{40C4A232-FCEA-418E-A1F7-9B1B945AF4C4}</b:Guid>
    <b:Author>
      <b:Author>
        <b:Corporate>Accenture</b:Corporate>
      </b:Author>
    </b:Author>
    <b:Title>The Art of AI Maturity: Advancing from Practice to Performance</b:Title>
    <b:Year>2021</b:Year>
    <b:RefOrder>83</b:RefOrder>
  </b:Source>
  <b:Source>
    <b:Tag>Kra25</b:Tag>
    <b:SourceType>InternetSite</b:SourceType>
    <b:Guid>{6F10372F-BFA1-421B-BEED-792E98F026A4}</b:Guid>
    <b:Title>What is Shadow AI?</b:Title>
    <b:Year>2025</b:Year>
    <b:Author>
      <b:Author>
        <b:NameList>
          <b:Person>
            <b:Last>Krantz</b:Last>
            <b:First>Tom</b:First>
          </b:Person>
          <b:Person>
            <b:Last>Jonker</b:Last>
            <b:First>Alexandra</b:First>
          </b:Person>
          <b:Person>
            <b:Last>McGrath</b:Last>
            <b:First>Amanda</b:First>
          </b:Person>
        </b:NameList>
      </b:Author>
    </b:Author>
    <b:InternetSiteTitle>IBM</b:InternetSiteTitle>
    <b:URL>https://www.ibm.com/think/topics/shadow-ai</b:URL>
    <b:DayAccessed>9 August 2025</b:DayAccessed>
    <b:RefOrder>84</b:RefOrder>
  </b:Source>
  <b:Source>
    <b:Tag>Wor25</b:Tag>
    <b:SourceType>Report</b:SourceType>
    <b:Guid>{470C90B4-1CB3-4C50-B921-08699DB55E88}</b:Guid>
    <b:Author>
      <b:Author>
        <b:Corporate>World Economic Forum</b:Corporate>
      </b:Author>
    </b:Author>
    <b:Title>Future of Jobs Report: Insights Report</b:Title>
    <b:Year>2025</b:Year>
    <b:City>Geneva</b:City>
    <b:RefOrder>85</b:RefOrder>
  </b:Source>
  <b:Source>
    <b:Tag>AIG24</b:Tag>
    <b:SourceType>Report</b:SourceType>
    <b:Guid>{A52C2D33-FB0B-4F27-A367-93A6B2730240}</b:Guid>
    <b:Author>
      <b:Author>
        <b:Corporate>Ai Group</b:Corporate>
      </b:Author>
    </b:Author>
    <b:Title>Technology Adoption in Australian Industry</b:Title>
    <b:Year>2024</b:Year>
    <b:URL>https://www.aigroup.com.au/globalassets/news/reports/2024/research-and-economics/ai_group_technology_adoption_in_australian_industry_2024.pdf</b:URL>
    <b:Publisher>The Australian Industry Group</b:Publisher>
    <b:City>Melbourne</b:City>
    <b:RefOrder>14</b:RefOrder>
  </b:Source>
  <b:Source>
    <b:Tag>AIG241</b:Tag>
    <b:SourceType>Report</b:SourceType>
    <b:Guid>{AA81AA0E-8AD9-476C-AE6B-1842EA4EF960}</b:Guid>
    <b:Author>
      <b:Author>
        <b:Corporate>Ai Group</b:Corporate>
      </b:Author>
    </b:Author>
    <b:Title>Listening to Australian businesses on workforce and skills 2024: The digital and AI revolution, jobs and skills</b:Title>
    <b:Year>2024</b:Year>
    <b:City>Melbourne</b:City>
    <b:Publisher>The Australian Industry Group</b:Publisher>
    <b:ThesisType>Research Insights</b:ThesisType>
    <b:RefOrder>40</b:RefOrder>
  </b:Source>
  <b:Source>
    <b:Tag>Eva25</b:Tag>
    <b:SourceType>ArticleInAPeriodical</b:SourceType>
    <b:Guid>{F9EF71EE-2D2F-41FD-B176-10DACF2AB037}</b:Guid>
    <b:Author>
      <b:Author>
        <b:NameList>
          <b:Person>
            <b:Last>Shellshear</b:Last>
            <b:First>Evan</b:First>
          </b:Person>
          <b:Person>
            <b:Last>Gray</b:Last>
            <b:First>Doug</b:First>
          </b:Person>
        </b:NameList>
      </b:Author>
    </b:Author>
    <b:Title>Question the hype: why 80% of AI projects fail and how leaders can help</b:Title>
    <b:Year>2025</b:Year>
    <b:Publisher>The University of Queensland</b:Publisher>
    <b:PeriodicalTitle>Momentum: The Business School Magazine</b:PeriodicalTitle>
    <b:URL>https://business.uq.edu.au/momentum/why-80-per-cent-ai-projects-fail</b:URL>
    <b:DayAccessed>11 August 2025</b:DayAccessed>
    <b:RefOrder>28</b:RefOrder>
  </b:Source>
  <b:Source>
    <b:Tag>Lod23</b:Tag>
    <b:SourceType>Report</b:SourceType>
    <b:Guid>{A7B75DEA-627A-4894-BC72-1A35FD17650C}</b:Guid>
    <b:Title>Assessment reform for the age of artificial intelligence</b:Title>
    <b:Year>2023</b:Year>
    <b:Author>
      <b:Author>
        <b:NameList>
          <b:Person>
            <b:Last>Lodge</b:Last>
            <b:First>Jason</b:First>
            <b:Middle>M.</b:Middle>
          </b:Person>
          <b:Person>
            <b:Last>Howard</b:Last>
            <b:First>Sarah</b:First>
          </b:Person>
          <b:Person>
            <b:Last>Bearman</b:Last>
            <b:First>Margaret</b:First>
          </b:Person>
        </b:NameList>
      </b:Author>
    </b:Author>
    <b:Publisher>Australian Government</b:Publisher>
    <b:Institution>Tertiary Education Quality and Standards Agency</b:Institution>
    <b:RefOrder>57</b:RefOrder>
  </b:Source>
  <b:Source>
    <b:Tag>Bri25</b:Tag>
    <b:SourceType>Report</b:SourceType>
    <b:Guid>{FE74B53C-F625-43D4-8705-812FD691D5D8}</b:Guid>
    <b:Title>The Sydney Assessment Framework</b:Title>
    <b:Year>2025</b:Year>
    <b:City>Sydney</b:City>
    <b:Author>
      <b:Author>
        <b:NameList>
          <b:Person>
            <b:Last>Bridgeman</b:Last>
            <b:First>Adam</b:First>
          </b:Person>
          <b:Person>
            <b:Last>Liu</b:Last>
            <b:First>Danny</b:First>
          </b:Person>
        </b:NameList>
      </b:Author>
    </b:Author>
    <b:Institution>University of Sydney</b:Institution>
    <b:URL>https://educational-innovation.sydney.edu.au/teaching@sydney/the-sydney-assessment-framework/</b:URL>
    <b:DOI>11 August 2025</b:DOI>
    <b:RefOrder>60</b:RefOrder>
  </b:Source>
  <b:Source>
    <b:Tag>LaT25</b:Tag>
    <b:SourceType>InternetSite</b:SourceType>
    <b:Guid>{4EBDCFFE-CA11-4557-8C3C-E6A284B0FA4B}</b:Guid>
    <b:Title>Department of Computer Science and Information Technology partnerships</b:Title>
    <b:Year>2025</b:Year>
    <b:Author>
      <b:Author>
        <b:Corporate>LaTrobe University</b:Corporate>
      </b:Author>
    </b:Author>
    <b:InternetSiteTitle>LaTrobe University</b:InternetSiteTitle>
    <b:URL>https://www.latrobe.edu.au/department-of-computer-science-and-information-technology/partnerships#:~:text=MICROSOFT%20AND%20CYBERCX,leading%20cyber%20security%20provider%2C%20CyberCX.</b:URL>
    <b:DayAccessed>11 August 2025</b:DayAccessed>
    <b:RefOrder>59</b:RefOrder>
  </b:Source>
  <b:Source>
    <b:Tag>TAF25</b:Tag>
    <b:SourceType>InternetSite</b:SourceType>
    <b:Guid>{64FFC0BE-3ADD-4DF0-86B6-97E15B8EEB7D}</b:Guid>
    <b:Title>Artificial Intelligence</b:Title>
    <b:Year>2025</b:Year>
    <b:URL>https://students.tafesa.edu.au/getting-help/artificial-intelligence</b:URL>
    <b:Author>
      <b:Author>
        <b:Corporate>TAFE SA</b:Corporate>
      </b:Author>
    </b:Author>
    <b:DayAccessed>8 August 2025</b:DayAccessed>
    <b:RefOrder>61</b:RefOrder>
  </b:Source>
  <b:Source>
    <b:Tag>Uni</b:Tag>
    <b:SourceType>InternetSite</b:SourceType>
    <b:Guid>{B1FB431F-69CD-45AD-83AB-887812A56180}</b:Guid>
    <b:Author>
      <b:Author>
        <b:Corporate>University of Sydney</b:Corporate>
      </b:Author>
    </b:Author>
    <b:Title>Artificial intelligence and education at Sydney</b:Title>
    <b:URL>https://educational-innovation.sydney.edu.au/teaching@sydney/ai-and-education/</b:URL>
    <b:DayAccessed>17 June 2025</b:DayAccessed>
    <b:RefOrder>51</b:RefOrder>
  </b:Source>
  <b:Source>
    <b:Tag>Liu24</b:Tag>
    <b:SourceType>Report</b:SourceType>
    <b:Guid>{C7890073-7892-4D61-9936-355BC310AE97}</b:Guid>
    <b:Author>
      <b:Author>
        <b:NameList>
          <b:Person>
            <b:Last>Liu</b:Last>
            <b:First>Danny</b:First>
          </b:Person>
        </b:NameList>
      </b:Author>
    </b:Author>
    <b:Title>Inquiry into the use of generative artificial intelligence in the Australian education system. Submission 100.</b:Title>
    <b:Year>2024</b:Year>
    <b:Publisher>University of Sydney</b:Publisher>
    <b:RefOrder>52</b:RefOrder>
  </b:Source>
  <b:Source>
    <b:Tag>Liu23</b:Tag>
    <b:SourceType>InternetSite</b:SourceType>
    <b:Guid>{F15CE2AF-9E62-4957-BC60-10813EB6738F}</b:Guid>
    <b:Author>
      <b:Author>
        <b:NameList>
          <b:Person>
            <b:Last>Liu</b:Last>
            <b:First>Danny</b:First>
          </b:Person>
        </b:NameList>
      </b:Author>
    </b:Author>
    <b:Title>How Sydney educators are building ‘AI doubles’ of themselves to help their students</b:Title>
    <b:Year>2023</b:Year>
    <b:InternetSiteTitle>University of Sydney</b:InternetSiteTitle>
    <b:URL>https://educational-innovation.sydney.edu.au/teaching@sydney/how-sydney-educators-are-building-ai-doubles-of-themselves-to-help-their-students/</b:URL>
    <b:DayAccessed>17 June 2025</b:DayAccessed>
    <b:RefOrder>53</b:RefOrder>
  </b:Source>
  <b:Source>
    <b:Tag>Liu241</b:Tag>
    <b:SourceType>InternetSite</b:SourceType>
    <b:Guid>{71BC8B62-4369-4581-939C-E67D877EACF7}</b:Guid>
    <b:Author>
      <b:Author>
        <b:NameList>
          <b:Person>
            <b:Last>Liu</b:Last>
            <b:First>Danny</b:First>
          </b:Person>
          <b:Person>
            <b:Last>Bridgeman</b:Last>
            <b:First>Adam</b:First>
          </b:Person>
        </b:NameList>
      </b:Author>
    </b:Author>
    <b:Title>Rules, access, familiarity, and trust: A practical approach to addressing generative AI in education</b:Title>
    <b:InternetSiteTitle>University of Sydney</b:InternetSiteTitle>
    <b:Year>2024</b:Year>
    <b:URL>https://educational-innovation.sydney.edu.au/teaching@sydney/rules-access-familiarity-and-trust-a-practical-approach-to-addressing-generative-ai-in-education/</b:URL>
    <b:DayAccessed>17 June 2025</b:DayAccessed>
    <b:RefOrder>54</b:RefOrder>
  </b:Source>
  <b:Source>
    <b:Tag>Uni242</b:Tag>
    <b:SourceType>Report</b:SourceType>
    <b:Guid>{B685E0F9-CB08-4E52-B2D4-3EB1B5D97EE2}</b:Guid>
    <b:Title>Select Committee on Adopting Artificial Intelligence (AI): Submission 164</b:Title>
    <b:Year>2024</b:Year>
    <b:Author>
      <b:Author>
        <b:Corporate>University of Sydney</b:Corporate>
      </b:Author>
    </b:Author>
    <b:RefOrder>55</b:RefOrder>
  </b:Source>
  <b:Source>
    <b:Tag>Mac25</b:Tag>
    <b:SourceType>InternetSite</b:SourceType>
    <b:Guid>{29469C72-5687-4FCB-8BDF-D50843DB896B}</b:Guid>
    <b:Title>Market-leading training</b:Title>
    <b:Year>2024</b:Year>
    <b:DayAccessed>8 August 2025</b:DayAccessed>
    <b:URL>https://www.mq.edu.au/partner/train-and-develop-your-staff/iat-digital</b:URL>
    <b:InternetSiteTitle>The Institute of Applied Technology – Digital</b:InternetSiteTitle>
    <b:Author>
      <b:ProducerName>
        <b:NameList>
          <b:Person>
            <b:Last>University</b:Last>
            <b:First>Macquarie</b:First>
          </b:Person>
        </b:NameList>
      </b:ProducerName>
      <b:Author>
        <b:Corporate>Macquarie University</b:Corporate>
      </b:Author>
    </b:Author>
    <b:RefOrder>63</b:RefOrder>
  </b:Source>
  <b:Source>
    <b:Tag>Uni22</b:Tag>
    <b:SourceType>InternetSite</b:SourceType>
    <b:Guid>{49CD6E21-6368-46C8-9923-90E4BC854196}</b:Guid>
    <b:Title>Supercharge IT careers with built-in certifications at USC</b:Title>
    <b:Year>2022</b:Year>
    <b:URL>https://www.usc.edu.au/about/unisc-news/news-archive/2022/june/supercharge-it-careers-with-built-in-certifications-at-usc</b:URL>
    <b:Author>
      <b:Author>
        <b:Corporate>University of Sunshine Coast</b:Corporate>
      </b:Author>
    </b:Author>
    <b:DayAccessed>8 August 2025</b:DayAccessed>
    <b:RefOrder>66</b:RefOrder>
  </b:Source>
  <b:Source>
    <b:Tag>Aus23</b:Tag>
    <b:SourceType>Report</b:SourceType>
    <b:Guid>{5D407910-DA7A-4AA2-A5DA-A44CF1EC694A}</b:Guid>
    <b:Author>
      <b:Author>
        <b:Corporate>Australian University Accord Panel</b:Corporate>
      </b:Author>
    </b:Author>
    <b:Title>Australian Universities Accord: Final Report</b:Title>
    <b:Year>2024</b:Year>
    <b:Publisher>Department of Education</b:Publisher>
    <b:RefOrder>62</b:RefOrder>
  </b:Source>
  <b:Source>
    <b:Tag>Ski24</b:Tag>
    <b:SourceType>Report</b:SourceType>
    <b:Guid>{AF500376-6D06-472C-8673-0D28B76EF85B}</b:Guid>
    <b:Author>
      <b:Author>
        <b:Corporate>Skills and Workforce Ministerial Council</b:Corporate>
      </b:Author>
    </b:Author>
    <b:Title>National Foundation Skills Strategy: A Strong and Sustainable Australian Adult Foundation Skills Sector 2025-2035</b:Title>
    <b:Year>2024</b:Year>
    <b:Publisher>Commonwealth of Australia</b:Publisher>
    <b:RefOrder>69</b:RefOrder>
  </b:Source>
  <b:Source>
    <b:Tag>Joy19</b:Tag>
    <b:SourceType>Report</b:SourceType>
    <b:Guid>{1B2AB87B-1D17-4A62-BC22-69F8E113E863}</b:Guid>
    <b:Author>
      <b:Author>
        <b:NameList>
          <b:Person>
            <b:Last>Joyce</b:Last>
            <b:First>Steven</b:First>
          </b:Person>
        </b:NameList>
      </b:Author>
    </b:Author>
    <b:Title>Strengthening Skills: An Expert Review of Australia's Vocational Education and Training System</b:Title>
    <b:Year>2019</b:Year>
    <b:Publisher>Commonwealth of Australia</b:Publisher>
    <b:Department>Department of Prime Minister and Cabinet</b:Department>
    <b:RefOrder>67</b:RefOrder>
  </b:Source>
  <b:Source>
    <b:Tag>Pro19</b:Tag>
    <b:SourceType>Report</b:SourceType>
    <b:Guid>{5ADE0274-06D1-409D-A642-79855F9E1E4F}</b:Guid>
    <b:Author>
      <b:Author>
        <b:Corporate>Productivity Commission</b:Corporate>
      </b:Author>
    </b:Author>
    <b:Title>Skills and Workforce Development Agreement</b:Title>
    <b:Year>2019</b:Year>
    <b:ThesisType>Study report</b:ThesisType>
    <b:RefOrder>68</b:RefOrder>
  </b:Source>
  <b:Source>
    <b:Tag>Rea252</b:Tag>
    <b:SourceType>Report</b:SourceType>
    <b:Guid>{B9881C3C-E5CB-4F11-B51C-70115D5DE6FE}</b:Guid>
    <b:Author>
      <b:Author>
        <b:Corporate>ReadyTech</b:Corporate>
      </b:Author>
    </b:Author>
    <b:Title>Voice of VET Report 2025: VET providers struggle with regulation, embrace AI</b:Title>
    <b:Year>2025</b:Year>
    <b:DayAccessed>8 August 2025</b:DayAccessed>
    <b:URL>https://readytech.io/news-and-views/newsroom/voice-of-vet-report-2025-vet-providers-struggle-with-regulation-embrace-ai</b:URL>
    <b:RefOrder>58</b:RefOrder>
  </b:Source>
  <b:Source>
    <b:Tag>OEC252</b:Tag>
    <b:SourceType>Report</b:SourceType>
    <b:Guid>{AD723047-BB4B-441E-8F54-4162EC0B2EFD}</b:Guid>
    <b:Author>
      <b:Author>
        <b:Corporate>OECD</b:Corporate>
      </b:Author>
    </b:Author>
    <b:Title>Bridging the AI skills gap: Is Training Keeping Up?</b:Title>
    <b:Year>2025</b:Year>
    <b:City>Paris</b:City>
    <b:RefOrder>70</b:RefOrder>
  </b:Source>
  <b:Source>
    <b:Tag>Fel21</b:Tag>
    <b:SourceType>JournalArticle</b:SourceType>
    <b:Guid>{F525A91E-22D3-4ABE-B1CA-932A596055D9}</b:Guid>
    <b:Author>
      <b:Author>
        <b:NameList>
          <b:Person>
            <b:Last>Felten</b:Last>
            <b:First>Edward</b:First>
          </b:Person>
          <b:Person>
            <b:Last>Raj</b:Last>
            <b:First>Manav</b:First>
          </b:Person>
          <b:Person>
            <b:Last>Seamans</b:Last>
            <b:First>Robert</b:First>
          </b:Person>
        </b:NameList>
      </b:Author>
    </b:Author>
    <b:Title>Occupational, industry, and geographic exposure to artificial intelligence: A novel dataset and its potential uses</b:Title>
    <b:Year>2021</b:Year>
    <b:JournalName>Strategic Management Journal</b:JournalName>
    <b:Pages>2195-2217</b:Pages>
    <b:Month>December</b:Month>
    <b:Volume>42</b:Volume>
    <b:Issue>12</b:Issue>
    <b:RefOrder>2</b:RefOrder>
  </b:Source>
  <b:Source>
    <b:Tag>ABS13</b:Tag>
    <b:SourceType>Misc</b:SourceType>
    <b:Guid>{01E82E80-5EF5-4EDF-A56A-2C21D4F86CC7}</b:Guid>
    <b:Author>
      <b:Author>
        <b:Corporate>ABS</b:Corporate>
      </b:Author>
    </b:Author>
    <b:Title>Australian and New Zealand Standard Classification of Occupations, Version 1.3</b:Title>
    <b:Year>2013</b:Year>
    <b:RefOrder>86</b:RefOrder>
  </b:Source>
  <b:Source>
    <b:Tag>ABS3</b:Tag>
    <b:SourceType>Misc</b:SourceType>
    <b:Guid>{313AEFD6-5E6B-4F44-94F3-BB8EDF22C929}</b:Guid>
    <b:Author>
      <b:Author>
        <b:Corporate>ABS</b:Corporate>
      </b:Author>
    </b:Author>
    <b:Title>Census of Population and Housing, 2006, 2011, 2016 and 2021 (TableBuilder)</b:Title>
    <b:RefOrder>87</b:RefOrder>
  </b:Source>
  <b:Source>
    <b:Tag>JSA25</b:Tag>
    <b:SourceType>Misc</b:SourceType>
    <b:Guid>{E9ABDD04-3B62-4291-BE05-FCF9099737B5}</b:Guid>
    <b:Author>
      <b:Author>
        <b:Corporate>JSA</b:Corporate>
      </b:Author>
    </b:Author>
    <b:Title>Recruitment Experiences and Outlook Survey: Generative AI module</b:Title>
    <b:Year>2025</b:Year>
    <b:RefOrder>88</b:RefOrder>
  </b:Source>
  <b:Source>
    <b:Tag>Lig24</b:Tag>
    <b:SourceType>Misc</b:SourceType>
    <b:Guid>{11E1B26B-24B1-478E-A2BB-1FAD0BB691CC}</b:Guid>
    <b:Title>Lightcast Australian online job postings data</b:Title>
    <b:RefOrder>89</b:RefOrder>
  </b:Source>
  <b:Source>
    <b:Tag>ABS25</b:Tag>
    <b:SourceType>Misc</b:SourceType>
    <b:Guid>{D9E2ED7B-456A-42DE-BFB3-DE999C76FDA1}</b:Guid>
    <b:Author>
      <b:Author>
        <b:Corporate>ABS</b:Corporate>
      </b:Author>
    </b:Author>
    <b:Title>Labour Force Survey</b:Title>
    <b:RefOrder>90</b:RefOrder>
  </b:Source>
  <b:Source>
    <b:Tag>ABS21</b:Tag>
    <b:SourceType>Misc</b:SourceType>
    <b:Guid>{BFAEF17C-336C-42D4-99BB-23C7CD012BF8}</b:Guid>
    <b:Author>
      <b:Author>
        <b:NameList>
          <b:Person>
            <b:Last>ABS</b:Last>
          </b:Person>
        </b:NameList>
      </b:Author>
    </b:Author>
    <b:Title>Census of Population and Housing, 2021 (TableBuilder)</b:Title>
    <b:RefOrder>91</b:RefOrder>
  </b:Source>
  <b:Source>
    <b:Tag>JSA</b:Tag>
    <b:SourceType>Misc</b:SourceType>
    <b:Guid>{4AAB88EF-3D72-4FBE-A24B-62F14A84D419}</b:Guid>
    <b:Author>
      <b:Author>
        <b:Corporate>JSA</b:Corporate>
      </b:Author>
    </b:Author>
    <b:Title>Data on Occupation Mobility</b:Title>
    <b:RefOrder>92</b:RefOrder>
  </b:Source>
  <b:Source>
    <b:Tag>Hou</b:Tag>
    <b:SourceType>Misc</b:SourceType>
    <b:Guid>{2D4BEC6B-0562-4D2B-94D3-AB0496301470}</b:Guid>
    <b:Title>Household, Income and Labour Dynamics in Australia data</b:Title>
    <b:RefOrder>93</b:RefOrder>
  </b:Source>
  <b:Source>
    <b:Tag>PLI</b:Tag>
    <b:SourceType>Misc</b:SourceType>
    <b:Guid>{C80AF8C4-0F5D-4289-9A29-5ACAECC40440}</b:Guid>
    <b:Title>PLIDA (Skills Tracker project): PLIDA data linking Census, higher education and vocational education and training statistics</b:Title>
    <b:RefOrder>94</b:RefOrder>
  </b:Source>
  <b:Source>
    <b:Tag>ABS4</b:Tag>
    <b:SourceType>Misc</b:SourceType>
    <b:Guid>{0A65AD3F-1F26-4FDE-80AE-CBECD338540B}</b:Guid>
    <b:Author>
      <b:Author>
        <b:Corporate>ABS</b:Corporate>
      </b:Author>
    </b:Author>
    <b:Title>Charactertistics of Australian businesses</b:Title>
    <b:RefOrder>95</b:RefOrder>
  </b:Source>
  <b:Source>
    <b:Tag>Hen24</b:Tag>
    <b:SourceType>ArticleInAPeriodical</b:SourceType>
    <b:Guid>{84C824C2-CD29-4D3C-885D-2BF0BB56A57F}</b:Guid>
    <b:Author>
      <b:Author>
        <b:NameList>
          <b:Person>
            <b:Last>Hendawy</b:Last>
            <b:First>Mennatulla</b:First>
          </b:Person>
        </b:NameList>
      </b:Author>
    </b:Author>
    <b:Title>The intensified digital divide: Comprehending GenAI</b:Title>
    <b:Year>2024</b:Year>
    <b:Institution>Center for Advanced Internet Studies (CAIS)</b:Institution>
    <b:DayAccessed>8 August 2025</b:DayAccessed>
    <b:URL>https://policyreview.info/articles/news/intensified-digital-divide-comprehending-genai/1772</b:URL>
    <b:PeriodicalTitle>Internet Policy Review</b:PeriodicalTitle>
    <b:RefOrder>38</b:RefOrder>
  </b:Source>
  <b:Source>
    <b:Tag>Min</b:Tag>
    <b:SourceType>JournalArticle</b:SourceType>
    <b:Guid>{47A7C79C-FC67-479D-885C-9D13AF803BBA}</b:Guid>
    <b:Title>The Digital Divide Among Internet Users: An Analysis of Digital Access, Literacy, and Participation</b:Title>
    <b:Pages>150-187</b:Pages>
    <b:Author>
      <b:Author>
        <b:NameList>
          <b:Person>
            <b:Last>Min</b:Last>
            <b:First>Y</b:First>
          </b:Person>
        </b:NameList>
      </b:Author>
    </b:Author>
    <b:JournalName>Journal of Communication Research</b:JournalName>
    <b:Volume>48</b:Volume>
    <b:Issue>1</b:Issue>
    <b:Year>2011</b:Year>
    <b:RefOrder>36</b:RefOrder>
  </b:Source>
  <b:Source>
    <b:Tag>Har08</b:Tag>
    <b:SourceType>JournalArticle</b:SourceType>
    <b:Guid>{B6BC10F4-FC6A-4D20-A581-2984AEEC1717}</b:Guid>
    <b:Author>
      <b:Author>
        <b:NameList>
          <b:Person>
            <b:Last>Hargittai</b:Last>
            <b:First>E.,</b:First>
            <b:Middle>&amp; Hinnant, A.</b:Middle>
          </b:Person>
        </b:NameList>
      </b:Author>
    </b:Author>
    <b:Title>Digital inequality: Differences in young adults’ use of the Internet</b:Title>
    <b:JournalName>Communication Research</b:JournalName>
    <b:Year>2008</b:Year>
    <b:Pages>602-621</b:Pages>
    <b:Volume>35</b:Volume>
    <b:RefOrder>37</b:RefOrder>
  </b:Source>
  <b:Source>
    <b:Tag>War</b:Tag>
    <b:SourceType>InternetSite</b:SourceType>
    <b:Guid>{AF51F949-7BA4-4352-B503-26EF15F492BF}</b:Guid>
    <b:Title>Safe artificial intelligence for small business – why you must know about this right now</b:Title>
    <b:Author>
      <b:Author>
        <b:Corporate>Cyber Wardens</b:Corporate>
      </b:Author>
    </b:Author>
    <b:URL>https://cyberwardens.com.au/safe-artificial-intelligence-for-small-business-why-you-must-know-about-this-right-now/</b:URL>
    <b:DayAccessed>8 August 2025</b:DayAccessed>
    <b:Year>2025</b:Year>
    <b:RefOrder>96</b:RefOrder>
  </b:Source>
  <b:Source>
    <b:Tag>Tom25</b:Tag>
    <b:SourceType>Report</b:SourceType>
    <b:Guid>{D9BE37D6-A7ED-4F5C-AA7A-74915C0AB555}</b:Guid>
    <b:Author>
      <b:Author>
        <b:NameList>
          <b:Person>
            <b:Last>Tomlinson</b:Last>
            <b:First>Kiran</b:First>
          </b:Person>
          <b:Person>
            <b:Last>Jaffe</b:Last>
            <b:First>Sonia</b:First>
          </b:Person>
          <b:Person>
            <b:Last>Wang</b:Last>
            <b:First>Will</b:First>
          </b:Person>
          <b:Person>
            <b:Last>Counts</b:Last>
            <b:First>Scott</b:First>
          </b:Person>
          <b:Person>
            <b:Last>Suri</b:Last>
            <b:First>Siddarth</b:First>
          </b:Person>
        </b:NameList>
      </b:Author>
    </b:Author>
    <b:Title>Measuring the Occupational Implications of Generative AI</b:Title>
    <b:Year>2025</b:Year>
    <b:Publisher>Microsoft</b:Publisher>
    <b:RefOrder>18</b:RefOrder>
  </b:Source>
  <b:Source>
    <b:Tag>Sim242</b:Tag>
    <b:SourceType>Report</b:SourceType>
    <b:Guid>{DBEEDB72-8EA9-4A6A-BADD-83AAB3B44A7D}</b:Guid>
    <b:Author>
      <b:Author>
        <b:NameList>
          <b:Person>
            <b:Last>Simkute</b:Last>
            <b:First>Auste</b:First>
          </b:Person>
          <b:Person>
            <b:Last>Tankelevitch</b:Last>
            <b:First>Lev</b:First>
          </b:Person>
          <b:Person>
            <b:Last>Kewenig</b:Last>
            <b:First>Viktor</b:First>
          </b:Person>
          <b:Person>
            <b:Last>Scott</b:Last>
            <b:First>Ava</b:First>
            <b:Middle>Elizabeth</b:Middle>
          </b:Person>
          <b:Person>
            <b:Last>Sellen</b:Last>
            <b:First>Abigail</b:First>
          </b:Person>
          <b:Person>
            <b:Last>Rintel</b:Last>
            <b:First>Sean</b:First>
          </b:Person>
        </b:NameList>
      </b:Author>
    </b:Author>
    <b:Title>Ironies of Generative AI: Understanding and mitigating productivity loss in human-AI interactions</b:Title>
    <b:Year>2024</b:Year>
    <b:RefOrder>29</b:RefOrder>
  </b:Source>
  <b:Source>
    <b:Tag>Rev24</b:Tag>
    <b:SourceType>Misc</b:SourceType>
    <b:Guid>{5567833F-F0AA-4BB0-B0AB-106F82CAD5E8}</b:Guid>
    <b:Title>Revelio worker profiles data</b:Title>
    <b:RefOrder>97</b:RefOrder>
  </b:Source>
</b:Sources>
</file>

<file path=customXml/itemProps1.xml><?xml version="1.0" encoding="utf-8"?>
<ds:datastoreItem xmlns:ds="http://schemas.openxmlformats.org/officeDocument/2006/customXml" ds:itemID="{220FA56A-915D-453F-8E51-8149B889D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44378</Words>
  <Characters>252960</Characters>
  <Application>Microsoft Office Word</Application>
  <DocSecurity>0</DocSecurity>
  <Lines>2108</Lines>
  <Paragraphs>593</Paragraphs>
  <ScaleCrop>false</ScaleCrop>
  <Company/>
  <LinksUpToDate>false</LinksUpToDate>
  <CharactersWithSpaces>296745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2025-08-13T13:57:00Z</dcterms:created>
  <dcterms:modified xsi:type="dcterms:W3CDTF">2025-08-13T13:57:00Z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2025-08-13T13:57:54Z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63763059-4c24-413e-bfa4-6a09b99590b8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