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43F95" w14:textId="3F391489" w:rsidR="00F052B1" w:rsidRPr="00B14995" w:rsidRDefault="00F052B1" w:rsidP="00F052B1">
      <w:pPr>
        <w:spacing w:after="160" w:line="259" w:lineRule="auto"/>
        <w:rPr>
          <w:rFonts w:eastAsia="Arial" w:cs="Arial"/>
          <w:color w:val="000000"/>
        </w:rPr>
      </w:pPr>
      <w:bookmarkStart w:id="0" w:name="_Toc118443202"/>
      <w:bookmarkStart w:id="1" w:name="_Toc119418020"/>
      <w:r w:rsidRPr="00B14995">
        <w:rPr>
          <w:rFonts w:eastAsia="Arial" w:cs="Arial"/>
          <w:noProof/>
          <w:color w:val="000000"/>
        </w:rPr>
        <w:drawing>
          <wp:anchor distT="0" distB="0" distL="114300" distR="114300" simplePos="0" relativeHeight="251658240" behindDoc="1" locked="0" layoutInCell="1" allowOverlap="1" wp14:anchorId="0BE14612" wp14:editId="5C49D79C">
            <wp:simplePos x="0" y="0"/>
            <wp:positionH relativeFrom="page">
              <wp:align>right</wp:align>
            </wp:positionH>
            <wp:positionV relativeFrom="page">
              <wp:align>top</wp:align>
            </wp:positionV>
            <wp:extent cx="7559675" cy="10688955"/>
            <wp:effectExtent l="0" t="0" r="3175" b="0"/>
            <wp:wrapNone/>
            <wp:docPr id="911560792" name="Picture 911560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60792" name="Picture 91156079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margin">
              <wp14:pctWidth>0</wp14:pctWidth>
            </wp14:sizeRelH>
            <wp14:sizeRelV relativeFrom="margin">
              <wp14:pctHeight>0</wp14:pctHeight>
            </wp14:sizeRelV>
          </wp:anchor>
        </w:drawing>
      </w:r>
      <w:r w:rsidRPr="00B14995">
        <w:rPr>
          <w:rFonts w:eastAsia="Arial" w:cs="Arial"/>
          <w:noProof/>
          <w:color w:val="000000"/>
        </w:rPr>
        <w:drawing>
          <wp:inline distT="0" distB="0" distL="0" distR="0" wp14:anchorId="17E168EC" wp14:editId="3D82D2C4">
            <wp:extent cx="3524334" cy="762842"/>
            <wp:effectExtent l="0" t="0" r="0" b="0"/>
            <wp:docPr id="717505474" name="Picture 7175054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71750547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524334" cy="762842"/>
                    </a:xfrm>
                    <a:prstGeom prst="rect">
                      <a:avLst/>
                    </a:prstGeom>
                  </pic:spPr>
                </pic:pic>
              </a:graphicData>
            </a:graphic>
          </wp:inline>
        </w:drawing>
      </w:r>
    </w:p>
    <w:p w14:paraId="2A082BF2" w14:textId="77777777" w:rsidR="00F052B1" w:rsidRPr="00B14995" w:rsidRDefault="00F052B1" w:rsidP="00F052B1">
      <w:pPr>
        <w:spacing w:after="160" w:line="259" w:lineRule="auto"/>
        <w:rPr>
          <w:rFonts w:eastAsia="Arial" w:cs="Arial"/>
          <w:color w:val="000000"/>
        </w:rPr>
      </w:pPr>
    </w:p>
    <w:p w14:paraId="168A9D36" w14:textId="77777777" w:rsidR="00F052B1" w:rsidRPr="00B14995" w:rsidRDefault="00F052B1" w:rsidP="00F052B1">
      <w:pPr>
        <w:spacing w:after="160" w:line="259" w:lineRule="auto"/>
        <w:rPr>
          <w:rFonts w:eastAsia="Arial" w:cs="Arial"/>
          <w:color w:val="000000"/>
        </w:rPr>
      </w:pPr>
    </w:p>
    <w:p w14:paraId="35501971" w14:textId="77777777" w:rsidR="00F052B1" w:rsidRPr="00B14995" w:rsidRDefault="00F052B1" w:rsidP="00F052B1">
      <w:pPr>
        <w:spacing w:before="1080" w:after="240" w:line="276" w:lineRule="auto"/>
        <w:rPr>
          <w:rFonts w:eastAsia="Times New Roman" w:cs="Arial"/>
          <w:b/>
          <w:spacing w:val="-10"/>
          <w:kern w:val="28"/>
          <w:sz w:val="80"/>
          <w:szCs w:val="80"/>
        </w:rPr>
      </w:pPr>
      <w:r w:rsidRPr="00B14995">
        <w:rPr>
          <w:rFonts w:eastAsia="Times New Roman" w:cs="Arial"/>
          <w:b/>
          <w:spacing w:val="-10"/>
          <w:kern w:val="28"/>
          <w:sz w:val="80"/>
          <w:szCs w:val="80"/>
        </w:rPr>
        <w:t>International Labour Market Update</w:t>
      </w:r>
    </w:p>
    <w:p w14:paraId="5CECCE01" w14:textId="77777777" w:rsidR="00F052B1" w:rsidRPr="005E449D" w:rsidRDefault="00F052B1" w:rsidP="00F052B1">
      <w:pPr>
        <w:spacing w:after="160" w:line="259" w:lineRule="auto"/>
        <w:rPr>
          <w:rFonts w:eastAsia="Arial" w:cs="Arial"/>
          <w:color w:val="000000"/>
          <w:sz w:val="28"/>
          <w:szCs w:val="28"/>
        </w:rPr>
      </w:pPr>
    </w:p>
    <w:p w14:paraId="03A7E0EC" w14:textId="6F18CDE0" w:rsidR="00F052B1" w:rsidRPr="00B14995" w:rsidRDefault="00F052B1" w:rsidP="00F052B1">
      <w:pPr>
        <w:spacing w:after="160" w:line="259" w:lineRule="auto"/>
        <w:rPr>
          <w:rFonts w:eastAsia="Arial" w:cs="Arial"/>
          <w:b/>
          <w:bCs/>
          <w:color w:val="000000"/>
          <w:sz w:val="28"/>
          <w:szCs w:val="28"/>
        </w:rPr>
      </w:pPr>
      <w:r w:rsidRPr="00B14995">
        <w:rPr>
          <w:rFonts w:eastAsia="Arial" w:cs="Arial"/>
          <w:b/>
          <w:bCs/>
          <w:color w:val="000000"/>
          <w:sz w:val="28"/>
          <w:szCs w:val="28"/>
        </w:rPr>
        <w:t>May 2024</w:t>
      </w:r>
    </w:p>
    <w:p w14:paraId="5A6C6811" w14:textId="77777777" w:rsidR="00F052B1" w:rsidRPr="005E449D" w:rsidRDefault="00F052B1" w:rsidP="00F052B1">
      <w:pPr>
        <w:keepNext/>
        <w:keepLines/>
        <w:spacing w:before="240" w:after="720" w:line="259" w:lineRule="auto"/>
        <w:rPr>
          <w:rFonts w:eastAsia="Times New Roman" w:cs="Arial"/>
          <w:bCs/>
          <w:color w:val="441170"/>
          <w:sz w:val="24"/>
          <w:szCs w:val="24"/>
          <w:lang w:val="en-US"/>
        </w:rPr>
      </w:pPr>
      <w:r w:rsidRPr="005E449D">
        <w:rPr>
          <w:rFonts w:eastAsia="Times New Roman" w:cs="Arial"/>
          <w:bCs/>
          <w:color w:val="441170"/>
          <w:sz w:val="24"/>
          <w:szCs w:val="24"/>
          <w:lang w:val="en-US"/>
        </w:rPr>
        <w:br w:type="page"/>
      </w:r>
    </w:p>
    <w:p w14:paraId="24281DA5" w14:textId="1D9268AC" w:rsidR="00DC6534" w:rsidRPr="00B14995" w:rsidRDefault="00537912" w:rsidP="00D2513B">
      <w:pPr>
        <w:pStyle w:val="Heading2"/>
        <w:rPr>
          <w:rFonts w:cs="Arial"/>
        </w:rPr>
      </w:pPr>
      <w:r w:rsidRPr="00B14995">
        <w:rPr>
          <w:rFonts w:cs="Arial"/>
        </w:rPr>
        <w:lastRenderedPageBreak/>
        <w:t>International labour market</w:t>
      </w:r>
    </w:p>
    <w:p w14:paraId="0D856A43" w14:textId="56FE03B3" w:rsidR="00C47819" w:rsidRPr="00B14995" w:rsidRDefault="00C47819" w:rsidP="00C47819">
      <w:pPr>
        <w:rPr>
          <w:rFonts w:cs="Arial"/>
        </w:rPr>
      </w:pPr>
      <w:r w:rsidRPr="00B14995">
        <w:rPr>
          <w:rFonts w:cs="Arial"/>
        </w:rPr>
        <w:t>Global labour markets remain</w:t>
      </w:r>
      <w:r w:rsidR="00A80122" w:rsidRPr="00B14995">
        <w:rPr>
          <w:rFonts w:cs="Arial"/>
        </w:rPr>
        <w:t>ed</w:t>
      </w:r>
      <w:r w:rsidRPr="00B14995">
        <w:rPr>
          <w:rFonts w:cs="Arial"/>
        </w:rPr>
        <w:t xml:space="preserve"> tight with signs of easing in </w:t>
      </w:r>
      <w:r w:rsidR="00EA40A5" w:rsidRPr="00B14995">
        <w:rPr>
          <w:rFonts w:cs="Arial"/>
        </w:rPr>
        <w:t xml:space="preserve">advanced </w:t>
      </w:r>
      <w:r w:rsidR="00237EEA" w:rsidRPr="00B14995">
        <w:rPr>
          <w:rFonts w:cs="Arial"/>
        </w:rPr>
        <w:t>economies</w:t>
      </w:r>
      <w:r w:rsidR="00F6694F">
        <w:rPr>
          <w:rStyle w:val="FootnoteReference"/>
          <w:rFonts w:cs="Arial"/>
        </w:rPr>
        <w:footnoteReference w:id="2"/>
      </w:r>
      <w:r w:rsidR="00237EEA" w:rsidRPr="00B14995">
        <w:rPr>
          <w:rFonts w:cs="Arial"/>
        </w:rPr>
        <w:t xml:space="preserve"> </w:t>
      </w:r>
      <w:r w:rsidRPr="00B14995">
        <w:rPr>
          <w:rFonts w:cs="Arial"/>
        </w:rPr>
        <w:t xml:space="preserve">for the March </w:t>
      </w:r>
      <w:r w:rsidR="001C389D" w:rsidRPr="00B14995">
        <w:rPr>
          <w:rFonts w:cs="Arial"/>
        </w:rPr>
        <w:t xml:space="preserve">quarter </w:t>
      </w:r>
      <w:r w:rsidRPr="00B14995">
        <w:rPr>
          <w:rFonts w:cs="Arial"/>
        </w:rPr>
        <w:t xml:space="preserve">2024. The latest World Economic Outlook report from the International Monetary Fund (IMF) </w:t>
      </w:r>
      <w:r w:rsidR="004F0A17" w:rsidRPr="00B14995">
        <w:rPr>
          <w:rFonts w:cs="Arial"/>
        </w:rPr>
        <w:t>attributed</w:t>
      </w:r>
      <w:r w:rsidR="00A83ABF" w:rsidRPr="00B14995">
        <w:rPr>
          <w:rFonts w:cs="Arial"/>
        </w:rPr>
        <w:t xml:space="preserve"> this to</w:t>
      </w:r>
      <w:r w:rsidR="004F0A17" w:rsidRPr="00B14995">
        <w:rPr>
          <w:rFonts w:cs="Arial"/>
        </w:rPr>
        <w:t xml:space="preserve"> </w:t>
      </w:r>
      <w:r w:rsidR="005D4C98" w:rsidRPr="00B14995">
        <w:rPr>
          <w:rFonts w:cs="Arial"/>
        </w:rPr>
        <w:t xml:space="preserve">decreased </w:t>
      </w:r>
      <w:r w:rsidRPr="00B14995">
        <w:rPr>
          <w:rFonts w:cs="Arial"/>
        </w:rPr>
        <w:t>job vacancies, a declin</w:t>
      </w:r>
      <w:r w:rsidR="005D4C98" w:rsidRPr="00B14995">
        <w:rPr>
          <w:rFonts w:cs="Arial"/>
        </w:rPr>
        <w:t>e in the</w:t>
      </w:r>
      <w:r w:rsidRPr="00B14995">
        <w:rPr>
          <w:rFonts w:cs="Arial"/>
        </w:rPr>
        <w:t xml:space="preserve"> supply of workers and stable</w:t>
      </w:r>
      <w:r w:rsidR="00E23237" w:rsidRPr="00B14995">
        <w:rPr>
          <w:rFonts w:cs="Arial"/>
        </w:rPr>
        <w:t>,</w:t>
      </w:r>
      <w:r w:rsidRPr="00B14995">
        <w:rPr>
          <w:rFonts w:cs="Arial"/>
        </w:rPr>
        <w:t xml:space="preserve"> low unemployment.</w:t>
      </w:r>
      <w:r w:rsidRPr="00B14995">
        <w:rPr>
          <w:rStyle w:val="FootnoteReference"/>
          <w:rFonts w:cs="Arial"/>
        </w:rPr>
        <w:footnoteReference w:id="3"/>
      </w:r>
    </w:p>
    <w:p w14:paraId="524A34E0" w14:textId="45F66648" w:rsidR="00C47819" w:rsidRDefault="00C47819" w:rsidP="00C47819">
      <w:pPr>
        <w:rPr>
          <w:rFonts w:cs="Arial"/>
        </w:rPr>
      </w:pPr>
      <w:r w:rsidRPr="00B14995">
        <w:rPr>
          <w:rFonts w:cs="Arial"/>
        </w:rPr>
        <w:t>The United Nations (UN) World Economic Situation and Prospects 2024 Report</w:t>
      </w:r>
      <w:r w:rsidR="00335CC4" w:rsidRPr="00B14995">
        <w:rPr>
          <w:rFonts w:cs="Arial"/>
        </w:rPr>
        <w:t xml:space="preserve"> </w:t>
      </w:r>
      <w:r w:rsidRPr="00B14995">
        <w:rPr>
          <w:rFonts w:cs="Arial"/>
        </w:rPr>
        <w:t>note</w:t>
      </w:r>
      <w:r w:rsidR="00184081" w:rsidRPr="00B14995">
        <w:rPr>
          <w:rFonts w:cs="Arial"/>
        </w:rPr>
        <w:t>d</w:t>
      </w:r>
      <w:r w:rsidRPr="00B14995">
        <w:rPr>
          <w:rFonts w:cs="Arial"/>
        </w:rPr>
        <w:t xml:space="preserve"> </w:t>
      </w:r>
      <w:r w:rsidR="00784AAD" w:rsidRPr="00B14995">
        <w:rPr>
          <w:rFonts w:cs="Arial"/>
        </w:rPr>
        <w:t xml:space="preserve">that </w:t>
      </w:r>
      <w:r w:rsidRPr="00B14995">
        <w:rPr>
          <w:rFonts w:cs="Arial"/>
        </w:rPr>
        <w:t xml:space="preserve">the rate of job turnover persistently declined since </w:t>
      </w:r>
      <w:r w:rsidR="005E2EFD" w:rsidRPr="00B14995">
        <w:rPr>
          <w:rFonts w:cs="Arial"/>
        </w:rPr>
        <w:t xml:space="preserve">an </w:t>
      </w:r>
      <w:r w:rsidRPr="00B14995">
        <w:rPr>
          <w:rFonts w:cs="Arial"/>
        </w:rPr>
        <w:t xml:space="preserve">initial mass </w:t>
      </w:r>
      <w:r w:rsidR="00B66470" w:rsidRPr="00B14995">
        <w:rPr>
          <w:rFonts w:cs="Arial"/>
        </w:rPr>
        <w:t>resignation</w:t>
      </w:r>
      <w:r w:rsidRPr="00B14995">
        <w:rPr>
          <w:rFonts w:cs="Arial"/>
        </w:rPr>
        <w:t xml:space="preserve"> during the </w:t>
      </w:r>
      <w:r w:rsidR="00A648A3" w:rsidRPr="00B14995">
        <w:rPr>
          <w:rFonts w:cs="Arial"/>
        </w:rPr>
        <w:t xml:space="preserve">COVID-19 </w:t>
      </w:r>
      <w:r w:rsidRPr="00B14995">
        <w:rPr>
          <w:rFonts w:cs="Arial"/>
        </w:rPr>
        <w:t>pandemic</w:t>
      </w:r>
      <w:r w:rsidR="00CA0351" w:rsidRPr="00B14995">
        <w:rPr>
          <w:rFonts w:cs="Arial"/>
        </w:rPr>
        <w:t>. Although</w:t>
      </w:r>
      <w:r w:rsidRPr="00B14995">
        <w:rPr>
          <w:rFonts w:cs="Arial"/>
        </w:rPr>
        <w:t xml:space="preserve"> labour shortages recently declin</w:t>
      </w:r>
      <w:r w:rsidR="0059237D" w:rsidRPr="00B14995">
        <w:rPr>
          <w:rFonts w:cs="Arial"/>
        </w:rPr>
        <w:t>ed</w:t>
      </w:r>
      <w:r w:rsidRPr="00B14995">
        <w:rPr>
          <w:rFonts w:cs="Arial"/>
        </w:rPr>
        <w:t xml:space="preserve">, </w:t>
      </w:r>
      <w:r w:rsidR="00CA0351" w:rsidRPr="00B14995">
        <w:rPr>
          <w:rFonts w:cs="Arial"/>
        </w:rPr>
        <w:t xml:space="preserve">labour markets </w:t>
      </w:r>
      <w:r w:rsidR="00F2336D" w:rsidRPr="00B14995">
        <w:rPr>
          <w:rFonts w:cs="Arial"/>
        </w:rPr>
        <w:t>we</w:t>
      </w:r>
      <w:r w:rsidR="00CA0351" w:rsidRPr="00B14995">
        <w:rPr>
          <w:rFonts w:cs="Arial"/>
        </w:rPr>
        <w:t>re</w:t>
      </w:r>
      <w:r w:rsidRPr="00B14995">
        <w:rPr>
          <w:rFonts w:cs="Arial"/>
        </w:rPr>
        <w:t xml:space="preserve"> still </w:t>
      </w:r>
      <w:r w:rsidR="00191B8C" w:rsidRPr="00B14995">
        <w:rPr>
          <w:rFonts w:cs="Arial"/>
        </w:rPr>
        <w:t xml:space="preserve">tight </w:t>
      </w:r>
      <w:r w:rsidRPr="00B14995">
        <w:rPr>
          <w:rFonts w:cs="Arial"/>
        </w:rPr>
        <w:t>in healthcare, hospitality and retail trade.</w:t>
      </w:r>
      <w:r w:rsidRPr="00B14995">
        <w:rPr>
          <w:rStyle w:val="FootnoteReference"/>
          <w:rFonts w:cs="Arial"/>
        </w:rPr>
        <w:footnoteReference w:id="4"/>
      </w:r>
    </w:p>
    <w:p w14:paraId="371F5AB3" w14:textId="081850A8" w:rsidR="002C73F2" w:rsidRPr="002C73F2" w:rsidRDefault="002C73F2" w:rsidP="002C73F2">
      <w:pPr>
        <w:pStyle w:val="Heading2"/>
        <w:spacing w:after="120"/>
        <w:rPr>
          <w:rFonts w:cs="Arial"/>
          <w:color w:val="441170"/>
          <w:sz w:val="24"/>
          <w:szCs w:val="24"/>
        </w:rPr>
      </w:pPr>
      <w:r>
        <w:rPr>
          <w:rFonts w:cs="Arial"/>
          <w:color w:val="441170"/>
          <w:sz w:val="24"/>
          <w:szCs w:val="24"/>
        </w:rPr>
        <w:t>Skill shortages and labour market comparison</w:t>
      </w:r>
    </w:p>
    <w:p w14:paraId="711989FE" w14:textId="69E0D0E7" w:rsidR="00B734CD" w:rsidRPr="00B14995" w:rsidRDefault="00B734CD" w:rsidP="00B734CD">
      <w:pPr>
        <w:rPr>
          <w:rFonts w:cs="Arial"/>
        </w:rPr>
      </w:pPr>
      <w:r w:rsidRPr="00B14995">
        <w:rPr>
          <w:rFonts w:cs="Arial"/>
        </w:rPr>
        <w:t>The USA’s labour market remained relatively tight in April 2024 as the unemployment rate remained stable and total employment rose. The greatest job gains occurred in the healthcare, government and transportation and warehousing industries.</w:t>
      </w:r>
      <w:r w:rsidRPr="00B14995">
        <w:rPr>
          <w:rStyle w:val="FootnoteReference"/>
          <w:rFonts w:cs="Arial"/>
        </w:rPr>
        <w:footnoteReference w:id="5"/>
      </w:r>
      <w:r w:rsidRPr="00B14995">
        <w:rPr>
          <w:rFonts w:cs="Arial"/>
        </w:rPr>
        <w:t xml:space="preserve"> Job openings declined but still exceeded labour supply, which rose from large inward migration flows.</w:t>
      </w:r>
      <w:r w:rsidRPr="00B14995">
        <w:rPr>
          <w:rStyle w:val="FootnoteReference"/>
          <w:rFonts w:cs="Arial"/>
        </w:rPr>
        <w:footnoteReference w:id="6"/>
      </w:r>
      <w:r w:rsidRPr="00B14995">
        <w:rPr>
          <w:rFonts w:cs="Arial"/>
        </w:rPr>
        <w:t xml:space="preserve"> Average hourly earnings increased by 3.9% and average weekly hours worked declined over the year to April 2024.</w:t>
      </w:r>
      <w:r w:rsidRPr="00B14995">
        <w:rPr>
          <w:rFonts w:cs="Arial"/>
          <w:vertAlign w:val="superscript"/>
        </w:rPr>
        <w:footnoteReference w:id="7"/>
      </w:r>
    </w:p>
    <w:p w14:paraId="7BCFC331" w14:textId="77777777" w:rsidR="00B734CD" w:rsidRPr="002D273F" w:rsidRDefault="00B734CD" w:rsidP="00B734CD">
      <w:pPr>
        <w:rPr>
          <w:rFonts w:cs="Arial"/>
        </w:rPr>
      </w:pPr>
      <w:r w:rsidRPr="00B14995">
        <w:rPr>
          <w:rFonts w:cs="Arial"/>
        </w:rPr>
        <w:t>The employment rate in Canada was steady in April 2024 after it declined for</w:t>
      </w:r>
      <w:r w:rsidRPr="00B14995">
        <w:rPr>
          <w:rFonts w:cs="Arial"/>
          <w:vertAlign w:val="superscript"/>
        </w:rPr>
        <w:t xml:space="preserve"> </w:t>
      </w:r>
      <w:r w:rsidRPr="00B14995">
        <w:rPr>
          <w:rFonts w:cs="Arial"/>
        </w:rPr>
        <w:t>six</w:t>
      </w:r>
      <w:r w:rsidRPr="00B14995" w:rsidDel="00656B97">
        <w:rPr>
          <w:rFonts w:cs="Arial"/>
        </w:rPr>
        <w:t xml:space="preserve"> </w:t>
      </w:r>
      <w:r w:rsidRPr="00B14995">
        <w:rPr>
          <w:rFonts w:cs="Arial"/>
        </w:rPr>
        <w:t>consecutive months. The labour force participation</w:t>
      </w:r>
      <w:r w:rsidRPr="00B14995" w:rsidDel="00317C2A">
        <w:rPr>
          <w:rFonts w:cs="Arial"/>
        </w:rPr>
        <w:t xml:space="preserve"> </w:t>
      </w:r>
      <w:r w:rsidRPr="00B14995">
        <w:rPr>
          <w:rFonts w:cs="Arial"/>
        </w:rPr>
        <w:t xml:space="preserve">rate rose by 0.1 percentage points (pp) and vacancy </w:t>
      </w:r>
      <w:r w:rsidRPr="002D273F">
        <w:rPr>
          <w:rFonts w:cs="Arial"/>
        </w:rPr>
        <w:t>rates declined to near pre-pandemic levels. The professional, scientific and technical services, accommodation and food services and healthcare and social assistance industries had the greatest rises in employment in April 2024. Unemployment rates rose for all age and demographic groups over the year to April 2024. Average hourly wages rose by 4.7% and total hours worked rose 1.2% in year to April 2024.</w:t>
      </w:r>
      <w:r w:rsidRPr="002D273F">
        <w:rPr>
          <w:rStyle w:val="FootnoteReference"/>
          <w:rFonts w:cs="Arial"/>
        </w:rPr>
        <w:footnoteReference w:id="8"/>
      </w:r>
    </w:p>
    <w:p w14:paraId="6C801A9F" w14:textId="77777777" w:rsidR="00B734CD" w:rsidRPr="002D273F" w:rsidRDefault="00B734CD" w:rsidP="00B734CD">
      <w:pPr>
        <w:rPr>
          <w:rFonts w:cs="Arial"/>
        </w:rPr>
      </w:pPr>
      <w:r w:rsidRPr="002D273F">
        <w:rPr>
          <w:rFonts w:cs="Arial"/>
        </w:rPr>
        <w:t>The UK Office of National Statistics Labour Force Survey estimated the total number of employed persons rose by 1.2% in the year to February 2024.</w:t>
      </w:r>
      <w:r w:rsidRPr="002D273F">
        <w:rPr>
          <w:rStyle w:val="FootnoteReference"/>
          <w:rFonts w:cs="Arial"/>
        </w:rPr>
        <w:footnoteReference w:id="9"/>
      </w:r>
      <w:r w:rsidRPr="002D273F">
        <w:rPr>
          <w:rFonts w:cs="Arial"/>
        </w:rPr>
        <w:t xml:space="preserve"> In March 2024, vacancies declined for the</w:t>
      </w:r>
      <w:r w:rsidRPr="002D273F">
        <w:rPr>
          <w:rFonts w:cs="Arial"/>
          <w:vertAlign w:val="superscript"/>
        </w:rPr>
        <w:t xml:space="preserve"> </w:t>
      </w:r>
      <w:r w:rsidRPr="002D273F">
        <w:rPr>
          <w:rFonts w:cs="Arial"/>
        </w:rPr>
        <w:t>21</w:t>
      </w:r>
      <w:r w:rsidRPr="002D273F">
        <w:rPr>
          <w:rFonts w:cs="Arial"/>
          <w:vertAlign w:val="superscript"/>
        </w:rPr>
        <w:t>st</w:t>
      </w:r>
      <w:r w:rsidRPr="002D273F">
        <w:rPr>
          <w:rFonts w:cs="Arial"/>
        </w:rPr>
        <w:t xml:space="preserve"> consecutive month despite a decrease in only 8 of the 18 industries with arts, entertainment and recreation contracting the most.</w:t>
      </w:r>
      <w:r w:rsidRPr="002D273F">
        <w:rPr>
          <w:rStyle w:val="FootnoteReference"/>
          <w:rFonts w:cs="Arial"/>
        </w:rPr>
        <w:footnoteReference w:id="10"/>
      </w:r>
      <w:r w:rsidRPr="002D273F">
        <w:rPr>
          <w:rFonts w:cs="Arial"/>
        </w:rPr>
        <w:t xml:space="preserve"> </w:t>
      </w:r>
      <w:r w:rsidRPr="002D273F" w:rsidDel="00B8445B">
        <w:rPr>
          <w:rFonts w:cs="Arial"/>
        </w:rPr>
        <w:t xml:space="preserve">Average weekly </w:t>
      </w:r>
      <w:r w:rsidRPr="002D273F">
        <w:rPr>
          <w:rFonts w:cs="Arial"/>
        </w:rPr>
        <w:t>hours worked rose for the three months to February 2024.</w:t>
      </w:r>
      <w:r w:rsidRPr="002D273F">
        <w:rPr>
          <w:rStyle w:val="FootnoteReference"/>
          <w:rFonts w:cs="Arial"/>
        </w:rPr>
        <w:footnoteReference w:id="11"/>
      </w:r>
    </w:p>
    <w:p w14:paraId="098A2E4A" w14:textId="5B15E9D0" w:rsidR="00B734CD" w:rsidRPr="002D273F" w:rsidRDefault="00B734CD" w:rsidP="00B734CD">
      <w:pPr>
        <w:rPr>
          <w:rFonts w:cs="Arial"/>
        </w:rPr>
      </w:pPr>
      <w:r w:rsidRPr="002D273F">
        <w:rPr>
          <w:rFonts w:cs="Arial"/>
        </w:rPr>
        <w:t>Despite a tight labour market across the Euro Area</w:t>
      </w:r>
      <w:r w:rsidR="00ED3EF3" w:rsidRPr="002D273F">
        <w:rPr>
          <w:rStyle w:val="FootnoteReference"/>
          <w:rFonts w:cs="Arial"/>
        </w:rPr>
        <w:footnoteReference w:id="12"/>
      </w:r>
      <w:r w:rsidRPr="002D273F">
        <w:rPr>
          <w:rFonts w:cs="Arial"/>
        </w:rPr>
        <w:t>, the UN reported that employment growth slowed, job vacancy rates fell and firms’ employment expectations weakened. Labour shortages persisted in the information and communications technology (ICT), healthcare, construction and hospitality industries.</w:t>
      </w:r>
      <w:r w:rsidRPr="002D273F">
        <w:rPr>
          <w:rStyle w:val="FootnoteReference"/>
          <w:rFonts w:cs="Arial"/>
        </w:rPr>
        <w:footnoteReference w:id="13"/>
      </w:r>
      <w:r w:rsidRPr="002D273F">
        <w:rPr>
          <w:rFonts w:cs="Arial"/>
        </w:rPr>
        <w:t xml:space="preserve"> Unemployment rates decreased the most in Croatia, Estonia, Greece and Italy at the end of 2023.</w:t>
      </w:r>
      <w:r w:rsidRPr="002D273F">
        <w:rPr>
          <w:rStyle w:val="FootnoteReference"/>
          <w:rFonts w:cs="Arial"/>
        </w:rPr>
        <w:footnoteReference w:id="14"/>
      </w:r>
    </w:p>
    <w:p w14:paraId="14EDBFDA" w14:textId="77777777" w:rsidR="003B4676" w:rsidRDefault="003B4676">
      <w:pPr>
        <w:spacing w:after="160" w:line="259" w:lineRule="auto"/>
        <w:rPr>
          <w:rFonts w:cs="Arial"/>
        </w:rPr>
      </w:pPr>
      <w:r>
        <w:rPr>
          <w:rFonts w:cs="Arial"/>
        </w:rPr>
        <w:br w:type="page"/>
      </w:r>
    </w:p>
    <w:p w14:paraId="151E8F59" w14:textId="70BB16D1" w:rsidR="00B734CD" w:rsidRPr="00B14995" w:rsidRDefault="00B734CD" w:rsidP="00B734CD">
      <w:pPr>
        <w:rPr>
          <w:rFonts w:cs="Arial"/>
        </w:rPr>
      </w:pPr>
      <w:r w:rsidRPr="002D273F">
        <w:rPr>
          <w:rFonts w:cs="Arial"/>
        </w:rPr>
        <w:lastRenderedPageBreak/>
        <w:t>The Japanese labour market tightened amid continued labour shortages as the economy continued to recover from the pandemic. The number of employed</w:t>
      </w:r>
      <w:r w:rsidRPr="00B14995">
        <w:rPr>
          <w:rFonts w:cs="Arial"/>
        </w:rPr>
        <w:t xml:space="preserve"> persons increased by 0.9% in the year to February 2024. </w:t>
      </w:r>
      <w:r w:rsidR="00F6694F">
        <w:rPr>
          <w:rFonts w:cs="Arial"/>
        </w:rPr>
        <w:t>Collective bargaining facilitated by t</w:t>
      </w:r>
      <w:r w:rsidRPr="00B14995">
        <w:rPr>
          <w:rFonts w:cs="Arial"/>
        </w:rPr>
        <w:t>he Japanese Trade Union Confederation (RENGO) in April 2024 saw the</w:t>
      </w:r>
      <w:r w:rsidRPr="00B14995" w:rsidDel="009F169C">
        <w:rPr>
          <w:rFonts w:cs="Arial"/>
        </w:rPr>
        <w:t xml:space="preserve"> </w:t>
      </w:r>
      <w:r w:rsidRPr="00B14995">
        <w:rPr>
          <w:rFonts w:cs="Arial"/>
        </w:rPr>
        <w:t>average wage increase by around 5.2% across unions. This was the largest increase in 32 years.</w:t>
      </w:r>
      <w:r w:rsidRPr="00B14995">
        <w:rPr>
          <w:rStyle w:val="FootnoteReference"/>
          <w:rFonts w:cs="Arial"/>
        </w:rPr>
        <w:footnoteReference w:id="15"/>
      </w:r>
    </w:p>
    <w:p w14:paraId="75DDC3BB" w14:textId="55BFBCF3" w:rsidR="00B734CD" w:rsidRPr="00B14995" w:rsidRDefault="00B734CD" w:rsidP="00C47819">
      <w:pPr>
        <w:rPr>
          <w:rFonts w:eastAsiaTheme="majorEastAsia" w:cs="Arial"/>
        </w:rPr>
      </w:pPr>
      <w:r w:rsidRPr="00B14995">
        <w:rPr>
          <w:rFonts w:cs="Arial"/>
        </w:rPr>
        <w:t>In New Zealand (NZ), online job advertisements fell in March quarter 2024 for all industries.</w:t>
      </w:r>
      <w:r w:rsidRPr="00B14995" w:rsidDel="002E2DD8">
        <w:rPr>
          <w:rFonts w:cs="Arial"/>
        </w:rPr>
        <w:t xml:space="preserve"> </w:t>
      </w:r>
      <w:r w:rsidRPr="00B14995">
        <w:rPr>
          <w:rFonts w:cs="Arial"/>
        </w:rPr>
        <w:t>ICT, manufacturing and construction declined the most, while education declined the least.</w:t>
      </w:r>
      <w:r w:rsidRPr="00B14995">
        <w:rPr>
          <w:rStyle w:val="FootnoteReference"/>
          <w:rFonts w:cs="Arial"/>
        </w:rPr>
        <w:footnoteReference w:id="16"/>
      </w:r>
      <w:r w:rsidRPr="00B14995">
        <w:rPr>
          <w:rFonts w:cs="Arial"/>
        </w:rPr>
        <w:t xml:space="preserve"> The unemployment rate hit a 3-year high</w:t>
      </w:r>
      <w:r w:rsidRPr="00B14995">
        <w:rPr>
          <w:rStyle w:val="FootnoteReference"/>
          <w:rFonts w:cs="Arial"/>
        </w:rPr>
        <w:footnoteReference w:id="17"/>
      </w:r>
      <w:r w:rsidRPr="00B14995">
        <w:rPr>
          <w:rFonts w:cs="Arial"/>
        </w:rPr>
        <w:t xml:space="preserve"> and average hourly earnings increased at a slower rate.</w:t>
      </w:r>
      <w:r w:rsidRPr="00B14995">
        <w:rPr>
          <w:rStyle w:val="FootnoteReference"/>
          <w:rFonts w:cs="Arial"/>
        </w:rPr>
        <w:footnoteReference w:id="18"/>
      </w:r>
      <w:r w:rsidRPr="00B14995">
        <w:rPr>
          <w:rFonts w:cs="Arial"/>
        </w:rPr>
        <w:t xml:space="preserve"> The number of filled jobs grew in the healthcare and social assistance, education and training and public administration and safety industries.</w:t>
      </w:r>
      <w:r w:rsidRPr="00B14995">
        <w:rPr>
          <w:rStyle w:val="FootnoteReference"/>
          <w:rFonts w:cs="Arial"/>
        </w:rPr>
        <w:footnoteReference w:id="19"/>
      </w:r>
    </w:p>
    <w:p w14:paraId="73488AD7" w14:textId="56C45FDE" w:rsidR="0004573F" w:rsidRPr="002C73F2" w:rsidRDefault="00ED3EF3" w:rsidP="002C73F2">
      <w:pPr>
        <w:pStyle w:val="Heading2"/>
        <w:spacing w:after="120"/>
        <w:rPr>
          <w:rFonts w:cs="Arial"/>
          <w:color w:val="441170"/>
          <w:sz w:val="24"/>
          <w:szCs w:val="24"/>
        </w:rPr>
      </w:pPr>
      <w:r w:rsidRPr="002C73F2">
        <w:rPr>
          <w:rFonts w:cs="Arial"/>
          <w:color w:val="441170"/>
          <w:sz w:val="24"/>
          <w:szCs w:val="24"/>
        </w:rPr>
        <w:t xml:space="preserve">Demographic </w:t>
      </w:r>
      <w:r w:rsidR="00F15490">
        <w:rPr>
          <w:rFonts w:cs="Arial"/>
          <w:color w:val="441170"/>
          <w:sz w:val="24"/>
          <w:szCs w:val="24"/>
        </w:rPr>
        <w:t>change</w:t>
      </w:r>
    </w:p>
    <w:p w14:paraId="0431613A" w14:textId="55C15B70" w:rsidR="00054A72" w:rsidRPr="00B14995" w:rsidRDefault="00784AAD" w:rsidP="00C47819">
      <w:pPr>
        <w:rPr>
          <w:rFonts w:cs="Arial"/>
        </w:rPr>
      </w:pPr>
      <w:r w:rsidRPr="00B14995">
        <w:rPr>
          <w:rFonts w:cs="Arial"/>
        </w:rPr>
        <w:t xml:space="preserve">The IMF </w:t>
      </w:r>
      <w:r w:rsidR="00442F38" w:rsidRPr="00B14995">
        <w:rPr>
          <w:rFonts w:cs="Arial"/>
        </w:rPr>
        <w:t>notes</w:t>
      </w:r>
      <w:r w:rsidRPr="00B14995">
        <w:rPr>
          <w:rFonts w:cs="Arial"/>
        </w:rPr>
        <w:t xml:space="preserve"> that a</w:t>
      </w:r>
      <w:r w:rsidR="005778A6" w:rsidRPr="00B14995">
        <w:rPr>
          <w:rFonts w:cs="Arial"/>
        </w:rPr>
        <w:t xml:space="preserve">ggregate labour force participation rates may </w:t>
      </w:r>
      <w:r w:rsidR="00F82422" w:rsidRPr="00B14995">
        <w:rPr>
          <w:rFonts w:cs="Arial"/>
        </w:rPr>
        <w:t>fall</w:t>
      </w:r>
      <w:r w:rsidR="005778A6" w:rsidRPr="00B14995">
        <w:rPr>
          <w:rFonts w:cs="Arial"/>
        </w:rPr>
        <w:t xml:space="preserve"> in the long-term as fertility rates </w:t>
      </w:r>
      <w:r w:rsidR="000762E2" w:rsidRPr="00B14995">
        <w:rPr>
          <w:rFonts w:cs="Arial"/>
        </w:rPr>
        <w:t>decline and</w:t>
      </w:r>
      <w:r w:rsidR="005778A6" w:rsidRPr="00B14995">
        <w:rPr>
          <w:rFonts w:cs="Arial"/>
        </w:rPr>
        <w:t xml:space="preserve"> the share of older workers increase</w:t>
      </w:r>
      <w:r w:rsidR="00CF5737" w:rsidRPr="00B14995">
        <w:rPr>
          <w:rFonts w:cs="Arial"/>
        </w:rPr>
        <w:t>.</w:t>
      </w:r>
      <w:r w:rsidR="005778A6" w:rsidRPr="00B14995">
        <w:rPr>
          <w:rFonts w:cs="Arial"/>
        </w:rPr>
        <w:t xml:space="preserve"> </w:t>
      </w:r>
      <w:r w:rsidR="00C47819" w:rsidRPr="00B14995">
        <w:rPr>
          <w:rFonts w:cs="Arial"/>
        </w:rPr>
        <w:t>The IMF suggests older workers are less likely to participate in the labour market</w:t>
      </w:r>
      <w:r w:rsidR="000E1F52" w:rsidRPr="00B14995">
        <w:rPr>
          <w:rFonts w:cs="Arial"/>
        </w:rPr>
        <w:t xml:space="preserve"> as they approach retirement age</w:t>
      </w:r>
      <w:r w:rsidR="00C47819" w:rsidRPr="00B14995">
        <w:rPr>
          <w:rFonts w:cs="Arial"/>
        </w:rPr>
        <w:t xml:space="preserve">, </w:t>
      </w:r>
      <w:r w:rsidR="000E1F52" w:rsidRPr="00B14995">
        <w:rPr>
          <w:rFonts w:cs="Arial"/>
        </w:rPr>
        <w:t>reducing</w:t>
      </w:r>
      <w:r w:rsidR="00C47819" w:rsidRPr="00B14995">
        <w:rPr>
          <w:rFonts w:cs="Arial"/>
        </w:rPr>
        <w:t xml:space="preserve"> economic gains and the overall labour supply.</w:t>
      </w:r>
      <w:r w:rsidR="00C47819" w:rsidRPr="00B14995">
        <w:rPr>
          <w:rStyle w:val="FootnoteReference"/>
          <w:rFonts w:cs="Arial"/>
        </w:rPr>
        <w:footnoteReference w:id="20"/>
      </w:r>
      <w:r w:rsidR="00C47819" w:rsidRPr="00B14995">
        <w:rPr>
          <w:rFonts w:cs="Arial"/>
        </w:rPr>
        <w:t xml:space="preserve"> </w:t>
      </w:r>
      <w:r w:rsidR="00FA22D6" w:rsidRPr="00B14995">
        <w:rPr>
          <w:rFonts w:cs="Arial"/>
        </w:rPr>
        <w:t>T</w:t>
      </w:r>
      <w:r w:rsidR="00C47819" w:rsidRPr="00B14995">
        <w:rPr>
          <w:rFonts w:cs="Arial"/>
        </w:rPr>
        <w:t xml:space="preserve">he share of the global population aged 65 years </w:t>
      </w:r>
      <w:r w:rsidR="00697D4A" w:rsidRPr="00B14995">
        <w:rPr>
          <w:rFonts w:cs="Arial"/>
        </w:rPr>
        <w:t>and</w:t>
      </w:r>
      <w:r w:rsidR="00C47819" w:rsidRPr="00B14995">
        <w:rPr>
          <w:rFonts w:cs="Arial"/>
        </w:rPr>
        <w:t xml:space="preserve"> above is projected to </w:t>
      </w:r>
      <w:r w:rsidR="00737DF7" w:rsidRPr="00B14995">
        <w:rPr>
          <w:rFonts w:cs="Arial"/>
        </w:rPr>
        <w:t>r</w:t>
      </w:r>
      <w:r w:rsidR="00307CC6" w:rsidRPr="00B14995">
        <w:rPr>
          <w:rFonts w:cs="Arial"/>
        </w:rPr>
        <w:t>ise from 10.0% in 2022</w:t>
      </w:r>
      <w:r w:rsidR="00C47819" w:rsidRPr="00B14995">
        <w:rPr>
          <w:rFonts w:cs="Arial"/>
        </w:rPr>
        <w:t xml:space="preserve"> </w:t>
      </w:r>
      <w:r w:rsidR="000C7CBE" w:rsidRPr="00B14995">
        <w:rPr>
          <w:rFonts w:cs="Arial"/>
        </w:rPr>
        <w:t>to</w:t>
      </w:r>
      <w:r w:rsidR="00C47819" w:rsidRPr="00B14995">
        <w:rPr>
          <w:rFonts w:cs="Arial"/>
        </w:rPr>
        <w:t xml:space="preserve"> 16</w:t>
      </w:r>
      <w:r w:rsidR="000A7584" w:rsidRPr="00B14995">
        <w:rPr>
          <w:rFonts w:cs="Arial"/>
        </w:rPr>
        <w:t>.0</w:t>
      </w:r>
      <w:r w:rsidR="00C47819" w:rsidRPr="00B14995">
        <w:rPr>
          <w:rFonts w:cs="Arial"/>
        </w:rPr>
        <w:t>% in 2050.</w:t>
      </w:r>
      <w:r w:rsidR="00C47819" w:rsidRPr="00B14995">
        <w:rPr>
          <w:rStyle w:val="FootnoteReference"/>
          <w:rFonts w:cs="Arial"/>
        </w:rPr>
        <w:footnoteReference w:id="21"/>
      </w:r>
    </w:p>
    <w:p w14:paraId="2B6365B8" w14:textId="77777777" w:rsidR="002D273F" w:rsidRDefault="00741CA9" w:rsidP="00C47819">
      <w:pPr>
        <w:rPr>
          <w:rFonts w:cs="Arial"/>
        </w:rPr>
      </w:pPr>
      <w:r w:rsidRPr="00B14995">
        <w:rPr>
          <w:rFonts w:cs="Arial"/>
        </w:rPr>
        <w:t>The World Economic Foru</w:t>
      </w:r>
      <w:r w:rsidR="00A26754" w:rsidRPr="00B14995">
        <w:rPr>
          <w:rFonts w:cs="Arial"/>
        </w:rPr>
        <w:t xml:space="preserve">m </w:t>
      </w:r>
      <w:r w:rsidR="00784AAD" w:rsidRPr="00B14995">
        <w:rPr>
          <w:rFonts w:cs="Arial"/>
        </w:rPr>
        <w:t xml:space="preserve">projects </w:t>
      </w:r>
      <w:r w:rsidR="004A497D" w:rsidRPr="00B14995">
        <w:rPr>
          <w:rFonts w:cs="Arial"/>
        </w:rPr>
        <w:t xml:space="preserve">negative </w:t>
      </w:r>
      <w:r w:rsidR="00784AAD" w:rsidRPr="00B14995">
        <w:rPr>
          <w:rFonts w:cs="Arial"/>
        </w:rPr>
        <w:t xml:space="preserve">population growth for </w:t>
      </w:r>
      <w:r w:rsidR="00351D16" w:rsidRPr="00B14995">
        <w:rPr>
          <w:rFonts w:cs="Arial"/>
        </w:rPr>
        <w:t xml:space="preserve">Euro Area countries and </w:t>
      </w:r>
      <w:r w:rsidR="00784AAD" w:rsidRPr="00B14995">
        <w:rPr>
          <w:rFonts w:cs="Arial"/>
        </w:rPr>
        <w:t xml:space="preserve">declining population growth </w:t>
      </w:r>
      <w:r w:rsidR="00351D16" w:rsidRPr="00B14995">
        <w:rPr>
          <w:rFonts w:cs="Arial"/>
        </w:rPr>
        <w:t>f</w:t>
      </w:r>
      <w:r w:rsidR="004A497D" w:rsidRPr="00B14995">
        <w:rPr>
          <w:rFonts w:cs="Arial"/>
        </w:rPr>
        <w:t>or the United States of America (USA</w:t>
      </w:r>
      <w:r w:rsidR="00351D16" w:rsidRPr="00B14995">
        <w:rPr>
          <w:rFonts w:cs="Arial"/>
        </w:rPr>
        <w:t>)</w:t>
      </w:r>
      <w:r w:rsidR="004A497D" w:rsidRPr="00B14995">
        <w:rPr>
          <w:rFonts w:cs="Arial"/>
        </w:rPr>
        <w:t xml:space="preserve"> and the United Kingdom (UK). </w:t>
      </w:r>
      <w:r w:rsidR="00F53442" w:rsidRPr="00B14995">
        <w:rPr>
          <w:rFonts w:cs="Arial"/>
        </w:rPr>
        <w:t xml:space="preserve">This will result in a </w:t>
      </w:r>
      <w:r w:rsidR="00C47819" w:rsidRPr="00B14995">
        <w:rPr>
          <w:rFonts w:cs="Arial"/>
        </w:rPr>
        <w:t xml:space="preserve">smaller </w:t>
      </w:r>
      <w:r w:rsidR="00E87D07" w:rsidRPr="00B14995">
        <w:rPr>
          <w:rFonts w:cs="Arial"/>
        </w:rPr>
        <w:t xml:space="preserve">supply </w:t>
      </w:r>
      <w:r w:rsidR="00C47819" w:rsidRPr="00B14995">
        <w:rPr>
          <w:rFonts w:cs="Arial"/>
        </w:rPr>
        <w:t>of potential entrants into the workforce to replace those who are reaching retirement age.</w:t>
      </w:r>
      <w:r w:rsidR="00C47819" w:rsidRPr="00B14995">
        <w:rPr>
          <w:rStyle w:val="FootnoteReference"/>
          <w:rFonts w:cs="Arial"/>
        </w:rPr>
        <w:footnoteReference w:id="22"/>
      </w:r>
    </w:p>
    <w:p w14:paraId="4BA6D747" w14:textId="52B6D471" w:rsidR="004C5172" w:rsidRPr="00B14995" w:rsidRDefault="000C737F" w:rsidP="00C47819">
      <w:pPr>
        <w:rPr>
          <w:rFonts w:cs="Arial"/>
        </w:rPr>
      </w:pPr>
      <w:r w:rsidRPr="00B14995">
        <w:rPr>
          <w:rFonts w:cs="Arial"/>
        </w:rPr>
        <w:t>F</w:t>
      </w:r>
      <w:r w:rsidR="00C47819" w:rsidRPr="00B14995">
        <w:rPr>
          <w:rFonts w:cs="Arial"/>
        </w:rPr>
        <w:t xml:space="preserve">indings from the </w:t>
      </w:r>
      <w:r w:rsidR="00375132" w:rsidRPr="00B14995">
        <w:rPr>
          <w:rFonts w:cs="Arial"/>
        </w:rPr>
        <w:t>USA</w:t>
      </w:r>
      <w:r w:rsidR="000F1D83" w:rsidRPr="00B14995">
        <w:rPr>
          <w:rFonts w:cs="Arial"/>
        </w:rPr>
        <w:t>’s</w:t>
      </w:r>
      <w:r w:rsidR="00375132" w:rsidRPr="00B14995">
        <w:rPr>
          <w:rFonts w:cs="Arial"/>
        </w:rPr>
        <w:t xml:space="preserve"> </w:t>
      </w:r>
      <w:r w:rsidR="00C47819" w:rsidRPr="00B14995">
        <w:rPr>
          <w:rFonts w:cs="Arial"/>
        </w:rPr>
        <w:t xml:space="preserve">National Bureau of Economic Research </w:t>
      </w:r>
      <w:r w:rsidR="00344BE5" w:rsidRPr="00B14995">
        <w:rPr>
          <w:rFonts w:cs="Arial"/>
        </w:rPr>
        <w:t>s</w:t>
      </w:r>
      <w:r w:rsidR="00C47819" w:rsidRPr="00B14995">
        <w:rPr>
          <w:rFonts w:cs="Arial"/>
        </w:rPr>
        <w:t>uggest</w:t>
      </w:r>
      <w:r w:rsidR="008E648C" w:rsidRPr="00B14995">
        <w:rPr>
          <w:rFonts w:cs="Arial"/>
        </w:rPr>
        <w:t>s</w:t>
      </w:r>
      <w:r w:rsidR="00C47819" w:rsidRPr="00B14995">
        <w:rPr>
          <w:rFonts w:cs="Arial"/>
        </w:rPr>
        <w:t xml:space="preserve"> migration and technological progress can reduce the </w:t>
      </w:r>
      <w:r w:rsidRPr="00B14995">
        <w:rPr>
          <w:rFonts w:cs="Arial"/>
        </w:rPr>
        <w:t xml:space="preserve">global </w:t>
      </w:r>
      <w:r w:rsidR="00C47819" w:rsidRPr="00B14995">
        <w:rPr>
          <w:rFonts w:cs="Arial"/>
        </w:rPr>
        <w:t>ageing impact by cushioning labour shortages, automating physically demanding tasks and creating age friendly jobs.</w:t>
      </w:r>
      <w:r w:rsidR="00C47819" w:rsidRPr="00B14995">
        <w:rPr>
          <w:rStyle w:val="FootnoteReference"/>
          <w:rFonts w:cs="Arial"/>
        </w:rPr>
        <w:footnoteReference w:id="23"/>
      </w:r>
    </w:p>
    <w:p w14:paraId="35BBE757" w14:textId="7182A2B8" w:rsidR="0008067D" w:rsidRPr="00B14995" w:rsidRDefault="006F5A43" w:rsidP="00F01391">
      <w:pPr>
        <w:rPr>
          <w:rFonts w:cs="Arial"/>
          <w:i/>
          <w:sz w:val="16"/>
          <w:szCs w:val="16"/>
        </w:rPr>
      </w:pPr>
      <w:r w:rsidRPr="00B14995">
        <w:rPr>
          <w:rFonts w:cs="Arial"/>
          <w:noProof/>
        </w:rPr>
        <w:lastRenderedPageBreak/>
        <w:drawing>
          <wp:anchor distT="0" distB="0" distL="114300" distR="114300" simplePos="0" relativeHeight="251658241" behindDoc="0" locked="0" layoutInCell="1" allowOverlap="1" wp14:anchorId="5A34D659" wp14:editId="4E0F7C88">
            <wp:simplePos x="0" y="0"/>
            <wp:positionH relativeFrom="margin">
              <wp:align>left</wp:align>
            </wp:positionH>
            <wp:positionV relativeFrom="paragraph">
              <wp:posOffset>143292</wp:posOffset>
            </wp:positionV>
            <wp:extent cx="5567680" cy="3227070"/>
            <wp:effectExtent l="0" t="0" r="0" b="0"/>
            <wp:wrapSquare wrapText="bothSides"/>
            <wp:docPr id="1317424376" name="Chart 1" descr="Figure 1: Old Age Dependency Ratio (%) for Australia, New Zealand, the United States of America, the United Kingdom, Japan, China and the European Union, 1980 to 2022&#10;Source: LSEG Datastream.">
              <a:extLst xmlns:a="http://schemas.openxmlformats.org/drawingml/2006/main">
                <a:ext uri="{FF2B5EF4-FFF2-40B4-BE49-F238E27FC236}">
                  <a16:creationId xmlns:a16="http://schemas.microsoft.com/office/drawing/2014/main" id="{805CB74A-F1FB-2AE8-B10E-A692E6511A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D009B6" w:rsidRPr="00B14995">
        <w:rPr>
          <w:rFonts w:cs="Arial"/>
          <w:b/>
          <w:sz w:val="18"/>
          <w:szCs w:val="18"/>
        </w:rPr>
        <w:t xml:space="preserve">Figure </w:t>
      </w:r>
      <w:r w:rsidR="002002D5" w:rsidRPr="00B14995">
        <w:rPr>
          <w:rFonts w:cs="Arial"/>
          <w:b/>
          <w:sz w:val="18"/>
          <w:szCs w:val="18"/>
        </w:rPr>
        <w:t>1</w:t>
      </w:r>
      <w:r w:rsidR="00D009B6" w:rsidRPr="00B14995">
        <w:rPr>
          <w:rFonts w:cs="Arial"/>
          <w:b/>
          <w:sz w:val="18"/>
          <w:szCs w:val="18"/>
        </w:rPr>
        <w:t>:</w:t>
      </w:r>
      <w:r w:rsidR="004C5172" w:rsidRPr="00B14995" w:rsidDel="00746845">
        <w:rPr>
          <w:rFonts w:cs="Arial"/>
          <w:b/>
          <w:sz w:val="18"/>
          <w:szCs w:val="18"/>
        </w:rPr>
        <w:t xml:space="preserve"> Old-age </w:t>
      </w:r>
      <w:r w:rsidR="009C7166" w:rsidRPr="00B14995">
        <w:rPr>
          <w:rFonts w:cs="Arial"/>
          <w:b/>
          <w:sz w:val="18"/>
          <w:szCs w:val="18"/>
        </w:rPr>
        <w:t>d</w:t>
      </w:r>
      <w:r w:rsidR="008E4260" w:rsidRPr="00B14995">
        <w:rPr>
          <w:rFonts w:cs="Arial"/>
          <w:b/>
          <w:sz w:val="18"/>
          <w:szCs w:val="18"/>
        </w:rPr>
        <w:t xml:space="preserve">ependency </w:t>
      </w:r>
      <w:r w:rsidR="009C7166" w:rsidRPr="00B14995">
        <w:rPr>
          <w:rFonts w:cs="Arial"/>
          <w:b/>
          <w:sz w:val="18"/>
          <w:szCs w:val="18"/>
        </w:rPr>
        <w:t>r</w:t>
      </w:r>
      <w:r w:rsidR="008E4260" w:rsidRPr="00B14995">
        <w:rPr>
          <w:rFonts w:cs="Arial"/>
          <w:b/>
          <w:sz w:val="18"/>
          <w:szCs w:val="18"/>
        </w:rPr>
        <w:t xml:space="preserve">atio (%) for </w:t>
      </w:r>
      <w:r w:rsidR="00470B03" w:rsidRPr="00B14995">
        <w:rPr>
          <w:rFonts w:cs="Arial"/>
          <w:b/>
          <w:sz w:val="18"/>
          <w:szCs w:val="18"/>
        </w:rPr>
        <w:t>selected countries</w:t>
      </w:r>
      <w:r w:rsidR="008E4260" w:rsidRPr="00B14995">
        <w:rPr>
          <w:rFonts w:cs="Arial"/>
          <w:b/>
          <w:sz w:val="18"/>
          <w:szCs w:val="18"/>
        </w:rPr>
        <w:t>, 1980 to 2022</w:t>
      </w:r>
      <w:r w:rsidR="00A65128" w:rsidRPr="00B14995">
        <w:rPr>
          <w:rStyle w:val="FootnoteReference"/>
          <w:rFonts w:cs="Arial"/>
          <w:b/>
          <w:sz w:val="18"/>
          <w:szCs w:val="18"/>
        </w:rPr>
        <w:footnoteReference w:id="24"/>
      </w:r>
    </w:p>
    <w:p w14:paraId="619D9DF5" w14:textId="45E857AB" w:rsidR="00A65128" w:rsidRPr="00B14995" w:rsidRDefault="004C5172" w:rsidP="009C605E">
      <w:pPr>
        <w:jc w:val="right"/>
        <w:rPr>
          <w:rFonts w:cs="Arial"/>
          <w:i/>
        </w:rPr>
      </w:pPr>
      <w:r w:rsidRPr="00B14995">
        <w:rPr>
          <w:rFonts w:cs="Arial"/>
          <w:i/>
          <w:sz w:val="16"/>
          <w:szCs w:val="16"/>
        </w:rPr>
        <w:t>Source: LSEG Datastream</w:t>
      </w:r>
    </w:p>
    <w:p w14:paraId="0C6BEBD7" w14:textId="569E366B" w:rsidR="0049216A" w:rsidRPr="00B14995" w:rsidRDefault="0049216A" w:rsidP="00C47819">
      <w:pPr>
        <w:rPr>
          <w:rFonts w:cs="Arial"/>
        </w:rPr>
      </w:pPr>
      <w:r w:rsidRPr="00B14995">
        <w:rPr>
          <w:rFonts w:cs="Arial"/>
        </w:rPr>
        <w:t>Figure 1 shows</w:t>
      </w:r>
      <w:r w:rsidR="002617CB" w:rsidRPr="00B14995">
        <w:rPr>
          <w:rFonts w:cs="Arial"/>
        </w:rPr>
        <w:t xml:space="preserve"> </w:t>
      </w:r>
      <w:r w:rsidR="00FF25CA" w:rsidRPr="00B14995">
        <w:rPr>
          <w:rFonts w:cs="Arial"/>
        </w:rPr>
        <w:t>the old-age dependency ratio</w:t>
      </w:r>
      <w:r w:rsidR="00FF25CA" w:rsidRPr="00B14995" w:rsidDel="00F661E9">
        <w:rPr>
          <w:rFonts w:cs="Arial"/>
        </w:rPr>
        <w:t xml:space="preserve"> </w:t>
      </w:r>
      <w:r w:rsidR="00FF25CA" w:rsidRPr="00B14995">
        <w:rPr>
          <w:rFonts w:cs="Arial"/>
        </w:rPr>
        <w:t xml:space="preserve">increased for </w:t>
      </w:r>
      <w:r w:rsidR="00BA2992" w:rsidRPr="00B14995">
        <w:rPr>
          <w:rFonts w:cs="Arial"/>
        </w:rPr>
        <w:t>selected</w:t>
      </w:r>
      <w:r w:rsidR="00FF25CA" w:rsidRPr="00B14995">
        <w:rPr>
          <w:rFonts w:cs="Arial"/>
        </w:rPr>
        <w:t xml:space="preserve"> countri</w:t>
      </w:r>
      <w:r w:rsidR="005845F7" w:rsidRPr="00B14995">
        <w:rPr>
          <w:rFonts w:cs="Arial"/>
        </w:rPr>
        <w:t>es between 1980 and 2022</w:t>
      </w:r>
      <w:r w:rsidR="00A479BE" w:rsidRPr="00B14995">
        <w:rPr>
          <w:rFonts w:cs="Arial"/>
        </w:rPr>
        <w:t>. Australia follow</w:t>
      </w:r>
      <w:r w:rsidR="009F214C" w:rsidRPr="00B14995">
        <w:rPr>
          <w:rFonts w:cs="Arial"/>
        </w:rPr>
        <w:t>ed</w:t>
      </w:r>
      <w:r w:rsidR="00A479BE" w:rsidRPr="00B14995">
        <w:rPr>
          <w:rFonts w:cs="Arial"/>
        </w:rPr>
        <w:t xml:space="preserve"> a similar trend to </w:t>
      </w:r>
      <w:r w:rsidR="0097328C" w:rsidRPr="00B14995">
        <w:rPr>
          <w:rFonts w:cs="Arial"/>
        </w:rPr>
        <w:t>New Zealand (</w:t>
      </w:r>
      <w:r w:rsidR="00A479BE" w:rsidRPr="00B14995">
        <w:rPr>
          <w:rFonts w:cs="Arial"/>
        </w:rPr>
        <w:t>NZ</w:t>
      </w:r>
      <w:r w:rsidR="0097328C" w:rsidRPr="00B14995">
        <w:rPr>
          <w:rFonts w:cs="Arial"/>
        </w:rPr>
        <w:t>)</w:t>
      </w:r>
      <w:r w:rsidR="00A479BE" w:rsidRPr="00B14995">
        <w:rPr>
          <w:rFonts w:cs="Arial"/>
        </w:rPr>
        <w:t xml:space="preserve"> and </w:t>
      </w:r>
      <w:r w:rsidR="004F52BF" w:rsidRPr="00B14995">
        <w:rPr>
          <w:rFonts w:cs="Arial"/>
        </w:rPr>
        <w:t xml:space="preserve">the </w:t>
      </w:r>
      <w:r w:rsidR="00A479BE" w:rsidRPr="00B14995">
        <w:rPr>
          <w:rFonts w:cs="Arial"/>
        </w:rPr>
        <w:t>USA</w:t>
      </w:r>
      <w:r w:rsidR="004F52BF" w:rsidRPr="00B14995">
        <w:rPr>
          <w:rFonts w:cs="Arial"/>
        </w:rPr>
        <w:t>. China</w:t>
      </w:r>
      <w:r w:rsidR="00AC6050" w:rsidRPr="00B14995">
        <w:rPr>
          <w:rFonts w:cs="Arial"/>
        </w:rPr>
        <w:t>’s old-age dependency ratio</w:t>
      </w:r>
      <w:r w:rsidR="001E3877" w:rsidRPr="00B14995">
        <w:rPr>
          <w:rFonts w:cs="Arial"/>
        </w:rPr>
        <w:t xml:space="preserve"> </w:t>
      </w:r>
      <w:r w:rsidR="00AC6050" w:rsidRPr="00B14995">
        <w:rPr>
          <w:rFonts w:cs="Arial"/>
        </w:rPr>
        <w:t>increas</w:t>
      </w:r>
      <w:r w:rsidR="009F214C" w:rsidRPr="00B14995">
        <w:rPr>
          <w:rFonts w:cs="Arial"/>
        </w:rPr>
        <w:t>ed</w:t>
      </w:r>
      <w:r w:rsidR="00AB26C4" w:rsidRPr="00B14995">
        <w:rPr>
          <w:rFonts w:cs="Arial"/>
        </w:rPr>
        <w:t xml:space="preserve"> over time</w:t>
      </w:r>
      <w:r w:rsidR="001E3877" w:rsidRPr="00B14995">
        <w:rPr>
          <w:rFonts w:cs="Arial"/>
        </w:rPr>
        <w:t xml:space="preserve"> but </w:t>
      </w:r>
      <w:r w:rsidR="007F4C3C" w:rsidRPr="00B14995">
        <w:rPr>
          <w:rFonts w:cs="Arial"/>
        </w:rPr>
        <w:t>started</w:t>
      </w:r>
      <w:r w:rsidR="006B08DC" w:rsidRPr="00B14995">
        <w:rPr>
          <w:rFonts w:cs="Arial"/>
        </w:rPr>
        <w:t xml:space="preserve"> from a lower base</w:t>
      </w:r>
      <w:r w:rsidR="00EA0F92" w:rsidRPr="00B14995">
        <w:rPr>
          <w:rFonts w:cs="Arial"/>
        </w:rPr>
        <w:t xml:space="preserve"> </w:t>
      </w:r>
      <w:r w:rsidR="007F4C3C" w:rsidRPr="00B14995">
        <w:rPr>
          <w:rFonts w:cs="Arial"/>
        </w:rPr>
        <w:t>of 7.4% in 1980.</w:t>
      </w:r>
      <w:r w:rsidR="005D3592" w:rsidRPr="00B14995">
        <w:rPr>
          <w:rFonts w:cs="Arial"/>
        </w:rPr>
        <w:t xml:space="preserve"> Japan</w:t>
      </w:r>
      <w:r w:rsidR="001E3877" w:rsidRPr="00B14995">
        <w:rPr>
          <w:rFonts w:cs="Arial"/>
        </w:rPr>
        <w:t>’s population aged faster than other countries</w:t>
      </w:r>
      <w:r w:rsidR="00EA0F92" w:rsidRPr="00B14995">
        <w:rPr>
          <w:rFonts w:cs="Arial"/>
        </w:rPr>
        <w:t>.</w:t>
      </w:r>
    </w:p>
    <w:p w14:paraId="7F029AEA" w14:textId="77777777" w:rsidR="00B14995" w:rsidRPr="002D273F" w:rsidRDefault="00B14995" w:rsidP="002D273F">
      <w:pPr>
        <w:rPr>
          <w:rFonts w:cs="Arial"/>
        </w:rPr>
      </w:pPr>
      <w:r w:rsidRPr="00B14995">
        <w:rPr>
          <w:rFonts w:cs="Arial"/>
        </w:rPr>
        <w:br w:type="page"/>
      </w:r>
    </w:p>
    <w:p w14:paraId="5AF9C5C1" w14:textId="20E7FDDC" w:rsidR="002451F2" w:rsidRPr="00B14995" w:rsidRDefault="002451F2" w:rsidP="0012403B">
      <w:pPr>
        <w:pStyle w:val="Heading2"/>
        <w:rPr>
          <w:rFonts w:cs="Arial"/>
        </w:rPr>
      </w:pPr>
      <w:r w:rsidRPr="00B14995">
        <w:rPr>
          <w:rFonts w:cs="Arial"/>
        </w:rPr>
        <w:lastRenderedPageBreak/>
        <w:t>Economic outlook</w:t>
      </w:r>
    </w:p>
    <w:p w14:paraId="4E66C802" w14:textId="559B2D71" w:rsidR="004347BB" w:rsidRPr="00B14995" w:rsidRDefault="00474675" w:rsidP="004347BB">
      <w:pPr>
        <w:rPr>
          <w:rFonts w:cs="Arial"/>
        </w:rPr>
      </w:pPr>
      <w:r w:rsidRPr="00B14995">
        <w:rPr>
          <w:rFonts w:cs="Arial"/>
        </w:rPr>
        <w:t xml:space="preserve">The global economy </w:t>
      </w:r>
      <w:r w:rsidR="00794F22" w:rsidRPr="00B14995">
        <w:rPr>
          <w:rFonts w:cs="Arial"/>
        </w:rPr>
        <w:t>was</w:t>
      </w:r>
      <w:r w:rsidRPr="00B14995">
        <w:rPr>
          <w:rFonts w:cs="Arial"/>
        </w:rPr>
        <w:t xml:space="preserve"> resilient as inflation continued to fall in 2023. </w:t>
      </w:r>
      <w:r w:rsidR="004347BB" w:rsidRPr="00B14995">
        <w:rPr>
          <w:rFonts w:cs="Arial"/>
        </w:rPr>
        <w:t xml:space="preserve">Growth </w:t>
      </w:r>
      <w:r w:rsidR="00C547D3" w:rsidRPr="00B14995">
        <w:rPr>
          <w:rFonts w:cs="Arial"/>
        </w:rPr>
        <w:t>for</w:t>
      </w:r>
      <w:r w:rsidR="004347BB" w:rsidRPr="00B14995">
        <w:rPr>
          <w:rFonts w:cs="Arial"/>
        </w:rPr>
        <w:t xml:space="preserve"> most advanced economies remained low as more economies stagnated or fell into recession in 2023, particularly </w:t>
      </w:r>
      <w:r w:rsidR="00013BC0" w:rsidRPr="00B14995">
        <w:rPr>
          <w:rFonts w:cs="Arial"/>
        </w:rPr>
        <w:t>in</w:t>
      </w:r>
      <w:r w:rsidR="004347BB" w:rsidRPr="00B14995">
        <w:rPr>
          <w:rFonts w:cs="Arial"/>
        </w:rPr>
        <w:t xml:space="preserve"> Europe. The </w:t>
      </w:r>
      <w:r w:rsidR="00E52841" w:rsidRPr="00B14995">
        <w:rPr>
          <w:rFonts w:cs="Arial"/>
        </w:rPr>
        <w:t>Organisation for Economic Co-operation and Development (</w:t>
      </w:r>
      <w:r w:rsidR="004347BB" w:rsidRPr="00B14995">
        <w:rPr>
          <w:rFonts w:cs="Arial"/>
        </w:rPr>
        <w:t>OECD</w:t>
      </w:r>
      <w:r w:rsidR="00E52841" w:rsidRPr="00B14995">
        <w:rPr>
          <w:rFonts w:cs="Arial"/>
        </w:rPr>
        <w:t>)</w:t>
      </w:r>
      <w:r w:rsidR="004347BB" w:rsidRPr="00B14995">
        <w:rPr>
          <w:rFonts w:cs="Arial"/>
        </w:rPr>
        <w:t xml:space="preserve"> </w:t>
      </w:r>
      <w:r w:rsidR="000A231D" w:rsidRPr="00B14995">
        <w:rPr>
          <w:rFonts w:cs="Arial"/>
        </w:rPr>
        <w:t xml:space="preserve">reported that </w:t>
      </w:r>
      <w:r w:rsidR="004347BB" w:rsidRPr="00B14995">
        <w:rPr>
          <w:rFonts w:cs="Arial"/>
        </w:rPr>
        <w:t>high levels of migration boosted</w:t>
      </w:r>
      <w:r w:rsidR="000A231D" w:rsidRPr="00B14995">
        <w:rPr>
          <w:rFonts w:cs="Arial"/>
        </w:rPr>
        <w:t xml:space="preserve"> Gross Domestic Product (</w:t>
      </w:r>
      <w:r w:rsidR="004347BB" w:rsidRPr="00B14995">
        <w:rPr>
          <w:rFonts w:cs="Arial"/>
        </w:rPr>
        <w:t>GDP</w:t>
      </w:r>
      <w:r w:rsidR="000A231D" w:rsidRPr="00B14995">
        <w:rPr>
          <w:rFonts w:cs="Arial"/>
        </w:rPr>
        <w:t>)</w:t>
      </w:r>
      <w:r w:rsidR="004347BB" w:rsidRPr="00B14995">
        <w:rPr>
          <w:rFonts w:cs="Arial"/>
        </w:rPr>
        <w:t xml:space="preserve"> growth in some OECD economies, including the USA, UK, Canada, Spain and Australia.</w:t>
      </w:r>
      <w:r w:rsidR="00107B35" w:rsidRPr="00B14995">
        <w:rPr>
          <w:rStyle w:val="FootnoteReference"/>
          <w:rFonts w:cs="Arial"/>
        </w:rPr>
        <w:footnoteReference w:id="25"/>
      </w:r>
    </w:p>
    <w:p w14:paraId="17386205" w14:textId="0C2974CC" w:rsidR="00B734CD" w:rsidRPr="00B14995" w:rsidRDefault="00474675" w:rsidP="00B734CD">
      <w:pPr>
        <w:rPr>
          <w:rFonts w:cs="Arial"/>
        </w:rPr>
      </w:pPr>
      <w:r w:rsidRPr="00B14995">
        <w:rPr>
          <w:rFonts w:cs="Arial"/>
        </w:rPr>
        <w:t>The OECD forecast</w:t>
      </w:r>
      <w:r w:rsidR="0017583A" w:rsidRPr="00B14995">
        <w:rPr>
          <w:rFonts w:cs="Arial"/>
        </w:rPr>
        <w:t>s</w:t>
      </w:r>
      <w:r w:rsidRPr="00B14995">
        <w:rPr>
          <w:rFonts w:cs="Arial"/>
        </w:rPr>
        <w:t xml:space="preserve"> global GDP growth of 3.1% in 2024 and 3.2% in 2025</w:t>
      </w:r>
      <w:r w:rsidR="00917E24" w:rsidRPr="00B14995">
        <w:rPr>
          <w:rFonts w:cs="Arial"/>
        </w:rPr>
        <w:t>. T</w:t>
      </w:r>
      <w:r w:rsidR="00CD5781" w:rsidRPr="00B14995">
        <w:rPr>
          <w:rFonts w:cs="Arial"/>
        </w:rPr>
        <w:t>his</w:t>
      </w:r>
      <w:r w:rsidRPr="00B14995">
        <w:rPr>
          <w:rFonts w:cs="Arial"/>
        </w:rPr>
        <w:t xml:space="preserve"> forecast improved since its February 2024 interim report by 0.1</w:t>
      </w:r>
      <w:r w:rsidR="000D27E3" w:rsidRPr="00B14995">
        <w:rPr>
          <w:rFonts w:cs="Arial"/>
        </w:rPr>
        <w:t xml:space="preserve"> </w:t>
      </w:r>
      <w:r w:rsidRPr="00B14995">
        <w:rPr>
          <w:rFonts w:cs="Arial"/>
        </w:rPr>
        <w:t xml:space="preserve">pp, based on stronger real income growth. </w:t>
      </w:r>
      <w:r w:rsidR="005A13DD" w:rsidRPr="00B14995">
        <w:rPr>
          <w:rFonts w:cs="Arial"/>
        </w:rPr>
        <w:t>For</w:t>
      </w:r>
      <w:r w:rsidR="003F63F4" w:rsidRPr="00B14995">
        <w:rPr>
          <w:rFonts w:cs="Arial"/>
        </w:rPr>
        <w:t xml:space="preserve"> OECD countries, GDP is forecast </w:t>
      </w:r>
      <w:r w:rsidR="007E1128" w:rsidRPr="00B14995">
        <w:rPr>
          <w:rFonts w:cs="Arial"/>
        </w:rPr>
        <w:t xml:space="preserve">to grow </w:t>
      </w:r>
      <w:r w:rsidR="004E2583" w:rsidRPr="00B14995">
        <w:rPr>
          <w:rFonts w:cs="Arial"/>
        </w:rPr>
        <w:t xml:space="preserve">at a lower rate than the global </w:t>
      </w:r>
      <w:r w:rsidR="00FC7B66" w:rsidRPr="00B14995">
        <w:rPr>
          <w:rFonts w:cs="Arial"/>
        </w:rPr>
        <w:t xml:space="preserve">average </w:t>
      </w:r>
      <w:r w:rsidR="00E1470D" w:rsidRPr="00B14995">
        <w:rPr>
          <w:rFonts w:cs="Arial"/>
        </w:rPr>
        <w:t xml:space="preserve">at </w:t>
      </w:r>
      <w:r w:rsidR="00FC7B66" w:rsidRPr="00B14995">
        <w:rPr>
          <w:rFonts w:cs="Arial"/>
        </w:rPr>
        <w:t>1.7% in 2024 and 1.8% in 2025</w:t>
      </w:r>
      <w:r w:rsidR="00E1470D" w:rsidRPr="00B14995">
        <w:rPr>
          <w:rFonts w:cs="Arial"/>
        </w:rPr>
        <w:t>.</w:t>
      </w:r>
      <w:r w:rsidR="000A0CCD" w:rsidRPr="00B14995">
        <w:rPr>
          <w:rStyle w:val="FootnoteReference"/>
          <w:rFonts w:cs="Arial"/>
        </w:rPr>
        <w:footnoteReference w:id="26"/>
      </w:r>
    </w:p>
    <w:p w14:paraId="1B66EABF" w14:textId="3D2B3B84" w:rsidR="00474675" w:rsidRPr="00B14995" w:rsidRDefault="00B734CD" w:rsidP="00474675">
      <w:pPr>
        <w:rPr>
          <w:rFonts w:cs="Arial"/>
        </w:rPr>
      </w:pPr>
      <w:r w:rsidRPr="00B14995">
        <w:rPr>
          <w:rFonts w:cs="Arial"/>
        </w:rPr>
        <w:t>The UN</w:t>
      </w:r>
      <w:r w:rsidR="00497C93" w:rsidRPr="00B14995">
        <w:rPr>
          <w:rStyle w:val="FootnoteReference"/>
          <w:rFonts w:cs="Arial"/>
        </w:rPr>
        <w:footnoteReference w:id="27"/>
      </w:r>
      <w:r w:rsidRPr="00B14995">
        <w:rPr>
          <w:rFonts w:cs="Arial"/>
        </w:rPr>
        <w:t xml:space="preserve"> forecasts global GDP to grow by 2.4% and GDP in advanced economies</w:t>
      </w:r>
      <w:r w:rsidR="00F6694F">
        <w:rPr>
          <w:rStyle w:val="FootnoteReference"/>
          <w:rFonts w:cs="Arial"/>
        </w:rPr>
        <w:footnoteReference w:id="28"/>
      </w:r>
      <w:r w:rsidRPr="00B14995">
        <w:rPr>
          <w:rFonts w:cs="Arial"/>
        </w:rPr>
        <w:t xml:space="preserve"> to grow by 1.3% in 2024. The UN expects global economic prospects to weaken in 2024 due to risks to food and energy prices from conflict and climate change. Tight monetary policy and weak trade may also present challenges to growth</w:t>
      </w:r>
      <w:r w:rsidR="000A0CCD" w:rsidRPr="00B14995">
        <w:rPr>
          <w:rFonts w:cs="Arial"/>
        </w:rPr>
        <w:t>.</w:t>
      </w:r>
    </w:p>
    <w:p w14:paraId="5648741B" w14:textId="49FA32BD" w:rsidR="00474675" w:rsidRPr="00B14995" w:rsidRDefault="00474675" w:rsidP="002D273F">
      <w:pPr>
        <w:spacing w:before="240"/>
        <w:rPr>
          <w:rFonts w:cs="Arial"/>
          <w:b/>
          <w:sz w:val="18"/>
          <w:szCs w:val="18"/>
        </w:rPr>
      </w:pPr>
      <w:r w:rsidRPr="00B14995">
        <w:rPr>
          <w:rFonts w:cs="Arial"/>
          <w:b/>
          <w:sz w:val="18"/>
          <w:szCs w:val="18"/>
        </w:rPr>
        <w:t xml:space="preserve">Figure </w:t>
      </w:r>
      <w:r w:rsidR="00A13214" w:rsidRPr="00B14995">
        <w:rPr>
          <w:rFonts w:cs="Arial"/>
          <w:b/>
          <w:sz w:val="18"/>
          <w:szCs w:val="18"/>
        </w:rPr>
        <w:t>2</w:t>
      </w:r>
      <w:r w:rsidRPr="00B14995">
        <w:rPr>
          <w:rFonts w:cs="Arial"/>
          <w:b/>
          <w:sz w:val="18"/>
          <w:szCs w:val="18"/>
        </w:rPr>
        <w:t xml:space="preserve">: GDP </w:t>
      </w:r>
      <w:r w:rsidR="00196F84" w:rsidRPr="00B14995">
        <w:rPr>
          <w:rFonts w:cs="Arial"/>
          <w:b/>
          <w:sz w:val="18"/>
          <w:szCs w:val="18"/>
        </w:rPr>
        <w:t>g</w:t>
      </w:r>
      <w:r w:rsidRPr="00B14995">
        <w:rPr>
          <w:rFonts w:cs="Arial"/>
          <w:b/>
          <w:sz w:val="18"/>
          <w:szCs w:val="18"/>
        </w:rPr>
        <w:t xml:space="preserve">rowth (%) in </w:t>
      </w:r>
      <w:r w:rsidR="00483829" w:rsidRPr="00B14995">
        <w:rPr>
          <w:rFonts w:cs="Arial"/>
          <w:b/>
          <w:sz w:val="18"/>
          <w:szCs w:val="18"/>
        </w:rPr>
        <w:t>selected countries</w:t>
      </w:r>
      <w:r w:rsidRPr="00B14995">
        <w:rPr>
          <w:rFonts w:cs="Arial"/>
          <w:b/>
          <w:sz w:val="18"/>
          <w:szCs w:val="18"/>
        </w:rPr>
        <w:t>, March quarter 2019 to March quarter 2024</w:t>
      </w:r>
    </w:p>
    <w:p w14:paraId="349B1E07" w14:textId="5F8C2C7B" w:rsidR="00474675" w:rsidRPr="00B14995" w:rsidRDefault="005D23F3" w:rsidP="00474675">
      <w:pPr>
        <w:rPr>
          <w:rFonts w:cs="Arial"/>
        </w:rPr>
      </w:pPr>
      <w:r w:rsidRPr="00B14995">
        <w:rPr>
          <w:rFonts w:cs="Arial"/>
          <w:noProof/>
        </w:rPr>
        <w:drawing>
          <wp:inline distT="0" distB="0" distL="0" distR="0" wp14:anchorId="75501C2D" wp14:editId="6A149163">
            <wp:extent cx="5778500" cy="3771900"/>
            <wp:effectExtent l="0" t="0" r="0" b="0"/>
            <wp:docPr id="61305868" name="Chart 1" descr="Figure 2: GDP Growth (%) in Australia, New Zealand, the United Kingdom, the United States of America and the Euro Area, March quarter 2019 to March quarter 2024. &#10;Source: LSEG Datastream">
              <a:extLst xmlns:a="http://schemas.openxmlformats.org/drawingml/2006/main">
                <a:ext uri="{FF2B5EF4-FFF2-40B4-BE49-F238E27FC236}">
                  <a16:creationId xmlns:a16="http://schemas.microsoft.com/office/drawing/2014/main" id="{FB171740-A49B-4B60-88C6-4D0B185C1B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B7BB15" w14:textId="78F3B872" w:rsidR="009726F7" w:rsidRPr="00B14995" w:rsidRDefault="009726F7" w:rsidP="009C605E">
      <w:pPr>
        <w:jc w:val="right"/>
        <w:rPr>
          <w:rFonts w:cs="Arial"/>
          <w:sz w:val="18"/>
          <w:szCs w:val="18"/>
        </w:rPr>
      </w:pPr>
      <w:r w:rsidRPr="00B14995">
        <w:rPr>
          <w:rFonts w:cs="Arial"/>
          <w:i/>
          <w:sz w:val="16"/>
          <w:szCs w:val="16"/>
        </w:rPr>
        <w:t>Source: LSEG Datastream</w:t>
      </w:r>
    </w:p>
    <w:p w14:paraId="22BF9371" w14:textId="1987B6A3" w:rsidR="00410234" w:rsidRPr="00B14995" w:rsidRDefault="00474675" w:rsidP="00474675">
      <w:pPr>
        <w:rPr>
          <w:rFonts w:cs="Arial"/>
        </w:rPr>
      </w:pPr>
      <w:r w:rsidRPr="00B14995">
        <w:rPr>
          <w:rFonts w:cs="Arial"/>
        </w:rPr>
        <w:t xml:space="preserve">Figure </w:t>
      </w:r>
      <w:r w:rsidR="00FA2B4E" w:rsidRPr="00B14995">
        <w:rPr>
          <w:rFonts w:cs="Arial"/>
        </w:rPr>
        <w:t>2</w:t>
      </w:r>
      <w:r w:rsidRPr="00B14995">
        <w:rPr>
          <w:rFonts w:cs="Arial"/>
        </w:rPr>
        <w:t xml:space="preserve"> shows Australia’s GDP growth </w:t>
      </w:r>
      <w:r w:rsidR="00013BC0" w:rsidRPr="00B14995">
        <w:rPr>
          <w:rFonts w:cs="Arial"/>
        </w:rPr>
        <w:t>remained low at</w:t>
      </w:r>
      <w:r w:rsidRPr="00B14995">
        <w:rPr>
          <w:rFonts w:cs="Arial"/>
        </w:rPr>
        <w:t xml:space="preserve"> 0.2% in the </w:t>
      </w:r>
      <w:r w:rsidR="009036C4" w:rsidRPr="00B14995">
        <w:rPr>
          <w:rFonts w:cs="Arial"/>
        </w:rPr>
        <w:t>December quarter</w:t>
      </w:r>
      <w:r w:rsidR="00B837E4" w:rsidRPr="00B14995">
        <w:rPr>
          <w:rFonts w:cs="Arial"/>
        </w:rPr>
        <w:t xml:space="preserve"> 2023</w:t>
      </w:r>
      <w:r w:rsidRPr="00B14995">
        <w:rPr>
          <w:rFonts w:cs="Arial"/>
        </w:rPr>
        <w:t xml:space="preserve">. </w:t>
      </w:r>
      <w:r w:rsidR="005A13DD" w:rsidRPr="00B14995">
        <w:rPr>
          <w:rFonts w:cs="Arial"/>
        </w:rPr>
        <w:t>In comparison</w:t>
      </w:r>
      <w:r w:rsidRPr="00B14995">
        <w:rPr>
          <w:rFonts w:cs="Arial"/>
        </w:rPr>
        <w:t xml:space="preserve">, the UK had negative GDP growth and </w:t>
      </w:r>
      <w:r w:rsidR="00F8143E" w:rsidRPr="00B14995">
        <w:rPr>
          <w:rFonts w:cs="Arial"/>
        </w:rPr>
        <w:t xml:space="preserve">it </w:t>
      </w:r>
      <w:r w:rsidR="00AE4922" w:rsidRPr="00B14995">
        <w:rPr>
          <w:rFonts w:cs="Arial"/>
        </w:rPr>
        <w:t>stagnated</w:t>
      </w:r>
      <w:r w:rsidRPr="00B14995">
        <w:rPr>
          <w:rFonts w:cs="Arial"/>
        </w:rPr>
        <w:t xml:space="preserve"> in NZ and the Euro Area</w:t>
      </w:r>
      <w:r w:rsidR="007170ED" w:rsidRPr="00B14995">
        <w:rPr>
          <w:rFonts w:cs="Arial"/>
        </w:rPr>
        <w:t xml:space="preserve"> in the December quarter</w:t>
      </w:r>
      <w:r w:rsidR="008203DA" w:rsidRPr="00B14995">
        <w:rPr>
          <w:rFonts w:cs="Arial"/>
        </w:rPr>
        <w:t xml:space="preserve"> 2023</w:t>
      </w:r>
      <w:r w:rsidRPr="00B14995">
        <w:rPr>
          <w:rFonts w:cs="Arial"/>
        </w:rPr>
        <w:t>. Growth in mainland China remained high at 5.3% in the March quarter</w:t>
      </w:r>
      <w:r w:rsidR="00A66D6A" w:rsidRPr="00B14995">
        <w:rPr>
          <w:rFonts w:cs="Arial"/>
        </w:rPr>
        <w:t xml:space="preserve"> 2024</w:t>
      </w:r>
      <w:r w:rsidRPr="00B14995">
        <w:rPr>
          <w:rFonts w:cs="Arial"/>
        </w:rPr>
        <w:t xml:space="preserve">. </w:t>
      </w:r>
      <w:r w:rsidR="00090B61" w:rsidRPr="00B14995">
        <w:rPr>
          <w:rFonts w:cs="Arial"/>
        </w:rPr>
        <w:t>In</w:t>
      </w:r>
      <w:r w:rsidRPr="00B14995">
        <w:rPr>
          <w:rFonts w:cs="Arial"/>
        </w:rPr>
        <w:t xml:space="preserve"> the USA, GDP growth rose by 3.1% in the March quarter</w:t>
      </w:r>
      <w:r w:rsidR="00A97CAC" w:rsidRPr="00B14995">
        <w:rPr>
          <w:rFonts w:cs="Arial"/>
        </w:rPr>
        <w:t xml:space="preserve"> 2024</w:t>
      </w:r>
      <w:r w:rsidRPr="00B14995">
        <w:rPr>
          <w:rFonts w:cs="Arial"/>
        </w:rPr>
        <w:t>.</w:t>
      </w:r>
    </w:p>
    <w:p w14:paraId="0D83E7B5" w14:textId="77777777" w:rsidR="00F6694F" w:rsidRDefault="00F6694F">
      <w:pPr>
        <w:spacing w:after="160" w:line="259" w:lineRule="auto"/>
        <w:rPr>
          <w:rFonts w:cs="Arial"/>
          <w:b/>
          <w:sz w:val="18"/>
          <w:szCs w:val="18"/>
        </w:rPr>
      </w:pPr>
      <w:r>
        <w:rPr>
          <w:rFonts w:cs="Arial"/>
          <w:b/>
          <w:sz w:val="18"/>
          <w:szCs w:val="18"/>
        </w:rPr>
        <w:br w:type="page"/>
      </w:r>
    </w:p>
    <w:p w14:paraId="223D6DE2" w14:textId="778391F9" w:rsidR="00D24269" w:rsidRPr="00B14995" w:rsidRDefault="00D24269" w:rsidP="00D24269">
      <w:pPr>
        <w:rPr>
          <w:rFonts w:cs="Arial"/>
          <w:b/>
          <w:sz w:val="18"/>
          <w:szCs w:val="18"/>
        </w:rPr>
      </w:pPr>
      <w:r w:rsidRPr="00B14995">
        <w:rPr>
          <w:rFonts w:cs="Arial"/>
          <w:b/>
          <w:sz w:val="18"/>
          <w:szCs w:val="18"/>
        </w:rPr>
        <w:lastRenderedPageBreak/>
        <w:t xml:space="preserve">Figure </w:t>
      </w:r>
      <w:r w:rsidR="00302CAA" w:rsidRPr="00B14995">
        <w:rPr>
          <w:rFonts w:cs="Arial"/>
          <w:b/>
          <w:sz w:val="18"/>
          <w:szCs w:val="18"/>
        </w:rPr>
        <w:t>3</w:t>
      </w:r>
      <w:r w:rsidRPr="00B14995">
        <w:rPr>
          <w:rFonts w:cs="Arial"/>
          <w:b/>
          <w:sz w:val="18"/>
          <w:szCs w:val="18"/>
        </w:rPr>
        <w:t xml:space="preserve">: Annual </w:t>
      </w:r>
      <w:r w:rsidR="00DC74F5" w:rsidRPr="00B14995">
        <w:rPr>
          <w:rFonts w:cs="Arial"/>
          <w:b/>
          <w:sz w:val="18"/>
          <w:szCs w:val="18"/>
        </w:rPr>
        <w:t>g</w:t>
      </w:r>
      <w:r w:rsidRPr="00B14995">
        <w:rPr>
          <w:rFonts w:cs="Arial"/>
          <w:b/>
          <w:sz w:val="18"/>
          <w:szCs w:val="18"/>
        </w:rPr>
        <w:t xml:space="preserve">rowth in GDP per capita (%) in </w:t>
      </w:r>
      <w:r w:rsidR="004E4129" w:rsidRPr="00B14995">
        <w:rPr>
          <w:rFonts w:cs="Arial"/>
          <w:b/>
          <w:sz w:val="18"/>
          <w:szCs w:val="18"/>
        </w:rPr>
        <w:t>selected countries</w:t>
      </w:r>
      <w:r w:rsidRPr="00B14995">
        <w:rPr>
          <w:rFonts w:cs="Arial"/>
          <w:b/>
          <w:sz w:val="18"/>
          <w:szCs w:val="18"/>
        </w:rPr>
        <w:t>, June quarter 2019 to December quarter 2023</w:t>
      </w:r>
    </w:p>
    <w:p w14:paraId="29AD2D5A" w14:textId="737B3535" w:rsidR="00D24269" w:rsidRPr="00B14995" w:rsidRDefault="00D24269" w:rsidP="00D24269">
      <w:pPr>
        <w:rPr>
          <w:rFonts w:cs="Arial"/>
        </w:rPr>
      </w:pPr>
      <w:r w:rsidRPr="00B14995">
        <w:rPr>
          <w:rFonts w:cs="Arial"/>
          <w:noProof/>
        </w:rPr>
        <w:drawing>
          <wp:inline distT="0" distB="0" distL="0" distR="0" wp14:anchorId="71D64824" wp14:editId="06D38E8A">
            <wp:extent cx="5731510" cy="3856355"/>
            <wp:effectExtent l="0" t="0" r="2540" b="0"/>
            <wp:docPr id="206195761" name="Chart 1" descr="Figure 3: Annual Growth in GDP per capita (%) in Australia, New Zealand, the United Kingdom, the United States of America, China, Europe, Canada and Japan, June quarter 2019 to December quarter 2023. &#10;Source: LSEG Datastream.">
              <a:extLst xmlns:a="http://schemas.openxmlformats.org/drawingml/2006/main">
                <a:ext uri="{FF2B5EF4-FFF2-40B4-BE49-F238E27FC236}">
                  <a16:creationId xmlns:a16="http://schemas.microsoft.com/office/drawing/2014/main" id="{3CA15AB0-84EB-4A88-B409-02AD4F48EF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7C4879" w:rsidRPr="00B14995">
        <w:rPr>
          <w:rFonts w:cs="Arial"/>
        </w:rPr>
        <w:t xml:space="preserve"> </w:t>
      </w:r>
    </w:p>
    <w:p w14:paraId="31C607D7" w14:textId="3F078ADA" w:rsidR="009726F7" w:rsidRPr="00B14995" w:rsidRDefault="009726F7" w:rsidP="009C605E">
      <w:pPr>
        <w:jc w:val="right"/>
        <w:rPr>
          <w:rFonts w:cs="Arial"/>
          <w:sz w:val="18"/>
          <w:szCs w:val="18"/>
        </w:rPr>
      </w:pPr>
      <w:r w:rsidRPr="00B14995">
        <w:rPr>
          <w:rFonts w:cs="Arial"/>
          <w:i/>
          <w:sz w:val="16"/>
          <w:szCs w:val="16"/>
        </w:rPr>
        <w:t>Source: LSEG Datastream</w:t>
      </w:r>
    </w:p>
    <w:p w14:paraId="345D51F5" w14:textId="19AFB489" w:rsidR="0004661F" w:rsidRPr="00B14995" w:rsidRDefault="00996B4B" w:rsidP="005D35DC">
      <w:pPr>
        <w:rPr>
          <w:rFonts w:cs="Arial"/>
        </w:rPr>
      </w:pPr>
      <w:r w:rsidRPr="00B14995">
        <w:rPr>
          <w:rFonts w:cs="Arial"/>
        </w:rPr>
        <w:t xml:space="preserve">Figure </w:t>
      </w:r>
      <w:r w:rsidR="00021730" w:rsidRPr="00B14995">
        <w:rPr>
          <w:rFonts w:cs="Arial"/>
        </w:rPr>
        <w:t>3</w:t>
      </w:r>
      <w:r w:rsidRPr="00B14995">
        <w:rPr>
          <w:rFonts w:cs="Arial"/>
        </w:rPr>
        <w:t xml:space="preserve"> shows GDP per capita growth fell</w:t>
      </w:r>
      <w:r w:rsidRPr="00B14995" w:rsidDel="00996B4B">
        <w:rPr>
          <w:rFonts w:cs="Arial"/>
        </w:rPr>
        <w:t xml:space="preserve"> </w:t>
      </w:r>
      <w:r w:rsidR="00CE6B91" w:rsidRPr="00B14995">
        <w:rPr>
          <w:rFonts w:cs="Arial"/>
        </w:rPr>
        <w:t xml:space="preserve">for </w:t>
      </w:r>
      <w:r w:rsidR="00D24269" w:rsidRPr="00B14995">
        <w:rPr>
          <w:rFonts w:cs="Arial"/>
        </w:rPr>
        <w:t>Australia, NZ and Canada</w:t>
      </w:r>
      <w:r w:rsidR="00CE6B91" w:rsidRPr="00B14995">
        <w:rPr>
          <w:rFonts w:cs="Arial"/>
        </w:rPr>
        <w:t xml:space="preserve"> in the December 2023 quarter</w:t>
      </w:r>
      <w:r w:rsidR="00D24269" w:rsidRPr="00B14995">
        <w:rPr>
          <w:rFonts w:cs="Arial"/>
        </w:rPr>
        <w:t xml:space="preserve">. GDP per capita growth </w:t>
      </w:r>
      <w:r w:rsidR="00EE041B" w:rsidRPr="00B14995">
        <w:rPr>
          <w:rFonts w:cs="Arial"/>
        </w:rPr>
        <w:t xml:space="preserve">was volatile </w:t>
      </w:r>
      <w:r w:rsidR="00D24269" w:rsidRPr="00B14995">
        <w:rPr>
          <w:rFonts w:cs="Arial"/>
        </w:rPr>
        <w:t xml:space="preserve">in the UK </w:t>
      </w:r>
      <w:r w:rsidR="00EE041B" w:rsidRPr="00B14995">
        <w:rPr>
          <w:rFonts w:cs="Arial"/>
        </w:rPr>
        <w:t xml:space="preserve">and </w:t>
      </w:r>
      <w:r w:rsidR="00D24269" w:rsidRPr="00B14995">
        <w:rPr>
          <w:rFonts w:cs="Arial"/>
        </w:rPr>
        <w:t>moderat</w:t>
      </w:r>
      <w:r w:rsidR="00EE041B" w:rsidRPr="00B14995">
        <w:rPr>
          <w:rFonts w:cs="Arial"/>
        </w:rPr>
        <w:t>ed</w:t>
      </w:r>
      <w:r w:rsidR="00D24269" w:rsidRPr="00B14995">
        <w:rPr>
          <w:rFonts w:cs="Arial"/>
        </w:rPr>
        <w:t xml:space="preserve"> towards the end of 2023 after being negative through most of 2022.</w:t>
      </w:r>
    </w:p>
    <w:p w14:paraId="5CEC1586" w14:textId="46A2B1F1" w:rsidR="00C5747E" w:rsidRPr="00B14995" w:rsidRDefault="0004661F" w:rsidP="005D35DC">
      <w:pPr>
        <w:rPr>
          <w:rFonts w:cs="Arial"/>
        </w:rPr>
      </w:pPr>
      <w:r w:rsidRPr="00B14995">
        <w:rPr>
          <w:rFonts w:cs="Arial"/>
        </w:rPr>
        <w:t>The IMF</w:t>
      </w:r>
      <w:r w:rsidR="00621968" w:rsidRPr="00B14995">
        <w:rPr>
          <w:rStyle w:val="FootnoteReference"/>
          <w:rFonts w:cs="Arial"/>
        </w:rPr>
        <w:footnoteReference w:id="29"/>
      </w:r>
      <w:r w:rsidRPr="00B14995">
        <w:rPr>
          <w:rFonts w:cs="Arial"/>
        </w:rPr>
        <w:t xml:space="preserve"> expects global real GDP per capita to rise by 2.2% in 2024 and 2025. In advanced economies, </w:t>
      </w:r>
      <w:r w:rsidR="00704074" w:rsidRPr="00B14995">
        <w:rPr>
          <w:rFonts w:cs="Arial"/>
        </w:rPr>
        <w:t xml:space="preserve">real GDP per </w:t>
      </w:r>
      <w:r w:rsidR="0075441A" w:rsidRPr="00B14995">
        <w:rPr>
          <w:rFonts w:cs="Arial"/>
        </w:rPr>
        <w:t>capita</w:t>
      </w:r>
      <w:r w:rsidR="00704074" w:rsidRPr="00B14995">
        <w:rPr>
          <w:rFonts w:cs="Arial"/>
        </w:rPr>
        <w:t xml:space="preserve"> growth </w:t>
      </w:r>
      <w:r w:rsidR="00A31176" w:rsidRPr="00B14995">
        <w:rPr>
          <w:rFonts w:cs="Arial"/>
        </w:rPr>
        <w:t>projections</w:t>
      </w:r>
      <w:r w:rsidR="00704074" w:rsidRPr="00B14995">
        <w:rPr>
          <w:rFonts w:cs="Arial"/>
        </w:rPr>
        <w:t xml:space="preserve"> </w:t>
      </w:r>
      <w:r w:rsidR="0075441A" w:rsidRPr="00B14995">
        <w:rPr>
          <w:rFonts w:cs="Arial"/>
        </w:rPr>
        <w:t>are</w:t>
      </w:r>
      <w:r w:rsidR="00704074" w:rsidRPr="00B14995">
        <w:rPr>
          <w:rFonts w:cs="Arial"/>
        </w:rPr>
        <w:t xml:space="preserve"> lower than the global average at </w:t>
      </w:r>
      <w:r w:rsidR="00911336" w:rsidRPr="00B14995">
        <w:rPr>
          <w:rFonts w:cs="Arial"/>
        </w:rPr>
        <w:t xml:space="preserve">1.3% in </w:t>
      </w:r>
      <w:r w:rsidR="0075441A" w:rsidRPr="00B14995">
        <w:rPr>
          <w:rFonts w:cs="Arial"/>
        </w:rPr>
        <w:t xml:space="preserve">2024 and 1.4% in 2025. </w:t>
      </w:r>
      <w:r w:rsidR="002C2B81" w:rsidRPr="00B14995">
        <w:rPr>
          <w:rFonts w:cs="Arial"/>
        </w:rPr>
        <w:t>The IMF predicts Canada</w:t>
      </w:r>
      <w:r w:rsidR="006E1080" w:rsidRPr="00B14995">
        <w:rPr>
          <w:rFonts w:cs="Arial"/>
        </w:rPr>
        <w:t xml:space="preserve">’s real GDP per capita will </w:t>
      </w:r>
      <w:r w:rsidR="00D53921" w:rsidRPr="00B14995">
        <w:rPr>
          <w:rFonts w:cs="Arial"/>
        </w:rPr>
        <w:t>fall b</w:t>
      </w:r>
      <w:r w:rsidR="00D317E2" w:rsidRPr="00B14995">
        <w:rPr>
          <w:rFonts w:cs="Arial"/>
        </w:rPr>
        <w:t>y 1.7% this year</w:t>
      </w:r>
      <w:r w:rsidR="00DD523E" w:rsidRPr="00B14995">
        <w:rPr>
          <w:rFonts w:cs="Arial"/>
        </w:rPr>
        <w:t xml:space="preserve">, </w:t>
      </w:r>
      <w:r w:rsidR="00C27302" w:rsidRPr="00B14995">
        <w:rPr>
          <w:rFonts w:cs="Arial"/>
        </w:rPr>
        <w:t xml:space="preserve">and </w:t>
      </w:r>
      <w:r w:rsidR="00626D5B" w:rsidRPr="00B14995">
        <w:rPr>
          <w:rFonts w:cs="Arial"/>
        </w:rPr>
        <w:t>real GDP per capita is not expected to grow in the UK</w:t>
      </w:r>
      <w:r w:rsidR="003D257D" w:rsidRPr="00B14995">
        <w:rPr>
          <w:rFonts w:cs="Arial"/>
        </w:rPr>
        <w:t>.</w:t>
      </w:r>
      <w:r w:rsidR="002451F2" w:rsidRPr="00B14995">
        <w:rPr>
          <w:rFonts w:cs="Arial"/>
        </w:rPr>
        <w:br w:type="page"/>
      </w:r>
    </w:p>
    <w:p w14:paraId="46002C95" w14:textId="638BF00E" w:rsidR="002451F2" w:rsidRPr="00B14995" w:rsidRDefault="002451F2" w:rsidP="0012403B">
      <w:pPr>
        <w:pStyle w:val="Heading2"/>
        <w:rPr>
          <w:rFonts w:cs="Arial"/>
        </w:rPr>
      </w:pPr>
      <w:r w:rsidRPr="00B14995">
        <w:rPr>
          <w:rFonts w:cs="Arial"/>
        </w:rPr>
        <w:lastRenderedPageBreak/>
        <w:t>Unemployment</w:t>
      </w:r>
    </w:p>
    <w:p w14:paraId="455E4345" w14:textId="6A914AAE" w:rsidR="00AC4666" w:rsidRPr="00B14995" w:rsidRDefault="00AC4666" w:rsidP="00AC4666">
      <w:pPr>
        <w:rPr>
          <w:rFonts w:cs="Arial"/>
        </w:rPr>
      </w:pPr>
      <w:r w:rsidRPr="00B14995">
        <w:rPr>
          <w:rFonts w:cs="Arial"/>
        </w:rPr>
        <w:t>The UN</w:t>
      </w:r>
      <w:r w:rsidR="00497C93" w:rsidRPr="00B14995">
        <w:rPr>
          <w:rStyle w:val="FootnoteReference"/>
          <w:rFonts w:cs="Arial"/>
        </w:rPr>
        <w:footnoteReference w:id="30"/>
      </w:r>
      <w:r w:rsidRPr="00B14995">
        <w:rPr>
          <w:rFonts w:cs="Arial"/>
        </w:rPr>
        <w:t xml:space="preserve"> suggest</w:t>
      </w:r>
      <w:r w:rsidR="00FE7A78" w:rsidRPr="00B14995">
        <w:rPr>
          <w:rFonts w:cs="Arial"/>
        </w:rPr>
        <w:t>s</w:t>
      </w:r>
      <w:r w:rsidRPr="00B14995">
        <w:rPr>
          <w:rFonts w:cs="Arial"/>
        </w:rPr>
        <w:t xml:space="preserve"> the global labour market will continue to </w:t>
      </w:r>
      <w:r w:rsidR="007B643A" w:rsidRPr="00B14995">
        <w:rPr>
          <w:rFonts w:cs="Arial"/>
        </w:rPr>
        <w:t>ease</w:t>
      </w:r>
      <w:r w:rsidR="00FD61AD" w:rsidRPr="00B14995">
        <w:rPr>
          <w:rFonts w:cs="Arial"/>
        </w:rPr>
        <w:t xml:space="preserve"> </w:t>
      </w:r>
      <w:r w:rsidRPr="00B14995">
        <w:rPr>
          <w:rFonts w:cs="Arial"/>
        </w:rPr>
        <w:t>through 2024. The IMF</w:t>
      </w:r>
      <w:r w:rsidR="00621968" w:rsidRPr="00B14995">
        <w:rPr>
          <w:rStyle w:val="FootnoteReference"/>
          <w:rFonts w:cs="Arial"/>
        </w:rPr>
        <w:footnoteReference w:id="31"/>
      </w:r>
      <w:r w:rsidRPr="00B14995">
        <w:rPr>
          <w:rFonts w:cs="Arial"/>
        </w:rPr>
        <w:t xml:space="preserve"> project</w:t>
      </w:r>
      <w:r w:rsidR="00D54D62" w:rsidRPr="00B14995">
        <w:rPr>
          <w:rFonts w:cs="Arial"/>
        </w:rPr>
        <w:t>s</w:t>
      </w:r>
      <w:r w:rsidRPr="00B14995">
        <w:rPr>
          <w:rFonts w:cs="Arial"/>
        </w:rPr>
        <w:t xml:space="preserve"> rising unemployment rates in 2024 for many advanced economies including Australia, NZ, the US</w:t>
      </w:r>
      <w:r w:rsidR="009C1DF7" w:rsidRPr="00B14995">
        <w:rPr>
          <w:rFonts w:cs="Arial"/>
        </w:rPr>
        <w:t>A</w:t>
      </w:r>
      <w:r w:rsidRPr="00B14995">
        <w:rPr>
          <w:rFonts w:cs="Arial"/>
        </w:rPr>
        <w:t>, and parts of Europe. The estimated unemployment rate for OECD countries in February 2024 was 4.9%</w:t>
      </w:r>
      <w:r w:rsidR="000A0CCD" w:rsidRPr="00B14995">
        <w:rPr>
          <w:rStyle w:val="FootnoteReference"/>
          <w:rFonts w:cs="Arial"/>
        </w:rPr>
        <w:footnoteReference w:id="32"/>
      </w:r>
      <w:r w:rsidR="00E75B67" w:rsidRPr="00B14995">
        <w:rPr>
          <w:rFonts w:cs="Arial"/>
        </w:rPr>
        <w:t xml:space="preserve"> and </w:t>
      </w:r>
      <w:r w:rsidR="002C75D1" w:rsidRPr="00B14995">
        <w:rPr>
          <w:rFonts w:cs="Arial"/>
        </w:rPr>
        <w:t xml:space="preserve">it </w:t>
      </w:r>
      <w:r w:rsidR="00E75B67" w:rsidRPr="00B14995">
        <w:rPr>
          <w:rFonts w:cs="Arial"/>
        </w:rPr>
        <w:t xml:space="preserve">is </w:t>
      </w:r>
      <w:r w:rsidRPr="00B14995">
        <w:rPr>
          <w:rFonts w:cs="Arial"/>
        </w:rPr>
        <w:t>projected to rise to 5.0%</w:t>
      </w:r>
      <w:r w:rsidR="000A0CCD" w:rsidRPr="00B14995">
        <w:rPr>
          <w:rStyle w:val="FootnoteReference"/>
          <w:rFonts w:cs="Arial"/>
        </w:rPr>
        <w:footnoteReference w:id="33"/>
      </w:r>
      <w:r w:rsidR="00C477AD" w:rsidRPr="00B14995">
        <w:rPr>
          <w:rFonts w:cs="Arial"/>
        </w:rPr>
        <w:t xml:space="preserve"> by </w:t>
      </w:r>
      <w:r w:rsidR="000A1807" w:rsidRPr="00B14995">
        <w:rPr>
          <w:rFonts w:cs="Arial"/>
        </w:rPr>
        <w:t>the December 2025 quarter</w:t>
      </w:r>
      <w:r w:rsidRPr="00B14995">
        <w:rPr>
          <w:rFonts w:cs="Arial"/>
        </w:rPr>
        <w:t>.</w:t>
      </w:r>
    </w:p>
    <w:p w14:paraId="4C4781B0" w14:textId="62EAF723" w:rsidR="00AC4666" w:rsidRPr="00B14995" w:rsidRDefault="00AC4666" w:rsidP="00AC4666">
      <w:pPr>
        <w:rPr>
          <w:rFonts w:cs="Arial"/>
        </w:rPr>
      </w:pPr>
      <w:r w:rsidRPr="00B14995">
        <w:rPr>
          <w:rFonts w:cs="Arial"/>
        </w:rPr>
        <w:t xml:space="preserve">Figure </w:t>
      </w:r>
      <w:r w:rsidR="00105E8E" w:rsidRPr="00B14995">
        <w:rPr>
          <w:rFonts w:cs="Arial"/>
        </w:rPr>
        <w:t>4</w:t>
      </w:r>
      <w:r w:rsidRPr="00B14995">
        <w:rPr>
          <w:rFonts w:cs="Arial"/>
        </w:rPr>
        <w:t xml:space="preserve"> shows unemployment rates rose through 2023 for most advanced economies but remain</w:t>
      </w:r>
      <w:r w:rsidR="002B023E" w:rsidRPr="00B14995">
        <w:rPr>
          <w:rFonts w:cs="Arial"/>
        </w:rPr>
        <w:t>ed</w:t>
      </w:r>
      <w:r w:rsidRPr="00B14995">
        <w:rPr>
          <w:rFonts w:cs="Arial"/>
        </w:rPr>
        <w:t xml:space="preserve"> close to historic lows. The largest increases over 2023 were in Canada (0.8</w:t>
      </w:r>
      <w:r w:rsidR="000D27E3" w:rsidRPr="00B14995">
        <w:rPr>
          <w:rFonts w:cs="Arial"/>
        </w:rPr>
        <w:t xml:space="preserve"> </w:t>
      </w:r>
      <w:r w:rsidRPr="00B14995">
        <w:rPr>
          <w:rFonts w:cs="Arial"/>
        </w:rPr>
        <w:t>pp), NZ (0.6 pp) and Australia (0.4 pp). The unemployment rate fell in Italy by 0.4</w:t>
      </w:r>
      <w:r w:rsidR="000D27E3" w:rsidRPr="00B14995">
        <w:rPr>
          <w:rFonts w:cs="Arial"/>
        </w:rPr>
        <w:t xml:space="preserve"> </w:t>
      </w:r>
      <w:r w:rsidRPr="00B14995">
        <w:rPr>
          <w:rFonts w:cs="Arial"/>
        </w:rPr>
        <w:t>pp in 2023, continuing its steady decline since 2020.</w:t>
      </w:r>
    </w:p>
    <w:p w14:paraId="6E470BAF" w14:textId="2C850E36" w:rsidR="00AC4666" w:rsidRPr="00B14995" w:rsidRDefault="00AC4666" w:rsidP="00AC4666">
      <w:pPr>
        <w:rPr>
          <w:rFonts w:cs="Arial"/>
          <w:b/>
          <w:sz w:val="18"/>
          <w:szCs w:val="18"/>
        </w:rPr>
      </w:pPr>
      <w:r w:rsidRPr="00B14995">
        <w:rPr>
          <w:rFonts w:cs="Arial"/>
          <w:b/>
          <w:sz w:val="18"/>
          <w:szCs w:val="18"/>
        </w:rPr>
        <w:t xml:space="preserve">Figure </w:t>
      </w:r>
      <w:r w:rsidR="00302CAA" w:rsidRPr="00B14995">
        <w:rPr>
          <w:rFonts w:cs="Arial"/>
          <w:b/>
          <w:sz w:val="18"/>
          <w:szCs w:val="18"/>
        </w:rPr>
        <w:t>4</w:t>
      </w:r>
      <w:r w:rsidRPr="00B14995">
        <w:rPr>
          <w:rFonts w:cs="Arial"/>
          <w:b/>
          <w:sz w:val="18"/>
          <w:szCs w:val="18"/>
        </w:rPr>
        <w:t xml:space="preserve">: Unemployment rates (%) for </w:t>
      </w:r>
      <w:r w:rsidR="009573E3" w:rsidRPr="00B14995">
        <w:rPr>
          <w:rFonts w:cs="Arial"/>
          <w:b/>
          <w:sz w:val="18"/>
          <w:szCs w:val="18"/>
        </w:rPr>
        <w:t>selected countries</w:t>
      </w:r>
      <w:r w:rsidRPr="00B14995">
        <w:rPr>
          <w:rFonts w:cs="Arial"/>
          <w:b/>
          <w:sz w:val="18"/>
          <w:szCs w:val="18"/>
        </w:rPr>
        <w:t>, March quarter 2014 to March quarter 2024</w:t>
      </w:r>
    </w:p>
    <w:p w14:paraId="3698351B" w14:textId="077EEF2F" w:rsidR="00AC4666" w:rsidRPr="00B14995" w:rsidRDefault="00826EBE" w:rsidP="00AC4666">
      <w:pPr>
        <w:rPr>
          <w:rFonts w:cs="Arial"/>
        </w:rPr>
      </w:pPr>
      <w:r w:rsidRPr="00B14995">
        <w:rPr>
          <w:rFonts w:cs="Arial"/>
          <w:noProof/>
        </w:rPr>
        <w:drawing>
          <wp:inline distT="0" distB="0" distL="0" distR="0" wp14:anchorId="41AE97ED" wp14:editId="75B008E2">
            <wp:extent cx="5731510" cy="3955415"/>
            <wp:effectExtent l="0" t="0" r="2540" b="6985"/>
            <wp:docPr id="965857745" name="Chart 1" descr="Figure 4: Unemployment rates (%) for Australia, New Zealand, Canada, France, Germany, Italy, Japan, the United Kingdom and the United States of America, March quarter 2014 to March quarter 2024 &#10;Source: LSEG Datastream">
              <a:extLst xmlns:a="http://schemas.openxmlformats.org/drawingml/2006/main">
                <a:ext uri="{FF2B5EF4-FFF2-40B4-BE49-F238E27FC236}">
                  <a16:creationId xmlns:a16="http://schemas.microsoft.com/office/drawing/2014/main" id="{CEFA59C9-91F9-F5FF-D80A-073B942D54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3A2275" w14:textId="370BF19F" w:rsidR="00AC4666" w:rsidRPr="002D273F" w:rsidRDefault="009726F7" w:rsidP="002D273F">
      <w:pPr>
        <w:jc w:val="right"/>
        <w:rPr>
          <w:rFonts w:cs="Arial"/>
          <w:sz w:val="18"/>
          <w:szCs w:val="18"/>
        </w:rPr>
      </w:pPr>
      <w:r w:rsidRPr="00B14995">
        <w:rPr>
          <w:rFonts w:cs="Arial"/>
          <w:i/>
          <w:sz w:val="16"/>
          <w:szCs w:val="16"/>
        </w:rPr>
        <w:t>Source: LSEG Datastream</w:t>
      </w:r>
    </w:p>
    <w:p w14:paraId="160671B4" w14:textId="77777777" w:rsidR="00AD5E3F" w:rsidRPr="00B14995" w:rsidRDefault="00AD5E3F">
      <w:pPr>
        <w:spacing w:after="160" w:line="259" w:lineRule="auto"/>
        <w:rPr>
          <w:rFonts w:cs="Arial"/>
        </w:rPr>
      </w:pPr>
      <w:r w:rsidRPr="00B14995">
        <w:rPr>
          <w:rFonts w:cs="Arial"/>
        </w:rPr>
        <w:br w:type="page"/>
      </w:r>
    </w:p>
    <w:p w14:paraId="42E11F16" w14:textId="0C39F2D4" w:rsidR="00C60D38" w:rsidRPr="00B14995" w:rsidRDefault="00524AE1">
      <w:pPr>
        <w:spacing w:after="160" w:line="259" w:lineRule="auto"/>
        <w:rPr>
          <w:rFonts w:cs="Arial"/>
          <w:sz w:val="20"/>
          <w:szCs w:val="20"/>
        </w:rPr>
      </w:pPr>
      <w:r w:rsidRPr="00B14995">
        <w:rPr>
          <w:rFonts w:cs="Arial"/>
          <w:b/>
          <w:sz w:val="18"/>
          <w:szCs w:val="18"/>
        </w:rPr>
        <w:lastRenderedPageBreak/>
        <w:t xml:space="preserve">Figure </w:t>
      </w:r>
      <w:r w:rsidR="009B3387" w:rsidRPr="00B14995">
        <w:rPr>
          <w:rFonts w:cs="Arial"/>
          <w:b/>
          <w:sz w:val="18"/>
          <w:szCs w:val="18"/>
        </w:rPr>
        <w:t>5</w:t>
      </w:r>
      <w:r w:rsidRPr="00B14995">
        <w:rPr>
          <w:rFonts w:cs="Arial"/>
          <w:b/>
          <w:sz w:val="18"/>
          <w:szCs w:val="18"/>
        </w:rPr>
        <w:t>: Changes in unemployment rates for OECD countries (percentage points), November 2022 to November 2023</w:t>
      </w:r>
    </w:p>
    <w:p w14:paraId="46765B7C" w14:textId="77777777" w:rsidR="00AD5E3F" w:rsidRPr="00B14995" w:rsidRDefault="00AD5E3F" w:rsidP="00AD5E3F">
      <w:pPr>
        <w:rPr>
          <w:rFonts w:cs="Arial"/>
        </w:rPr>
      </w:pPr>
      <w:r w:rsidRPr="00B14995">
        <w:rPr>
          <w:rFonts w:cs="Arial"/>
          <w:noProof/>
        </w:rPr>
        <w:drawing>
          <wp:inline distT="0" distB="0" distL="0" distR="0" wp14:anchorId="083FA8A4" wp14:editId="1912C930">
            <wp:extent cx="5731510" cy="3045460"/>
            <wp:effectExtent l="0" t="0" r="2540" b="2540"/>
            <wp:docPr id="689269873" name="Chart 1" descr="Figure 5: Changes in Unemployment rates (percentage points) for OECD Countries, November 2022 to November 2023&#10;Costa Rica: -4.4pp.&#10;Greece: -2.6pp.&#10;Spain: -1.2pp.&#10;Türkiye: -1.1pp.&#10;Israel: -1.1pp.&#10;Slovak Republic: -0.8pp.&#10;Colombia: -0.5pp.&#10;Italy: -0.3pp.&#10;Belgium: -0.2pp.&#10;Mexico: -0.2pp.&#10;Netherlands: -0.1pp.&#10;Euro Area (excl. UK): 0pp.&#10;Czech Republic: 0pp.&#10;Estonia: 0pp.&#10;United States: 0.1pp.&#10;United Kingdom: 0.1pp.&#10;Iceland: 0.1pp.&#10;South Korea: 0.1pp.&#10;Lithuania: 0.1pp.&#10;Ireland: 0.1pp.&#10;Portugal: 0.1pp.&#10;Switzerland: 0.1pp.&#10;Germany: 0.3pp.&#10;Denmark: 0.3pp.&#10;France: 0.4pp.&#10;Australia: 0.4pp.&#10;Norway: 0.5pp.&#10;Hungary: 0.6pp.&#10;New Zealand: 0.6pp.&#10;Canada: 0.7pp.&#10;Sweden: 0.7pp.&#10;Chile: 0.8pp.&#10;Luxembourg: 0.8pp.&#10;Finland: 0.9pp.&#10;Source: LSEG Data Stream">
              <a:extLst xmlns:a="http://schemas.openxmlformats.org/drawingml/2006/main">
                <a:ext uri="{FF2B5EF4-FFF2-40B4-BE49-F238E27FC236}">
                  <a16:creationId xmlns:a16="http://schemas.microsoft.com/office/drawing/2014/main" id="{0DBFAA19-BF90-46A9-ACB1-FECB8BD6BA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6F1444" w14:textId="77777777" w:rsidR="009726F7" w:rsidRPr="00B14995" w:rsidRDefault="009726F7" w:rsidP="009726F7">
      <w:pPr>
        <w:jc w:val="right"/>
        <w:rPr>
          <w:rFonts w:cs="Arial"/>
          <w:sz w:val="18"/>
          <w:szCs w:val="18"/>
        </w:rPr>
      </w:pPr>
      <w:r w:rsidRPr="00B14995">
        <w:rPr>
          <w:rFonts w:cs="Arial"/>
          <w:i/>
          <w:sz w:val="16"/>
          <w:szCs w:val="16"/>
        </w:rPr>
        <w:t>Source: LSEG Datastream</w:t>
      </w:r>
    </w:p>
    <w:p w14:paraId="6C605F72" w14:textId="434D6ECD" w:rsidR="00417FB8" w:rsidRPr="00B14995" w:rsidRDefault="00C60D38" w:rsidP="00C60D38">
      <w:pPr>
        <w:rPr>
          <w:rFonts w:cs="Arial"/>
        </w:rPr>
      </w:pPr>
      <w:r w:rsidRPr="00B14995">
        <w:rPr>
          <w:rFonts w:cs="Arial"/>
        </w:rPr>
        <w:t xml:space="preserve">Figure </w:t>
      </w:r>
      <w:r w:rsidR="00F1191E" w:rsidRPr="00B14995">
        <w:rPr>
          <w:rFonts w:cs="Arial"/>
        </w:rPr>
        <w:t>5</w:t>
      </w:r>
      <w:r w:rsidRPr="00B14995">
        <w:rPr>
          <w:rFonts w:cs="Arial"/>
        </w:rPr>
        <w:t xml:space="preserve"> shows the rise in Australia’s unemployment rate in the year to November 2023 (latest comparable data) was </w:t>
      </w:r>
      <w:r w:rsidR="0032296E" w:rsidRPr="00B14995">
        <w:rPr>
          <w:rFonts w:cs="Arial"/>
        </w:rPr>
        <w:t xml:space="preserve">in </w:t>
      </w:r>
      <w:r w:rsidRPr="00B14995">
        <w:rPr>
          <w:rFonts w:cs="Arial"/>
        </w:rPr>
        <w:t>the top third of OECD countries. Unemployment rates rose in Canada, NZ, the UK and the USA.</w:t>
      </w:r>
    </w:p>
    <w:p w14:paraId="33CBF102" w14:textId="0604A8F5" w:rsidR="001D62C4" w:rsidRPr="00B14995" w:rsidRDefault="001D62C4" w:rsidP="001D62C4">
      <w:pPr>
        <w:rPr>
          <w:rFonts w:cs="Arial"/>
          <w:b/>
          <w:sz w:val="18"/>
          <w:szCs w:val="18"/>
        </w:rPr>
      </w:pPr>
      <w:r w:rsidRPr="00B14995">
        <w:rPr>
          <w:rFonts w:cs="Arial"/>
          <w:b/>
          <w:sz w:val="18"/>
          <w:szCs w:val="18"/>
        </w:rPr>
        <w:t xml:space="preserve">Figure </w:t>
      </w:r>
      <w:r w:rsidR="009B3387" w:rsidRPr="00B14995">
        <w:rPr>
          <w:rFonts w:cs="Arial"/>
          <w:b/>
          <w:sz w:val="18"/>
          <w:szCs w:val="18"/>
        </w:rPr>
        <w:t>6</w:t>
      </w:r>
      <w:r w:rsidRPr="00B14995">
        <w:rPr>
          <w:rFonts w:cs="Arial"/>
          <w:b/>
          <w:sz w:val="18"/>
          <w:szCs w:val="18"/>
        </w:rPr>
        <w:t xml:space="preserve">: Underemployment rates for selected countries (%), </w:t>
      </w:r>
      <w:r w:rsidR="00932B3B" w:rsidRPr="00B14995">
        <w:rPr>
          <w:rFonts w:cs="Arial"/>
          <w:b/>
          <w:sz w:val="18"/>
          <w:szCs w:val="18"/>
        </w:rPr>
        <w:t>March 2014 to March 2024</w:t>
      </w:r>
      <w:r w:rsidRPr="00B14995">
        <w:rPr>
          <w:rStyle w:val="FootnoteReference"/>
          <w:rFonts w:cs="Arial"/>
          <w:b/>
          <w:sz w:val="18"/>
          <w:szCs w:val="18"/>
        </w:rPr>
        <w:footnoteReference w:id="34"/>
      </w:r>
    </w:p>
    <w:p w14:paraId="3BBEFFF8" w14:textId="7BD269EF" w:rsidR="00AD5E3F" w:rsidRPr="00B14995" w:rsidRDefault="00725E4F" w:rsidP="00AD5E3F">
      <w:pPr>
        <w:rPr>
          <w:rFonts w:cs="Arial"/>
        </w:rPr>
      </w:pPr>
      <w:r w:rsidRPr="00B14995">
        <w:rPr>
          <w:rFonts w:cs="Arial"/>
          <w:noProof/>
        </w:rPr>
        <w:drawing>
          <wp:inline distT="0" distB="0" distL="0" distR="0" wp14:anchorId="16B655A4" wp14:editId="2A853097">
            <wp:extent cx="5731510" cy="3374390"/>
            <wp:effectExtent l="0" t="0" r="2540" b="0"/>
            <wp:docPr id="1663230110" name="Chart 1" descr="Figure 6: Underemployment rates (%) for Australia, France and the United States of America, March 2014 to March 2024. &#10;Source: LSEG Datastream">
              <a:extLst xmlns:a="http://schemas.openxmlformats.org/drawingml/2006/main">
                <a:ext uri="{FF2B5EF4-FFF2-40B4-BE49-F238E27FC236}">
                  <a16:creationId xmlns:a16="http://schemas.microsoft.com/office/drawing/2014/main" id="{DB39EF19-D257-4B4A-1826-A448376B7D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6B233A6" w14:textId="77777777" w:rsidR="004B0696" w:rsidRPr="00B14995" w:rsidRDefault="004B0696" w:rsidP="009C605E">
      <w:pPr>
        <w:jc w:val="right"/>
        <w:rPr>
          <w:rFonts w:cs="Arial"/>
          <w:sz w:val="18"/>
          <w:szCs w:val="18"/>
        </w:rPr>
      </w:pPr>
      <w:r w:rsidRPr="00B14995">
        <w:rPr>
          <w:rFonts w:cs="Arial"/>
          <w:i/>
          <w:sz w:val="16"/>
          <w:szCs w:val="16"/>
        </w:rPr>
        <w:t>Source: LSEG Datastream</w:t>
      </w:r>
    </w:p>
    <w:p w14:paraId="03A6DD33" w14:textId="42401B69" w:rsidR="00AD5E3F" w:rsidRPr="00B14995" w:rsidRDefault="00AD5E3F" w:rsidP="009C605E">
      <w:pPr>
        <w:rPr>
          <w:rFonts w:cs="Arial"/>
        </w:rPr>
      </w:pPr>
      <w:r w:rsidRPr="00B14995">
        <w:rPr>
          <w:rFonts w:cs="Arial"/>
        </w:rPr>
        <w:t xml:space="preserve">Figure </w:t>
      </w:r>
      <w:r w:rsidR="00F1191E" w:rsidRPr="00B14995">
        <w:rPr>
          <w:rFonts w:cs="Arial"/>
        </w:rPr>
        <w:t>6</w:t>
      </w:r>
      <w:r w:rsidRPr="00B14995">
        <w:rPr>
          <w:rFonts w:cs="Arial"/>
        </w:rPr>
        <w:t xml:space="preserve"> shows underemployment</w:t>
      </w:r>
      <w:r w:rsidRPr="00B14995">
        <w:rPr>
          <w:rStyle w:val="FootnoteReference"/>
          <w:rFonts w:cs="Arial"/>
        </w:rPr>
        <w:footnoteReference w:id="35"/>
      </w:r>
      <w:r w:rsidRPr="00B14995">
        <w:rPr>
          <w:rFonts w:cs="Arial"/>
        </w:rPr>
        <w:t xml:space="preserve"> plateaued in Australia, France and the USA in 2023 after strong post-pandemic decreases</w:t>
      </w:r>
      <w:r w:rsidR="009726F7" w:rsidRPr="00B14995">
        <w:rPr>
          <w:rFonts w:cs="Arial"/>
        </w:rPr>
        <w:t>.</w:t>
      </w:r>
      <w:r w:rsidRPr="00B14995">
        <w:rPr>
          <w:rFonts w:cs="Arial"/>
        </w:rPr>
        <w:br w:type="page"/>
      </w:r>
    </w:p>
    <w:p w14:paraId="4E3AD5B8" w14:textId="3068510E" w:rsidR="0036728C" w:rsidRPr="00B14995" w:rsidRDefault="0036728C" w:rsidP="0036728C">
      <w:pPr>
        <w:rPr>
          <w:rFonts w:cs="Arial"/>
          <w:b/>
          <w:sz w:val="18"/>
          <w:szCs w:val="18"/>
        </w:rPr>
      </w:pPr>
      <w:r w:rsidRPr="00B14995">
        <w:rPr>
          <w:rFonts w:cs="Arial"/>
          <w:b/>
          <w:sz w:val="18"/>
          <w:szCs w:val="18"/>
        </w:rPr>
        <w:lastRenderedPageBreak/>
        <w:t xml:space="preserve">Figure </w:t>
      </w:r>
      <w:r w:rsidR="009B3387" w:rsidRPr="00B14995">
        <w:rPr>
          <w:rFonts w:cs="Arial"/>
          <w:b/>
          <w:sz w:val="18"/>
          <w:szCs w:val="18"/>
        </w:rPr>
        <w:t>7</w:t>
      </w:r>
      <w:r w:rsidRPr="00B14995">
        <w:rPr>
          <w:rFonts w:cs="Arial"/>
          <w:b/>
          <w:sz w:val="18"/>
          <w:szCs w:val="18"/>
        </w:rPr>
        <w:t>: Youth unemployment rate</w:t>
      </w:r>
      <w:r w:rsidR="00511242" w:rsidRPr="00B14995">
        <w:rPr>
          <w:rFonts w:cs="Arial"/>
          <w:b/>
          <w:sz w:val="18"/>
          <w:szCs w:val="18"/>
        </w:rPr>
        <w:t>s</w:t>
      </w:r>
      <w:r w:rsidRPr="00B14995">
        <w:rPr>
          <w:rFonts w:cs="Arial"/>
          <w:b/>
          <w:sz w:val="18"/>
          <w:szCs w:val="18"/>
        </w:rPr>
        <w:t xml:space="preserve"> for selected countries (%), March 2014 to March 2024</w:t>
      </w:r>
    </w:p>
    <w:p w14:paraId="3E4C29F3" w14:textId="2CFA4B9F" w:rsidR="00AD5E3F" w:rsidRPr="00B14995" w:rsidRDefault="000C37A3" w:rsidP="00AD5E3F">
      <w:pPr>
        <w:rPr>
          <w:rFonts w:cs="Arial"/>
        </w:rPr>
      </w:pPr>
      <w:r w:rsidRPr="00B14995">
        <w:rPr>
          <w:rFonts w:cs="Arial"/>
          <w:noProof/>
        </w:rPr>
        <w:drawing>
          <wp:inline distT="0" distB="0" distL="0" distR="0" wp14:anchorId="5E0A8E54" wp14:editId="2BD6C630">
            <wp:extent cx="5731510" cy="3541395"/>
            <wp:effectExtent l="0" t="0" r="2540" b="1905"/>
            <wp:docPr id="780270586" name="Chart 1" descr="Figure 7: Youth unemployment rates (%) for Australia, the United States, Germany, France, Italy, the Euro Area and Austria, March 2014 to March 2024. &#10;Source: LSEG Datastream">
              <a:extLst xmlns:a="http://schemas.openxmlformats.org/drawingml/2006/main">
                <a:ext uri="{FF2B5EF4-FFF2-40B4-BE49-F238E27FC236}">
                  <a16:creationId xmlns:a16="http://schemas.microsoft.com/office/drawing/2014/main" id="{BBC58192-2371-CD4F-CDB7-09BB587141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0F9DAC6" w14:textId="77777777" w:rsidR="004B0696" w:rsidRPr="00B14995" w:rsidRDefault="004B0696" w:rsidP="004B0696">
      <w:pPr>
        <w:jc w:val="right"/>
        <w:rPr>
          <w:rFonts w:cs="Arial"/>
          <w:sz w:val="18"/>
          <w:szCs w:val="18"/>
        </w:rPr>
      </w:pPr>
      <w:r w:rsidRPr="00B14995">
        <w:rPr>
          <w:rFonts w:cs="Arial"/>
          <w:i/>
          <w:sz w:val="16"/>
          <w:szCs w:val="16"/>
        </w:rPr>
        <w:t>Source: LSEG Datastream</w:t>
      </w:r>
    </w:p>
    <w:p w14:paraId="0AF2309D" w14:textId="7E923EF5" w:rsidR="00AD5E3F" w:rsidRPr="00B14995" w:rsidRDefault="00AD5E3F" w:rsidP="00AD5E3F">
      <w:pPr>
        <w:rPr>
          <w:rFonts w:cs="Arial"/>
        </w:rPr>
      </w:pPr>
      <w:r w:rsidRPr="00B14995">
        <w:rPr>
          <w:rFonts w:cs="Arial"/>
        </w:rPr>
        <w:t xml:space="preserve">Figure </w:t>
      </w:r>
      <w:r w:rsidR="00F1191E" w:rsidRPr="00B14995">
        <w:rPr>
          <w:rFonts w:cs="Arial"/>
        </w:rPr>
        <w:t>7</w:t>
      </w:r>
      <w:r w:rsidRPr="00B14995">
        <w:rPr>
          <w:rFonts w:cs="Arial"/>
        </w:rPr>
        <w:t xml:space="preserve"> shows youth unemployment rates continue to decline but in March 2024, remained well above that of the total labour force (aged 15-64) as shown in Figure </w:t>
      </w:r>
      <w:r w:rsidR="00F1191E" w:rsidRPr="00B14995">
        <w:rPr>
          <w:rFonts w:cs="Arial"/>
        </w:rPr>
        <w:t>4</w:t>
      </w:r>
      <w:r w:rsidRPr="00B14995">
        <w:rPr>
          <w:rFonts w:cs="Arial"/>
        </w:rPr>
        <w:t>.</w:t>
      </w:r>
    </w:p>
    <w:p w14:paraId="0DD4EDE7" w14:textId="052F915C" w:rsidR="0012403B" w:rsidRPr="00B14995" w:rsidRDefault="0012403B" w:rsidP="0012403B">
      <w:pPr>
        <w:pStyle w:val="Heading2"/>
        <w:rPr>
          <w:rFonts w:cs="Arial"/>
        </w:rPr>
      </w:pPr>
      <w:r w:rsidRPr="00B14995">
        <w:rPr>
          <w:rFonts w:cs="Arial"/>
        </w:rPr>
        <w:t>Labour force participation</w:t>
      </w:r>
    </w:p>
    <w:p w14:paraId="3CB77136" w14:textId="1B42E903" w:rsidR="0012403B" w:rsidRPr="00B14995" w:rsidRDefault="0012403B" w:rsidP="0012403B">
      <w:pPr>
        <w:rPr>
          <w:rFonts w:cs="Arial"/>
        </w:rPr>
      </w:pPr>
      <w:r w:rsidRPr="00B14995">
        <w:rPr>
          <w:rFonts w:cs="Arial"/>
        </w:rPr>
        <w:t xml:space="preserve">Throughout 2023, </w:t>
      </w:r>
      <w:r w:rsidR="00E55204" w:rsidRPr="00B14995">
        <w:rPr>
          <w:rFonts w:cs="Arial"/>
        </w:rPr>
        <w:t>the IMF</w:t>
      </w:r>
      <w:r w:rsidR="00621968" w:rsidRPr="00B14995">
        <w:rPr>
          <w:rStyle w:val="FootnoteReference"/>
          <w:rFonts w:cs="Arial"/>
        </w:rPr>
        <w:footnoteReference w:id="36"/>
      </w:r>
      <w:r w:rsidR="00E55204" w:rsidRPr="00B14995">
        <w:rPr>
          <w:rFonts w:cs="Arial"/>
        </w:rPr>
        <w:t xml:space="preserve"> noted </w:t>
      </w:r>
      <w:r w:rsidRPr="00B14995">
        <w:rPr>
          <w:rFonts w:cs="Arial"/>
        </w:rPr>
        <w:t xml:space="preserve">there was greater-than-expected </w:t>
      </w:r>
      <w:r w:rsidR="00D86DD8" w:rsidRPr="00B14995">
        <w:rPr>
          <w:rFonts w:cs="Arial"/>
        </w:rPr>
        <w:t>growth</w:t>
      </w:r>
      <w:r w:rsidRPr="00B14995">
        <w:rPr>
          <w:rFonts w:cs="Arial"/>
        </w:rPr>
        <w:t xml:space="preserve"> in the labour force </w:t>
      </w:r>
      <w:r w:rsidR="00F33D0C" w:rsidRPr="00B14995">
        <w:rPr>
          <w:rFonts w:cs="Arial"/>
        </w:rPr>
        <w:t>for</w:t>
      </w:r>
      <w:r w:rsidRPr="00B14995">
        <w:rPr>
          <w:rFonts w:cs="Arial"/>
        </w:rPr>
        <w:t xml:space="preserve"> advanced economies</w:t>
      </w:r>
      <w:r w:rsidR="00631489" w:rsidRPr="00B14995">
        <w:rPr>
          <w:rFonts w:cs="Arial"/>
        </w:rPr>
        <w:t xml:space="preserve"> and</w:t>
      </w:r>
      <w:r w:rsidR="00F33D0C" w:rsidRPr="00B14995">
        <w:rPr>
          <w:rFonts w:cs="Arial"/>
        </w:rPr>
        <w:t xml:space="preserve"> </w:t>
      </w:r>
      <w:r w:rsidRPr="00B14995">
        <w:rPr>
          <w:rFonts w:cs="Arial"/>
        </w:rPr>
        <w:t>several large emerging market economies. Th</w:t>
      </w:r>
      <w:r w:rsidR="00E55204" w:rsidRPr="00B14995">
        <w:rPr>
          <w:rFonts w:cs="Arial"/>
        </w:rPr>
        <w:t>is was</w:t>
      </w:r>
      <w:r w:rsidRPr="00B14995">
        <w:rPr>
          <w:rFonts w:cs="Arial"/>
        </w:rPr>
        <w:t xml:space="preserve"> attribute</w:t>
      </w:r>
      <w:r w:rsidR="00F33D0C" w:rsidRPr="00B14995">
        <w:rPr>
          <w:rFonts w:cs="Arial"/>
        </w:rPr>
        <w:t>d</w:t>
      </w:r>
      <w:r w:rsidRPr="00B14995">
        <w:rPr>
          <w:rFonts w:cs="Arial"/>
        </w:rPr>
        <w:t xml:space="preserve"> to </w:t>
      </w:r>
      <w:r w:rsidR="00DF7C4C" w:rsidRPr="00B14995">
        <w:rPr>
          <w:rFonts w:cs="Arial"/>
        </w:rPr>
        <w:t>higher</w:t>
      </w:r>
      <w:r w:rsidRPr="00B14995">
        <w:rPr>
          <w:rFonts w:cs="Arial"/>
        </w:rPr>
        <w:t xml:space="preserve"> growth in the foreign-born</w:t>
      </w:r>
      <w:r w:rsidR="005D12DC" w:rsidRPr="00B14995">
        <w:rPr>
          <w:rFonts w:cs="Arial"/>
        </w:rPr>
        <w:t xml:space="preserve"> labour force</w:t>
      </w:r>
      <w:r w:rsidRPr="00B14995">
        <w:rPr>
          <w:rFonts w:cs="Arial"/>
        </w:rPr>
        <w:t xml:space="preserve"> than</w:t>
      </w:r>
      <w:r w:rsidRPr="00B14995" w:rsidDel="005D12DC">
        <w:rPr>
          <w:rFonts w:cs="Arial"/>
        </w:rPr>
        <w:t xml:space="preserve"> </w:t>
      </w:r>
      <w:r w:rsidRPr="00B14995">
        <w:rPr>
          <w:rFonts w:cs="Arial"/>
        </w:rPr>
        <w:t xml:space="preserve">the domestic-born labour force </w:t>
      </w:r>
      <w:r w:rsidR="00C0136E" w:rsidRPr="00B14995">
        <w:rPr>
          <w:rFonts w:cs="Arial"/>
        </w:rPr>
        <w:t>(</w:t>
      </w:r>
      <w:r w:rsidRPr="00B14995">
        <w:rPr>
          <w:rFonts w:cs="Arial"/>
        </w:rPr>
        <w:t>particularly in the UK, Euro Area, Canada and the US</w:t>
      </w:r>
      <w:r w:rsidR="00F638E7" w:rsidRPr="00B14995">
        <w:rPr>
          <w:rFonts w:cs="Arial"/>
        </w:rPr>
        <w:t>A</w:t>
      </w:r>
      <w:r w:rsidR="00C0136E" w:rsidRPr="00B14995">
        <w:rPr>
          <w:rFonts w:cs="Arial"/>
        </w:rPr>
        <w:t>)</w:t>
      </w:r>
      <w:r w:rsidRPr="00B14995">
        <w:rPr>
          <w:rFonts w:cs="Arial"/>
        </w:rPr>
        <w:t>.</w:t>
      </w:r>
    </w:p>
    <w:p w14:paraId="647F0A98" w14:textId="52F95CF0" w:rsidR="0012403B" w:rsidRPr="00B14995" w:rsidRDefault="0012403B" w:rsidP="0012403B">
      <w:pPr>
        <w:rPr>
          <w:rFonts w:cs="Arial"/>
        </w:rPr>
      </w:pPr>
      <w:r w:rsidRPr="00B14995">
        <w:rPr>
          <w:rFonts w:cs="Arial"/>
        </w:rPr>
        <w:t xml:space="preserve">In the </w:t>
      </w:r>
      <w:r w:rsidR="0033514A" w:rsidRPr="00B14995">
        <w:rPr>
          <w:rFonts w:cs="Arial"/>
        </w:rPr>
        <w:t>December</w:t>
      </w:r>
      <w:r w:rsidRPr="00B14995">
        <w:rPr>
          <w:rFonts w:cs="Arial"/>
        </w:rPr>
        <w:t xml:space="preserve"> quarter of 2023, the OECD labour force participation rate </w:t>
      </w:r>
      <w:r w:rsidR="00C27302" w:rsidRPr="00B14995">
        <w:rPr>
          <w:rFonts w:cs="Arial"/>
        </w:rPr>
        <w:t>was</w:t>
      </w:r>
      <w:r w:rsidRPr="00B14995">
        <w:rPr>
          <w:rFonts w:cs="Arial"/>
        </w:rPr>
        <w:t xml:space="preserve"> 73.8%</w:t>
      </w:r>
      <w:r w:rsidR="00671019" w:rsidRPr="00B14995">
        <w:rPr>
          <w:rFonts w:cs="Arial"/>
        </w:rPr>
        <w:t>. This is</w:t>
      </w:r>
      <w:r w:rsidRPr="00B14995">
        <w:rPr>
          <w:rFonts w:cs="Arial"/>
        </w:rPr>
        <w:t xml:space="preserve"> the highest level recorded since 2008.</w:t>
      </w:r>
      <w:r w:rsidRPr="00B14995">
        <w:rPr>
          <w:rStyle w:val="FootnoteReference"/>
          <w:rFonts w:cs="Arial"/>
        </w:rPr>
        <w:footnoteReference w:id="37"/>
      </w:r>
      <w:r w:rsidRPr="00B14995">
        <w:rPr>
          <w:rFonts w:cs="Arial"/>
        </w:rPr>
        <w:t xml:space="preserve"> Labour force growth </w:t>
      </w:r>
      <w:r w:rsidR="00705BEE" w:rsidRPr="00B14995">
        <w:rPr>
          <w:rFonts w:cs="Arial"/>
        </w:rPr>
        <w:t>is</w:t>
      </w:r>
      <w:r w:rsidR="00AC7F63" w:rsidRPr="00B14995">
        <w:rPr>
          <w:rFonts w:cs="Arial"/>
        </w:rPr>
        <w:t xml:space="preserve"> forecast</w:t>
      </w:r>
      <w:r w:rsidRPr="00B14995" w:rsidDel="00AC7F63">
        <w:rPr>
          <w:rFonts w:cs="Arial"/>
        </w:rPr>
        <w:t xml:space="preserve"> </w:t>
      </w:r>
      <w:r w:rsidRPr="00B14995">
        <w:rPr>
          <w:rFonts w:cs="Arial"/>
        </w:rPr>
        <w:t>to be just under 1</w:t>
      </w:r>
      <w:r w:rsidR="00564097" w:rsidRPr="00B14995">
        <w:rPr>
          <w:rFonts w:cs="Arial"/>
        </w:rPr>
        <w:t>.0</w:t>
      </w:r>
      <w:r w:rsidRPr="00B14995">
        <w:rPr>
          <w:rFonts w:cs="Arial"/>
        </w:rPr>
        <w:t>% in the OECD</w:t>
      </w:r>
      <w:r w:rsidR="006F536A" w:rsidRPr="00B14995">
        <w:rPr>
          <w:rStyle w:val="FootnoteReference"/>
          <w:rFonts w:cs="Arial"/>
        </w:rPr>
        <w:footnoteReference w:id="38"/>
      </w:r>
      <w:r w:rsidRPr="00B14995">
        <w:rPr>
          <w:rFonts w:cs="Arial"/>
        </w:rPr>
        <w:t xml:space="preserve"> </w:t>
      </w:r>
      <w:r w:rsidR="00C27302" w:rsidRPr="00B14995">
        <w:rPr>
          <w:rFonts w:cs="Arial"/>
        </w:rPr>
        <w:t>in 2024</w:t>
      </w:r>
      <w:r w:rsidRPr="00B14995">
        <w:rPr>
          <w:rFonts w:cs="Arial"/>
        </w:rPr>
        <w:t xml:space="preserve">. </w:t>
      </w:r>
      <w:r w:rsidR="008064FF" w:rsidRPr="00B14995">
        <w:rPr>
          <w:rFonts w:cs="Arial"/>
        </w:rPr>
        <w:t xml:space="preserve">For Australia, Canada, Ireland and NZ, labour force growth </w:t>
      </w:r>
      <w:r w:rsidR="00705BEE" w:rsidRPr="00B14995">
        <w:rPr>
          <w:rFonts w:cs="Arial"/>
        </w:rPr>
        <w:t>is</w:t>
      </w:r>
      <w:r w:rsidR="008064FF" w:rsidRPr="00B14995">
        <w:rPr>
          <w:rFonts w:cs="Arial"/>
        </w:rPr>
        <w:t xml:space="preserve"> forecast to be around 2.0% due to continued large migration inflows.</w:t>
      </w:r>
      <w:r w:rsidRPr="00B14995" w:rsidDel="00B837AA">
        <w:rPr>
          <w:rFonts w:cs="Arial"/>
        </w:rPr>
        <w:t xml:space="preserve"> </w:t>
      </w:r>
    </w:p>
    <w:p w14:paraId="78C64B39" w14:textId="4B76FB14" w:rsidR="002D273F" w:rsidRDefault="0012403B" w:rsidP="0012403B">
      <w:pPr>
        <w:rPr>
          <w:rFonts w:cs="Arial"/>
        </w:rPr>
      </w:pPr>
      <w:r w:rsidRPr="00B14995">
        <w:rPr>
          <w:rFonts w:cs="Arial"/>
        </w:rPr>
        <w:t xml:space="preserve">Figure </w:t>
      </w:r>
      <w:r w:rsidR="00722FB3" w:rsidRPr="00B14995">
        <w:rPr>
          <w:rFonts w:cs="Arial"/>
        </w:rPr>
        <w:t>8</w:t>
      </w:r>
      <w:r w:rsidRPr="00B14995">
        <w:rPr>
          <w:rFonts w:cs="Arial"/>
        </w:rPr>
        <w:t xml:space="preserve"> shows participation rates</w:t>
      </w:r>
      <w:r w:rsidRPr="00B14995" w:rsidDel="00205D95">
        <w:rPr>
          <w:rFonts w:cs="Arial"/>
        </w:rPr>
        <w:t xml:space="preserve"> </w:t>
      </w:r>
      <w:r w:rsidRPr="00B14995">
        <w:rPr>
          <w:rFonts w:cs="Arial"/>
        </w:rPr>
        <w:t xml:space="preserve">decreased slightly (by 0.1-0.5 </w:t>
      </w:r>
      <w:r w:rsidR="00087124" w:rsidRPr="00B14995">
        <w:rPr>
          <w:rFonts w:cs="Arial"/>
        </w:rPr>
        <w:t>pp</w:t>
      </w:r>
      <w:r w:rsidRPr="00B14995">
        <w:rPr>
          <w:rFonts w:cs="Arial"/>
        </w:rPr>
        <w:t>) for all countries between May 2023 and February 2024. The US</w:t>
      </w:r>
      <w:r w:rsidR="007D51D0" w:rsidRPr="00B14995">
        <w:rPr>
          <w:rFonts w:cs="Arial"/>
        </w:rPr>
        <w:t>A</w:t>
      </w:r>
      <w:r w:rsidRPr="00B14995">
        <w:rPr>
          <w:rFonts w:cs="Arial"/>
        </w:rPr>
        <w:t xml:space="preserve"> had a low participation rate of 62.5% compared to other advanced economi</w:t>
      </w:r>
      <w:r w:rsidR="00C17E56" w:rsidRPr="00B14995">
        <w:rPr>
          <w:rFonts w:cs="Arial"/>
        </w:rPr>
        <w:t>e</w:t>
      </w:r>
      <w:r w:rsidRPr="00B14995">
        <w:rPr>
          <w:rFonts w:cs="Arial"/>
        </w:rPr>
        <w:t>s</w:t>
      </w:r>
      <w:r w:rsidR="00B80919" w:rsidRPr="00B14995">
        <w:rPr>
          <w:rFonts w:cs="Arial"/>
        </w:rPr>
        <w:t>. T</w:t>
      </w:r>
      <w:r w:rsidR="00F222B5" w:rsidRPr="00B14995">
        <w:rPr>
          <w:rFonts w:cs="Arial"/>
        </w:rPr>
        <w:t>h</w:t>
      </w:r>
      <w:r w:rsidR="00B80919" w:rsidRPr="00B14995">
        <w:rPr>
          <w:rFonts w:cs="Arial"/>
        </w:rPr>
        <w:t>e</w:t>
      </w:r>
      <w:r w:rsidRPr="00B14995">
        <w:rPr>
          <w:rFonts w:cs="Arial"/>
        </w:rPr>
        <w:t xml:space="preserve"> IMF note</w:t>
      </w:r>
      <w:r w:rsidR="004E67B5" w:rsidRPr="00B14995">
        <w:rPr>
          <w:rFonts w:cs="Arial"/>
        </w:rPr>
        <w:t>d</w:t>
      </w:r>
      <w:r w:rsidRPr="00B14995">
        <w:rPr>
          <w:rFonts w:cs="Arial"/>
        </w:rPr>
        <w:t xml:space="preserve"> </w:t>
      </w:r>
      <w:r w:rsidR="00491739" w:rsidRPr="00B14995">
        <w:rPr>
          <w:rFonts w:cs="Arial"/>
        </w:rPr>
        <w:t>this was driven by a</w:t>
      </w:r>
      <w:r w:rsidRPr="00B14995">
        <w:rPr>
          <w:rFonts w:cs="Arial"/>
        </w:rPr>
        <w:t xml:space="preserve"> decline in male participation</w:t>
      </w:r>
      <w:r w:rsidR="00491739" w:rsidRPr="00B14995">
        <w:rPr>
          <w:rFonts w:cs="Arial"/>
        </w:rPr>
        <w:t>.</w:t>
      </w:r>
    </w:p>
    <w:p w14:paraId="2E8B0303" w14:textId="77777777" w:rsidR="002D273F" w:rsidRDefault="002D273F">
      <w:pPr>
        <w:spacing w:after="160" w:line="259" w:lineRule="auto"/>
        <w:rPr>
          <w:rFonts w:cs="Arial"/>
        </w:rPr>
      </w:pPr>
      <w:r>
        <w:rPr>
          <w:rFonts w:cs="Arial"/>
        </w:rPr>
        <w:br w:type="page"/>
      </w:r>
    </w:p>
    <w:p w14:paraId="6A40BA06" w14:textId="192BAF9E" w:rsidR="0012403B" w:rsidRPr="00B14995" w:rsidRDefault="0012403B" w:rsidP="0012403B">
      <w:pPr>
        <w:pStyle w:val="Heading4"/>
        <w:rPr>
          <w:color w:val="auto"/>
          <w:sz w:val="18"/>
          <w:szCs w:val="18"/>
        </w:rPr>
      </w:pPr>
      <w:r w:rsidRPr="00B14995">
        <w:rPr>
          <w:color w:val="auto"/>
          <w:sz w:val="18"/>
          <w:szCs w:val="18"/>
        </w:rPr>
        <w:lastRenderedPageBreak/>
        <w:t xml:space="preserve">Figure </w:t>
      </w:r>
      <w:r w:rsidR="00722FB3" w:rsidRPr="00B14995">
        <w:rPr>
          <w:color w:val="auto"/>
          <w:sz w:val="18"/>
          <w:szCs w:val="18"/>
        </w:rPr>
        <w:t>8</w:t>
      </w:r>
      <w:r w:rsidRPr="00B14995">
        <w:rPr>
          <w:color w:val="auto"/>
          <w:sz w:val="18"/>
          <w:szCs w:val="18"/>
        </w:rPr>
        <w:t>: Labour force participation rate</w:t>
      </w:r>
      <w:r w:rsidR="00511242" w:rsidRPr="00B14995">
        <w:rPr>
          <w:color w:val="auto"/>
          <w:sz w:val="18"/>
          <w:szCs w:val="18"/>
        </w:rPr>
        <w:t>s</w:t>
      </w:r>
      <w:r w:rsidRPr="00B14995">
        <w:rPr>
          <w:color w:val="auto"/>
          <w:sz w:val="18"/>
          <w:szCs w:val="18"/>
        </w:rPr>
        <w:t xml:space="preserve"> (%) for selected countries, February 2024</w:t>
      </w:r>
    </w:p>
    <w:p w14:paraId="502D5CCF" w14:textId="77777777" w:rsidR="0012403B" w:rsidRPr="00B14995" w:rsidRDefault="0012403B" w:rsidP="0012403B">
      <w:pPr>
        <w:rPr>
          <w:rFonts w:cs="Arial"/>
        </w:rPr>
      </w:pPr>
      <w:r w:rsidRPr="00B14995">
        <w:rPr>
          <w:rFonts w:cs="Arial"/>
          <w:noProof/>
        </w:rPr>
        <w:drawing>
          <wp:inline distT="0" distB="0" distL="0" distR="0" wp14:anchorId="0A9088D2" wp14:editId="4CA08BF9">
            <wp:extent cx="5731510" cy="3227705"/>
            <wp:effectExtent l="0" t="0" r="2540" b="0"/>
            <wp:docPr id="1861843302" name="Chart 1" descr="Figure 8: Labour Force Participation Rates (%),February 2024.   &#10;Australia: 66.7%.  &#10;United States: 62.5%.  &#10;Canada: 65.3%.  &#10;New Zealand: 71.5%.  &#10;Japan: 62.8%.  &#10;Source: LSEG Datastream.    &#10;">
              <a:extLst xmlns:a="http://schemas.openxmlformats.org/drawingml/2006/main">
                <a:ext uri="{FF2B5EF4-FFF2-40B4-BE49-F238E27FC236}">
                  <a16:creationId xmlns:a16="http://schemas.microsoft.com/office/drawing/2014/main" id="{94B93607-9AD3-BD89-AEA9-60E362D897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74E48DD" w14:textId="77777777" w:rsidR="0012403B" w:rsidRPr="00B14995" w:rsidRDefault="0012403B" w:rsidP="0012403B">
      <w:pPr>
        <w:tabs>
          <w:tab w:val="left" w:pos="1244"/>
        </w:tabs>
        <w:spacing w:after="160" w:line="259" w:lineRule="auto"/>
        <w:ind w:left="1244"/>
        <w:jc w:val="right"/>
        <w:rPr>
          <w:rFonts w:cs="Arial"/>
          <w:i/>
          <w:iCs/>
          <w:sz w:val="20"/>
          <w:szCs w:val="20"/>
        </w:rPr>
      </w:pPr>
      <w:r w:rsidRPr="00B14995">
        <w:rPr>
          <w:rFonts w:cs="Arial"/>
        </w:rPr>
        <w:tab/>
      </w:r>
      <w:r w:rsidRPr="00B14995">
        <w:rPr>
          <w:rFonts w:cs="Arial"/>
          <w:i/>
          <w:sz w:val="16"/>
          <w:szCs w:val="16"/>
        </w:rPr>
        <w:t>Source: LSEG Datastream</w:t>
      </w:r>
    </w:p>
    <w:p w14:paraId="002FDAFA" w14:textId="15B18C9D" w:rsidR="0012403B" w:rsidRPr="00B14995" w:rsidRDefault="0012403B" w:rsidP="0012403B">
      <w:pPr>
        <w:rPr>
          <w:rFonts w:cs="Arial"/>
        </w:rPr>
      </w:pPr>
      <w:r w:rsidRPr="00B14995">
        <w:rPr>
          <w:rFonts w:cs="Arial"/>
        </w:rPr>
        <w:t>Advanced economies, excluding the US</w:t>
      </w:r>
      <w:r w:rsidR="00F46D93" w:rsidRPr="00B14995">
        <w:rPr>
          <w:rFonts w:cs="Arial"/>
        </w:rPr>
        <w:t>A</w:t>
      </w:r>
      <w:r w:rsidRPr="00B14995">
        <w:rPr>
          <w:rFonts w:cs="Arial"/>
        </w:rPr>
        <w:t xml:space="preserve">, </w:t>
      </w:r>
      <w:r w:rsidR="005A1636" w:rsidRPr="00B14995">
        <w:rPr>
          <w:rFonts w:cs="Arial"/>
        </w:rPr>
        <w:t xml:space="preserve">increased participation rates by </w:t>
      </w:r>
      <w:r w:rsidR="00BE1666" w:rsidRPr="00B14995">
        <w:rPr>
          <w:rFonts w:cs="Arial"/>
        </w:rPr>
        <w:t>supporting</w:t>
      </w:r>
      <w:r w:rsidR="005A1636" w:rsidRPr="00B14995">
        <w:rPr>
          <w:rFonts w:cs="Arial"/>
        </w:rPr>
        <w:t xml:space="preserve"> </w:t>
      </w:r>
      <w:r w:rsidRPr="00B14995">
        <w:rPr>
          <w:rFonts w:cs="Arial"/>
        </w:rPr>
        <w:t>women and olde</w:t>
      </w:r>
      <w:r w:rsidR="00E95F34" w:rsidRPr="00B14995">
        <w:rPr>
          <w:rFonts w:cs="Arial"/>
        </w:rPr>
        <w:t>r</w:t>
      </w:r>
      <w:r w:rsidRPr="00B14995">
        <w:rPr>
          <w:rFonts w:cs="Arial"/>
        </w:rPr>
        <w:t xml:space="preserve"> workers</w:t>
      </w:r>
      <w:r w:rsidR="00D22E3F" w:rsidRPr="00B14995">
        <w:rPr>
          <w:rFonts w:cs="Arial"/>
        </w:rPr>
        <w:t xml:space="preserve"> </w:t>
      </w:r>
      <w:r w:rsidR="00BE1666" w:rsidRPr="00B14995">
        <w:rPr>
          <w:rFonts w:cs="Arial"/>
        </w:rPr>
        <w:t>in the labour force</w:t>
      </w:r>
      <w:r w:rsidRPr="00B14995">
        <w:rPr>
          <w:rFonts w:cs="Arial"/>
        </w:rPr>
        <w:t>.</w:t>
      </w:r>
      <w:r w:rsidRPr="00B14995" w:rsidDel="002D718F">
        <w:rPr>
          <w:rFonts w:cs="Arial"/>
        </w:rPr>
        <w:t xml:space="preserve"> </w:t>
      </w:r>
      <w:r w:rsidRPr="00B14995">
        <w:rPr>
          <w:rFonts w:cs="Arial"/>
        </w:rPr>
        <w:t>The IMF</w:t>
      </w:r>
      <w:r w:rsidR="00497C93" w:rsidRPr="00B14995">
        <w:rPr>
          <w:rStyle w:val="FootnoteReference"/>
          <w:rFonts w:cs="Arial"/>
        </w:rPr>
        <w:footnoteReference w:id="39"/>
      </w:r>
      <w:r w:rsidRPr="00B14995">
        <w:rPr>
          <w:rFonts w:cs="Arial"/>
        </w:rPr>
        <w:t xml:space="preserve"> suggests policies aimed at </w:t>
      </w:r>
      <w:r w:rsidR="004306FD" w:rsidRPr="00B14995">
        <w:rPr>
          <w:rFonts w:cs="Arial"/>
        </w:rPr>
        <w:t xml:space="preserve">expanding </w:t>
      </w:r>
      <w:r w:rsidR="009D63BD" w:rsidRPr="00B14995">
        <w:rPr>
          <w:rFonts w:cs="Arial"/>
        </w:rPr>
        <w:t xml:space="preserve">secondary education enrolment and </w:t>
      </w:r>
      <w:r w:rsidRPr="00B14995">
        <w:rPr>
          <w:rFonts w:cs="Arial"/>
        </w:rPr>
        <w:t>improving access to childcare ha</w:t>
      </w:r>
      <w:r w:rsidR="005A13DD" w:rsidRPr="00B14995">
        <w:rPr>
          <w:rFonts w:cs="Arial"/>
        </w:rPr>
        <w:t>d</w:t>
      </w:r>
      <w:r w:rsidRPr="00B14995">
        <w:rPr>
          <w:rFonts w:cs="Arial"/>
        </w:rPr>
        <w:t xml:space="preserve"> a positive association with female participation rates. For older workers, retirement age reforms </w:t>
      </w:r>
      <w:r w:rsidR="009D63BD" w:rsidRPr="00B14995">
        <w:rPr>
          <w:rFonts w:cs="Arial"/>
        </w:rPr>
        <w:t xml:space="preserve">and </w:t>
      </w:r>
      <w:r w:rsidR="00225AE4" w:rsidRPr="00B14995">
        <w:rPr>
          <w:rFonts w:cs="Arial"/>
        </w:rPr>
        <w:t xml:space="preserve">spending on labour market programs (such as retraining and reskilling) </w:t>
      </w:r>
      <w:r w:rsidR="00A01A01" w:rsidRPr="00B14995">
        <w:rPr>
          <w:rFonts w:cs="Arial"/>
        </w:rPr>
        <w:t xml:space="preserve">may increase </w:t>
      </w:r>
      <w:r w:rsidRPr="00B14995">
        <w:rPr>
          <w:rFonts w:cs="Arial"/>
        </w:rPr>
        <w:t>participation.</w:t>
      </w:r>
    </w:p>
    <w:p w14:paraId="0BBE9C0F" w14:textId="79356836" w:rsidR="0012403B" w:rsidRPr="00B14995" w:rsidRDefault="0012403B" w:rsidP="0012403B">
      <w:pPr>
        <w:pStyle w:val="Heading2"/>
        <w:rPr>
          <w:rFonts w:cs="Arial"/>
        </w:rPr>
      </w:pPr>
      <w:r w:rsidRPr="00B14995">
        <w:rPr>
          <w:rFonts w:cs="Arial"/>
        </w:rPr>
        <w:t>Job vacancies</w:t>
      </w:r>
    </w:p>
    <w:p w14:paraId="7B117647" w14:textId="3EA77BA2" w:rsidR="0012403B" w:rsidRPr="00B14995" w:rsidRDefault="00680123" w:rsidP="0012403B">
      <w:pPr>
        <w:rPr>
          <w:rFonts w:cs="Arial"/>
        </w:rPr>
      </w:pPr>
      <w:r w:rsidRPr="00B14995">
        <w:rPr>
          <w:rFonts w:cs="Arial"/>
        </w:rPr>
        <w:t>The</w:t>
      </w:r>
      <w:r w:rsidR="0012403B" w:rsidRPr="00B14995" w:rsidDel="00680123">
        <w:rPr>
          <w:rFonts w:cs="Arial"/>
        </w:rPr>
        <w:t xml:space="preserve"> </w:t>
      </w:r>
      <w:r w:rsidR="0012403B" w:rsidRPr="00B14995">
        <w:rPr>
          <w:rFonts w:cs="Arial"/>
        </w:rPr>
        <w:t>IMF</w:t>
      </w:r>
      <w:r w:rsidR="00497C93" w:rsidRPr="00B14995">
        <w:rPr>
          <w:rStyle w:val="FootnoteReference"/>
          <w:rFonts w:cs="Arial"/>
        </w:rPr>
        <w:footnoteReference w:id="40"/>
      </w:r>
      <w:r w:rsidR="0012403B" w:rsidRPr="00B14995">
        <w:rPr>
          <w:rFonts w:cs="Arial"/>
        </w:rPr>
        <w:t xml:space="preserve"> suggest</w:t>
      </w:r>
      <w:r w:rsidR="00654BA6" w:rsidRPr="00B14995">
        <w:rPr>
          <w:rFonts w:cs="Arial"/>
        </w:rPr>
        <w:t>s</w:t>
      </w:r>
      <w:r w:rsidR="0012403B" w:rsidRPr="00B14995">
        <w:rPr>
          <w:rFonts w:cs="Arial"/>
        </w:rPr>
        <w:t xml:space="preserve"> the labour market </w:t>
      </w:r>
      <w:r w:rsidR="00B509A0" w:rsidRPr="00B14995">
        <w:rPr>
          <w:rFonts w:cs="Arial"/>
        </w:rPr>
        <w:t>continued to ease</w:t>
      </w:r>
      <w:r w:rsidR="0012403B" w:rsidRPr="00B14995">
        <w:rPr>
          <w:rFonts w:cs="Arial"/>
        </w:rPr>
        <w:t xml:space="preserve"> as the ratio of vacancies to employed people </w:t>
      </w:r>
      <w:r w:rsidR="002D5DF0" w:rsidRPr="00B14995">
        <w:rPr>
          <w:rFonts w:cs="Arial"/>
        </w:rPr>
        <w:t>fell</w:t>
      </w:r>
      <w:r w:rsidR="00EE64F2" w:rsidRPr="00B14995">
        <w:rPr>
          <w:rFonts w:cs="Arial"/>
        </w:rPr>
        <w:t xml:space="preserve"> and unemployment rates rose. </w:t>
      </w:r>
      <w:r w:rsidR="0012403B" w:rsidRPr="00B14995">
        <w:rPr>
          <w:rFonts w:cs="Arial"/>
        </w:rPr>
        <w:t>OECD</w:t>
      </w:r>
      <w:r w:rsidR="006F536A" w:rsidRPr="00B14995">
        <w:rPr>
          <w:rStyle w:val="FootnoteReference"/>
          <w:rFonts w:cs="Arial"/>
        </w:rPr>
        <w:footnoteReference w:id="41"/>
      </w:r>
      <w:r w:rsidR="0012403B" w:rsidRPr="00B14995">
        <w:rPr>
          <w:rFonts w:cs="Arial"/>
        </w:rPr>
        <w:t xml:space="preserve"> </w:t>
      </w:r>
      <w:r w:rsidR="00184BA6" w:rsidRPr="00B14995">
        <w:rPr>
          <w:rFonts w:cs="Arial"/>
        </w:rPr>
        <w:t>s</w:t>
      </w:r>
      <w:r w:rsidR="0012403B" w:rsidRPr="00B14995">
        <w:rPr>
          <w:rFonts w:cs="Arial"/>
        </w:rPr>
        <w:t>urvey data suggest</w:t>
      </w:r>
      <w:r w:rsidR="00EE64F2" w:rsidRPr="00B14995">
        <w:rPr>
          <w:rFonts w:cs="Arial"/>
        </w:rPr>
        <w:t>ed</w:t>
      </w:r>
      <w:r w:rsidR="0012403B" w:rsidRPr="00B14995">
        <w:rPr>
          <w:rFonts w:cs="Arial"/>
        </w:rPr>
        <w:t xml:space="preserve"> although </w:t>
      </w:r>
      <w:r w:rsidR="00833F5A" w:rsidRPr="00B14995">
        <w:rPr>
          <w:rFonts w:cs="Arial"/>
        </w:rPr>
        <w:t>firm</w:t>
      </w:r>
      <w:r w:rsidR="00184BA6" w:rsidRPr="00B14995">
        <w:rPr>
          <w:rFonts w:cs="Arial"/>
        </w:rPr>
        <w:t>s</w:t>
      </w:r>
      <w:r w:rsidR="00006BBC" w:rsidRPr="00B14995">
        <w:rPr>
          <w:rFonts w:cs="Arial"/>
        </w:rPr>
        <w:t xml:space="preserve"> experienced </w:t>
      </w:r>
      <w:r w:rsidR="0012403B" w:rsidRPr="00B14995">
        <w:rPr>
          <w:rFonts w:cs="Arial"/>
        </w:rPr>
        <w:t xml:space="preserve">fewer labour shortages, </w:t>
      </w:r>
      <w:r w:rsidR="00833F5A" w:rsidRPr="00B14995">
        <w:rPr>
          <w:rFonts w:cs="Arial"/>
        </w:rPr>
        <w:t xml:space="preserve">they </w:t>
      </w:r>
      <w:r w:rsidR="006004D2" w:rsidRPr="00B14995">
        <w:rPr>
          <w:rFonts w:cs="Arial"/>
        </w:rPr>
        <w:t>were</w:t>
      </w:r>
      <w:r w:rsidR="0012403B" w:rsidRPr="00B14995">
        <w:rPr>
          <w:rFonts w:cs="Arial"/>
        </w:rPr>
        <w:t xml:space="preserve"> more inclined to retain workers due to </w:t>
      </w:r>
      <w:r w:rsidR="001C4C46" w:rsidRPr="00B14995">
        <w:rPr>
          <w:rFonts w:cs="Arial"/>
        </w:rPr>
        <w:t xml:space="preserve">past </w:t>
      </w:r>
      <w:r w:rsidR="0012403B" w:rsidRPr="00B14995">
        <w:rPr>
          <w:rFonts w:cs="Arial"/>
        </w:rPr>
        <w:t>difficulties in recruiting workers with suitable skills.</w:t>
      </w:r>
    </w:p>
    <w:p w14:paraId="0EC05DCC" w14:textId="07868584" w:rsidR="00B82B53" w:rsidRPr="00B14995" w:rsidRDefault="00AF01B2" w:rsidP="0012403B">
      <w:pPr>
        <w:rPr>
          <w:rFonts w:cs="Arial"/>
        </w:rPr>
      </w:pPr>
      <w:r w:rsidRPr="00B14995">
        <w:rPr>
          <w:rFonts w:cs="Arial"/>
        </w:rPr>
        <w:t xml:space="preserve">Figure </w:t>
      </w:r>
      <w:r w:rsidR="00722FB3" w:rsidRPr="00B14995">
        <w:rPr>
          <w:rFonts w:cs="Arial"/>
        </w:rPr>
        <w:t>9</w:t>
      </w:r>
      <w:r w:rsidRPr="00B14995">
        <w:rPr>
          <w:rFonts w:cs="Arial"/>
        </w:rPr>
        <w:t xml:space="preserve"> shows indexed vacancies declined in the </w:t>
      </w:r>
      <w:r w:rsidR="001C4C46" w:rsidRPr="00B14995">
        <w:rPr>
          <w:rFonts w:cs="Arial"/>
        </w:rPr>
        <w:t xml:space="preserve">March </w:t>
      </w:r>
      <w:r w:rsidR="00B837E4" w:rsidRPr="00B14995">
        <w:rPr>
          <w:rFonts w:cs="Arial"/>
        </w:rPr>
        <w:t xml:space="preserve">quarter </w:t>
      </w:r>
      <w:r w:rsidR="000A3115" w:rsidRPr="00B14995" w:rsidDel="00B837E4">
        <w:rPr>
          <w:rFonts w:cs="Arial"/>
        </w:rPr>
        <w:t>2024</w:t>
      </w:r>
      <w:r w:rsidRPr="00B14995">
        <w:rPr>
          <w:rFonts w:cs="Arial"/>
        </w:rPr>
        <w:t xml:space="preserve">. </w:t>
      </w:r>
      <w:r w:rsidR="00420FE2" w:rsidRPr="00B14995">
        <w:rPr>
          <w:rFonts w:cs="Arial"/>
        </w:rPr>
        <w:t>Vacancies reached</w:t>
      </w:r>
      <w:r w:rsidRPr="00B14995">
        <w:rPr>
          <w:rFonts w:cs="Arial"/>
        </w:rPr>
        <w:t xml:space="preserve"> pre-pandemic levels</w:t>
      </w:r>
      <w:r w:rsidR="00420FE2" w:rsidRPr="00B14995">
        <w:rPr>
          <w:rFonts w:cs="Arial"/>
        </w:rPr>
        <w:t xml:space="preserve"> in NZ, Germany and the UK</w:t>
      </w:r>
      <w:r w:rsidR="00365BFF" w:rsidRPr="00B14995">
        <w:rPr>
          <w:rFonts w:cs="Arial"/>
        </w:rPr>
        <w:t>.</w:t>
      </w:r>
      <w:r w:rsidR="00B82B53" w:rsidRPr="00B14995">
        <w:rPr>
          <w:rFonts w:cs="Arial"/>
        </w:rPr>
        <w:t xml:space="preserve"> According to the OECD</w:t>
      </w:r>
      <w:r w:rsidR="006F536A" w:rsidRPr="00B14995">
        <w:rPr>
          <w:rStyle w:val="FootnoteReference"/>
          <w:rFonts w:cs="Arial"/>
        </w:rPr>
        <w:footnoteReference w:id="42"/>
      </w:r>
      <w:r w:rsidR="00B82B53" w:rsidRPr="00B14995">
        <w:rPr>
          <w:rFonts w:cs="Arial"/>
        </w:rPr>
        <w:t>, vacancies in NZ</w:t>
      </w:r>
      <w:r w:rsidR="00B82B53" w:rsidRPr="00B14995" w:rsidDel="007C597D">
        <w:rPr>
          <w:rFonts w:cs="Arial"/>
        </w:rPr>
        <w:t xml:space="preserve"> </w:t>
      </w:r>
      <w:r w:rsidR="006A5F65" w:rsidRPr="00B14995">
        <w:rPr>
          <w:rFonts w:cs="Arial"/>
        </w:rPr>
        <w:t>declined</w:t>
      </w:r>
      <w:r w:rsidR="00B82B53" w:rsidRPr="00B14995">
        <w:rPr>
          <w:rFonts w:cs="Arial"/>
        </w:rPr>
        <w:t xml:space="preserve"> </w:t>
      </w:r>
      <w:r w:rsidR="00F27028" w:rsidRPr="00B14995">
        <w:rPr>
          <w:rFonts w:cs="Arial"/>
        </w:rPr>
        <w:t>quickly</w:t>
      </w:r>
      <w:r w:rsidR="00A51F55" w:rsidRPr="00B14995">
        <w:rPr>
          <w:rFonts w:cs="Arial"/>
        </w:rPr>
        <w:t xml:space="preserve"> </w:t>
      </w:r>
      <w:r w:rsidR="00D654DF" w:rsidRPr="00B14995">
        <w:rPr>
          <w:rFonts w:cs="Arial"/>
        </w:rPr>
        <w:t xml:space="preserve">due to a rapid rise of </w:t>
      </w:r>
      <w:r w:rsidR="009F2A75" w:rsidRPr="00B14995">
        <w:rPr>
          <w:rFonts w:cs="Arial"/>
        </w:rPr>
        <w:t>im</w:t>
      </w:r>
      <w:r w:rsidR="00D654DF" w:rsidRPr="00B14995">
        <w:rPr>
          <w:rFonts w:cs="Arial"/>
        </w:rPr>
        <w:t>migration</w:t>
      </w:r>
      <w:r w:rsidR="00B82B53" w:rsidRPr="00B14995">
        <w:rPr>
          <w:rFonts w:cs="Arial"/>
        </w:rPr>
        <w:t>.</w:t>
      </w:r>
    </w:p>
    <w:p w14:paraId="67F3825E" w14:textId="14F8CC8B" w:rsidR="0012403B" w:rsidRPr="00B14995" w:rsidRDefault="0047650D" w:rsidP="0012403B">
      <w:pPr>
        <w:rPr>
          <w:rFonts w:cs="Arial"/>
        </w:rPr>
      </w:pPr>
      <w:r w:rsidRPr="00B14995">
        <w:rPr>
          <w:rFonts w:cs="Arial"/>
        </w:rPr>
        <w:t xml:space="preserve">Japan is the only country </w:t>
      </w:r>
      <w:r w:rsidR="005E1DCD" w:rsidRPr="00B14995">
        <w:rPr>
          <w:rFonts w:cs="Arial"/>
        </w:rPr>
        <w:t xml:space="preserve">where </w:t>
      </w:r>
      <w:r w:rsidRPr="00B14995">
        <w:rPr>
          <w:rFonts w:cs="Arial"/>
        </w:rPr>
        <w:t xml:space="preserve">indexed </w:t>
      </w:r>
      <w:r w:rsidR="009F2A75" w:rsidRPr="00B14995">
        <w:rPr>
          <w:rFonts w:cs="Arial"/>
        </w:rPr>
        <w:t xml:space="preserve">job </w:t>
      </w:r>
      <w:r w:rsidRPr="00B14995">
        <w:rPr>
          <w:rFonts w:cs="Arial"/>
        </w:rPr>
        <w:t xml:space="preserve">vacancies </w:t>
      </w:r>
      <w:r w:rsidR="0078772B" w:rsidRPr="00B14995">
        <w:rPr>
          <w:rFonts w:cs="Arial"/>
        </w:rPr>
        <w:t>remained</w:t>
      </w:r>
      <w:r w:rsidR="005E1DCD" w:rsidRPr="00B14995">
        <w:rPr>
          <w:rFonts w:cs="Arial"/>
        </w:rPr>
        <w:t xml:space="preserve"> </w:t>
      </w:r>
      <w:r w:rsidRPr="00B14995">
        <w:rPr>
          <w:rFonts w:cs="Arial"/>
        </w:rPr>
        <w:t xml:space="preserve">below pre-pandemic levels. </w:t>
      </w:r>
      <w:r w:rsidR="008F18B3" w:rsidRPr="00B14995">
        <w:rPr>
          <w:rFonts w:cs="Arial"/>
        </w:rPr>
        <w:t>Japan’s Ministry of Health, Labour and Welfare</w:t>
      </w:r>
      <w:r w:rsidR="000474D0" w:rsidRPr="00B14995">
        <w:rPr>
          <w:rFonts w:cs="Arial"/>
        </w:rPr>
        <w:t xml:space="preserve"> </w:t>
      </w:r>
      <w:r w:rsidR="00943F64" w:rsidRPr="00B14995">
        <w:rPr>
          <w:rFonts w:cs="Arial"/>
        </w:rPr>
        <w:t>attributed this</w:t>
      </w:r>
      <w:r w:rsidR="000474D0" w:rsidRPr="00B14995">
        <w:rPr>
          <w:rFonts w:cs="Arial"/>
        </w:rPr>
        <w:t xml:space="preserve"> to businesses using labour-saving technologies such as food-serving robots and self-service checkouts</w:t>
      </w:r>
      <w:r w:rsidR="00746850" w:rsidRPr="00B14995">
        <w:rPr>
          <w:rFonts w:cs="Arial"/>
        </w:rPr>
        <w:t>.</w:t>
      </w:r>
      <w:r w:rsidR="0012403B" w:rsidRPr="00B14995">
        <w:rPr>
          <w:rStyle w:val="FootnoteReference"/>
          <w:rFonts w:cs="Arial"/>
        </w:rPr>
        <w:footnoteReference w:id="43"/>
      </w:r>
    </w:p>
    <w:p w14:paraId="03DD44AA" w14:textId="2561AFA9" w:rsidR="0012403B" w:rsidRPr="00B14995" w:rsidRDefault="0012403B" w:rsidP="0012403B">
      <w:pPr>
        <w:pStyle w:val="Heading4"/>
        <w:rPr>
          <w:sz w:val="18"/>
          <w:szCs w:val="18"/>
        </w:rPr>
      </w:pPr>
      <w:r w:rsidRPr="00B14995">
        <w:rPr>
          <w:noProof/>
          <w:color w:val="auto"/>
          <w:sz w:val="18"/>
          <w:szCs w:val="18"/>
        </w:rPr>
        <w:lastRenderedPageBreak/>
        <w:drawing>
          <wp:anchor distT="0" distB="0" distL="114300" distR="114300" simplePos="0" relativeHeight="251658242" behindDoc="0" locked="0" layoutInCell="1" allowOverlap="1" wp14:anchorId="023B03B4" wp14:editId="66C81886">
            <wp:simplePos x="0" y="0"/>
            <wp:positionH relativeFrom="margin">
              <wp:posOffset>-121124</wp:posOffset>
            </wp:positionH>
            <wp:positionV relativeFrom="paragraph">
              <wp:posOffset>439439</wp:posOffset>
            </wp:positionV>
            <wp:extent cx="5991225" cy="3943350"/>
            <wp:effectExtent l="0" t="0" r="0" b="0"/>
            <wp:wrapSquare wrapText="bothSides"/>
            <wp:docPr id="613273743" name="Chart 1" descr="Figure 9: Indexed Job vacancies for Australia, New Zealand, the United Kingdom, the United States of America, France, Germany and Japan, March quarter 2014 to March quarter 2024. Indexed to March 2014. &#10;Source: LSEG Datastream.">
              <a:extLst xmlns:a="http://schemas.openxmlformats.org/drawingml/2006/main">
                <a:ext uri="{FF2B5EF4-FFF2-40B4-BE49-F238E27FC236}">
                  <a16:creationId xmlns:a16="http://schemas.microsoft.com/office/drawing/2014/main" id="{77A04FBD-E954-47D8-8A8D-F3C3A5047A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anchor>
        </w:drawing>
      </w:r>
      <w:r w:rsidRPr="00B14995">
        <w:rPr>
          <w:color w:val="auto"/>
          <w:sz w:val="18"/>
          <w:szCs w:val="18"/>
        </w:rPr>
        <w:t xml:space="preserve">Figure </w:t>
      </w:r>
      <w:r w:rsidR="00722FB3" w:rsidRPr="00B14995">
        <w:rPr>
          <w:color w:val="auto"/>
          <w:sz w:val="18"/>
          <w:szCs w:val="18"/>
        </w:rPr>
        <w:t>9</w:t>
      </w:r>
      <w:r w:rsidRPr="00B14995">
        <w:rPr>
          <w:color w:val="auto"/>
          <w:sz w:val="18"/>
          <w:szCs w:val="18"/>
        </w:rPr>
        <w:t>: Indexed job vacancies for selected countries, March quarter 2014 to March quarter 2024, indexed to March quarter 2014</w:t>
      </w:r>
      <w:r w:rsidR="00A01A01" w:rsidRPr="00B14995">
        <w:rPr>
          <w:rStyle w:val="FootnoteReference"/>
          <w:color w:val="auto"/>
          <w:sz w:val="18"/>
          <w:szCs w:val="18"/>
        </w:rPr>
        <w:footnoteReference w:id="44"/>
      </w:r>
    </w:p>
    <w:p w14:paraId="5A9FF28A" w14:textId="77777777" w:rsidR="0012403B" w:rsidRPr="002D273F" w:rsidRDefault="0012403B" w:rsidP="0012403B">
      <w:pPr>
        <w:rPr>
          <w:rFonts w:cs="Arial"/>
          <w:sz w:val="16"/>
          <w:szCs w:val="16"/>
        </w:rPr>
      </w:pPr>
    </w:p>
    <w:p w14:paraId="45288E98" w14:textId="77777777" w:rsidR="0012403B" w:rsidRPr="00B14995" w:rsidRDefault="0012403B" w:rsidP="0012403B">
      <w:pPr>
        <w:jc w:val="right"/>
        <w:rPr>
          <w:rFonts w:cs="Arial"/>
          <w:sz w:val="18"/>
          <w:szCs w:val="18"/>
        </w:rPr>
      </w:pPr>
      <w:r w:rsidRPr="00B14995">
        <w:rPr>
          <w:rFonts w:cs="Arial"/>
          <w:i/>
          <w:sz w:val="16"/>
          <w:szCs w:val="16"/>
        </w:rPr>
        <w:t>Source: LSEG Datastream</w:t>
      </w:r>
    </w:p>
    <w:p w14:paraId="6825DD66" w14:textId="77777777" w:rsidR="002D273F" w:rsidRPr="002D273F" w:rsidRDefault="002D273F">
      <w:pPr>
        <w:spacing w:after="160" w:line="259" w:lineRule="auto"/>
        <w:rPr>
          <w:rFonts w:eastAsiaTheme="majorEastAsia" w:cs="Arial"/>
        </w:rPr>
      </w:pPr>
      <w:r w:rsidRPr="002D273F">
        <w:rPr>
          <w:rFonts w:cs="Arial"/>
        </w:rPr>
        <w:br w:type="page"/>
      </w:r>
    </w:p>
    <w:p w14:paraId="7193E09C" w14:textId="6578D8E6" w:rsidR="0012403B" w:rsidRPr="00B14995" w:rsidRDefault="0012403B" w:rsidP="0012403B">
      <w:pPr>
        <w:pStyle w:val="Heading2"/>
        <w:rPr>
          <w:rFonts w:cs="Arial"/>
        </w:rPr>
      </w:pPr>
      <w:r w:rsidRPr="00B14995">
        <w:rPr>
          <w:rFonts w:cs="Arial"/>
        </w:rPr>
        <w:lastRenderedPageBreak/>
        <w:t>Employee earnings</w:t>
      </w:r>
    </w:p>
    <w:p w14:paraId="511CAAEB" w14:textId="7FCEB4A5" w:rsidR="0012403B" w:rsidRPr="00B14995" w:rsidRDefault="0012403B" w:rsidP="0012403B">
      <w:pPr>
        <w:rPr>
          <w:rFonts w:cs="Arial"/>
        </w:rPr>
      </w:pPr>
      <w:r w:rsidRPr="00B14995">
        <w:rPr>
          <w:rFonts w:cs="Arial"/>
        </w:rPr>
        <w:t>The OECD</w:t>
      </w:r>
      <w:r w:rsidR="006F536A" w:rsidRPr="00B14995">
        <w:rPr>
          <w:rStyle w:val="FootnoteReference"/>
          <w:rFonts w:cs="Arial"/>
        </w:rPr>
        <w:footnoteReference w:id="45"/>
      </w:r>
      <w:r w:rsidRPr="00B14995">
        <w:rPr>
          <w:rFonts w:cs="Arial"/>
        </w:rPr>
        <w:t xml:space="preserve"> suggest</w:t>
      </w:r>
      <w:r w:rsidR="00CE6E15" w:rsidRPr="00B14995">
        <w:rPr>
          <w:rFonts w:cs="Arial"/>
        </w:rPr>
        <w:t>s</w:t>
      </w:r>
      <w:r w:rsidR="006C2640" w:rsidRPr="00B14995">
        <w:rPr>
          <w:rFonts w:cs="Arial"/>
        </w:rPr>
        <w:t xml:space="preserve"> </w:t>
      </w:r>
      <w:r w:rsidRPr="00B14995">
        <w:rPr>
          <w:rFonts w:cs="Arial"/>
        </w:rPr>
        <w:t>nominal wage growth</w:t>
      </w:r>
      <w:r w:rsidR="00CF25C2" w:rsidRPr="00B14995">
        <w:rPr>
          <w:rFonts w:cs="Arial"/>
        </w:rPr>
        <w:t xml:space="preserve"> </w:t>
      </w:r>
      <w:r w:rsidRPr="00B14995">
        <w:rPr>
          <w:rFonts w:cs="Arial"/>
        </w:rPr>
        <w:t xml:space="preserve">peaked in most </w:t>
      </w:r>
      <w:r w:rsidR="00AC1FA2" w:rsidRPr="00B14995">
        <w:rPr>
          <w:rFonts w:cs="Arial"/>
        </w:rPr>
        <w:t>OECD</w:t>
      </w:r>
      <w:r w:rsidRPr="00B14995">
        <w:rPr>
          <w:rFonts w:cs="Arial"/>
        </w:rPr>
        <w:t xml:space="preserve"> economies as global demand </w:t>
      </w:r>
      <w:r w:rsidR="00C27302" w:rsidRPr="00B14995">
        <w:rPr>
          <w:rFonts w:cs="Arial"/>
        </w:rPr>
        <w:t>abated</w:t>
      </w:r>
      <w:r w:rsidRPr="00B14995">
        <w:rPr>
          <w:rFonts w:cs="Arial"/>
        </w:rPr>
        <w:t>.</w:t>
      </w:r>
      <w:r w:rsidRPr="00B14995" w:rsidDel="00391328">
        <w:rPr>
          <w:rFonts w:cs="Arial"/>
        </w:rPr>
        <w:t xml:space="preserve"> </w:t>
      </w:r>
      <w:r w:rsidR="00A3424A" w:rsidRPr="00B14995">
        <w:rPr>
          <w:rFonts w:cs="Arial"/>
        </w:rPr>
        <w:t>Real</w:t>
      </w:r>
      <w:r w:rsidR="00BB076B" w:rsidRPr="00B14995">
        <w:rPr>
          <w:rFonts w:cs="Arial"/>
        </w:rPr>
        <w:t xml:space="preserve"> incomes stagnated in Australia, France, Germany and Sweden in the December </w:t>
      </w:r>
      <w:r w:rsidR="00B837E4" w:rsidRPr="00B14995">
        <w:rPr>
          <w:rFonts w:cs="Arial"/>
        </w:rPr>
        <w:t>quarter 2023</w:t>
      </w:r>
      <w:r w:rsidR="00BB076B" w:rsidRPr="00B14995">
        <w:rPr>
          <w:rFonts w:cs="Arial"/>
        </w:rPr>
        <w:t xml:space="preserve">. </w:t>
      </w:r>
      <w:r w:rsidR="00291306" w:rsidRPr="00B14995">
        <w:rPr>
          <w:rFonts w:cs="Arial"/>
        </w:rPr>
        <w:t>The IMF</w:t>
      </w:r>
      <w:r w:rsidR="00621968" w:rsidRPr="00B14995">
        <w:rPr>
          <w:rStyle w:val="FootnoteReference"/>
          <w:rFonts w:cs="Arial"/>
        </w:rPr>
        <w:footnoteReference w:id="46"/>
      </w:r>
      <w:r w:rsidR="00291306" w:rsidRPr="00B14995">
        <w:rPr>
          <w:rFonts w:cs="Arial"/>
        </w:rPr>
        <w:t xml:space="preserve"> also noted global real wages </w:t>
      </w:r>
      <w:r w:rsidR="00334E9A" w:rsidRPr="00B14995">
        <w:rPr>
          <w:rFonts w:cs="Arial"/>
        </w:rPr>
        <w:t>were</w:t>
      </w:r>
      <w:r w:rsidR="00291306" w:rsidRPr="00B14995">
        <w:rPr>
          <w:rFonts w:cs="Arial"/>
        </w:rPr>
        <w:t xml:space="preserve"> close to pre-pandemic levels</w:t>
      </w:r>
      <w:r w:rsidR="00F832AA" w:rsidRPr="00B14995">
        <w:rPr>
          <w:rFonts w:cs="Arial"/>
        </w:rPr>
        <w:t xml:space="preserve"> </w:t>
      </w:r>
      <w:r w:rsidR="009A6694" w:rsidRPr="00B14995">
        <w:rPr>
          <w:rFonts w:cs="Arial"/>
        </w:rPr>
        <w:t>in 2023</w:t>
      </w:r>
      <w:r w:rsidR="00291306" w:rsidRPr="00B14995">
        <w:rPr>
          <w:rFonts w:cs="Arial"/>
        </w:rPr>
        <w:t xml:space="preserve">. </w:t>
      </w:r>
      <w:r w:rsidRPr="00B14995">
        <w:rPr>
          <w:rFonts w:cs="Arial"/>
        </w:rPr>
        <w:t xml:space="preserve">However, the prospect of </w:t>
      </w:r>
      <w:r w:rsidR="00EA79DA" w:rsidRPr="00B14995">
        <w:rPr>
          <w:rFonts w:cs="Arial"/>
        </w:rPr>
        <w:t>Artificial Intelligence (AI)</w:t>
      </w:r>
      <w:r w:rsidRPr="00B14995">
        <w:rPr>
          <w:rFonts w:cs="Arial"/>
        </w:rPr>
        <w:t xml:space="preserve"> integration could lead to task automation, potentially reducing labour demand and </w:t>
      </w:r>
      <w:r w:rsidR="00DC7A84" w:rsidRPr="00B14995">
        <w:rPr>
          <w:rFonts w:cs="Arial"/>
        </w:rPr>
        <w:t xml:space="preserve">suppressing </w:t>
      </w:r>
      <w:r w:rsidRPr="00B14995">
        <w:rPr>
          <w:rFonts w:cs="Arial"/>
        </w:rPr>
        <w:t>wages.</w:t>
      </w:r>
    </w:p>
    <w:p w14:paraId="505BEA86" w14:textId="6B17D234" w:rsidR="0012403B" w:rsidRPr="00B14995" w:rsidRDefault="0012403B" w:rsidP="0012403B">
      <w:pPr>
        <w:rPr>
          <w:rFonts w:cs="Arial"/>
        </w:rPr>
      </w:pPr>
      <w:r w:rsidRPr="00B14995">
        <w:rPr>
          <w:rFonts w:cs="Arial"/>
        </w:rPr>
        <w:t xml:space="preserve">Figure </w:t>
      </w:r>
      <w:r w:rsidR="00722FB3" w:rsidRPr="00B14995">
        <w:rPr>
          <w:rFonts w:cs="Arial"/>
        </w:rPr>
        <w:t>10</w:t>
      </w:r>
      <w:r w:rsidRPr="00B14995">
        <w:rPr>
          <w:rFonts w:cs="Arial"/>
        </w:rPr>
        <w:t xml:space="preserve"> shows nominal earnings growth in Canada, </w:t>
      </w:r>
      <w:r w:rsidR="007D51D0" w:rsidRPr="00B14995">
        <w:rPr>
          <w:rFonts w:cs="Arial"/>
        </w:rPr>
        <w:t>NZ</w:t>
      </w:r>
      <w:r w:rsidRPr="00B14995">
        <w:rPr>
          <w:rFonts w:cs="Arial"/>
        </w:rPr>
        <w:t xml:space="preserve"> and Australia remained relatively stable at the end of 2023.</w:t>
      </w:r>
    </w:p>
    <w:p w14:paraId="71410858" w14:textId="0EA4E31E" w:rsidR="0012403B" w:rsidRPr="00B14995" w:rsidRDefault="0012403B" w:rsidP="0012403B">
      <w:pPr>
        <w:pStyle w:val="Heading4"/>
        <w:rPr>
          <w:color w:val="auto"/>
          <w:sz w:val="18"/>
          <w:szCs w:val="18"/>
        </w:rPr>
      </w:pPr>
      <w:r w:rsidRPr="00B14995">
        <w:rPr>
          <w:color w:val="auto"/>
          <w:sz w:val="18"/>
          <w:szCs w:val="18"/>
        </w:rPr>
        <w:t xml:space="preserve">Figure </w:t>
      </w:r>
      <w:r w:rsidR="00722FB3" w:rsidRPr="00B14995">
        <w:rPr>
          <w:color w:val="auto"/>
          <w:sz w:val="18"/>
          <w:szCs w:val="18"/>
        </w:rPr>
        <w:t>10</w:t>
      </w:r>
      <w:r w:rsidRPr="00B14995">
        <w:rPr>
          <w:color w:val="auto"/>
          <w:sz w:val="18"/>
          <w:szCs w:val="18"/>
        </w:rPr>
        <w:t>: Nominal earnings growth for selected countries (yearly percentage change), March quarter 2014 to March quarter 2024</w:t>
      </w:r>
      <w:r w:rsidR="00A01A01" w:rsidRPr="00B14995">
        <w:rPr>
          <w:rStyle w:val="FootnoteReference"/>
          <w:color w:val="auto"/>
          <w:sz w:val="18"/>
          <w:szCs w:val="18"/>
        </w:rPr>
        <w:footnoteReference w:id="47"/>
      </w:r>
    </w:p>
    <w:p w14:paraId="66EA06DC" w14:textId="44FD81D8" w:rsidR="0012403B" w:rsidRPr="00B14995" w:rsidRDefault="00F90B43" w:rsidP="0012403B">
      <w:pPr>
        <w:rPr>
          <w:rFonts w:cs="Arial"/>
        </w:rPr>
      </w:pPr>
      <w:r w:rsidRPr="00B14995">
        <w:rPr>
          <w:rFonts w:cs="Arial"/>
          <w:noProof/>
        </w:rPr>
        <w:drawing>
          <wp:inline distT="0" distB="0" distL="0" distR="0" wp14:anchorId="17A36B37" wp14:editId="31CC88B2">
            <wp:extent cx="5731510" cy="3550285"/>
            <wp:effectExtent l="0" t="0" r="2540" b="0"/>
            <wp:docPr id="1371986634" name="Chart 1" descr="Figure 10: Nominal earnings growth (yearly percentage change) for Australia, New Zealand, Canada, the United Kingdom and the United States of America, March quarter 2014 to March quarter 2024. &#10;Source: LSEG Datastream">
              <a:extLst xmlns:a="http://schemas.openxmlformats.org/drawingml/2006/main">
                <a:ext uri="{FF2B5EF4-FFF2-40B4-BE49-F238E27FC236}">
                  <a16:creationId xmlns:a16="http://schemas.microsoft.com/office/drawing/2014/main" id="{170D7CFD-7F11-858F-EC6C-EF42BBD452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B161F88" w14:textId="77777777" w:rsidR="0012403B" w:rsidRPr="00B14995" w:rsidRDefault="0012403B" w:rsidP="0012403B">
      <w:pPr>
        <w:jc w:val="right"/>
        <w:rPr>
          <w:rFonts w:cs="Arial"/>
          <w:sz w:val="18"/>
          <w:szCs w:val="18"/>
        </w:rPr>
      </w:pPr>
      <w:r w:rsidRPr="00B14995">
        <w:rPr>
          <w:rFonts w:cs="Arial"/>
          <w:i/>
          <w:sz w:val="16"/>
          <w:szCs w:val="16"/>
        </w:rPr>
        <w:t>Source: LSEG Datastream</w:t>
      </w:r>
    </w:p>
    <w:p w14:paraId="5AC476AD" w14:textId="3738B3D3" w:rsidR="0012403B" w:rsidRPr="00B14995" w:rsidRDefault="0012403B" w:rsidP="0012403B">
      <w:pPr>
        <w:spacing w:after="160" w:line="259" w:lineRule="auto"/>
        <w:rPr>
          <w:rFonts w:cs="Arial"/>
        </w:rPr>
      </w:pPr>
      <w:r w:rsidRPr="00B14995">
        <w:rPr>
          <w:rFonts w:cs="Arial"/>
        </w:rPr>
        <w:t>Wage growth in the UK fell less</w:t>
      </w:r>
      <w:r w:rsidR="008A2CE3" w:rsidRPr="00B14995">
        <w:rPr>
          <w:rFonts w:cs="Arial"/>
        </w:rPr>
        <w:t xml:space="preserve"> than expected </w:t>
      </w:r>
      <w:r w:rsidR="00723C46" w:rsidRPr="00B14995">
        <w:rPr>
          <w:rFonts w:cs="Arial"/>
        </w:rPr>
        <w:t xml:space="preserve">in the last </w:t>
      </w:r>
      <w:r w:rsidR="00BC204E" w:rsidRPr="00B14995">
        <w:rPr>
          <w:rFonts w:cs="Arial"/>
        </w:rPr>
        <w:t>six months</w:t>
      </w:r>
      <w:r w:rsidRPr="00B14995">
        <w:rPr>
          <w:rFonts w:cs="Arial"/>
        </w:rPr>
        <w:t xml:space="preserve"> amid continued skills shortages and a record number of people leaving the labour market due to long-term sickness.</w:t>
      </w:r>
      <w:r w:rsidRPr="00B14995">
        <w:rPr>
          <w:rStyle w:val="FootnoteReference"/>
          <w:rFonts w:cs="Arial"/>
        </w:rPr>
        <w:footnoteReference w:id="48"/>
      </w:r>
      <w:r w:rsidRPr="00B14995">
        <w:rPr>
          <w:rFonts w:cs="Arial"/>
        </w:rPr>
        <w:t xml:space="preserve"> </w:t>
      </w:r>
      <w:r w:rsidR="00503DAB" w:rsidRPr="00B14995">
        <w:rPr>
          <w:rFonts w:cs="Arial"/>
        </w:rPr>
        <w:t>In the USA,</w:t>
      </w:r>
      <w:r w:rsidRPr="00B14995">
        <w:rPr>
          <w:rFonts w:cs="Arial"/>
        </w:rPr>
        <w:t xml:space="preserve"> </w:t>
      </w:r>
      <w:r w:rsidR="00503DAB" w:rsidRPr="00B14995">
        <w:rPr>
          <w:rFonts w:cs="Arial"/>
        </w:rPr>
        <w:t>l</w:t>
      </w:r>
      <w:r w:rsidR="00557750" w:rsidRPr="00B14995">
        <w:rPr>
          <w:rFonts w:cs="Arial"/>
        </w:rPr>
        <w:t xml:space="preserve">ower </w:t>
      </w:r>
      <w:r w:rsidRPr="00B14995">
        <w:rPr>
          <w:rFonts w:cs="Arial"/>
        </w:rPr>
        <w:t>vacancies resulted in lower wage growth as the labour market became less competitive.</w:t>
      </w:r>
      <w:r w:rsidR="008D5784" w:rsidRPr="008D5784">
        <w:rPr>
          <w:rStyle w:val="FootnoteReference"/>
          <w:rFonts w:cs="Arial"/>
        </w:rPr>
        <w:t xml:space="preserve"> </w:t>
      </w:r>
      <w:r w:rsidR="008D5784" w:rsidRPr="00B14995">
        <w:rPr>
          <w:rStyle w:val="FootnoteReference"/>
          <w:rFonts w:cs="Arial"/>
        </w:rPr>
        <w:footnoteReference w:id="49"/>
      </w:r>
      <w:r w:rsidR="008D5784" w:rsidRPr="00B14995">
        <w:rPr>
          <w:rFonts w:cs="Arial"/>
        </w:rPr>
        <w:t xml:space="preserve"> </w:t>
      </w:r>
      <w:r w:rsidRPr="00B14995">
        <w:rPr>
          <w:rFonts w:cs="Arial"/>
        </w:rPr>
        <w:t>However, the OECD predic</w:t>
      </w:r>
      <w:r w:rsidR="00645C5A" w:rsidRPr="00B14995">
        <w:rPr>
          <w:rFonts w:cs="Arial"/>
        </w:rPr>
        <w:t>t</w:t>
      </w:r>
      <w:r w:rsidR="00D82E83" w:rsidRPr="00B14995">
        <w:rPr>
          <w:rFonts w:cs="Arial"/>
        </w:rPr>
        <w:t>s</w:t>
      </w:r>
      <w:r w:rsidR="006A138A" w:rsidRPr="00B14995">
        <w:rPr>
          <w:rFonts w:cs="Arial"/>
        </w:rPr>
        <w:t xml:space="preserve"> </w:t>
      </w:r>
      <w:r w:rsidRPr="00B14995">
        <w:rPr>
          <w:rFonts w:cs="Arial"/>
        </w:rPr>
        <w:t>low inflation will strengthen real wage growth in the US</w:t>
      </w:r>
      <w:r w:rsidR="007D51D0" w:rsidRPr="00B14995">
        <w:rPr>
          <w:rFonts w:cs="Arial"/>
        </w:rPr>
        <w:t>A</w:t>
      </w:r>
      <w:r w:rsidRPr="00B14995">
        <w:rPr>
          <w:rFonts w:cs="Arial"/>
        </w:rPr>
        <w:t xml:space="preserve"> this year.</w:t>
      </w:r>
      <w:r w:rsidR="008D5784" w:rsidRPr="008D5784">
        <w:rPr>
          <w:rStyle w:val="FootnoteReference"/>
          <w:rFonts w:cs="Arial"/>
        </w:rPr>
        <w:t xml:space="preserve"> </w:t>
      </w:r>
      <w:r w:rsidR="008D5784" w:rsidRPr="00B14995">
        <w:rPr>
          <w:rStyle w:val="FootnoteReference"/>
          <w:rFonts w:cs="Arial"/>
        </w:rPr>
        <w:footnoteReference w:id="50"/>
      </w:r>
      <w:r w:rsidRPr="00B14995">
        <w:rPr>
          <w:rFonts w:cs="Arial"/>
        </w:rPr>
        <w:br w:type="page"/>
      </w:r>
    </w:p>
    <w:p w14:paraId="3E09B59F" w14:textId="77777777" w:rsidR="0012403B" w:rsidRPr="00B14995" w:rsidRDefault="0012403B" w:rsidP="0012403B">
      <w:pPr>
        <w:pStyle w:val="Heading2"/>
        <w:rPr>
          <w:rFonts w:cs="Arial"/>
        </w:rPr>
      </w:pPr>
      <w:r w:rsidRPr="00B14995">
        <w:rPr>
          <w:rFonts w:cs="Arial"/>
        </w:rPr>
        <w:lastRenderedPageBreak/>
        <w:t>Productivity</w:t>
      </w:r>
    </w:p>
    <w:p w14:paraId="15896862" w14:textId="513E0D40" w:rsidR="0012403B" w:rsidRPr="00B14995" w:rsidRDefault="00C27302" w:rsidP="0012403B">
      <w:pPr>
        <w:rPr>
          <w:rFonts w:cs="Arial"/>
        </w:rPr>
      </w:pPr>
      <w:r w:rsidRPr="00B14995">
        <w:rPr>
          <w:rFonts w:cs="Arial"/>
        </w:rPr>
        <w:t>T</w:t>
      </w:r>
      <w:r w:rsidR="0012403B" w:rsidRPr="00B14995">
        <w:rPr>
          <w:rFonts w:cs="Arial"/>
        </w:rPr>
        <w:t>he IMF</w:t>
      </w:r>
      <w:r w:rsidR="00621968" w:rsidRPr="00B14995">
        <w:rPr>
          <w:rStyle w:val="FootnoteReference"/>
          <w:rFonts w:cs="Arial"/>
        </w:rPr>
        <w:footnoteReference w:id="51"/>
      </w:r>
      <w:r w:rsidR="0012403B" w:rsidRPr="00B14995">
        <w:rPr>
          <w:rFonts w:cs="Arial"/>
        </w:rPr>
        <w:t xml:space="preserve"> and OECD</w:t>
      </w:r>
      <w:r w:rsidR="006F536A" w:rsidRPr="00B14995">
        <w:rPr>
          <w:rStyle w:val="FootnoteReference"/>
          <w:rFonts w:cs="Arial"/>
        </w:rPr>
        <w:footnoteReference w:id="52"/>
      </w:r>
      <w:r w:rsidR="0012403B" w:rsidRPr="00B14995">
        <w:rPr>
          <w:rFonts w:cs="Arial"/>
        </w:rPr>
        <w:t xml:space="preserve"> </w:t>
      </w:r>
      <w:r w:rsidRPr="00B14995">
        <w:rPr>
          <w:rFonts w:cs="Arial"/>
        </w:rPr>
        <w:t xml:space="preserve">both </w:t>
      </w:r>
      <w:r w:rsidR="00645C5A" w:rsidRPr="00B14995">
        <w:rPr>
          <w:rFonts w:cs="Arial"/>
        </w:rPr>
        <w:t>suggest</w:t>
      </w:r>
      <w:r w:rsidR="0012403B" w:rsidRPr="00B14995">
        <w:rPr>
          <w:rFonts w:cs="Arial"/>
        </w:rPr>
        <w:t xml:space="preserve"> weak productivity growth </w:t>
      </w:r>
      <w:r w:rsidR="00645C5A" w:rsidRPr="00B14995">
        <w:rPr>
          <w:rFonts w:cs="Arial"/>
        </w:rPr>
        <w:t>w</w:t>
      </w:r>
      <w:r w:rsidR="0012403B" w:rsidRPr="00B14995">
        <w:rPr>
          <w:rFonts w:cs="Arial"/>
        </w:rPr>
        <w:t>as a key driver of low global economic growth since the Global Financial Crisis</w:t>
      </w:r>
      <w:r w:rsidR="00E621A7" w:rsidRPr="00B14995">
        <w:rPr>
          <w:rFonts w:cs="Arial"/>
        </w:rPr>
        <w:t xml:space="preserve">. </w:t>
      </w:r>
      <w:r w:rsidR="00931287" w:rsidRPr="00B14995">
        <w:rPr>
          <w:rFonts w:cs="Arial"/>
        </w:rPr>
        <w:t xml:space="preserve">The decline in productivity growth was </w:t>
      </w:r>
      <w:r w:rsidR="00F87BBA" w:rsidRPr="00B14995">
        <w:rPr>
          <w:rFonts w:cs="Arial"/>
        </w:rPr>
        <w:t>attribut</w:t>
      </w:r>
      <w:r w:rsidR="00931287" w:rsidRPr="00B14995">
        <w:rPr>
          <w:rFonts w:cs="Arial"/>
        </w:rPr>
        <w:t>ed</w:t>
      </w:r>
      <w:r w:rsidR="0012403B" w:rsidRPr="00B14995" w:rsidDel="00D24F5E">
        <w:rPr>
          <w:rFonts w:cs="Arial"/>
        </w:rPr>
        <w:t xml:space="preserve"> </w:t>
      </w:r>
      <w:r w:rsidR="0012403B" w:rsidRPr="00B14995">
        <w:rPr>
          <w:rFonts w:cs="Arial"/>
        </w:rPr>
        <w:t>to an ageing population and inefficient resource distribution across firms.</w:t>
      </w:r>
    </w:p>
    <w:p w14:paraId="5376465A" w14:textId="1406A9C1" w:rsidR="0012403B" w:rsidRPr="00B14995" w:rsidRDefault="0012403B" w:rsidP="0012403B">
      <w:pPr>
        <w:rPr>
          <w:rFonts w:cs="Arial"/>
        </w:rPr>
      </w:pPr>
      <w:r w:rsidRPr="00B14995">
        <w:rPr>
          <w:rFonts w:cs="Arial"/>
        </w:rPr>
        <w:t xml:space="preserve">Figure </w:t>
      </w:r>
      <w:r w:rsidR="008A0725" w:rsidRPr="00B14995">
        <w:rPr>
          <w:rFonts w:cs="Arial"/>
        </w:rPr>
        <w:t>1</w:t>
      </w:r>
      <w:r w:rsidR="00722FB3" w:rsidRPr="00B14995">
        <w:rPr>
          <w:rFonts w:cs="Arial"/>
        </w:rPr>
        <w:t>1</w:t>
      </w:r>
      <w:r w:rsidRPr="00B14995">
        <w:rPr>
          <w:rFonts w:cs="Arial"/>
        </w:rPr>
        <w:t xml:space="preserve"> shows productivity growth remained negative for all countries (apart from the UK </w:t>
      </w:r>
      <w:r w:rsidR="00D24F5E" w:rsidRPr="00B14995">
        <w:rPr>
          <w:rFonts w:cs="Arial"/>
        </w:rPr>
        <w:t>which</w:t>
      </w:r>
      <w:r w:rsidRPr="00B14995">
        <w:rPr>
          <w:rFonts w:cs="Arial"/>
        </w:rPr>
        <w:t xml:space="preserve"> </w:t>
      </w:r>
      <w:r w:rsidR="00B36C27" w:rsidRPr="00B14995">
        <w:rPr>
          <w:rFonts w:cs="Arial"/>
        </w:rPr>
        <w:t xml:space="preserve">was </w:t>
      </w:r>
      <w:r w:rsidR="00D24F5E" w:rsidRPr="00B14995">
        <w:rPr>
          <w:rFonts w:cs="Arial"/>
        </w:rPr>
        <w:t>neutral</w:t>
      </w:r>
      <w:r w:rsidRPr="00B14995">
        <w:rPr>
          <w:rFonts w:cs="Arial"/>
        </w:rPr>
        <w:t>) since 2023</w:t>
      </w:r>
      <w:r w:rsidR="00C27302" w:rsidRPr="00B14995">
        <w:rPr>
          <w:rFonts w:cs="Arial"/>
        </w:rPr>
        <w:t>,</w:t>
      </w:r>
      <w:r w:rsidRPr="00B14995">
        <w:rPr>
          <w:rFonts w:cs="Arial"/>
        </w:rPr>
        <w:t xml:space="preserve"> with no signs of improvement.</w:t>
      </w:r>
    </w:p>
    <w:p w14:paraId="7B75C0DC" w14:textId="6EA9C9AF" w:rsidR="0012403B" w:rsidRPr="00B14995" w:rsidRDefault="0012403B" w:rsidP="0012403B">
      <w:pPr>
        <w:pStyle w:val="Heading4"/>
        <w:rPr>
          <w:color w:val="auto"/>
          <w:sz w:val="18"/>
          <w:szCs w:val="18"/>
        </w:rPr>
      </w:pPr>
      <w:r w:rsidRPr="00B14995">
        <w:rPr>
          <w:color w:val="auto"/>
          <w:sz w:val="18"/>
          <w:szCs w:val="18"/>
        </w:rPr>
        <w:t xml:space="preserve">Figure </w:t>
      </w:r>
      <w:r w:rsidR="008A0725" w:rsidRPr="00B14995">
        <w:rPr>
          <w:color w:val="auto"/>
          <w:sz w:val="18"/>
          <w:szCs w:val="18"/>
        </w:rPr>
        <w:t>1</w:t>
      </w:r>
      <w:r w:rsidR="00722FB3" w:rsidRPr="00B14995">
        <w:rPr>
          <w:color w:val="auto"/>
          <w:sz w:val="18"/>
          <w:szCs w:val="18"/>
        </w:rPr>
        <w:t>1</w:t>
      </w:r>
      <w:r w:rsidRPr="00B14995">
        <w:rPr>
          <w:color w:val="auto"/>
          <w:sz w:val="18"/>
          <w:szCs w:val="18"/>
        </w:rPr>
        <w:t xml:space="preserve">: Productivity growth for selected countries (yearly change in output per worker), </w:t>
      </w:r>
      <w:r w:rsidR="000C6C0B" w:rsidRPr="00B14995">
        <w:rPr>
          <w:color w:val="auto"/>
          <w:sz w:val="18"/>
          <w:szCs w:val="18"/>
        </w:rPr>
        <w:t>December quarter 2018 to December quarter 2023</w:t>
      </w:r>
      <w:r w:rsidR="007A6729" w:rsidRPr="00B14995">
        <w:rPr>
          <w:rStyle w:val="FootnoteReference"/>
          <w:color w:val="auto"/>
          <w:sz w:val="18"/>
          <w:szCs w:val="18"/>
        </w:rPr>
        <w:footnoteReference w:id="53"/>
      </w:r>
    </w:p>
    <w:p w14:paraId="6F74B3C7" w14:textId="30F8BACA" w:rsidR="0012403B" w:rsidRPr="00B14995" w:rsidRDefault="000C6C0B" w:rsidP="0012403B">
      <w:pPr>
        <w:rPr>
          <w:rFonts w:cs="Arial"/>
        </w:rPr>
      </w:pPr>
      <w:r w:rsidRPr="00B14995">
        <w:rPr>
          <w:rFonts w:cs="Arial"/>
          <w:noProof/>
        </w:rPr>
        <w:drawing>
          <wp:inline distT="0" distB="0" distL="0" distR="0" wp14:anchorId="0F5CD937" wp14:editId="11FFAF3C">
            <wp:extent cx="5694218" cy="3378530"/>
            <wp:effectExtent l="0" t="0" r="1905" b="0"/>
            <wp:docPr id="1825827940" name="Chart 1" descr="Figure 11: Productivity growth (yearly change in output per worker) for Australia, New Zealand, the United Kingdom and Canada, December quarter 2018 to December quarter 2023&#10;Source: LSEG Datastream.">
              <a:extLst xmlns:a="http://schemas.openxmlformats.org/drawingml/2006/main">
                <a:ext uri="{FF2B5EF4-FFF2-40B4-BE49-F238E27FC236}">
                  <a16:creationId xmlns:a16="http://schemas.microsoft.com/office/drawing/2014/main" id="{5D2AA4C8-FCD8-9483-0FDF-C636A99E2A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B21BCDF" w14:textId="77777777" w:rsidR="0012403B" w:rsidRPr="00B14995" w:rsidRDefault="0012403B" w:rsidP="0012403B">
      <w:pPr>
        <w:jc w:val="right"/>
        <w:rPr>
          <w:rFonts w:cs="Arial"/>
          <w:sz w:val="18"/>
          <w:szCs w:val="18"/>
        </w:rPr>
      </w:pPr>
      <w:r w:rsidRPr="00B14995">
        <w:rPr>
          <w:rFonts w:cs="Arial"/>
          <w:i/>
          <w:sz w:val="16"/>
          <w:szCs w:val="16"/>
        </w:rPr>
        <w:t>Source: LSEG Datastream</w:t>
      </w:r>
    </w:p>
    <w:p w14:paraId="24ACF24E" w14:textId="0BE80297" w:rsidR="0012403B" w:rsidRPr="00B14995" w:rsidRDefault="00264979" w:rsidP="0012403B">
      <w:pPr>
        <w:rPr>
          <w:rFonts w:cs="Arial"/>
        </w:rPr>
      </w:pPr>
      <w:r w:rsidRPr="00B14995">
        <w:rPr>
          <w:rFonts w:cs="Arial"/>
        </w:rPr>
        <w:t>T</w:t>
      </w:r>
      <w:r w:rsidR="0012403B" w:rsidRPr="00B14995">
        <w:rPr>
          <w:rFonts w:cs="Arial"/>
        </w:rPr>
        <w:t>he IMF</w:t>
      </w:r>
      <w:r w:rsidR="00621968" w:rsidRPr="00B14995">
        <w:rPr>
          <w:rStyle w:val="FootnoteReference"/>
          <w:rFonts w:cs="Arial"/>
        </w:rPr>
        <w:footnoteReference w:id="54"/>
      </w:r>
      <w:r w:rsidR="0012403B" w:rsidRPr="00B14995">
        <w:rPr>
          <w:rFonts w:cs="Arial"/>
        </w:rPr>
        <w:t xml:space="preserve"> suggest</w:t>
      </w:r>
      <w:r w:rsidR="00527706" w:rsidRPr="00B14995">
        <w:rPr>
          <w:rFonts w:cs="Arial"/>
        </w:rPr>
        <w:t>s</w:t>
      </w:r>
      <w:r w:rsidR="0012403B" w:rsidRPr="00B14995">
        <w:rPr>
          <w:rFonts w:cs="Arial"/>
        </w:rPr>
        <w:t xml:space="preserve"> over the medium term, </w:t>
      </w:r>
      <w:r w:rsidR="00EA79DA" w:rsidRPr="00B14995">
        <w:rPr>
          <w:rFonts w:cs="Arial"/>
        </w:rPr>
        <w:t xml:space="preserve">AI </w:t>
      </w:r>
      <w:r w:rsidR="0012403B" w:rsidRPr="00B14995">
        <w:rPr>
          <w:rFonts w:cs="Arial"/>
        </w:rPr>
        <w:t>could raise productivity by enhancing worker efficiency and boosting investment. The OECD</w:t>
      </w:r>
      <w:r w:rsidR="006F536A" w:rsidRPr="00B14995">
        <w:rPr>
          <w:rStyle w:val="FootnoteReference"/>
          <w:rFonts w:cs="Arial"/>
        </w:rPr>
        <w:footnoteReference w:id="55"/>
      </w:r>
      <w:r w:rsidR="00376759" w:rsidRPr="00B14995">
        <w:rPr>
          <w:rFonts w:cs="Arial"/>
        </w:rPr>
        <w:t xml:space="preserve"> </w:t>
      </w:r>
      <w:r w:rsidR="0012403B" w:rsidRPr="00B14995">
        <w:rPr>
          <w:rFonts w:cs="Arial"/>
        </w:rPr>
        <w:t>indicate</w:t>
      </w:r>
      <w:r w:rsidR="00A766D8" w:rsidRPr="00B14995">
        <w:rPr>
          <w:rFonts w:cs="Arial"/>
        </w:rPr>
        <w:t>d</w:t>
      </w:r>
      <w:r w:rsidR="0012403B" w:rsidRPr="00B14995">
        <w:rPr>
          <w:rFonts w:cs="Arial"/>
        </w:rPr>
        <w:t xml:space="preserve"> AI may accelerate innovation and improve productivity growth</w:t>
      </w:r>
      <w:r w:rsidR="00747954" w:rsidRPr="00B14995">
        <w:rPr>
          <w:rFonts w:cs="Arial"/>
        </w:rPr>
        <w:t>,</w:t>
      </w:r>
      <w:r w:rsidR="00376759" w:rsidRPr="00B14995">
        <w:rPr>
          <w:rFonts w:cs="Arial"/>
        </w:rPr>
        <w:t xml:space="preserve"> however its</w:t>
      </w:r>
      <w:r w:rsidR="0012403B" w:rsidRPr="00B14995">
        <w:rPr>
          <w:rFonts w:cs="Arial"/>
        </w:rPr>
        <w:t xml:space="preserve"> </w:t>
      </w:r>
      <w:r w:rsidR="00445F76" w:rsidRPr="00B14995">
        <w:rPr>
          <w:rFonts w:cs="Arial"/>
        </w:rPr>
        <w:t xml:space="preserve">impact </w:t>
      </w:r>
      <w:r w:rsidR="0012403B" w:rsidRPr="00B14995">
        <w:rPr>
          <w:rFonts w:cs="Arial"/>
        </w:rPr>
        <w:t xml:space="preserve">will depend on how much </w:t>
      </w:r>
      <w:r w:rsidR="00756A69" w:rsidRPr="00B14995">
        <w:rPr>
          <w:rFonts w:cs="Arial"/>
        </w:rPr>
        <w:t xml:space="preserve">it </w:t>
      </w:r>
      <w:r w:rsidR="00760FD4" w:rsidRPr="00B14995">
        <w:rPr>
          <w:rFonts w:cs="Arial"/>
        </w:rPr>
        <w:t>can substitute or complement labour.</w:t>
      </w:r>
    </w:p>
    <w:p w14:paraId="19D84F63" w14:textId="21F30630" w:rsidR="0012403B" w:rsidRPr="00B14995" w:rsidRDefault="0012403B" w:rsidP="0012403B">
      <w:pPr>
        <w:spacing w:after="160" w:line="259" w:lineRule="auto"/>
        <w:rPr>
          <w:rFonts w:cs="Arial"/>
        </w:rPr>
      </w:pPr>
      <w:r w:rsidRPr="00B14995">
        <w:rPr>
          <w:rFonts w:cs="Arial"/>
        </w:rPr>
        <w:br w:type="page"/>
      </w:r>
      <w:r w:rsidRPr="00B14995">
        <w:rPr>
          <w:rFonts w:cs="Arial"/>
        </w:rPr>
        <w:lastRenderedPageBreak/>
        <w:t xml:space="preserve">Figure </w:t>
      </w:r>
      <w:r w:rsidR="00C75F9D" w:rsidRPr="00B14995">
        <w:rPr>
          <w:rFonts w:cs="Arial"/>
        </w:rPr>
        <w:t>1</w:t>
      </w:r>
      <w:r w:rsidR="00722FB3" w:rsidRPr="00B14995">
        <w:rPr>
          <w:rFonts w:cs="Arial"/>
        </w:rPr>
        <w:t>2</w:t>
      </w:r>
      <w:r w:rsidRPr="00B14995">
        <w:rPr>
          <w:rFonts w:cs="Arial"/>
        </w:rPr>
        <w:t xml:space="preserve"> shows labour productivity dipped for all countries</w:t>
      </w:r>
      <w:r w:rsidR="00B5400C" w:rsidRPr="00B14995">
        <w:rPr>
          <w:rFonts w:cs="Arial"/>
        </w:rPr>
        <w:t>,</w:t>
      </w:r>
      <w:r w:rsidRPr="00B14995">
        <w:rPr>
          <w:rFonts w:cs="Arial"/>
        </w:rPr>
        <w:t xml:space="preserve"> apart from Japan</w:t>
      </w:r>
      <w:r w:rsidR="00B5400C" w:rsidRPr="00B14995">
        <w:rPr>
          <w:rFonts w:cs="Arial"/>
        </w:rPr>
        <w:t>,</w:t>
      </w:r>
      <w:r w:rsidRPr="00B14995">
        <w:rPr>
          <w:rFonts w:cs="Arial"/>
        </w:rPr>
        <w:t xml:space="preserve"> in </w:t>
      </w:r>
      <w:r w:rsidR="00736738" w:rsidRPr="00B14995">
        <w:rPr>
          <w:rFonts w:cs="Arial"/>
        </w:rPr>
        <w:t xml:space="preserve">2022 and 2023. </w:t>
      </w:r>
      <w:r w:rsidR="00C56751" w:rsidRPr="00B14995">
        <w:rPr>
          <w:rFonts w:cs="Arial"/>
        </w:rPr>
        <w:t>In 2024, the OECD</w:t>
      </w:r>
      <w:r w:rsidR="006F536A" w:rsidRPr="00B14995">
        <w:rPr>
          <w:rStyle w:val="FootnoteReference"/>
          <w:rFonts w:cs="Arial"/>
        </w:rPr>
        <w:footnoteReference w:id="56"/>
      </w:r>
      <w:r w:rsidR="00C56751" w:rsidRPr="00B14995">
        <w:rPr>
          <w:rFonts w:cs="Arial"/>
        </w:rPr>
        <w:t xml:space="preserve"> forecasts labour productivity will decrease in Australia, NZ and Canada. </w:t>
      </w:r>
      <w:r w:rsidR="00FD50EF" w:rsidRPr="00B14995">
        <w:rPr>
          <w:rFonts w:cs="Arial"/>
        </w:rPr>
        <w:t>However, o</w:t>
      </w:r>
      <w:r w:rsidR="00C56751" w:rsidRPr="00B14995">
        <w:rPr>
          <w:rFonts w:cs="Arial"/>
        </w:rPr>
        <w:t>verall</w:t>
      </w:r>
      <w:r w:rsidRPr="00B14995">
        <w:rPr>
          <w:rFonts w:cs="Arial"/>
        </w:rPr>
        <w:t xml:space="preserve"> labour productivity in OECD economies </w:t>
      </w:r>
      <w:r w:rsidR="00C56751" w:rsidRPr="00B14995">
        <w:rPr>
          <w:rFonts w:cs="Arial"/>
        </w:rPr>
        <w:t xml:space="preserve">is expected to pick </w:t>
      </w:r>
      <w:r w:rsidRPr="00B14995">
        <w:rPr>
          <w:rFonts w:cs="Arial"/>
        </w:rPr>
        <w:t>up in 2024 and 2025.</w:t>
      </w:r>
    </w:p>
    <w:p w14:paraId="7C12E4E3" w14:textId="40800FD6" w:rsidR="0012403B" w:rsidRPr="00B14995" w:rsidRDefault="0012403B" w:rsidP="00F01391">
      <w:pPr>
        <w:pStyle w:val="Heading4"/>
      </w:pPr>
      <w:r w:rsidRPr="00B14995">
        <w:rPr>
          <w:color w:val="auto"/>
          <w:sz w:val="18"/>
          <w:szCs w:val="18"/>
        </w:rPr>
        <w:t xml:space="preserve">Figure </w:t>
      </w:r>
      <w:r w:rsidR="00C75F9D" w:rsidRPr="00B14995">
        <w:rPr>
          <w:color w:val="auto"/>
          <w:sz w:val="18"/>
          <w:szCs w:val="18"/>
        </w:rPr>
        <w:t>1</w:t>
      </w:r>
      <w:r w:rsidR="00722FB3" w:rsidRPr="00B14995">
        <w:rPr>
          <w:color w:val="auto"/>
          <w:sz w:val="18"/>
          <w:szCs w:val="18"/>
        </w:rPr>
        <w:t>2</w:t>
      </w:r>
      <w:r w:rsidRPr="00B14995">
        <w:rPr>
          <w:color w:val="auto"/>
          <w:sz w:val="18"/>
          <w:szCs w:val="18"/>
        </w:rPr>
        <w:t>: Indexed labour productivity growth for selected countries, 2007 to 2024</w:t>
      </w:r>
      <w:r w:rsidRPr="00B14995">
        <w:rPr>
          <w:rStyle w:val="FootnoteReference"/>
          <w:color w:val="auto"/>
          <w:sz w:val="18"/>
          <w:szCs w:val="18"/>
        </w:rPr>
        <w:footnoteReference w:id="57"/>
      </w:r>
    </w:p>
    <w:p w14:paraId="7BE3D4EB" w14:textId="77777777" w:rsidR="0012403B" w:rsidRPr="00B14995" w:rsidRDefault="0012403B" w:rsidP="0012403B">
      <w:pPr>
        <w:rPr>
          <w:rFonts w:cs="Arial"/>
        </w:rPr>
      </w:pPr>
      <w:r w:rsidRPr="00B14995">
        <w:rPr>
          <w:rFonts w:cs="Arial"/>
          <w:noProof/>
        </w:rPr>
        <w:drawing>
          <wp:inline distT="0" distB="0" distL="0" distR="0" wp14:anchorId="6A552A84" wp14:editId="62961BCA">
            <wp:extent cx="5731510" cy="3863975"/>
            <wp:effectExtent l="0" t="0" r="2540" b="3175"/>
            <wp:docPr id="2120881568" name="Chart 1" descr="Figure 12: Indexed Labour Productivity Growth for Australia, New Zealand, the United States of America, the United Kingdom, Canada, Japan, the Euro Area and OECD countries, 2007 to 2024 (including forecasted values for 2024). &#10;Indexed to January 2007. &#10;Source: LSEG Datastream. ">
              <a:extLst xmlns:a="http://schemas.openxmlformats.org/drawingml/2006/main">
                <a:ext uri="{FF2B5EF4-FFF2-40B4-BE49-F238E27FC236}">
                  <a16:creationId xmlns:a16="http://schemas.microsoft.com/office/drawing/2014/main" id="{3310D55A-B049-A2ED-FB01-91A68701CB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E6C3055" w14:textId="77777777" w:rsidR="0012403B" w:rsidRPr="00B14995" w:rsidRDefault="0012403B" w:rsidP="0012403B">
      <w:pPr>
        <w:jc w:val="right"/>
        <w:rPr>
          <w:rFonts w:cs="Arial"/>
          <w:sz w:val="18"/>
          <w:szCs w:val="18"/>
        </w:rPr>
      </w:pPr>
      <w:r w:rsidRPr="00B14995">
        <w:rPr>
          <w:rFonts w:cs="Arial"/>
          <w:i/>
          <w:sz w:val="16"/>
          <w:szCs w:val="16"/>
        </w:rPr>
        <w:t>Source: LSEG Datastream</w:t>
      </w:r>
    </w:p>
    <w:p w14:paraId="2777CE61" w14:textId="30368470" w:rsidR="00E61ADA" w:rsidRPr="00B14995" w:rsidRDefault="0012403B" w:rsidP="005D6DFD">
      <w:pPr>
        <w:rPr>
          <w:rFonts w:cs="Arial"/>
        </w:rPr>
      </w:pPr>
      <w:r w:rsidRPr="00B14995">
        <w:rPr>
          <w:rFonts w:cs="Arial"/>
        </w:rPr>
        <w:t>The OECD</w:t>
      </w:r>
      <w:r w:rsidR="006F536A" w:rsidRPr="00B14995">
        <w:rPr>
          <w:rStyle w:val="FootnoteReference"/>
          <w:rFonts w:cs="Arial"/>
        </w:rPr>
        <w:footnoteReference w:id="58"/>
      </w:r>
      <w:r w:rsidRPr="00B14995">
        <w:rPr>
          <w:rFonts w:cs="Arial"/>
        </w:rPr>
        <w:t xml:space="preserve"> sugges</w:t>
      </w:r>
      <w:r w:rsidR="00F40F4D" w:rsidRPr="00B14995">
        <w:rPr>
          <w:rFonts w:cs="Arial"/>
        </w:rPr>
        <w:t>t</w:t>
      </w:r>
      <w:r w:rsidR="006A425D" w:rsidRPr="00B14995">
        <w:rPr>
          <w:rFonts w:cs="Arial"/>
        </w:rPr>
        <w:t>s</w:t>
      </w:r>
      <w:r w:rsidRPr="00B14995">
        <w:rPr>
          <w:rFonts w:cs="Arial"/>
        </w:rPr>
        <w:t xml:space="preserve"> Canada’s weak labour productivity over the past few years requires measures to increase employment (</w:t>
      </w:r>
      <w:r w:rsidR="00AA7AF7" w:rsidRPr="00B14995">
        <w:rPr>
          <w:rFonts w:cs="Arial"/>
        </w:rPr>
        <w:t xml:space="preserve">such as </w:t>
      </w:r>
      <w:r w:rsidRPr="00B14995">
        <w:rPr>
          <w:rFonts w:cs="Arial"/>
        </w:rPr>
        <w:t xml:space="preserve">more childcare services). </w:t>
      </w:r>
      <w:r w:rsidR="00875CC1" w:rsidRPr="00B14995">
        <w:rPr>
          <w:rFonts w:cs="Arial"/>
        </w:rPr>
        <w:t>In</w:t>
      </w:r>
      <w:r w:rsidRPr="00B14995">
        <w:rPr>
          <w:rFonts w:cs="Arial"/>
        </w:rPr>
        <w:t xml:space="preserve"> </w:t>
      </w:r>
      <w:r w:rsidR="00CE266D" w:rsidRPr="00B14995">
        <w:rPr>
          <w:rFonts w:cs="Arial"/>
        </w:rPr>
        <w:t>NZ</w:t>
      </w:r>
      <w:r w:rsidR="00875CC1" w:rsidRPr="00B14995">
        <w:rPr>
          <w:rFonts w:cs="Arial"/>
        </w:rPr>
        <w:t>,</w:t>
      </w:r>
      <w:r w:rsidRPr="00B14995">
        <w:rPr>
          <w:rFonts w:cs="Arial"/>
        </w:rPr>
        <w:t xml:space="preserve"> </w:t>
      </w:r>
      <w:r w:rsidR="00EB6678" w:rsidRPr="00B14995">
        <w:rPr>
          <w:rFonts w:cs="Arial"/>
        </w:rPr>
        <w:t xml:space="preserve">declining student achievement in schools </w:t>
      </w:r>
      <w:r w:rsidR="002A2FA7" w:rsidRPr="00B14995">
        <w:rPr>
          <w:rFonts w:cs="Arial"/>
        </w:rPr>
        <w:t xml:space="preserve">may reduce </w:t>
      </w:r>
      <w:r w:rsidRPr="00B14995">
        <w:rPr>
          <w:rFonts w:cs="Arial"/>
        </w:rPr>
        <w:t xml:space="preserve">long-term productivity. </w:t>
      </w:r>
      <w:r w:rsidR="00741156" w:rsidRPr="00B14995">
        <w:rPr>
          <w:rFonts w:cs="Arial"/>
        </w:rPr>
        <w:t>For</w:t>
      </w:r>
      <w:r w:rsidRPr="00B14995">
        <w:rPr>
          <w:rFonts w:cs="Arial"/>
        </w:rPr>
        <w:t xml:space="preserve"> the US</w:t>
      </w:r>
      <w:r w:rsidR="007D4CF1" w:rsidRPr="00B14995">
        <w:rPr>
          <w:rFonts w:cs="Arial"/>
        </w:rPr>
        <w:t>A</w:t>
      </w:r>
      <w:r w:rsidRPr="00B14995">
        <w:rPr>
          <w:rFonts w:cs="Arial"/>
        </w:rPr>
        <w:t xml:space="preserve">, efforts to improve skills and education for </w:t>
      </w:r>
      <w:r w:rsidR="0097545F" w:rsidRPr="00B14995">
        <w:rPr>
          <w:rFonts w:cs="Arial"/>
        </w:rPr>
        <w:t>youth</w:t>
      </w:r>
      <w:r w:rsidRPr="00B14995">
        <w:rPr>
          <w:rFonts w:cs="Arial"/>
        </w:rPr>
        <w:t xml:space="preserve"> and people from disadvantaged groups would boost productivity.</w:t>
      </w:r>
      <w:bookmarkEnd w:id="0"/>
      <w:bookmarkEnd w:id="1"/>
    </w:p>
    <w:sectPr w:rsidR="00E61ADA" w:rsidRPr="00B14995" w:rsidSect="00AA4084">
      <w:footerReference w:type="default" r:id="rId26"/>
      <w:footerReference w:type="first" r:id="rId27"/>
      <w:type w:val="continuous"/>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813B" w14:textId="77777777" w:rsidR="00AA4084" w:rsidRDefault="00AA4084" w:rsidP="008C0056">
      <w:r>
        <w:separator/>
      </w:r>
    </w:p>
  </w:endnote>
  <w:endnote w:type="continuationSeparator" w:id="0">
    <w:p w14:paraId="49079FBA" w14:textId="77777777" w:rsidR="00AA4084" w:rsidRDefault="00AA4084" w:rsidP="008C0056">
      <w:r>
        <w:continuationSeparator/>
      </w:r>
    </w:p>
  </w:endnote>
  <w:endnote w:type="continuationNotice" w:id="1">
    <w:p w14:paraId="1C694909" w14:textId="77777777" w:rsidR="00AA4084" w:rsidRDefault="00AA4084"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053515"/>
      <w:docPartObj>
        <w:docPartGallery w:val="Page Numbers (Bottom of Page)"/>
        <w:docPartUnique/>
      </w:docPartObj>
    </w:sdtPr>
    <w:sdtEndPr>
      <w:rPr>
        <w:noProof/>
      </w:rPr>
    </w:sdtEndPr>
    <w:sdtContent>
      <w:p w14:paraId="1DE9E510" w14:textId="1DA60A28" w:rsidR="003708C1" w:rsidRPr="00991526" w:rsidRDefault="00051CBE" w:rsidP="00991526">
        <w:pPr>
          <w:pStyle w:val="Footer"/>
        </w:pPr>
        <w:r w:rsidRPr="00991526">
          <w:t xml:space="preserve">Jobs and Skills Australia – </w:t>
        </w:r>
        <w:sdt>
          <w:sdtPr>
            <w:alias w:val="Title"/>
            <w:tag w:val=""/>
            <w:id w:val="-1056470111"/>
            <w:placeholder>
              <w:docPart w:val="EA7A1FDBF59D4A87964DA1B22894DC8D"/>
            </w:placeholder>
            <w:dataBinding w:prefixMappings="xmlns:ns0='http://purl.org/dc/elements/1.1/' xmlns:ns1='http://schemas.openxmlformats.org/package/2006/metadata/core-properties' " w:xpath="/ns1:coreProperties[1]/ns0:title[1]" w:storeItemID="{6C3C8BC8-F283-45AE-878A-BAB7291924A1}"/>
            <w:text/>
          </w:sdtPr>
          <w:sdtEndPr/>
          <w:sdtContent>
            <w:r w:rsidR="00237EEA">
              <w:t>International Labour Market Update</w:t>
            </w:r>
          </w:sdtContent>
        </w:sdt>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298338"/>
      <w:docPartObj>
        <w:docPartGallery w:val="Page Numbers (Bottom of Page)"/>
        <w:docPartUnique/>
      </w:docPartObj>
    </w:sdtPr>
    <w:sdtEndPr>
      <w:rPr>
        <w:noProof/>
      </w:rPr>
    </w:sdtEndPr>
    <w:sdtContent>
      <w:p w14:paraId="1506E6C8" w14:textId="05E063F8" w:rsidR="00B30EAB" w:rsidRDefault="00B30EAB" w:rsidP="00B30EAB">
        <w:pPr>
          <w:pStyle w:val="Footer"/>
          <w:tabs>
            <w:tab w:val="left" w:pos="8925"/>
          </w:tabs>
        </w:pPr>
        <w:r w:rsidRPr="00991526">
          <w:t xml:space="preserve">Jobs and Skills Australia – </w:t>
        </w:r>
        <w:sdt>
          <w:sdtPr>
            <w:alias w:val="Title"/>
            <w:tag w:val=""/>
            <w:id w:val="-818111507"/>
            <w:placeholder>
              <w:docPart w:val="CC82AB9AF278449E92E6AA4DE63F960E"/>
            </w:placeholder>
            <w:dataBinding w:prefixMappings="xmlns:ns0='http://purl.org/dc/elements/1.1/' xmlns:ns1='http://schemas.openxmlformats.org/package/2006/metadata/core-properties' " w:xpath="/ns1:coreProperties[1]/ns0:title[1]" w:storeItemID="{6C3C8BC8-F283-45AE-878A-BAB7291924A1}"/>
            <w:text/>
          </w:sdtPr>
          <w:sdtEndPr/>
          <w:sdtContent>
            <w:r w:rsidR="00237EEA">
              <w:t>International Labour Market Update</w:t>
            </w:r>
          </w:sdtContent>
        </w:sdt>
        <w:r>
          <w:tab/>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A124" w14:textId="77777777" w:rsidR="00AA4084" w:rsidRDefault="00AA4084" w:rsidP="008C0056">
      <w:r>
        <w:separator/>
      </w:r>
    </w:p>
  </w:footnote>
  <w:footnote w:type="continuationSeparator" w:id="0">
    <w:p w14:paraId="6C4EE454" w14:textId="77777777" w:rsidR="00AA4084" w:rsidRDefault="00AA4084" w:rsidP="008C0056">
      <w:r>
        <w:continuationSeparator/>
      </w:r>
    </w:p>
  </w:footnote>
  <w:footnote w:type="continuationNotice" w:id="1">
    <w:p w14:paraId="1F59BC14" w14:textId="77777777" w:rsidR="00AA4084" w:rsidRDefault="00AA4084" w:rsidP="008C0056"/>
  </w:footnote>
  <w:footnote w:id="2">
    <w:p w14:paraId="2747C5C5" w14:textId="4E2BBF3D" w:rsidR="00F6694F" w:rsidRPr="00F6694F" w:rsidRDefault="00F6694F">
      <w:pPr>
        <w:pStyle w:val="FootnoteText"/>
        <w:rPr>
          <w:rFonts w:ascii="Arial" w:hAnsi="Arial" w:cs="Arial"/>
          <w:sz w:val="16"/>
          <w:szCs w:val="16"/>
        </w:rPr>
      </w:pPr>
      <w:r w:rsidRPr="00F6694F">
        <w:rPr>
          <w:rStyle w:val="FootnoteReference"/>
          <w:rFonts w:ascii="Arial" w:hAnsi="Arial" w:cs="Arial"/>
          <w:sz w:val="16"/>
          <w:szCs w:val="16"/>
        </w:rPr>
        <w:footnoteRef/>
      </w:r>
      <w:r w:rsidRPr="00F6694F">
        <w:rPr>
          <w:rFonts w:ascii="Arial" w:hAnsi="Arial" w:cs="Arial"/>
          <w:sz w:val="16"/>
          <w:szCs w:val="16"/>
        </w:rPr>
        <w:t xml:space="preserve"> The IMF defines over 40 countries as advanced economies, including Australia, the United States of America, the United Kingdom, New Zealand</w:t>
      </w:r>
      <w:r>
        <w:rPr>
          <w:rFonts w:ascii="Arial" w:hAnsi="Arial" w:cs="Arial"/>
          <w:sz w:val="16"/>
          <w:szCs w:val="16"/>
        </w:rPr>
        <w:t xml:space="preserve"> and</w:t>
      </w:r>
      <w:r w:rsidRPr="00F6694F">
        <w:rPr>
          <w:rFonts w:ascii="Arial" w:hAnsi="Arial" w:cs="Arial"/>
          <w:sz w:val="16"/>
          <w:szCs w:val="16"/>
        </w:rPr>
        <w:t xml:space="preserve"> Canada. The full list </w:t>
      </w:r>
      <w:r w:rsidR="00046ACD">
        <w:rPr>
          <w:rFonts w:ascii="Arial" w:hAnsi="Arial" w:cs="Arial"/>
          <w:sz w:val="16"/>
          <w:szCs w:val="16"/>
        </w:rPr>
        <w:t xml:space="preserve">is </w:t>
      </w:r>
      <w:r w:rsidRPr="00F6694F">
        <w:rPr>
          <w:rFonts w:ascii="Arial" w:hAnsi="Arial" w:cs="Arial"/>
          <w:sz w:val="16"/>
          <w:szCs w:val="16"/>
        </w:rPr>
        <w:t xml:space="preserve">in the </w:t>
      </w:r>
      <w:hyperlink r:id="rId1" w:anchor="ae" w:history="1">
        <w:r w:rsidRPr="00F6694F">
          <w:rPr>
            <w:rStyle w:val="Hyperlink"/>
            <w:rFonts w:ascii="Arial" w:hAnsi="Arial" w:cs="Arial"/>
            <w:sz w:val="16"/>
            <w:szCs w:val="16"/>
          </w:rPr>
          <w:t xml:space="preserve">World Economic </w:t>
        </w:r>
        <w:r>
          <w:rPr>
            <w:rStyle w:val="Hyperlink"/>
            <w:rFonts w:ascii="Arial" w:hAnsi="Arial" w:cs="Arial"/>
            <w:sz w:val="16"/>
            <w:szCs w:val="16"/>
          </w:rPr>
          <w:t>O</w:t>
        </w:r>
        <w:r w:rsidRPr="00F6694F">
          <w:rPr>
            <w:rStyle w:val="Hyperlink"/>
            <w:rFonts w:ascii="Arial" w:hAnsi="Arial" w:cs="Arial"/>
            <w:sz w:val="16"/>
            <w:szCs w:val="16"/>
          </w:rPr>
          <w:t>utlook Database</w:t>
        </w:r>
      </w:hyperlink>
      <w:r w:rsidRPr="00F6694F">
        <w:rPr>
          <w:rFonts w:ascii="Arial" w:hAnsi="Arial" w:cs="Arial"/>
          <w:sz w:val="16"/>
          <w:szCs w:val="16"/>
        </w:rPr>
        <w:t>.</w:t>
      </w:r>
    </w:p>
  </w:footnote>
  <w:footnote w:id="3">
    <w:p w14:paraId="53D50B75" w14:textId="6E7084FC" w:rsidR="00C47819" w:rsidRPr="00B14995" w:rsidRDefault="00C47819" w:rsidP="00C47819">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w:t>
      </w:r>
      <w:r w:rsidR="00917E24" w:rsidRPr="00B14995">
        <w:rPr>
          <w:rFonts w:ascii="Arial" w:hAnsi="Arial" w:cs="Arial"/>
          <w:sz w:val="16"/>
          <w:szCs w:val="16"/>
        </w:rPr>
        <w:t xml:space="preserve">IMF - </w:t>
      </w:r>
      <w:hyperlink r:id="rId2" w:history="1">
        <w:r w:rsidR="00F35F6C" w:rsidRPr="00B14995">
          <w:rPr>
            <w:rStyle w:val="Hyperlink"/>
            <w:rFonts w:ascii="Arial" w:hAnsi="Arial" w:cs="Arial"/>
            <w:sz w:val="16"/>
            <w:szCs w:val="16"/>
          </w:rPr>
          <w:t>World Economic Outlook Report (imf.org)</w:t>
        </w:r>
      </w:hyperlink>
      <w:r w:rsidR="00CF25C2" w:rsidRPr="00B14995">
        <w:rPr>
          <w:rFonts w:ascii="Arial" w:hAnsi="Arial" w:cs="Arial"/>
          <w:sz w:val="16"/>
          <w:szCs w:val="16"/>
        </w:rPr>
        <w:fldChar w:fldCharType="begin"/>
      </w:r>
      <w:r w:rsidR="00CF25C2" w:rsidRPr="00B14995">
        <w:rPr>
          <w:rFonts w:ascii="Arial" w:hAnsi="Arial" w:cs="Arial"/>
          <w:sz w:val="16"/>
          <w:szCs w:val="16"/>
        </w:rPr>
        <w:fldChar w:fldCharType="separate"/>
      </w:r>
      <w:r w:rsidRPr="00B14995">
        <w:rPr>
          <w:rStyle w:val="Hyperlink"/>
          <w:rFonts w:ascii="Arial" w:hAnsi="Arial" w:cs="Arial"/>
          <w:sz w:val="16"/>
          <w:szCs w:val="16"/>
        </w:rPr>
        <w:t>World Economic Outlook Report (imf.org</w:t>
      </w:r>
      <w:r w:rsidR="00917E24" w:rsidRPr="00B14995">
        <w:rPr>
          <w:rStyle w:val="Hyperlink"/>
          <w:rFonts w:ascii="Arial" w:hAnsi="Arial" w:cs="Arial"/>
          <w:sz w:val="16"/>
          <w:szCs w:val="16"/>
        </w:rPr>
        <w:t>)</w:t>
      </w:r>
      <w:r w:rsidR="00CF25C2" w:rsidRPr="00B14995">
        <w:rPr>
          <w:rFonts w:ascii="Arial" w:hAnsi="Arial" w:cs="Arial"/>
          <w:sz w:val="16"/>
          <w:szCs w:val="16"/>
        </w:rPr>
        <w:fldChar w:fldCharType="end"/>
      </w:r>
      <w:r w:rsidR="00917E24" w:rsidRPr="00B14995">
        <w:rPr>
          <w:rFonts w:ascii="Arial" w:hAnsi="Arial" w:cs="Arial"/>
          <w:sz w:val="16"/>
          <w:szCs w:val="16"/>
        </w:rPr>
        <w:t xml:space="preserve"> – 16 April 2024</w:t>
      </w:r>
    </w:p>
  </w:footnote>
  <w:footnote w:id="4">
    <w:p w14:paraId="73183C40" w14:textId="6DAAB9D8" w:rsidR="00C47819" w:rsidRPr="00B14995" w:rsidRDefault="00C47819" w:rsidP="00C47819">
      <w:pPr>
        <w:pStyle w:val="FootnoteText"/>
        <w:rPr>
          <w:rFonts w:ascii="Arial" w:hAnsi="Arial" w:cs="Arial"/>
          <w:sz w:val="16"/>
          <w:szCs w:val="16"/>
        </w:rPr>
      </w:pPr>
      <w:r w:rsidRPr="00B14995">
        <w:rPr>
          <w:rStyle w:val="FootnoteReference"/>
          <w:rFonts w:ascii="Arial" w:hAnsi="Arial" w:cs="Arial"/>
          <w:sz w:val="16"/>
          <w:szCs w:val="16"/>
        </w:rPr>
        <w:footnoteRef/>
      </w:r>
      <w:r w:rsidR="00C718B0" w:rsidRPr="00B14995">
        <w:rPr>
          <w:rFonts w:ascii="Arial" w:hAnsi="Arial" w:cs="Arial"/>
          <w:sz w:val="16"/>
          <w:szCs w:val="16"/>
        </w:rPr>
        <w:t xml:space="preserve"> </w:t>
      </w:r>
      <w:r w:rsidR="00917E24" w:rsidRPr="00B14995">
        <w:rPr>
          <w:rFonts w:ascii="Arial" w:hAnsi="Arial" w:cs="Arial"/>
          <w:sz w:val="16"/>
          <w:szCs w:val="16"/>
        </w:rPr>
        <w:t xml:space="preserve">UN - </w:t>
      </w:r>
      <w:hyperlink r:id="rId3" w:history="1">
        <w:r w:rsidR="00692406" w:rsidRPr="00B14995">
          <w:rPr>
            <w:rStyle w:val="Hyperlink"/>
            <w:rFonts w:ascii="Arial" w:hAnsi="Arial" w:cs="Arial"/>
            <w:sz w:val="16"/>
            <w:szCs w:val="16"/>
          </w:rPr>
          <w:t>World Economic Situation and Prospects Report (un.org)</w:t>
        </w:r>
      </w:hyperlink>
      <w:r w:rsidR="00CF25C2" w:rsidRPr="00B14995">
        <w:rPr>
          <w:rFonts w:ascii="Arial" w:hAnsi="Arial" w:cs="Arial"/>
          <w:sz w:val="16"/>
          <w:szCs w:val="16"/>
        </w:rPr>
        <w:fldChar w:fldCharType="begin"/>
      </w:r>
      <w:r w:rsidR="00CF25C2" w:rsidRPr="00B14995">
        <w:rPr>
          <w:rFonts w:ascii="Arial" w:hAnsi="Arial" w:cs="Arial"/>
          <w:sz w:val="16"/>
          <w:szCs w:val="16"/>
        </w:rPr>
        <w:fldChar w:fldCharType="separate"/>
      </w:r>
      <w:r w:rsidRPr="00B14995">
        <w:rPr>
          <w:rStyle w:val="Hyperlink"/>
          <w:rFonts w:ascii="Arial" w:hAnsi="Arial" w:cs="Arial"/>
          <w:sz w:val="16"/>
          <w:szCs w:val="16"/>
        </w:rPr>
        <w:t>World Economic Situation and Prospects Report (un.org</w:t>
      </w:r>
      <w:r w:rsidR="00917E24" w:rsidRPr="00B14995">
        <w:rPr>
          <w:rStyle w:val="Hyperlink"/>
          <w:rFonts w:ascii="Arial" w:hAnsi="Arial" w:cs="Arial"/>
          <w:sz w:val="16"/>
          <w:szCs w:val="16"/>
        </w:rPr>
        <w:t>)</w:t>
      </w:r>
      <w:r w:rsidR="00CF25C2" w:rsidRPr="00B14995">
        <w:rPr>
          <w:rFonts w:ascii="Arial" w:hAnsi="Arial" w:cs="Arial"/>
          <w:sz w:val="16"/>
          <w:szCs w:val="16"/>
        </w:rPr>
        <w:fldChar w:fldCharType="end"/>
      </w:r>
      <w:r w:rsidR="00917E24" w:rsidRPr="00B14995">
        <w:rPr>
          <w:rFonts w:ascii="Arial" w:hAnsi="Arial" w:cs="Arial"/>
          <w:sz w:val="16"/>
          <w:szCs w:val="16"/>
        </w:rPr>
        <w:t xml:space="preserve"> – 4 January 2024</w:t>
      </w:r>
    </w:p>
  </w:footnote>
  <w:footnote w:id="5">
    <w:p w14:paraId="0D4C31A7" w14:textId="77777777" w:rsidR="00B734CD" w:rsidRPr="00B14995" w:rsidRDefault="00B734CD" w:rsidP="00B734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U.S Bureau of Labour Statistics – </w:t>
      </w:r>
      <w:hyperlink r:id="rId4" w:history="1">
        <w:r w:rsidRPr="00B14995">
          <w:rPr>
            <w:rStyle w:val="Hyperlink"/>
            <w:rFonts w:ascii="Arial" w:hAnsi="Arial" w:cs="Arial"/>
            <w:sz w:val="16"/>
            <w:szCs w:val="16"/>
          </w:rPr>
          <w:t>The Employment Situation, April 2024 (bls.gov</w:t>
        </w:r>
      </w:hyperlink>
      <w:r w:rsidRPr="00B14995">
        <w:rPr>
          <w:rFonts w:ascii="Arial" w:hAnsi="Arial" w:cs="Arial"/>
          <w:sz w:val="16"/>
          <w:szCs w:val="16"/>
        </w:rPr>
        <w:t xml:space="preserve">) – 3 May 2024 </w:t>
      </w:r>
    </w:p>
  </w:footnote>
  <w:footnote w:id="6">
    <w:p w14:paraId="3F1985B8" w14:textId="77777777" w:rsidR="00B734CD" w:rsidRPr="00B14995" w:rsidRDefault="00B734CD" w:rsidP="00B734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U.S Federal Reserve - </w:t>
      </w:r>
      <w:hyperlink r:id="rId5" w:history="1">
        <w:r w:rsidRPr="00B14995">
          <w:rPr>
            <w:rStyle w:val="Hyperlink"/>
            <w:rFonts w:ascii="Arial" w:hAnsi="Arial" w:cs="Arial"/>
            <w:sz w:val="16"/>
            <w:szCs w:val="16"/>
          </w:rPr>
          <w:t>Monetary Policy Report (federalre</w:t>
        </w:r>
        <w:bookmarkStart w:id="2" w:name="_Hlt166251737"/>
        <w:bookmarkStart w:id="3" w:name="_Hlt166251738"/>
        <w:r w:rsidRPr="00B14995">
          <w:rPr>
            <w:rStyle w:val="Hyperlink"/>
            <w:rFonts w:ascii="Arial" w:hAnsi="Arial" w:cs="Arial"/>
            <w:sz w:val="16"/>
            <w:szCs w:val="16"/>
          </w:rPr>
          <w:t>s</w:t>
        </w:r>
        <w:bookmarkEnd w:id="2"/>
        <w:bookmarkEnd w:id="3"/>
        <w:r w:rsidRPr="00B14995">
          <w:rPr>
            <w:rStyle w:val="Hyperlink"/>
            <w:rFonts w:ascii="Arial" w:hAnsi="Arial" w:cs="Arial"/>
            <w:sz w:val="16"/>
            <w:szCs w:val="16"/>
          </w:rPr>
          <w:t>erve.gov)</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Monetary Policy Report (federalreserve.gov)</w:t>
      </w:r>
      <w:r w:rsidRPr="00B14995">
        <w:rPr>
          <w:rFonts w:ascii="Arial" w:hAnsi="Arial" w:cs="Arial"/>
          <w:sz w:val="16"/>
          <w:szCs w:val="16"/>
        </w:rPr>
        <w:fldChar w:fldCharType="end"/>
      </w:r>
      <w:r w:rsidRPr="00B14995">
        <w:rPr>
          <w:rFonts w:ascii="Arial" w:hAnsi="Arial" w:cs="Arial"/>
          <w:sz w:val="16"/>
          <w:szCs w:val="16"/>
        </w:rPr>
        <w:t xml:space="preserve"> – 1 March 2024</w:t>
      </w:r>
    </w:p>
  </w:footnote>
  <w:footnote w:id="7">
    <w:p w14:paraId="512BCA92" w14:textId="77777777" w:rsidR="00B734CD" w:rsidRPr="00B14995" w:rsidRDefault="00B734CD" w:rsidP="00B734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U.S Bureau of Labour Statistics – </w:t>
      </w:r>
      <w:hyperlink r:id="rId6" w:history="1">
        <w:r w:rsidRPr="00B14995">
          <w:rPr>
            <w:rStyle w:val="Hyperlink"/>
            <w:rFonts w:ascii="Arial" w:hAnsi="Arial" w:cs="Arial"/>
            <w:sz w:val="16"/>
            <w:szCs w:val="16"/>
          </w:rPr>
          <w:t>The Employment Situation, March 2024 (bls.gov)</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The Employment Situation, March 2024 (bls.gov)</w:t>
      </w:r>
      <w:r w:rsidRPr="00B14995">
        <w:rPr>
          <w:rFonts w:ascii="Arial" w:hAnsi="Arial" w:cs="Arial"/>
          <w:sz w:val="16"/>
          <w:szCs w:val="16"/>
        </w:rPr>
        <w:fldChar w:fldCharType="end"/>
      </w:r>
      <w:r w:rsidRPr="00B14995">
        <w:rPr>
          <w:rFonts w:ascii="Arial" w:hAnsi="Arial" w:cs="Arial"/>
          <w:sz w:val="16"/>
          <w:szCs w:val="16"/>
        </w:rPr>
        <w:t xml:space="preserve"> – 5 April 2024 </w:t>
      </w:r>
    </w:p>
  </w:footnote>
  <w:footnote w:id="8">
    <w:p w14:paraId="18071E01" w14:textId="77777777" w:rsidR="00B734CD" w:rsidRPr="00B14995" w:rsidRDefault="00B734CD" w:rsidP="00B734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Statistics Canada - </w:t>
      </w:r>
      <w:hyperlink r:id="rId7" w:history="1">
        <w:r w:rsidRPr="00B14995">
          <w:rPr>
            <w:rStyle w:val="Hyperlink"/>
            <w:rFonts w:ascii="Arial" w:hAnsi="Arial" w:cs="Arial"/>
            <w:sz w:val="16"/>
            <w:szCs w:val="16"/>
          </w:rPr>
          <w:t>Labour Force Survey, April 2024 (statcan.gc)</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Labour Force Survey, March 2024 (statcan.gc)</w:t>
      </w:r>
      <w:r w:rsidRPr="00B14995">
        <w:rPr>
          <w:rFonts w:ascii="Arial" w:hAnsi="Arial" w:cs="Arial"/>
          <w:sz w:val="16"/>
          <w:szCs w:val="16"/>
        </w:rPr>
        <w:fldChar w:fldCharType="end"/>
      </w:r>
      <w:r w:rsidRPr="00B14995">
        <w:rPr>
          <w:rFonts w:ascii="Arial" w:hAnsi="Arial" w:cs="Arial"/>
          <w:sz w:val="16"/>
          <w:szCs w:val="16"/>
        </w:rPr>
        <w:t xml:space="preserve"> – 10 May 2024</w:t>
      </w:r>
    </w:p>
  </w:footnote>
  <w:footnote w:id="9">
    <w:p w14:paraId="6416D378" w14:textId="65A2EC4F" w:rsidR="00B734CD" w:rsidRPr="00B14995" w:rsidRDefault="00B734CD" w:rsidP="00B734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UK ONS - </w:t>
      </w:r>
      <w:hyperlink r:id="rId8" w:history="1">
        <w:r w:rsidRPr="00B14995">
          <w:rPr>
            <w:rStyle w:val="Hyperlink"/>
            <w:rFonts w:ascii="Arial" w:hAnsi="Arial" w:cs="Arial"/>
            <w:sz w:val="16"/>
            <w:szCs w:val="16"/>
          </w:rPr>
          <w:t>L</w:t>
        </w:r>
        <w:bookmarkStart w:id="4" w:name="_Hlt166251855"/>
        <w:bookmarkStart w:id="5" w:name="_Hlt166251856"/>
        <w:r w:rsidRPr="00B14995">
          <w:rPr>
            <w:rStyle w:val="Hyperlink"/>
            <w:rFonts w:ascii="Arial" w:hAnsi="Arial" w:cs="Arial"/>
            <w:sz w:val="16"/>
            <w:szCs w:val="16"/>
          </w:rPr>
          <w:t>a</w:t>
        </w:r>
        <w:bookmarkEnd w:id="4"/>
        <w:bookmarkEnd w:id="5"/>
        <w:r w:rsidRPr="00B14995">
          <w:rPr>
            <w:rStyle w:val="Hyperlink"/>
            <w:rFonts w:ascii="Arial" w:hAnsi="Arial" w:cs="Arial"/>
            <w:sz w:val="16"/>
            <w:szCs w:val="16"/>
          </w:rPr>
          <w:t>bour market overview, April 2024 (ons.gov)</w:t>
        </w:r>
      </w:hyperlink>
      <w:r w:rsidRPr="00B14995">
        <w:rPr>
          <w:rFonts w:ascii="Arial" w:hAnsi="Arial" w:cs="Arial"/>
          <w:sz w:val="16"/>
          <w:szCs w:val="16"/>
        </w:rPr>
        <w:t xml:space="preserve"> </w:t>
      </w:r>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Labour market overview, April 2024 (ons.gov)</w:t>
      </w:r>
      <w:r w:rsidRPr="00B14995">
        <w:rPr>
          <w:rFonts w:ascii="Arial" w:hAnsi="Arial" w:cs="Arial"/>
          <w:sz w:val="16"/>
          <w:szCs w:val="16"/>
        </w:rPr>
        <w:fldChar w:fldCharType="end"/>
      </w:r>
      <w:r w:rsidRPr="00B14995">
        <w:rPr>
          <w:rFonts w:ascii="Arial" w:hAnsi="Arial" w:cs="Arial"/>
          <w:sz w:val="16"/>
          <w:szCs w:val="16"/>
        </w:rPr>
        <w:t>– 16 April 2024</w:t>
      </w:r>
    </w:p>
  </w:footnote>
  <w:footnote w:id="10">
    <w:p w14:paraId="5ABB8AE5" w14:textId="77777777" w:rsidR="00B734CD" w:rsidRPr="00B14995" w:rsidRDefault="00B734CD" w:rsidP="00B734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UK ONS - </w:t>
      </w:r>
      <w:hyperlink r:id="rId9" w:history="1">
        <w:r w:rsidRPr="00B14995">
          <w:rPr>
            <w:rStyle w:val="Hyperlink"/>
            <w:rFonts w:ascii="Arial" w:hAnsi="Arial" w:cs="Arial"/>
            <w:sz w:val="16"/>
            <w:szCs w:val="16"/>
          </w:rPr>
          <w:t>Vacancies and jobs in the UK, April 2024 (</w:t>
        </w:r>
        <w:bookmarkStart w:id="6" w:name="_Hlt166251870"/>
        <w:bookmarkStart w:id="7" w:name="_Hlt166251871"/>
        <w:r w:rsidRPr="00B14995">
          <w:rPr>
            <w:rStyle w:val="Hyperlink"/>
            <w:rFonts w:ascii="Arial" w:hAnsi="Arial" w:cs="Arial"/>
            <w:sz w:val="16"/>
            <w:szCs w:val="16"/>
          </w:rPr>
          <w:t>o</w:t>
        </w:r>
        <w:bookmarkEnd w:id="6"/>
        <w:bookmarkEnd w:id="7"/>
        <w:r w:rsidRPr="00B14995">
          <w:rPr>
            <w:rStyle w:val="Hyperlink"/>
            <w:rFonts w:ascii="Arial" w:hAnsi="Arial" w:cs="Arial"/>
            <w:sz w:val="16"/>
            <w:szCs w:val="16"/>
          </w:rPr>
          <w:t>ns.gov)</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Vacancies and jobs in the UK, April 2024 (ons.gov)</w:t>
      </w:r>
      <w:r w:rsidRPr="00B14995">
        <w:rPr>
          <w:rFonts w:ascii="Arial" w:hAnsi="Arial" w:cs="Arial"/>
          <w:sz w:val="16"/>
          <w:szCs w:val="16"/>
        </w:rPr>
        <w:fldChar w:fldCharType="end"/>
      </w:r>
      <w:r w:rsidRPr="00B14995">
        <w:rPr>
          <w:rFonts w:ascii="Arial" w:hAnsi="Arial" w:cs="Arial"/>
          <w:sz w:val="16"/>
          <w:szCs w:val="16"/>
        </w:rPr>
        <w:t xml:space="preserve"> – 16 April 2024</w:t>
      </w:r>
    </w:p>
  </w:footnote>
  <w:footnote w:id="11">
    <w:p w14:paraId="67CC4709" w14:textId="2D7263F8" w:rsidR="00B734CD" w:rsidRPr="00B14995" w:rsidRDefault="00B734CD" w:rsidP="00B734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UK ONS - </w:t>
      </w:r>
      <w:hyperlink r:id="rId10" w:history="1">
        <w:r w:rsidRPr="00B14995">
          <w:rPr>
            <w:rStyle w:val="Hyperlink"/>
            <w:rFonts w:ascii="Arial" w:hAnsi="Arial" w:cs="Arial"/>
            <w:sz w:val="16"/>
            <w:szCs w:val="16"/>
          </w:rPr>
          <w:t>Employment in the UK, April 2024</w:t>
        </w:r>
        <w:bookmarkStart w:id="8" w:name="_Hlt166251872"/>
        <w:bookmarkStart w:id="9" w:name="_Hlt166251873"/>
        <w:r w:rsidRPr="00B14995">
          <w:rPr>
            <w:rStyle w:val="Hyperlink"/>
            <w:rFonts w:ascii="Arial" w:hAnsi="Arial" w:cs="Arial"/>
            <w:sz w:val="16"/>
            <w:szCs w:val="16"/>
          </w:rPr>
          <w:t xml:space="preserve"> </w:t>
        </w:r>
        <w:bookmarkEnd w:id="8"/>
        <w:bookmarkEnd w:id="9"/>
        <w:r w:rsidRPr="00B14995">
          <w:rPr>
            <w:rStyle w:val="Hyperlink"/>
            <w:rFonts w:ascii="Arial" w:hAnsi="Arial" w:cs="Arial"/>
            <w:sz w:val="16"/>
            <w:szCs w:val="16"/>
          </w:rPr>
          <w:t>(ons.gov)</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Employment in the UK, April 2024 (ons.gov)</w:t>
      </w:r>
      <w:r w:rsidRPr="00B14995">
        <w:rPr>
          <w:rFonts w:ascii="Arial" w:hAnsi="Arial" w:cs="Arial"/>
          <w:sz w:val="16"/>
          <w:szCs w:val="16"/>
        </w:rPr>
        <w:fldChar w:fldCharType="end"/>
      </w:r>
      <w:r w:rsidRPr="00B14995">
        <w:rPr>
          <w:rFonts w:ascii="Arial" w:hAnsi="Arial" w:cs="Arial"/>
          <w:sz w:val="16"/>
          <w:szCs w:val="16"/>
        </w:rPr>
        <w:t xml:space="preserve"> – 16 April 2024</w:t>
      </w:r>
    </w:p>
  </w:footnote>
  <w:footnote w:id="12">
    <w:p w14:paraId="72B7C1B4" w14:textId="5981568B" w:rsidR="00ED3EF3" w:rsidRPr="00B14995" w:rsidRDefault="00ED3EF3">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The Euro Area includes Austria, Belgium, Croatia, Cyprus, Estonia, Finland, France, Germany, Greece, Ireland, Italy, Latvia, Lithuania, Luxembourg, Malta, the Netherlands, Portugal, Slovakia, Slovenia and Spain.</w:t>
      </w:r>
    </w:p>
  </w:footnote>
  <w:footnote w:id="13">
    <w:p w14:paraId="22CE07ED" w14:textId="77777777" w:rsidR="00B734CD" w:rsidRPr="00B14995" w:rsidRDefault="00B734CD" w:rsidP="00B734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UN - </w:t>
      </w:r>
      <w:hyperlink r:id="rId11" w:history="1">
        <w:r w:rsidRPr="00B14995">
          <w:rPr>
            <w:rStyle w:val="Hyperlink"/>
            <w:rFonts w:ascii="Arial" w:hAnsi="Arial" w:cs="Arial"/>
            <w:sz w:val="16"/>
            <w:szCs w:val="16"/>
          </w:rPr>
          <w:t>World Economic Situation and Prospects Report (un.org)</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World Economic Situation and Prospects Report (un.org)</w:t>
      </w:r>
      <w:r w:rsidRPr="00B14995">
        <w:rPr>
          <w:rFonts w:ascii="Arial" w:hAnsi="Arial" w:cs="Arial"/>
          <w:sz w:val="16"/>
          <w:szCs w:val="16"/>
        </w:rPr>
        <w:fldChar w:fldCharType="end"/>
      </w:r>
      <w:r w:rsidRPr="00B14995">
        <w:rPr>
          <w:rFonts w:ascii="Arial" w:hAnsi="Arial" w:cs="Arial"/>
          <w:sz w:val="16"/>
          <w:szCs w:val="16"/>
        </w:rPr>
        <w:t xml:space="preserve"> – 4 January 2024</w:t>
      </w:r>
    </w:p>
  </w:footnote>
  <w:footnote w:id="14">
    <w:p w14:paraId="5512D8E7" w14:textId="1871DADE" w:rsidR="00B734CD" w:rsidRPr="00B14995" w:rsidRDefault="00B734CD" w:rsidP="00B734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Eurostat - </w:t>
      </w:r>
      <w:hyperlink r:id="rId12" w:history="1">
        <w:r w:rsidRPr="00B14995">
          <w:rPr>
            <w:rStyle w:val="Hyperlink"/>
            <w:rFonts w:ascii="Arial" w:hAnsi="Arial" w:cs="Arial"/>
            <w:sz w:val="16"/>
            <w:szCs w:val="16"/>
          </w:rPr>
          <w:t>EU la</w:t>
        </w:r>
        <w:bookmarkStart w:id="10" w:name="_Hlt166251929"/>
        <w:bookmarkStart w:id="11" w:name="_Hlt166251930"/>
        <w:r w:rsidRPr="00B14995">
          <w:rPr>
            <w:rStyle w:val="Hyperlink"/>
            <w:rFonts w:ascii="Arial" w:hAnsi="Arial" w:cs="Arial"/>
            <w:sz w:val="16"/>
            <w:szCs w:val="16"/>
          </w:rPr>
          <w:t>b</w:t>
        </w:r>
        <w:bookmarkEnd w:id="10"/>
        <w:bookmarkEnd w:id="11"/>
        <w:r w:rsidRPr="00B14995">
          <w:rPr>
            <w:rStyle w:val="Hyperlink"/>
            <w:rFonts w:ascii="Arial" w:hAnsi="Arial" w:cs="Arial"/>
            <w:sz w:val="16"/>
            <w:szCs w:val="16"/>
          </w:rPr>
          <w:t>our market quarterly statistics (europa.eu)</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EU labour market quarterly statistics (europa.eu)</w:t>
      </w:r>
      <w:r w:rsidRPr="00B14995">
        <w:rPr>
          <w:rFonts w:ascii="Arial" w:hAnsi="Arial" w:cs="Arial"/>
          <w:sz w:val="16"/>
          <w:szCs w:val="16"/>
        </w:rPr>
        <w:fldChar w:fldCharType="end"/>
      </w:r>
      <w:r w:rsidRPr="00B14995">
        <w:rPr>
          <w:rFonts w:ascii="Arial" w:hAnsi="Arial" w:cs="Arial"/>
          <w:sz w:val="16"/>
          <w:szCs w:val="16"/>
        </w:rPr>
        <w:t xml:space="preserve"> – 15 March 2024 </w:t>
      </w:r>
    </w:p>
  </w:footnote>
  <w:footnote w:id="15">
    <w:p w14:paraId="4F17EC89" w14:textId="332CFC53" w:rsidR="00B734CD" w:rsidRPr="002E0E5D" w:rsidRDefault="00B734CD" w:rsidP="00B734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Japan International Labour Foundation (JILAF) </w:t>
      </w:r>
      <w:hyperlink r:id="rId13" w:history="1">
        <w:r w:rsidRPr="00B14995">
          <w:rPr>
            <w:rStyle w:val="Hyperlink"/>
            <w:rFonts w:ascii="Arial" w:hAnsi="Arial" w:cs="Arial"/>
            <w:sz w:val="16"/>
            <w:szCs w:val="16"/>
          </w:rPr>
          <w:t>- Economic and labour situation in Japan, April 20</w:t>
        </w:r>
        <w:bookmarkStart w:id="12" w:name="_Hlt166252317"/>
        <w:bookmarkStart w:id="13" w:name="_Hlt166252318"/>
        <w:r w:rsidRPr="00B14995">
          <w:rPr>
            <w:rStyle w:val="Hyperlink"/>
            <w:rFonts w:ascii="Arial" w:hAnsi="Arial" w:cs="Arial"/>
            <w:sz w:val="16"/>
            <w:szCs w:val="16"/>
          </w:rPr>
          <w:t>2</w:t>
        </w:r>
        <w:bookmarkEnd w:id="12"/>
        <w:bookmarkEnd w:id="13"/>
        <w:r w:rsidRPr="00B14995">
          <w:rPr>
            <w:rStyle w:val="Hyperlink"/>
            <w:rFonts w:ascii="Arial" w:hAnsi="Arial" w:cs="Arial"/>
            <w:sz w:val="16"/>
            <w:szCs w:val="16"/>
          </w:rPr>
          <w:t>4 (jilaf.or)</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 Economic and labour situation in Japan, April 2024 (jilaf.or)</w:t>
      </w:r>
      <w:r w:rsidRPr="00B14995">
        <w:rPr>
          <w:rFonts w:ascii="Arial" w:hAnsi="Arial" w:cs="Arial"/>
          <w:sz w:val="16"/>
          <w:szCs w:val="16"/>
        </w:rPr>
        <w:fldChar w:fldCharType="end"/>
      </w:r>
      <w:r w:rsidRPr="00B14995">
        <w:rPr>
          <w:rFonts w:ascii="Arial" w:hAnsi="Arial" w:cs="Arial"/>
          <w:sz w:val="16"/>
          <w:szCs w:val="16"/>
        </w:rPr>
        <w:t xml:space="preserve"> – 11 April 2024</w:t>
      </w:r>
    </w:p>
  </w:footnote>
  <w:footnote w:id="16">
    <w:p w14:paraId="63DA1CB5" w14:textId="5FD8C37C" w:rsidR="00B734CD" w:rsidRPr="00B14995" w:rsidRDefault="00B734CD" w:rsidP="00B734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Ministry of Business, Innovation and Employment NZ –</w:t>
      </w:r>
      <w:hyperlink r:id="rId14" w:history="1">
        <w:r w:rsidRPr="00B14995">
          <w:rPr>
            <w:rStyle w:val="Hyperlink"/>
            <w:rFonts w:ascii="Arial" w:hAnsi="Arial" w:cs="Arial"/>
            <w:sz w:val="16"/>
            <w:szCs w:val="16"/>
          </w:rPr>
          <w:t>Jobs Online q</w:t>
        </w:r>
        <w:bookmarkStart w:id="14" w:name="_Hlt166252326"/>
        <w:bookmarkStart w:id="15" w:name="_Hlt166252327"/>
        <w:r w:rsidRPr="00B14995">
          <w:rPr>
            <w:rStyle w:val="Hyperlink"/>
            <w:rFonts w:ascii="Arial" w:hAnsi="Arial" w:cs="Arial"/>
            <w:sz w:val="16"/>
            <w:szCs w:val="16"/>
          </w:rPr>
          <w:t>u</w:t>
        </w:r>
        <w:bookmarkEnd w:id="14"/>
        <w:bookmarkEnd w:id="15"/>
        <w:r w:rsidRPr="00B14995">
          <w:rPr>
            <w:rStyle w:val="Hyperlink"/>
            <w:rFonts w:ascii="Arial" w:hAnsi="Arial" w:cs="Arial"/>
            <w:sz w:val="16"/>
            <w:szCs w:val="16"/>
          </w:rPr>
          <w:t>arterly release (mbie.govt)</w:t>
        </w:r>
      </w:hyperlink>
      <w:r w:rsidRPr="00B14995">
        <w:rPr>
          <w:rFonts w:ascii="Arial" w:hAnsi="Arial" w:cs="Arial"/>
          <w:sz w:val="16"/>
          <w:szCs w:val="16"/>
        </w:rPr>
        <w:t xml:space="preserve"> </w:t>
      </w:r>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Jobs Online quarterly release (mbie.govt)</w:t>
      </w:r>
      <w:r w:rsidRPr="00B14995">
        <w:rPr>
          <w:rFonts w:ascii="Arial" w:hAnsi="Arial" w:cs="Arial"/>
          <w:sz w:val="16"/>
          <w:szCs w:val="16"/>
        </w:rPr>
        <w:fldChar w:fldCharType="end"/>
      </w:r>
      <w:r w:rsidRPr="00B14995">
        <w:rPr>
          <w:rFonts w:ascii="Arial" w:hAnsi="Arial" w:cs="Arial"/>
          <w:sz w:val="16"/>
          <w:szCs w:val="16"/>
        </w:rPr>
        <w:t>– 30 April 2024</w:t>
      </w:r>
    </w:p>
  </w:footnote>
  <w:footnote w:id="17">
    <w:p w14:paraId="418C3CE5" w14:textId="77777777" w:rsidR="00B734CD" w:rsidRPr="00B14995" w:rsidRDefault="00B734CD" w:rsidP="00B734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Stats NZ - </w:t>
      </w:r>
      <w:hyperlink r:id="rId15" w:history="1">
        <w:r w:rsidRPr="00B14995">
          <w:rPr>
            <w:rStyle w:val="Hyperlink"/>
            <w:rFonts w:ascii="Arial" w:hAnsi="Arial" w:cs="Arial"/>
            <w:sz w:val="16"/>
            <w:szCs w:val="16"/>
          </w:rPr>
          <w:t>Unemployment rate | Stats NZ</w:t>
        </w:r>
      </w:hyperlink>
      <w:r w:rsidRPr="00B14995">
        <w:rPr>
          <w:rFonts w:ascii="Arial" w:hAnsi="Arial" w:cs="Arial"/>
          <w:sz w:val="16"/>
          <w:szCs w:val="16"/>
        </w:rPr>
        <w:t>– 1 May 2024</w:t>
      </w:r>
    </w:p>
  </w:footnote>
  <w:footnote w:id="18">
    <w:p w14:paraId="3C0901AC" w14:textId="77777777" w:rsidR="00B734CD" w:rsidRPr="00B14995" w:rsidRDefault="00B734CD" w:rsidP="00B734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Reserve Bank of New Zealand - </w:t>
      </w:r>
      <w:hyperlink r:id="rId16" w:history="1">
        <w:r w:rsidRPr="00B14995">
          <w:rPr>
            <w:rStyle w:val="Hyperlink"/>
            <w:rFonts w:ascii="Arial" w:hAnsi="Arial" w:cs="Arial"/>
            <w:sz w:val="16"/>
            <w:szCs w:val="16"/>
          </w:rPr>
          <w:t>La</w:t>
        </w:r>
        <w:bookmarkStart w:id="16" w:name="_Hlt166252331"/>
        <w:bookmarkStart w:id="17" w:name="_Hlt166252332"/>
        <w:r w:rsidRPr="00B14995">
          <w:rPr>
            <w:rStyle w:val="Hyperlink"/>
            <w:rFonts w:ascii="Arial" w:hAnsi="Arial" w:cs="Arial"/>
            <w:sz w:val="16"/>
            <w:szCs w:val="16"/>
          </w:rPr>
          <w:t>b</w:t>
        </w:r>
        <w:bookmarkEnd w:id="16"/>
        <w:bookmarkEnd w:id="17"/>
        <w:r w:rsidRPr="00B14995">
          <w:rPr>
            <w:rStyle w:val="Hyperlink"/>
            <w:rFonts w:ascii="Arial" w:hAnsi="Arial" w:cs="Arial"/>
            <w:sz w:val="16"/>
            <w:szCs w:val="16"/>
          </w:rPr>
          <w:t>our Market (M9) quarterly statistics (rbnz.govt)</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Labour Market (M9) quarterly statistics (rbnz.govt)</w:t>
      </w:r>
      <w:r w:rsidRPr="00B14995">
        <w:rPr>
          <w:rFonts w:ascii="Arial" w:hAnsi="Arial" w:cs="Arial"/>
          <w:sz w:val="16"/>
          <w:szCs w:val="16"/>
        </w:rPr>
        <w:fldChar w:fldCharType="end"/>
      </w:r>
      <w:r w:rsidRPr="00B14995">
        <w:rPr>
          <w:rFonts w:ascii="Arial" w:hAnsi="Arial" w:cs="Arial"/>
          <w:sz w:val="16"/>
          <w:szCs w:val="16"/>
        </w:rPr>
        <w:t xml:space="preserve"> – 1 May 2024</w:t>
      </w:r>
    </w:p>
  </w:footnote>
  <w:footnote w:id="19">
    <w:p w14:paraId="4091ED37" w14:textId="62E62BD9" w:rsidR="00B734CD" w:rsidRDefault="00B734CD" w:rsidP="00B734CD">
      <w:pPr>
        <w:pStyle w:val="FootnoteText"/>
      </w:pPr>
      <w:r w:rsidRPr="00B14995">
        <w:rPr>
          <w:rStyle w:val="FootnoteReference"/>
          <w:rFonts w:ascii="Arial" w:hAnsi="Arial" w:cs="Arial"/>
          <w:sz w:val="16"/>
          <w:szCs w:val="16"/>
        </w:rPr>
        <w:footnoteRef/>
      </w:r>
      <w:r w:rsidRPr="00B14995">
        <w:rPr>
          <w:rFonts w:ascii="Arial" w:hAnsi="Arial" w:cs="Arial"/>
          <w:sz w:val="16"/>
          <w:szCs w:val="16"/>
        </w:rPr>
        <w:t xml:space="preserve"> Stats NZ - </w:t>
      </w:r>
      <w:hyperlink r:id="rId17" w:history="1">
        <w:r w:rsidRPr="00B14995">
          <w:rPr>
            <w:rStyle w:val="Hyperlink"/>
            <w:rFonts w:ascii="Arial" w:hAnsi="Arial" w:cs="Arial"/>
            <w:sz w:val="16"/>
            <w:szCs w:val="16"/>
          </w:rPr>
          <w:t>Empl</w:t>
        </w:r>
        <w:bookmarkStart w:id="18" w:name="_Hlt166252334"/>
        <w:bookmarkStart w:id="19" w:name="_Hlt166252335"/>
        <w:r w:rsidRPr="00B14995">
          <w:rPr>
            <w:rStyle w:val="Hyperlink"/>
            <w:rFonts w:ascii="Arial" w:hAnsi="Arial" w:cs="Arial"/>
            <w:sz w:val="16"/>
            <w:szCs w:val="16"/>
          </w:rPr>
          <w:t>o</w:t>
        </w:r>
        <w:bookmarkEnd w:id="18"/>
        <w:bookmarkEnd w:id="19"/>
        <w:r w:rsidRPr="00B14995">
          <w:rPr>
            <w:rStyle w:val="Hyperlink"/>
            <w:rFonts w:ascii="Arial" w:hAnsi="Arial" w:cs="Arial"/>
            <w:sz w:val="16"/>
            <w:szCs w:val="16"/>
          </w:rPr>
          <w:t>yment Indicators, March 2024 (stats.nz)</w:t>
        </w:r>
      </w:hyperlink>
      <w:r w:rsidRPr="00B14995">
        <w:rPr>
          <w:rFonts w:ascii="Arial" w:hAnsi="Arial" w:cs="Arial"/>
          <w:sz w:val="16"/>
          <w:szCs w:val="16"/>
        </w:rPr>
        <w:t xml:space="preserve"> </w:t>
      </w:r>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Employment Indicators, March 2024 (stats.nz)</w:t>
      </w:r>
      <w:r w:rsidRPr="00B14995">
        <w:rPr>
          <w:rFonts w:ascii="Arial" w:hAnsi="Arial" w:cs="Arial"/>
          <w:sz w:val="16"/>
          <w:szCs w:val="16"/>
        </w:rPr>
        <w:fldChar w:fldCharType="end"/>
      </w:r>
      <w:r w:rsidRPr="00B14995">
        <w:rPr>
          <w:rFonts w:ascii="Arial" w:hAnsi="Arial" w:cs="Arial"/>
          <w:sz w:val="16"/>
          <w:szCs w:val="16"/>
        </w:rPr>
        <w:t>– 29 April 2024</w:t>
      </w:r>
    </w:p>
  </w:footnote>
  <w:footnote w:id="20">
    <w:p w14:paraId="03CC68A0" w14:textId="49A88EE0" w:rsidR="00C47819" w:rsidRPr="00B14995" w:rsidRDefault="00C47819" w:rsidP="00C47819">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w:t>
      </w:r>
      <w:r w:rsidR="00917E24" w:rsidRPr="00B14995">
        <w:rPr>
          <w:rFonts w:ascii="Arial" w:hAnsi="Arial" w:cs="Arial"/>
          <w:sz w:val="16"/>
          <w:szCs w:val="16"/>
        </w:rPr>
        <w:t xml:space="preserve">IMF - </w:t>
      </w:r>
      <w:hyperlink r:id="rId18" w:history="1">
        <w:r w:rsidR="00086C75" w:rsidRPr="00B14995">
          <w:rPr>
            <w:rStyle w:val="Hyperlink"/>
            <w:rFonts w:ascii="Arial" w:hAnsi="Arial" w:cs="Arial"/>
            <w:sz w:val="16"/>
            <w:szCs w:val="16"/>
          </w:rPr>
          <w:t>World Economic Outlook Report (imf.org)</w:t>
        </w:r>
      </w:hyperlink>
      <w:r w:rsidR="00CF25C2" w:rsidRPr="00B14995">
        <w:rPr>
          <w:rFonts w:ascii="Arial" w:hAnsi="Arial" w:cs="Arial"/>
          <w:sz w:val="16"/>
          <w:szCs w:val="16"/>
        </w:rPr>
        <w:fldChar w:fldCharType="begin"/>
      </w:r>
      <w:r w:rsidR="00CF25C2" w:rsidRPr="00B14995">
        <w:rPr>
          <w:rFonts w:ascii="Arial" w:hAnsi="Arial" w:cs="Arial"/>
          <w:sz w:val="16"/>
          <w:szCs w:val="16"/>
        </w:rPr>
        <w:fldChar w:fldCharType="separate"/>
      </w:r>
      <w:r w:rsidRPr="00B14995">
        <w:rPr>
          <w:rStyle w:val="Hyperlink"/>
          <w:rFonts w:ascii="Arial" w:hAnsi="Arial" w:cs="Arial"/>
          <w:sz w:val="16"/>
          <w:szCs w:val="16"/>
        </w:rPr>
        <w:t>World Economic Outlook Report (imf.org</w:t>
      </w:r>
      <w:r w:rsidR="00917E24" w:rsidRPr="00B14995">
        <w:rPr>
          <w:rStyle w:val="Hyperlink"/>
          <w:rFonts w:ascii="Arial" w:hAnsi="Arial" w:cs="Arial"/>
          <w:sz w:val="16"/>
          <w:szCs w:val="16"/>
        </w:rPr>
        <w:t>)</w:t>
      </w:r>
      <w:r w:rsidR="00CF25C2" w:rsidRPr="00B14995">
        <w:rPr>
          <w:rFonts w:ascii="Arial" w:hAnsi="Arial" w:cs="Arial"/>
          <w:sz w:val="16"/>
          <w:szCs w:val="16"/>
        </w:rPr>
        <w:fldChar w:fldCharType="end"/>
      </w:r>
      <w:r w:rsidR="00917E24" w:rsidRPr="00B14995">
        <w:rPr>
          <w:rFonts w:ascii="Arial" w:hAnsi="Arial" w:cs="Arial"/>
          <w:sz w:val="16"/>
          <w:szCs w:val="16"/>
        </w:rPr>
        <w:t xml:space="preserve"> – 16 April 2024</w:t>
      </w:r>
    </w:p>
  </w:footnote>
  <w:footnote w:id="21">
    <w:p w14:paraId="53D681E3" w14:textId="19D042E4" w:rsidR="00C47819" w:rsidRPr="00B14995" w:rsidRDefault="00C47819" w:rsidP="00C47819">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w:t>
      </w:r>
      <w:r w:rsidR="00917E24" w:rsidRPr="00B14995">
        <w:rPr>
          <w:rFonts w:ascii="Arial" w:hAnsi="Arial" w:cs="Arial"/>
          <w:sz w:val="16"/>
          <w:szCs w:val="16"/>
        </w:rPr>
        <w:t xml:space="preserve">UN - </w:t>
      </w:r>
      <w:r w:rsidR="00CF25C2" w:rsidRPr="00B14995">
        <w:rPr>
          <w:rFonts w:ascii="Arial" w:hAnsi="Arial" w:cs="Arial"/>
          <w:sz w:val="16"/>
          <w:szCs w:val="16"/>
        </w:rPr>
        <w:fldChar w:fldCharType="begin"/>
      </w:r>
      <w:r w:rsidR="00CF25C2" w:rsidRPr="00B14995">
        <w:rPr>
          <w:rFonts w:ascii="Arial" w:hAnsi="Arial" w:cs="Arial"/>
          <w:sz w:val="16"/>
          <w:szCs w:val="16"/>
        </w:rPr>
        <w:fldChar w:fldCharType="separate"/>
      </w:r>
      <w:r w:rsidRPr="00B14995">
        <w:rPr>
          <w:rStyle w:val="Hyperlink"/>
          <w:rFonts w:ascii="Arial" w:hAnsi="Arial" w:cs="Arial"/>
          <w:sz w:val="16"/>
          <w:szCs w:val="16"/>
        </w:rPr>
        <w:t>World Population Prospects, Summary of Results (un.org</w:t>
      </w:r>
      <w:r w:rsidR="00917E24" w:rsidRPr="00B14995">
        <w:rPr>
          <w:rStyle w:val="Hyperlink"/>
          <w:rFonts w:ascii="Arial" w:hAnsi="Arial" w:cs="Arial"/>
          <w:sz w:val="16"/>
          <w:szCs w:val="16"/>
        </w:rPr>
        <w:t>)</w:t>
      </w:r>
      <w:r w:rsidR="00CF25C2" w:rsidRPr="00B14995">
        <w:rPr>
          <w:rFonts w:ascii="Arial" w:hAnsi="Arial" w:cs="Arial"/>
          <w:sz w:val="16"/>
          <w:szCs w:val="16"/>
        </w:rPr>
        <w:fldChar w:fldCharType="end"/>
      </w:r>
      <w:hyperlink r:id="rId19" w:history="1">
        <w:r w:rsidR="005E07F1" w:rsidRPr="00B14995">
          <w:rPr>
            <w:rStyle w:val="Hyperlink"/>
            <w:rFonts w:ascii="Arial" w:hAnsi="Arial" w:cs="Arial"/>
            <w:sz w:val="16"/>
            <w:szCs w:val="16"/>
          </w:rPr>
          <w:t>World Population Prospects, Summary of Results (un.org)</w:t>
        </w:r>
      </w:hyperlink>
      <w:r w:rsidR="005E07F1" w:rsidRPr="00B14995">
        <w:rPr>
          <w:rFonts w:ascii="Arial" w:hAnsi="Arial" w:cs="Arial"/>
          <w:sz w:val="16"/>
          <w:szCs w:val="16"/>
        </w:rPr>
        <w:t xml:space="preserve"> </w:t>
      </w:r>
      <w:r w:rsidR="00917E24" w:rsidRPr="00B14995">
        <w:rPr>
          <w:rFonts w:ascii="Arial" w:hAnsi="Arial" w:cs="Arial"/>
          <w:sz w:val="16"/>
          <w:szCs w:val="16"/>
        </w:rPr>
        <w:t>– 11 July 2022</w:t>
      </w:r>
    </w:p>
  </w:footnote>
  <w:footnote w:id="22">
    <w:p w14:paraId="6741D168" w14:textId="17F2E1CB" w:rsidR="00C47819" w:rsidRPr="00B14995" w:rsidRDefault="00C47819" w:rsidP="00C47819">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w:t>
      </w:r>
      <w:r w:rsidR="00917E24" w:rsidRPr="00B14995">
        <w:rPr>
          <w:rFonts w:ascii="Arial" w:hAnsi="Arial" w:cs="Arial"/>
          <w:sz w:val="16"/>
          <w:szCs w:val="16"/>
        </w:rPr>
        <w:t xml:space="preserve">WEF - </w:t>
      </w:r>
      <w:hyperlink r:id="rId20" w:history="1">
        <w:r w:rsidR="00575859" w:rsidRPr="00B14995">
          <w:rPr>
            <w:rStyle w:val="Hyperlink"/>
            <w:rFonts w:ascii="Arial" w:hAnsi="Arial" w:cs="Arial"/>
            <w:sz w:val="16"/>
            <w:szCs w:val="16"/>
          </w:rPr>
          <w:t>These 11 charts show how an ageing population can lead to structural issues in labour supply (weforum.org)</w:t>
        </w:r>
      </w:hyperlink>
      <w:r w:rsidR="00CF25C2" w:rsidRPr="00B14995">
        <w:rPr>
          <w:rFonts w:ascii="Arial" w:hAnsi="Arial" w:cs="Arial"/>
          <w:sz w:val="16"/>
          <w:szCs w:val="16"/>
        </w:rPr>
        <w:fldChar w:fldCharType="begin"/>
      </w:r>
      <w:r w:rsidR="00CF25C2" w:rsidRPr="00B14995">
        <w:rPr>
          <w:rFonts w:ascii="Arial" w:hAnsi="Arial" w:cs="Arial"/>
          <w:sz w:val="16"/>
          <w:szCs w:val="16"/>
        </w:rPr>
        <w:fldChar w:fldCharType="separate"/>
      </w:r>
      <w:r w:rsidRPr="00B14995">
        <w:rPr>
          <w:rStyle w:val="Hyperlink"/>
          <w:rFonts w:ascii="Arial" w:hAnsi="Arial" w:cs="Arial"/>
          <w:sz w:val="16"/>
          <w:szCs w:val="16"/>
        </w:rPr>
        <w:t>These 11 charts show how an ageing population can lead to structural issues in labour supply (weforum.org</w:t>
      </w:r>
      <w:r w:rsidR="00917E24" w:rsidRPr="00B14995">
        <w:rPr>
          <w:rStyle w:val="Hyperlink"/>
          <w:rFonts w:ascii="Arial" w:hAnsi="Arial" w:cs="Arial"/>
          <w:sz w:val="16"/>
          <w:szCs w:val="16"/>
        </w:rPr>
        <w:t>)</w:t>
      </w:r>
      <w:r w:rsidR="00CF25C2" w:rsidRPr="00B14995">
        <w:rPr>
          <w:rFonts w:ascii="Arial" w:hAnsi="Arial" w:cs="Arial"/>
          <w:sz w:val="16"/>
          <w:szCs w:val="16"/>
        </w:rPr>
        <w:fldChar w:fldCharType="end"/>
      </w:r>
      <w:r w:rsidR="00917E24" w:rsidRPr="00B14995">
        <w:rPr>
          <w:rFonts w:ascii="Arial" w:hAnsi="Arial" w:cs="Arial"/>
          <w:sz w:val="16"/>
          <w:szCs w:val="16"/>
        </w:rPr>
        <w:t xml:space="preserve"> – 9 October 2023</w:t>
      </w:r>
    </w:p>
  </w:footnote>
  <w:footnote w:id="23">
    <w:p w14:paraId="630B6ADB" w14:textId="5BCCDADF" w:rsidR="00C47819" w:rsidRPr="00B14995" w:rsidRDefault="00C47819" w:rsidP="00C47819">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w:t>
      </w:r>
      <w:r w:rsidR="00917E24" w:rsidRPr="00B14995">
        <w:rPr>
          <w:rFonts w:ascii="Arial" w:hAnsi="Arial" w:cs="Arial"/>
          <w:sz w:val="16"/>
          <w:szCs w:val="16"/>
        </w:rPr>
        <w:t xml:space="preserve">NBER Working Paper (Kotschy &amp; Bloom) - </w:t>
      </w:r>
      <w:hyperlink r:id="rId21" w:history="1">
        <w:r w:rsidR="00445CA6" w:rsidRPr="00B14995">
          <w:rPr>
            <w:rStyle w:val="Hyperlink"/>
            <w:rFonts w:ascii="Arial" w:hAnsi="Arial" w:cs="Arial"/>
            <w:sz w:val="16"/>
            <w:szCs w:val="16"/>
          </w:rPr>
          <w:t>Population Aging and Economic Growth: From Demographic Dividend to Demographic Drag?</w:t>
        </w:r>
      </w:hyperlink>
      <w:r w:rsidR="00CF25C2" w:rsidRPr="00B14995">
        <w:rPr>
          <w:rFonts w:ascii="Arial" w:hAnsi="Arial" w:cs="Arial"/>
          <w:sz w:val="16"/>
          <w:szCs w:val="16"/>
        </w:rPr>
        <w:fldChar w:fldCharType="begin"/>
      </w:r>
      <w:r w:rsidR="00CF25C2" w:rsidRPr="00B14995">
        <w:rPr>
          <w:rFonts w:ascii="Arial" w:hAnsi="Arial" w:cs="Arial"/>
          <w:sz w:val="16"/>
          <w:szCs w:val="16"/>
        </w:rPr>
        <w:fldChar w:fldCharType="separate"/>
      </w:r>
      <w:r w:rsidRPr="00B14995">
        <w:rPr>
          <w:rStyle w:val="Hyperlink"/>
          <w:rFonts w:ascii="Arial" w:hAnsi="Arial" w:cs="Arial"/>
          <w:sz w:val="16"/>
          <w:szCs w:val="16"/>
        </w:rPr>
        <w:t>Population Aging and Economic Growth: From Demographic Dividend to Demographic Drag</w:t>
      </w:r>
      <w:r w:rsidR="00917E24" w:rsidRPr="00B14995">
        <w:rPr>
          <w:rStyle w:val="Hyperlink"/>
          <w:rFonts w:ascii="Arial" w:hAnsi="Arial" w:cs="Arial"/>
          <w:sz w:val="16"/>
          <w:szCs w:val="16"/>
        </w:rPr>
        <w:t>?</w:t>
      </w:r>
      <w:r w:rsidR="00CF25C2" w:rsidRPr="00B14995">
        <w:rPr>
          <w:rFonts w:ascii="Arial" w:hAnsi="Arial" w:cs="Arial"/>
          <w:sz w:val="16"/>
          <w:szCs w:val="16"/>
        </w:rPr>
        <w:fldChar w:fldCharType="end"/>
      </w:r>
      <w:r w:rsidR="00917E24" w:rsidRPr="00B14995">
        <w:rPr>
          <w:rFonts w:ascii="Arial" w:hAnsi="Arial" w:cs="Arial"/>
          <w:sz w:val="16"/>
          <w:szCs w:val="16"/>
        </w:rPr>
        <w:t xml:space="preserve"> – August 2023</w:t>
      </w:r>
    </w:p>
  </w:footnote>
  <w:footnote w:id="24">
    <w:p w14:paraId="346560E3" w14:textId="26F12283" w:rsidR="00A65128" w:rsidRPr="009C605E" w:rsidRDefault="00A65128">
      <w:pPr>
        <w:pStyle w:val="FootnoteText"/>
        <w:rPr>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The Old</w:t>
      </w:r>
      <w:r w:rsidR="009C7166" w:rsidRPr="00B14995">
        <w:rPr>
          <w:rFonts w:ascii="Arial" w:hAnsi="Arial" w:cs="Arial"/>
          <w:sz w:val="16"/>
          <w:szCs w:val="16"/>
        </w:rPr>
        <w:t>-a</w:t>
      </w:r>
      <w:r w:rsidRPr="00B14995">
        <w:rPr>
          <w:rFonts w:ascii="Arial" w:hAnsi="Arial" w:cs="Arial"/>
          <w:sz w:val="16"/>
          <w:szCs w:val="16"/>
        </w:rPr>
        <w:t xml:space="preserve">ge </w:t>
      </w:r>
      <w:r w:rsidR="009C7166" w:rsidRPr="00B14995">
        <w:rPr>
          <w:rFonts w:ascii="Arial" w:hAnsi="Arial" w:cs="Arial"/>
          <w:sz w:val="16"/>
          <w:szCs w:val="16"/>
        </w:rPr>
        <w:t>d</w:t>
      </w:r>
      <w:r w:rsidRPr="00B14995">
        <w:rPr>
          <w:rFonts w:ascii="Arial" w:hAnsi="Arial" w:cs="Arial"/>
          <w:sz w:val="16"/>
          <w:szCs w:val="16"/>
        </w:rPr>
        <w:t xml:space="preserve">ependency </w:t>
      </w:r>
      <w:r w:rsidR="009C7166" w:rsidRPr="00B14995">
        <w:rPr>
          <w:rFonts w:ascii="Arial" w:hAnsi="Arial" w:cs="Arial"/>
          <w:sz w:val="16"/>
          <w:szCs w:val="16"/>
        </w:rPr>
        <w:t>r</w:t>
      </w:r>
      <w:r w:rsidRPr="00B14995">
        <w:rPr>
          <w:rFonts w:ascii="Arial" w:hAnsi="Arial" w:cs="Arial"/>
          <w:sz w:val="16"/>
          <w:szCs w:val="16"/>
        </w:rPr>
        <w:t>atio is defined as the ratio of older dependents (people older than 64) to the working-age population (those aged 15-64). Data are shown as the proportion of dependents per 100 working-age population</w:t>
      </w:r>
      <w:r w:rsidR="009D5C6C" w:rsidRPr="00B14995">
        <w:rPr>
          <w:rFonts w:ascii="Arial" w:hAnsi="Arial" w:cs="Arial"/>
          <w:sz w:val="16"/>
          <w:szCs w:val="16"/>
        </w:rPr>
        <w:t>.</w:t>
      </w:r>
      <w:r w:rsidR="00A2316E" w:rsidRPr="00B14995">
        <w:rPr>
          <w:rFonts w:ascii="Arial" w:hAnsi="Arial" w:cs="Arial"/>
          <w:sz w:val="16"/>
          <w:szCs w:val="16"/>
        </w:rPr>
        <w:t xml:space="preserve"> This indicator is </w:t>
      </w:r>
      <w:r w:rsidR="00242575" w:rsidRPr="00B14995">
        <w:rPr>
          <w:rFonts w:ascii="Arial" w:hAnsi="Arial" w:cs="Arial"/>
          <w:sz w:val="16"/>
          <w:szCs w:val="16"/>
        </w:rPr>
        <w:t xml:space="preserve">measured as percentage. </w:t>
      </w:r>
      <w:hyperlink r:id="rId22" w:history="1">
        <w:r w:rsidR="009E37D5" w:rsidRPr="00B14995">
          <w:rPr>
            <w:rStyle w:val="Hyperlink"/>
            <w:rFonts w:ascii="Arial" w:hAnsi="Arial" w:cs="Arial"/>
            <w:sz w:val="16"/>
            <w:szCs w:val="16"/>
          </w:rPr>
          <w:t>Glossary | DataBank (worldbank.org)</w:t>
        </w:r>
      </w:hyperlink>
    </w:p>
  </w:footnote>
  <w:footnote w:id="25">
    <w:p w14:paraId="753EB4E3" w14:textId="11ED6B3E" w:rsidR="00107B35" w:rsidRPr="00B14995" w:rsidRDefault="00107B35">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w:t>
      </w:r>
      <w:r w:rsidR="000A0CCD" w:rsidRPr="00B14995">
        <w:rPr>
          <w:rFonts w:ascii="Arial" w:hAnsi="Arial" w:cs="Arial"/>
          <w:sz w:val="16"/>
          <w:szCs w:val="16"/>
        </w:rPr>
        <w:t xml:space="preserve">OECD - </w:t>
      </w:r>
      <w:hyperlink r:id="rId23" w:history="1">
        <w:r w:rsidR="000A0CCD" w:rsidRPr="00B14995">
          <w:rPr>
            <w:rStyle w:val="Hyperlink"/>
            <w:rFonts w:ascii="Arial" w:hAnsi="Arial" w:cs="Arial"/>
            <w:sz w:val="16"/>
            <w:szCs w:val="16"/>
          </w:rPr>
          <w:t>May 2024 OECD Economic Outlook</w:t>
        </w:r>
      </w:hyperlink>
      <w:r w:rsidR="000A0CCD" w:rsidRPr="00B14995">
        <w:rPr>
          <w:rStyle w:val="Hyperlink"/>
          <w:rFonts w:ascii="Arial" w:hAnsi="Arial" w:cs="Arial"/>
          <w:sz w:val="16"/>
          <w:szCs w:val="16"/>
        </w:rPr>
        <w:t xml:space="preserve"> </w:t>
      </w:r>
      <w:r w:rsidR="000A0CCD" w:rsidRPr="00B14995">
        <w:rPr>
          <w:rFonts w:ascii="Arial" w:hAnsi="Arial" w:cs="Arial"/>
          <w:sz w:val="16"/>
          <w:szCs w:val="16"/>
        </w:rPr>
        <w:t>– 2 May 2024</w:t>
      </w:r>
    </w:p>
  </w:footnote>
  <w:footnote w:id="26">
    <w:p w14:paraId="7FCAC87E" w14:textId="0DAE1602" w:rsidR="000A0CCD" w:rsidRPr="00B14995" w:rsidRDefault="000A0C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w:t>
      </w:r>
      <w:r w:rsidR="006F536A" w:rsidRPr="00B14995">
        <w:rPr>
          <w:rFonts w:ascii="Arial" w:hAnsi="Arial" w:cs="Arial"/>
          <w:sz w:val="16"/>
          <w:szCs w:val="16"/>
        </w:rPr>
        <w:t>ibid</w:t>
      </w:r>
    </w:p>
  </w:footnote>
  <w:footnote w:id="27">
    <w:p w14:paraId="3C91CC7D" w14:textId="2C8DEDB2" w:rsidR="00497C93" w:rsidRDefault="00497C93">
      <w:pPr>
        <w:pStyle w:val="FootnoteText"/>
      </w:pPr>
      <w:r w:rsidRPr="00B14995">
        <w:rPr>
          <w:rStyle w:val="FootnoteReference"/>
          <w:rFonts w:ascii="Arial" w:hAnsi="Arial" w:cs="Arial"/>
          <w:sz w:val="16"/>
          <w:szCs w:val="16"/>
        </w:rPr>
        <w:footnoteRef/>
      </w:r>
      <w:r w:rsidRPr="00B14995">
        <w:rPr>
          <w:rFonts w:ascii="Arial" w:hAnsi="Arial" w:cs="Arial"/>
          <w:sz w:val="16"/>
          <w:szCs w:val="16"/>
        </w:rPr>
        <w:t xml:space="preserve"> UN - </w:t>
      </w:r>
      <w:hyperlink r:id="rId24" w:history="1">
        <w:r w:rsidRPr="00B14995">
          <w:rPr>
            <w:rStyle w:val="Hyperlink"/>
            <w:rFonts w:ascii="Arial" w:hAnsi="Arial" w:cs="Arial"/>
            <w:sz w:val="16"/>
            <w:szCs w:val="16"/>
          </w:rPr>
          <w:t>World Economic Situation and Prospects Report (un.org)</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World Economic Situation and Prospects Report (un.org)</w:t>
      </w:r>
      <w:r w:rsidRPr="00B14995">
        <w:rPr>
          <w:rFonts w:ascii="Arial" w:hAnsi="Arial" w:cs="Arial"/>
          <w:sz w:val="16"/>
          <w:szCs w:val="16"/>
        </w:rPr>
        <w:fldChar w:fldCharType="end"/>
      </w:r>
      <w:r w:rsidRPr="00B14995">
        <w:rPr>
          <w:rFonts w:ascii="Arial" w:hAnsi="Arial" w:cs="Arial"/>
          <w:sz w:val="16"/>
          <w:szCs w:val="16"/>
        </w:rPr>
        <w:t xml:space="preserve"> – 4 January 2024</w:t>
      </w:r>
    </w:p>
  </w:footnote>
  <w:footnote w:id="28">
    <w:p w14:paraId="665298F0" w14:textId="6FB3A663" w:rsidR="00F6694F" w:rsidRPr="00D2233D" w:rsidRDefault="00F6694F">
      <w:pPr>
        <w:pStyle w:val="FootnoteText"/>
        <w:rPr>
          <w:rFonts w:ascii="Arial" w:hAnsi="Arial" w:cs="Arial"/>
          <w:sz w:val="16"/>
          <w:szCs w:val="16"/>
        </w:rPr>
      </w:pPr>
      <w:r w:rsidRPr="00D2233D">
        <w:rPr>
          <w:rStyle w:val="FootnoteReference"/>
          <w:rFonts w:ascii="Arial" w:hAnsi="Arial" w:cs="Arial"/>
          <w:sz w:val="16"/>
          <w:szCs w:val="16"/>
        </w:rPr>
        <w:footnoteRef/>
      </w:r>
      <w:r w:rsidRPr="00D2233D">
        <w:rPr>
          <w:rFonts w:ascii="Arial" w:hAnsi="Arial" w:cs="Arial"/>
          <w:sz w:val="16"/>
          <w:szCs w:val="16"/>
        </w:rPr>
        <w:t xml:space="preserve"> </w:t>
      </w:r>
      <w:r w:rsidR="00D2233D" w:rsidRPr="00D2233D">
        <w:rPr>
          <w:rFonts w:ascii="Arial" w:hAnsi="Arial" w:cs="Arial"/>
          <w:sz w:val="16"/>
          <w:szCs w:val="16"/>
        </w:rPr>
        <w:t>ibid, p.135</w:t>
      </w:r>
    </w:p>
  </w:footnote>
  <w:footnote w:id="29">
    <w:p w14:paraId="668D2612" w14:textId="7FF634E3" w:rsidR="00621968" w:rsidRPr="00B14995" w:rsidRDefault="00621968">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IMF - </w:t>
      </w:r>
      <w:hyperlink r:id="rId25" w:history="1">
        <w:r w:rsidRPr="00B14995">
          <w:rPr>
            <w:rStyle w:val="Hyperlink"/>
            <w:rFonts w:ascii="Arial" w:hAnsi="Arial" w:cs="Arial"/>
            <w:sz w:val="16"/>
            <w:szCs w:val="16"/>
          </w:rPr>
          <w:t>World Economic Outlook Report (imf.org)</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World Economic Outlook Report (imf.org)</w:t>
      </w:r>
      <w:r w:rsidRPr="00B14995">
        <w:rPr>
          <w:rFonts w:ascii="Arial" w:hAnsi="Arial" w:cs="Arial"/>
          <w:sz w:val="16"/>
          <w:szCs w:val="16"/>
        </w:rPr>
        <w:fldChar w:fldCharType="end"/>
      </w:r>
      <w:r w:rsidRPr="00B14995">
        <w:rPr>
          <w:rFonts w:ascii="Arial" w:hAnsi="Arial" w:cs="Arial"/>
          <w:sz w:val="16"/>
          <w:szCs w:val="16"/>
        </w:rPr>
        <w:t xml:space="preserve"> – 16 April 2024</w:t>
      </w:r>
    </w:p>
  </w:footnote>
  <w:footnote w:id="30">
    <w:p w14:paraId="30CB8BA8" w14:textId="23985EA5" w:rsidR="00497C93" w:rsidRPr="00B14995" w:rsidRDefault="00497C93">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UN - </w:t>
      </w:r>
      <w:hyperlink r:id="rId26" w:history="1">
        <w:r w:rsidRPr="00B14995">
          <w:rPr>
            <w:rStyle w:val="Hyperlink"/>
            <w:rFonts w:ascii="Arial" w:hAnsi="Arial" w:cs="Arial"/>
            <w:sz w:val="16"/>
            <w:szCs w:val="16"/>
          </w:rPr>
          <w:t>World Economic Situation and Prospects Report (un.org)</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World Economic Situation and Prospects Report (un.org)</w:t>
      </w:r>
      <w:r w:rsidRPr="00B14995">
        <w:rPr>
          <w:rFonts w:ascii="Arial" w:hAnsi="Arial" w:cs="Arial"/>
          <w:sz w:val="16"/>
          <w:szCs w:val="16"/>
        </w:rPr>
        <w:fldChar w:fldCharType="end"/>
      </w:r>
      <w:r w:rsidRPr="00B14995">
        <w:rPr>
          <w:rFonts w:ascii="Arial" w:hAnsi="Arial" w:cs="Arial"/>
          <w:sz w:val="16"/>
          <w:szCs w:val="16"/>
        </w:rPr>
        <w:t xml:space="preserve"> – 4 January 2024</w:t>
      </w:r>
    </w:p>
  </w:footnote>
  <w:footnote w:id="31">
    <w:p w14:paraId="44BBEE0C" w14:textId="5D2A8561" w:rsidR="00621968" w:rsidRPr="00B14995" w:rsidRDefault="00621968">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IMF - </w:t>
      </w:r>
      <w:hyperlink r:id="rId27" w:history="1">
        <w:r w:rsidRPr="00B14995">
          <w:rPr>
            <w:rStyle w:val="Hyperlink"/>
            <w:rFonts w:ascii="Arial" w:hAnsi="Arial" w:cs="Arial"/>
            <w:sz w:val="16"/>
            <w:szCs w:val="16"/>
          </w:rPr>
          <w:t>World Economic Outlook Report (imf.org)</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World Economic Outlook Report (imf.org)</w:t>
      </w:r>
      <w:r w:rsidRPr="00B14995">
        <w:rPr>
          <w:rFonts w:ascii="Arial" w:hAnsi="Arial" w:cs="Arial"/>
          <w:sz w:val="16"/>
          <w:szCs w:val="16"/>
        </w:rPr>
        <w:fldChar w:fldCharType="end"/>
      </w:r>
      <w:r w:rsidRPr="00B14995">
        <w:rPr>
          <w:rFonts w:ascii="Arial" w:hAnsi="Arial" w:cs="Arial"/>
          <w:sz w:val="16"/>
          <w:szCs w:val="16"/>
        </w:rPr>
        <w:t xml:space="preserve"> – 16 April 2024</w:t>
      </w:r>
    </w:p>
  </w:footnote>
  <w:footnote w:id="32">
    <w:p w14:paraId="4AFFB67C" w14:textId="22F448E1" w:rsidR="000A0CCD" w:rsidRPr="00B14995" w:rsidRDefault="000A0CCD">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OECD - </w:t>
      </w:r>
      <w:hyperlink r:id="rId28" w:history="1">
        <w:r w:rsidRPr="00B14995">
          <w:rPr>
            <w:rStyle w:val="Hyperlink"/>
            <w:rFonts w:ascii="Arial" w:hAnsi="Arial" w:cs="Arial"/>
            <w:sz w:val="16"/>
            <w:szCs w:val="16"/>
          </w:rPr>
          <w:t>Labour Market Situation (oecd.org)</w:t>
        </w:r>
      </w:hyperlink>
      <w:r w:rsidRPr="00B14995">
        <w:rPr>
          <w:rFonts w:ascii="Arial" w:hAnsi="Arial" w:cs="Arial"/>
          <w:sz w:val="16"/>
          <w:szCs w:val="16"/>
        </w:rPr>
        <w:t xml:space="preserve"> – 17 April 2024</w:t>
      </w:r>
    </w:p>
  </w:footnote>
  <w:footnote w:id="33">
    <w:p w14:paraId="11F05521" w14:textId="1D87AC2F" w:rsidR="000A0CCD" w:rsidRDefault="000A0CCD">
      <w:pPr>
        <w:pStyle w:val="FootnoteText"/>
      </w:pPr>
      <w:r w:rsidRPr="00B14995">
        <w:rPr>
          <w:rStyle w:val="FootnoteReference"/>
          <w:rFonts w:ascii="Arial" w:hAnsi="Arial" w:cs="Arial"/>
          <w:sz w:val="16"/>
          <w:szCs w:val="16"/>
        </w:rPr>
        <w:footnoteRef/>
      </w:r>
      <w:r w:rsidRPr="00B14995">
        <w:rPr>
          <w:rFonts w:ascii="Arial" w:hAnsi="Arial" w:cs="Arial"/>
          <w:sz w:val="16"/>
          <w:szCs w:val="16"/>
        </w:rPr>
        <w:t xml:space="preserve"> OECD - </w:t>
      </w:r>
      <w:hyperlink r:id="rId29" w:history="1">
        <w:r w:rsidRPr="00B14995">
          <w:rPr>
            <w:rStyle w:val="Hyperlink"/>
            <w:rFonts w:ascii="Arial" w:hAnsi="Arial" w:cs="Arial"/>
            <w:sz w:val="16"/>
            <w:szCs w:val="16"/>
          </w:rPr>
          <w:t>May 2024 OECD Economic Outlook</w:t>
        </w:r>
      </w:hyperlink>
      <w:r w:rsidRPr="00B14995">
        <w:rPr>
          <w:rStyle w:val="Hyperlink"/>
          <w:rFonts w:ascii="Arial" w:hAnsi="Arial" w:cs="Arial"/>
          <w:sz w:val="16"/>
          <w:szCs w:val="16"/>
        </w:rPr>
        <w:t xml:space="preserve"> </w:t>
      </w:r>
      <w:r w:rsidRPr="00B14995">
        <w:rPr>
          <w:rFonts w:ascii="Arial" w:hAnsi="Arial" w:cs="Arial"/>
          <w:sz w:val="16"/>
          <w:szCs w:val="16"/>
        </w:rPr>
        <w:t>– 2 May 2024</w:t>
      </w:r>
    </w:p>
  </w:footnote>
  <w:footnote w:id="34">
    <w:p w14:paraId="31E99C90" w14:textId="77777777" w:rsidR="001D62C4" w:rsidRPr="00B14995" w:rsidRDefault="001D62C4" w:rsidP="001D62C4">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Data for France are quarterly. Data for Australia and the USA are monthly.</w:t>
      </w:r>
    </w:p>
  </w:footnote>
  <w:footnote w:id="35">
    <w:p w14:paraId="299D5B2E" w14:textId="77777777" w:rsidR="00AD5E3F" w:rsidRPr="006E4490" w:rsidRDefault="00AD5E3F" w:rsidP="00AD5E3F">
      <w:pPr>
        <w:pStyle w:val="FootnoteText"/>
        <w:rPr>
          <w:iCs/>
          <w:sz w:val="18"/>
          <w:szCs w:val="18"/>
        </w:rPr>
      </w:pPr>
      <w:r w:rsidRPr="00B14995">
        <w:rPr>
          <w:rStyle w:val="FootnoteReference"/>
          <w:rFonts w:ascii="Arial" w:hAnsi="Arial" w:cs="Arial"/>
          <w:sz w:val="16"/>
          <w:szCs w:val="16"/>
        </w:rPr>
        <w:footnoteRef/>
      </w:r>
      <w:r w:rsidRPr="00B14995">
        <w:rPr>
          <w:rFonts w:ascii="Arial" w:hAnsi="Arial" w:cs="Arial"/>
          <w:sz w:val="16"/>
          <w:szCs w:val="16"/>
        </w:rPr>
        <w:t xml:space="preserve"> </w:t>
      </w:r>
      <w:r w:rsidRPr="00B14995">
        <w:rPr>
          <w:rStyle w:val="cf01"/>
          <w:rFonts w:ascii="Arial" w:hAnsi="Arial" w:cs="Arial"/>
          <w:i w:val="0"/>
          <w:sz w:val="16"/>
          <w:szCs w:val="16"/>
        </w:rPr>
        <w:t xml:space="preserve">The ILO describes underemployment as underutilisation of the productive capacity of the employed population. See </w:t>
      </w:r>
      <w:hyperlink r:id="rId30" w:history="1">
        <w:r w:rsidRPr="00B14995">
          <w:rPr>
            <w:rStyle w:val="cf11"/>
            <w:rFonts w:ascii="Arial" w:hAnsi="Arial" w:cs="Arial"/>
            <w:i w:val="0"/>
            <w:color w:val="0000FF"/>
            <w:sz w:val="16"/>
            <w:szCs w:val="16"/>
            <w:u w:val="single"/>
          </w:rPr>
          <w:t>Statistics on unemployment and labour underutilization - ILOSTAT</w:t>
        </w:r>
      </w:hyperlink>
      <w:r w:rsidRPr="00B14995">
        <w:rPr>
          <w:rFonts w:ascii="Arial" w:hAnsi="Arial" w:cs="Arial"/>
          <w:i/>
          <w:sz w:val="16"/>
          <w:szCs w:val="16"/>
        </w:rPr>
        <w:t>.</w:t>
      </w:r>
    </w:p>
  </w:footnote>
  <w:footnote w:id="36">
    <w:p w14:paraId="70F1E770" w14:textId="515CC89A" w:rsidR="00621968" w:rsidRPr="00B14995" w:rsidRDefault="00621968">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IMF - </w:t>
      </w:r>
      <w:hyperlink r:id="rId31" w:history="1">
        <w:r w:rsidRPr="00B14995">
          <w:rPr>
            <w:rStyle w:val="Hyperlink"/>
            <w:rFonts w:ascii="Arial" w:hAnsi="Arial" w:cs="Arial"/>
            <w:sz w:val="16"/>
            <w:szCs w:val="16"/>
          </w:rPr>
          <w:t>World Economic Outlook Report (imf.org)</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World Economic Outlook Report (imf.org)</w:t>
      </w:r>
      <w:r w:rsidRPr="00B14995">
        <w:rPr>
          <w:rFonts w:ascii="Arial" w:hAnsi="Arial" w:cs="Arial"/>
          <w:sz w:val="16"/>
          <w:szCs w:val="16"/>
        </w:rPr>
        <w:fldChar w:fldCharType="end"/>
      </w:r>
      <w:r w:rsidRPr="00B14995">
        <w:rPr>
          <w:rFonts w:ascii="Arial" w:hAnsi="Arial" w:cs="Arial"/>
          <w:sz w:val="16"/>
          <w:szCs w:val="16"/>
        </w:rPr>
        <w:t xml:space="preserve"> – 16 April 2024</w:t>
      </w:r>
    </w:p>
  </w:footnote>
  <w:footnote w:id="37">
    <w:p w14:paraId="42FCB96C" w14:textId="5694C4D1" w:rsidR="0012403B" w:rsidRPr="00B14995" w:rsidRDefault="0012403B" w:rsidP="0012403B">
      <w:pPr>
        <w:pStyle w:val="FootnoteText"/>
        <w:rPr>
          <w:rFonts w:ascii="Arial" w:hAnsi="Arial" w:cs="Arial"/>
          <w:sz w:val="16"/>
          <w:szCs w:val="16"/>
        </w:rPr>
      </w:pPr>
      <w:r w:rsidRPr="00B14995">
        <w:rPr>
          <w:rStyle w:val="FootnoteReference"/>
          <w:rFonts w:ascii="Arial" w:hAnsi="Arial" w:cs="Arial"/>
          <w:sz w:val="16"/>
          <w:szCs w:val="16"/>
        </w:rPr>
        <w:footnoteRef/>
      </w:r>
      <w:r w:rsidR="000F168C" w:rsidRPr="00B14995">
        <w:rPr>
          <w:rFonts w:ascii="Arial" w:hAnsi="Arial" w:cs="Arial"/>
          <w:sz w:val="16"/>
          <w:szCs w:val="16"/>
        </w:rPr>
        <w:t xml:space="preserve"> OECD -</w:t>
      </w:r>
      <w:r w:rsidRPr="00B14995">
        <w:rPr>
          <w:rFonts w:ascii="Arial" w:hAnsi="Arial" w:cs="Arial"/>
          <w:sz w:val="16"/>
          <w:szCs w:val="16"/>
        </w:rPr>
        <w:t xml:space="preserve"> </w:t>
      </w:r>
      <w:hyperlink r:id="rId32" w:history="1">
        <w:r w:rsidR="000F168C" w:rsidRPr="00B14995">
          <w:rPr>
            <w:rStyle w:val="Hyperlink"/>
            <w:rFonts w:ascii="Arial" w:hAnsi="Arial" w:cs="Arial"/>
            <w:sz w:val="16"/>
            <w:szCs w:val="16"/>
          </w:rPr>
          <w:t>Labour Market Situation</w:t>
        </w:r>
        <w:r w:rsidR="00145876" w:rsidRPr="00B14995">
          <w:rPr>
            <w:rStyle w:val="Hyperlink"/>
            <w:rFonts w:ascii="Arial" w:hAnsi="Arial" w:cs="Arial"/>
            <w:sz w:val="16"/>
            <w:szCs w:val="16"/>
          </w:rPr>
          <w:t xml:space="preserve">, </w:t>
        </w:r>
        <w:r w:rsidR="000F168C" w:rsidRPr="00B14995">
          <w:rPr>
            <w:rStyle w:val="Hyperlink"/>
            <w:rFonts w:ascii="Arial" w:hAnsi="Arial" w:cs="Arial"/>
            <w:sz w:val="16"/>
            <w:szCs w:val="16"/>
          </w:rPr>
          <w:t>Up</w:t>
        </w:r>
        <w:bookmarkStart w:id="20" w:name="_Hlt166240265"/>
        <w:bookmarkStart w:id="21" w:name="_Hlt166240266"/>
        <w:r w:rsidR="000F168C" w:rsidRPr="00B14995">
          <w:rPr>
            <w:rStyle w:val="Hyperlink"/>
            <w:rFonts w:ascii="Arial" w:hAnsi="Arial" w:cs="Arial"/>
            <w:sz w:val="16"/>
            <w:szCs w:val="16"/>
          </w:rPr>
          <w:t>d</w:t>
        </w:r>
        <w:bookmarkEnd w:id="20"/>
        <w:bookmarkEnd w:id="21"/>
        <w:r w:rsidR="000F168C" w:rsidRPr="00B14995">
          <w:rPr>
            <w:rStyle w:val="Hyperlink"/>
            <w:rFonts w:ascii="Arial" w:hAnsi="Arial" w:cs="Arial"/>
            <w:sz w:val="16"/>
            <w:szCs w:val="16"/>
          </w:rPr>
          <w:t>ated</w:t>
        </w:r>
        <w:r w:rsidR="00145876" w:rsidRPr="00B14995">
          <w:rPr>
            <w:rStyle w:val="Hyperlink"/>
            <w:rFonts w:ascii="Arial" w:hAnsi="Arial" w:cs="Arial"/>
            <w:sz w:val="16"/>
            <w:szCs w:val="16"/>
          </w:rPr>
          <w:t xml:space="preserve"> (oecd.org</w:t>
        </w:r>
        <w:r w:rsidR="000F168C" w:rsidRPr="00B14995">
          <w:rPr>
            <w:rStyle w:val="Hyperlink"/>
            <w:rFonts w:ascii="Arial" w:hAnsi="Arial" w:cs="Arial"/>
            <w:sz w:val="16"/>
            <w:szCs w:val="16"/>
          </w:rPr>
          <w:t>)</w:t>
        </w:r>
      </w:hyperlink>
      <w:r w:rsidR="000F168C" w:rsidRPr="00B14995">
        <w:rPr>
          <w:rFonts w:ascii="Arial" w:hAnsi="Arial" w:cs="Arial"/>
          <w:sz w:val="16"/>
          <w:szCs w:val="16"/>
        </w:rPr>
        <w:t xml:space="preserve"> - 17 April 2024</w:t>
      </w:r>
    </w:p>
  </w:footnote>
  <w:footnote w:id="38">
    <w:p w14:paraId="436F55C1" w14:textId="01AD9BAA" w:rsidR="006F536A" w:rsidRPr="00B14995" w:rsidRDefault="006F536A">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OECD - </w:t>
      </w:r>
      <w:hyperlink r:id="rId33" w:history="1">
        <w:r w:rsidRPr="00B14995">
          <w:rPr>
            <w:rStyle w:val="Hyperlink"/>
            <w:rFonts w:ascii="Arial" w:hAnsi="Arial" w:cs="Arial"/>
            <w:sz w:val="16"/>
            <w:szCs w:val="16"/>
          </w:rPr>
          <w:t>May 2024 OECD Economic Outlook</w:t>
        </w:r>
      </w:hyperlink>
      <w:r w:rsidRPr="00B14995">
        <w:rPr>
          <w:rStyle w:val="Hyperlink"/>
          <w:rFonts w:ascii="Arial" w:hAnsi="Arial" w:cs="Arial"/>
          <w:sz w:val="16"/>
          <w:szCs w:val="16"/>
        </w:rPr>
        <w:t xml:space="preserve"> </w:t>
      </w:r>
      <w:r w:rsidRPr="00B14995">
        <w:rPr>
          <w:rFonts w:ascii="Arial" w:hAnsi="Arial" w:cs="Arial"/>
          <w:sz w:val="16"/>
          <w:szCs w:val="16"/>
        </w:rPr>
        <w:t>– 2 May 2024</w:t>
      </w:r>
    </w:p>
  </w:footnote>
  <w:footnote w:id="39">
    <w:p w14:paraId="576C196F" w14:textId="2F793C11" w:rsidR="00497C93" w:rsidRDefault="00497C93">
      <w:pPr>
        <w:pStyle w:val="FootnoteText"/>
      </w:pPr>
      <w:r w:rsidRPr="00B14995">
        <w:rPr>
          <w:rStyle w:val="FootnoteReference"/>
          <w:rFonts w:ascii="Arial" w:hAnsi="Arial" w:cs="Arial"/>
          <w:sz w:val="16"/>
          <w:szCs w:val="16"/>
        </w:rPr>
        <w:footnoteRef/>
      </w:r>
      <w:r w:rsidRPr="00B14995">
        <w:rPr>
          <w:rFonts w:ascii="Arial" w:hAnsi="Arial" w:cs="Arial"/>
          <w:sz w:val="16"/>
          <w:szCs w:val="16"/>
        </w:rPr>
        <w:t xml:space="preserve"> IMF - </w:t>
      </w:r>
      <w:hyperlink r:id="rId34" w:history="1">
        <w:r w:rsidRPr="00B14995">
          <w:rPr>
            <w:rStyle w:val="Hyperlink"/>
            <w:rFonts w:ascii="Arial" w:hAnsi="Arial" w:cs="Arial"/>
            <w:sz w:val="16"/>
            <w:szCs w:val="16"/>
          </w:rPr>
          <w:t>World Economic Outlook Report (imf.org)</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World Economic Outlook Report (imf.org)</w:t>
      </w:r>
      <w:r w:rsidRPr="00B14995">
        <w:rPr>
          <w:rFonts w:ascii="Arial" w:hAnsi="Arial" w:cs="Arial"/>
          <w:sz w:val="16"/>
          <w:szCs w:val="16"/>
        </w:rPr>
        <w:fldChar w:fldCharType="end"/>
      </w:r>
      <w:r w:rsidRPr="00B14995">
        <w:rPr>
          <w:rFonts w:ascii="Arial" w:hAnsi="Arial" w:cs="Arial"/>
          <w:sz w:val="16"/>
          <w:szCs w:val="16"/>
        </w:rPr>
        <w:t xml:space="preserve"> – 16 April 2024</w:t>
      </w:r>
    </w:p>
  </w:footnote>
  <w:footnote w:id="40">
    <w:p w14:paraId="4097AD84" w14:textId="7DBE9C45" w:rsidR="00497C93" w:rsidRPr="00B14995" w:rsidRDefault="00497C93">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IMF - </w:t>
      </w:r>
      <w:hyperlink r:id="rId35" w:history="1">
        <w:r w:rsidRPr="00B14995">
          <w:rPr>
            <w:rStyle w:val="Hyperlink"/>
            <w:rFonts w:ascii="Arial" w:hAnsi="Arial" w:cs="Arial"/>
            <w:sz w:val="16"/>
            <w:szCs w:val="16"/>
          </w:rPr>
          <w:t>World Economic Outlook Report (imf.org)</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World Economic Outlook Report (imf.org)</w:t>
      </w:r>
      <w:r w:rsidRPr="00B14995">
        <w:rPr>
          <w:rFonts w:ascii="Arial" w:hAnsi="Arial" w:cs="Arial"/>
          <w:sz w:val="16"/>
          <w:szCs w:val="16"/>
        </w:rPr>
        <w:fldChar w:fldCharType="end"/>
      </w:r>
      <w:r w:rsidRPr="00B14995">
        <w:rPr>
          <w:rFonts w:ascii="Arial" w:hAnsi="Arial" w:cs="Arial"/>
          <w:sz w:val="16"/>
          <w:szCs w:val="16"/>
        </w:rPr>
        <w:t xml:space="preserve"> – 16 April 2024</w:t>
      </w:r>
    </w:p>
  </w:footnote>
  <w:footnote w:id="41">
    <w:p w14:paraId="3A3EC43A" w14:textId="0DF0A30A" w:rsidR="006F536A" w:rsidRPr="00B14995" w:rsidRDefault="006F536A">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OECD - </w:t>
      </w:r>
      <w:hyperlink r:id="rId36" w:history="1">
        <w:r w:rsidRPr="00B14995">
          <w:rPr>
            <w:rStyle w:val="Hyperlink"/>
            <w:rFonts w:ascii="Arial" w:hAnsi="Arial" w:cs="Arial"/>
            <w:sz w:val="16"/>
            <w:szCs w:val="16"/>
          </w:rPr>
          <w:t>May 2024 OECD Economic Outlook</w:t>
        </w:r>
      </w:hyperlink>
      <w:r w:rsidRPr="00B14995">
        <w:rPr>
          <w:rStyle w:val="Hyperlink"/>
          <w:rFonts w:ascii="Arial" w:hAnsi="Arial" w:cs="Arial"/>
          <w:sz w:val="16"/>
          <w:szCs w:val="16"/>
        </w:rPr>
        <w:t xml:space="preserve"> </w:t>
      </w:r>
      <w:r w:rsidRPr="00B14995">
        <w:rPr>
          <w:rFonts w:ascii="Arial" w:hAnsi="Arial" w:cs="Arial"/>
          <w:sz w:val="16"/>
          <w:szCs w:val="16"/>
        </w:rPr>
        <w:t>– 2 May 2024</w:t>
      </w:r>
    </w:p>
  </w:footnote>
  <w:footnote w:id="42">
    <w:p w14:paraId="4EBCCD54" w14:textId="569AD43A" w:rsidR="006F536A" w:rsidRPr="00B14995" w:rsidRDefault="006F536A">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ibid</w:t>
      </w:r>
    </w:p>
  </w:footnote>
  <w:footnote w:id="43">
    <w:p w14:paraId="769B4017" w14:textId="3899FD56" w:rsidR="0012403B" w:rsidRPr="00B14995" w:rsidRDefault="0012403B" w:rsidP="0012403B">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w:t>
      </w:r>
      <w:r w:rsidR="0046106C" w:rsidRPr="00B14995">
        <w:rPr>
          <w:rFonts w:ascii="Arial" w:hAnsi="Arial" w:cs="Arial"/>
          <w:sz w:val="16"/>
          <w:szCs w:val="16"/>
        </w:rPr>
        <w:t>The Asahi Shimbun</w:t>
      </w:r>
      <w:r w:rsidR="002F1B2D" w:rsidRPr="00B14995">
        <w:rPr>
          <w:rFonts w:ascii="Arial" w:hAnsi="Arial" w:cs="Arial"/>
          <w:sz w:val="16"/>
          <w:szCs w:val="16"/>
        </w:rPr>
        <w:t xml:space="preserve"> - </w:t>
      </w:r>
      <w:hyperlink r:id="rId37" w:history="1">
        <w:r w:rsidR="0046106C" w:rsidRPr="00B14995">
          <w:rPr>
            <w:rStyle w:val="Hyperlink"/>
            <w:rFonts w:ascii="Arial" w:hAnsi="Arial" w:cs="Arial"/>
            <w:sz w:val="16"/>
            <w:szCs w:val="16"/>
          </w:rPr>
          <w:t xml:space="preserve">Ratio of job offers to seekers declines despite labor shortages </w:t>
        </w:r>
        <w:r w:rsidR="00145876" w:rsidRPr="00B14995">
          <w:rPr>
            <w:rStyle w:val="Hyperlink"/>
            <w:rFonts w:ascii="Arial" w:hAnsi="Arial" w:cs="Arial"/>
            <w:sz w:val="16"/>
            <w:szCs w:val="16"/>
          </w:rPr>
          <w:t>(asahi.com)</w:t>
        </w:r>
      </w:hyperlink>
      <w:r w:rsidR="00145876" w:rsidRPr="00B14995">
        <w:rPr>
          <w:rFonts w:ascii="Arial" w:hAnsi="Arial" w:cs="Arial"/>
          <w:sz w:val="16"/>
          <w:szCs w:val="16"/>
        </w:rPr>
        <w:t xml:space="preserve"> </w:t>
      </w:r>
      <w:r w:rsidR="0046106C" w:rsidRPr="00B14995">
        <w:rPr>
          <w:rFonts w:ascii="Arial" w:hAnsi="Arial" w:cs="Arial"/>
          <w:sz w:val="16"/>
          <w:szCs w:val="16"/>
        </w:rPr>
        <w:t>- 1 May 2024</w:t>
      </w:r>
    </w:p>
  </w:footnote>
  <w:footnote w:id="44">
    <w:p w14:paraId="2F9CBE36" w14:textId="54673527" w:rsidR="00A01A01" w:rsidRDefault="00A01A01">
      <w:pPr>
        <w:pStyle w:val="FootnoteText"/>
      </w:pPr>
      <w:r w:rsidRPr="00B14995">
        <w:rPr>
          <w:rStyle w:val="FootnoteReference"/>
          <w:rFonts w:ascii="Arial" w:hAnsi="Arial" w:cs="Arial"/>
          <w:sz w:val="16"/>
          <w:szCs w:val="16"/>
        </w:rPr>
        <w:footnoteRef/>
      </w:r>
      <w:r w:rsidRPr="00B14995">
        <w:rPr>
          <w:rFonts w:ascii="Arial" w:hAnsi="Arial" w:cs="Arial"/>
          <w:sz w:val="16"/>
          <w:szCs w:val="16"/>
        </w:rPr>
        <w:t xml:space="preserve"> Data for Australia and NZ is quarterly. Data for all other countries is monthly.</w:t>
      </w:r>
    </w:p>
  </w:footnote>
  <w:footnote w:id="45">
    <w:p w14:paraId="37F51FDE" w14:textId="2A6AC2C5" w:rsidR="006F536A" w:rsidRPr="00B14995" w:rsidRDefault="006F536A">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OECD - </w:t>
      </w:r>
      <w:hyperlink r:id="rId38" w:history="1">
        <w:r w:rsidRPr="00B14995">
          <w:rPr>
            <w:rStyle w:val="Hyperlink"/>
            <w:rFonts w:ascii="Arial" w:hAnsi="Arial" w:cs="Arial"/>
            <w:sz w:val="16"/>
            <w:szCs w:val="16"/>
          </w:rPr>
          <w:t>May 2024 OECD Economic Outlook</w:t>
        </w:r>
      </w:hyperlink>
      <w:r w:rsidRPr="00B14995">
        <w:rPr>
          <w:rStyle w:val="Hyperlink"/>
          <w:rFonts w:ascii="Arial" w:hAnsi="Arial" w:cs="Arial"/>
          <w:sz w:val="16"/>
          <w:szCs w:val="16"/>
        </w:rPr>
        <w:t xml:space="preserve"> </w:t>
      </w:r>
      <w:r w:rsidRPr="00B14995">
        <w:rPr>
          <w:rFonts w:ascii="Arial" w:hAnsi="Arial" w:cs="Arial"/>
          <w:sz w:val="16"/>
          <w:szCs w:val="16"/>
        </w:rPr>
        <w:t>– 2 May 2024</w:t>
      </w:r>
    </w:p>
  </w:footnote>
  <w:footnote w:id="46">
    <w:p w14:paraId="01CCE2DF" w14:textId="4F532D6D" w:rsidR="00621968" w:rsidRPr="00B14995" w:rsidRDefault="00621968">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IMF - </w:t>
      </w:r>
      <w:hyperlink r:id="rId39" w:history="1">
        <w:r w:rsidRPr="00B14995">
          <w:rPr>
            <w:rStyle w:val="Hyperlink"/>
            <w:rFonts w:ascii="Arial" w:hAnsi="Arial" w:cs="Arial"/>
            <w:sz w:val="16"/>
            <w:szCs w:val="16"/>
          </w:rPr>
          <w:t>World Economic Outlook Report (imf.org)</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World Economic Outlook Report (imf.org)</w:t>
      </w:r>
      <w:r w:rsidRPr="00B14995">
        <w:rPr>
          <w:rFonts w:ascii="Arial" w:hAnsi="Arial" w:cs="Arial"/>
          <w:sz w:val="16"/>
          <w:szCs w:val="16"/>
        </w:rPr>
        <w:fldChar w:fldCharType="end"/>
      </w:r>
      <w:r w:rsidRPr="00B14995">
        <w:rPr>
          <w:rFonts w:ascii="Arial" w:hAnsi="Arial" w:cs="Arial"/>
          <w:sz w:val="16"/>
          <w:szCs w:val="16"/>
        </w:rPr>
        <w:t xml:space="preserve"> – 16 April 2024</w:t>
      </w:r>
    </w:p>
  </w:footnote>
  <w:footnote w:id="47">
    <w:p w14:paraId="66A9B031" w14:textId="08F8E063" w:rsidR="00A01A01" w:rsidRPr="00B14995" w:rsidRDefault="00A01A01">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Data for Australia and NZ is quarterly. Data for all other countries is monthly.</w:t>
      </w:r>
    </w:p>
  </w:footnote>
  <w:footnote w:id="48">
    <w:p w14:paraId="3CF6AE10" w14:textId="283F8122" w:rsidR="0012403B" w:rsidRPr="00B14995" w:rsidRDefault="0012403B" w:rsidP="0012403B">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w:t>
      </w:r>
      <w:r w:rsidR="00D50556" w:rsidRPr="00B14995">
        <w:rPr>
          <w:rFonts w:ascii="Arial" w:hAnsi="Arial" w:cs="Arial"/>
          <w:sz w:val="16"/>
          <w:szCs w:val="16"/>
        </w:rPr>
        <w:t xml:space="preserve">UK </w:t>
      </w:r>
      <w:r w:rsidR="00E224DE" w:rsidRPr="00B14995">
        <w:rPr>
          <w:rFonts w:ascii="Arial" w:hAnsi="Arial" w:cs="Arial"/>
          <w:sz w:val="16"/>
          <w:szCs w:val="16"/>
        </w:rPr>
        <w:t xml:space="preserve">Parliament - </w:t>
      </w:r>
      <w:hyperlink r:id="rId40" w:anchor=":~:text=Wage%20growth%20and%20inflation%20fall%20less%20than%20expected&amp;text=Average%20pay%20excluding%20bonuses%20was,over%20the%20past%2012%20months)." w:history="1">
        <w:r w:rsidR="00E224DE" w:rsidRPr="00B14995">
          <w:rPr>
            <w:rStyle w:val="Hyperlink"/>
            <w:rFonts w:ascii="Arial" w:hAnsi="Arial" w:cs="Arial"/>
            <w:sz w:val="16"/>
            <w:szCs w:val="16"/>
          </w:rPr>
          <w:t>Economic update: Inactivity due to illness reaches record (parliament.uk)</w:t>
        </w:r>
      </w:hyperlink>
      <w:r w:rsidR="00E224DE" w:rsidRPr="00B14995">
        <w:rPr>
          <w:rFonts w:ascii="Arial" w:hAnsi="Arial" w:cs="Arial"/>
          <w:sz w:val="16"/>
          <w:szCs w:val="16"/>
        </w:rPr>
        <w:t xml:space="preserve"> - 25 April 2024</w:t>
      </w:r>
    </w:p>
  </w:footnote>
  <w:footnote w:id="49">
    <w:p w14:paraId="72061C42" w14:textId="77777777" w:rsidR="008D5784" w:rsidRDefault="008D5784" w:rsidP="008D5784">
      <w:pPr>
        <w:pStyle w:val="FootnoteText"/>
      </w:pPr>
      <w:r w:rsidRPr="00B14995">
        <w:rPr>
          <w:rStyle w:val="FootnoteReference"/>
          <w:rFonts w:ascii="Arial" w:hAnsi="Arial" w:cs="Arial"/>
          <w:sz w:val="16"/>
          <w:szCs w:val="16"/>
        </w:rPr>
        <w:footnoteRef/>
      </w:r>
      <w:r w:rsidRPr="00B14995">
        <w:rPr>
          <w:rFonts w:ascii="Arial" w:hAnsi="Arial" w:cs="Arial"/>
          <w:sz w:val="16"/>
          <w:szCs w:val="16"/>
        </w:rPr>
        <w:t xml:space="preserve"> BBC - </w:t>
      </w:r>
      <w:hyperlink r:id="rId41" w:history="1">
        <w:r w:rsidRPr="00B14995" w:rsidDel="00BE2C52">
          <w:rPr>
            <w:rStyle w:val="Hyperlink"/>
            <w:rFonts w:ascii="Arial" w:hAnsi="Arial" w:cs="Arial"/>
            <w:sz w:val="16"/>
            <w:szCs w:val="16"/>
          </w:rPr>
          <w:t xml:space="preserve">US salaries are falling. </w:t>
        </w:r>
        <w:r w:rsidRPr="00B14995">
          <w:rPr>
            <w:rStyle w:val="Hyperlink"/>
            <w:rFonts w:ascii="Arial" w:hAnsi="Arial" w:cs="Arial"/>
            <w:sz w:val="16"/>
            <w:szCs w:val="16"/>
          </w:rPr>
          <w:t>Employers say compensation is just 'resetting' (bbc.com)</w:t>
        </w:r>
      </w:hyperlink>
      <w:r w:rsidRPr="00B14995">
        <w:rPr>
          <w:rFonts w:ascii="Arial" w:hAnsi="Arial" w:cs="Arial"/>
          <w:sz w:val="16"/>
          <w:szCs w:val="16"/>
        </w:rPr>
        <w:t xml:space="preserve"> - 7 March 2024</w:t>
      </w:r>
    </w:p>
  </w:footnote>
  <w:footnote w:id="50">
    <w:p w14:paraId="72F4DFC0" w14:textId="77777777" w:rsidR="008D5784" w:rsidRPr="00B14995" w:rsidRDefault="008D5784" w:rsidP="008D5784">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OECD - </w:t>
      </w:r>
      <w:hyperlink r:id="rId42" w:history="1">
        <w:r w:rsidRPr="00B14995">
          <w:rPr>
            <w:rStyle w:val="Hyperlink"/>
            <w:rFonts w:ascii="Arial" w:hAnsi="Arial" w:cs="Arial"/>
            <w:sz w:val="16"/>
            <w:szCs w:val="16"/>
          </w:rPr>
          <w:t>May 2024 OECD Economic Outlook</w:t>
        </w:r>
      </w:hyperlink>
      <w:r w:rsidRPr="00B14995">
        <w:rPr>
          <w:rStyle w:val="Hyperlink"/>
          <w:rFonts w:ascii="Arial" w:hAnsi="Arial" w:cs="Arial"/>
          <w:sz w:val="16"/>
          <w:szCs w:val="16"/>
        </w:rPr>
        <w:t xml:space="preserve"> </w:t>
      </w:r>
      <w:r w:rsidRPr="00B14995">
        <w:rPr>
          <w:rFonts w:ascii="Arial" w:hAnsi="Arial" w:cs="Arial"/>
          <w:sz w:val="16"/>
          <w:szCs w:val="16"/>
        </w:rPr>
        <w:t>– 2 May 2024</w:t>
      </w:r>
    </w:p>
  </w:footnote>
  <w:footnote w:id="51">
    <w:p w14:paraId="448388E5" w14:textId="19C5F671" w:rsidR="00621968" w:rsidRPr="00B14995" w:rsidRDefault="00621968">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IMF - </w:t>
      </w:r>
      <w:hyperlink r:id="rId43" w:history="1">
        <w:r w:rsidRPr="00B14995">
          <w:rPr>
            <w:rStyle w:val="Hyperlink"/>
            <w:rFonts w:ascii="Arial" w:hAnsi="Arial" w:cs="Arial"/>
            <w:sz w:val="16"/>
            <w:szCs w:val="16"/>
          </w:rPr>
          <w:t>World Economic Outlook Report (imf.org)</w:t>
        </w:r>
      </w:hyperlink>
      <w:r w:rsidRPr="00B14995">
        <w:rPr>
          <w:rFonts w:ascii="Arial" w:hAnsi="Arial" w:cs="Arial"/>
          <w:sz w:val="16"/>
          <w:szCs w:val="16"/>
        </w:rPr>
        <w:fldChar w:fldCharType="begin"/>
      </w:r>
      <w:r w:rsidRPr="00B14995">
        <w:rPr>
          <w:rFonts w:ascii="Arial" w:hAnsi="Arial" w:cs="Arial"/>
          <w:sz w:val="16"/>
          <w:szCs w:val="16"/>
        </w:rPr>
        <w:fldChar w:fldCharType="separate"/>
      </w:r>
      <w:r w:rsidRPr="00B14995">
        <w:rPr>
          <w:rStyle w:val="Hyperlink"/>
          <w:rFonts w:ascii="Arial" w:hAnsi="Arial" w:cs="Arial"/>
          <w:sz w:val="16"/>
          <w:szCs w:val="16"/>
        </w:rPr>
        <w:t>World Economic Outlook Report (imf.org)</w:t>
      </w:r>
      <w:r w:rsidRPr="00B14995">
        <w:rPr>
          <w:rFonts w:ascii="Arial" w:hAnsi="Arial" w:cs="Arial"/>
          <w:sz w:val="16"/>
          <w:szCs w:val="16"/>
        </w:rPr>
        <w:fldChar w:fldCharType="end"/>
      </w:r>
      <w:r w:rsidRPr="00B14995">
        <w:rPr>
          <w:rFonts w:ascii="Arial" w:hAnsi="Arial" w:cs="Arial"/>
          <w:sz w:val="16"/>
          <w:szCs w:val="16"/>
        </w:rPr>
        <w:t xml:space="preserve"> – 16 April 2024</w:t>
      </w:r>
    </w:p>
  </w:footnote>
  <w:footnote w:id="52">
    <w:p w14:paraId="548F33AE" w14:textId="40F82001" w:rsidR="006F536A" w:rsidRPr="00B14995" w:rsidRDefault="006F536A">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OECD - </w:t>
      </w:r>
      <w:hyperlink r:id="rId44" w:history="1">
        <w:r w:rsidRPr="00B14995">
          <w:rPr>
            <w:rStyle w:val="Hyperlink"/>
            <w:rFonts w:ascii="Arial" w:hAnsi="Arial" w:cs="Arial"/>
            <w:sz w:val="16"/>
            <w:szCs w:val="16"/>
          </w:rPr>
          <w:t>May 2024 OECD Economic Outlook</w:t>
        </w:r>
      </w:hyperlink>
      <w:r w:rsidRPr="00B14995">
        <w:rPr>
          <w:rStyle w:val="Hyperlink"/>
          <w:rFonts w:ascii="Arial" w:hAnsi="Arial" w:cs="Arial"/>
          <w:sz w:val="16"/>
          <w:szCs w:val="16"/>
        </w:rPr>
        <w:t xml:space="preserve"> </w:t>
      </w:r>
      <w:r w:rsidRPr="00B14995">
        <w:rPr>
          <w:rFonts w:ascii="Arial" w:hAnsi="Arial" w:cs="Arial"/>
          <w:sz w:val="16"/>
          <w:szCs w:val="16"/>
        </w:rPr>
        <w:t>– 2 May 2024</w:t>
      </w:r>
    </w:p>
  </w:footnote>
  <w:footnote w:id="53">
    <w:p w14:paraId="02AB1FD6" w14:textId="0CA953BC" w:rsidR="007A6729" w:rsidRPr="00B14995" w:rsidRDefault="007A6729">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Data for Canada is monthly. Data for all other countries is quarterly</w:t>
      </w:r>
      <w:r w:rsidR="00F1179C">
        <w:rPr>
          <w:rFonts w:ascii="Arial" w:hAnsi="Arial" w:cs="Arial"/>
          <w:sz w:val="16"/>
          <w:szCs w:val="16"/>
        </w:rPr>
        <w:t>.</w:t>
      </w:r>
    </w:p>
  </w:footnote>
  <w:footnote w:id="54">
    <w:p w14:paraId="40ED0169" w14:textId="0843A217" w:rsidR="00621968" w:rsidRPr="00B14995" w:rsidRDefault="00621968">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w:t>
      </w:r>
      <w:r w:rsidR="006F536A" w:rsidRPr="00B14995">
        <w:rPr>
          <w:rFonts w:ascii="Arial" w:hAnsi="Arial" w:cs="Arial"/>
          <w:sz w:val="16"/>
          <w:szCs w:val="16"/>
        </w:rPr>
        <w:t xml:space="preserve">OECD - </w:t>
      </w:r>
      <w:hyperlink r:id="rId45" w:history="1">
        <w:r w:rsidR="006F536A" w:rsidRPr="00B14995">
          <w:rPr>
            <w:rStyle w:val="Hyperlink"/>
            <w:rFonts w:ascii="Arial" w:hAnsi="Arial" w:cs="Arial"/>
            <w:sz w:val="16"/>
            <w:szCs w:val="16"/>
          </w:rPr>
          <w:t>May 2024 OECD Economic Outlook</w:t>
        </w:r>
      </w:hyperlink>
      <w:r w:rsidR="006F536A" w:rsidRPr="00B14995">
        <w:rPr>
          <w:rStyle w:val="Hyperlink"/>
          <w:rFonts w:ascii="Arial" w:hAnsi="Arial" w:cs="Arial"/>
          <w:sz w:val="16"/>
          <w:szCs w:val="16"/>
        </w:rPr>
        <w:t xml:space="preserve"> </w:t>
      </w:r>
      <w:r w:rsidR="006F536A" w:rsidRPr="00B14995">
        <w:rPr>
          <w:rFonts w:ascii="Arial" w:hAnsi="Arial" w:cs="Arial"/>
          <w:sz w:val="16"/>
          <w:szCs w:val="16"/>
        </w:rPr>
        <w:t>– 2 May 2024</w:t>
      </w:r>
    </w:p>
  </w:footnote>
  <w:footnote w:id="55">
    <w:p w14:paraId="3FDC65F4" w14:textId="618C64DE" w:rsidR="006F536A" w:rsidRDefault="006F536A">
      <w:pPr>
        <w:pStyle w:val="FootnoteText"/>
      </w:pPr>
      <w:r w:rsidRPr="00B14995">
        <w:rPr>
          <w:rStyle w:val="FootnoteReference"/>
          <w:rFonts w:ascii="Arial" w:hAnsi="Arial" w:cs="Arial"/>
          <w:sz w:val="16"/>
          <w:szCs w:val="16"/>
        </w:rPr>
        <w:footnoteRef/>
      </w:r>
      <w:r w:rsidRPr="00B14995">
        <w:rPr>
          <w:rFonts w:ascii="Arial" w:hAnsi="Arial" w:cs="Arial"/>
          <w:sz w:val="16"/>
          <w:szCs w:val="16"/>
        </w:rPr>
        <w:t xml:space="preserve"> ibid</w:t>
      </w:r>
    </w:p>
  </w:footnote>
  <w:footnote w:id="56">
    <w:p w14:paraId="0341123E" w14:textId="2E68AF6D" w:rsidR="006F536A" w:rsidRPr="00B14995" w:rsidRDefault="006F536A">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OECD - </w:t>
      </w:r>
      <w:hyperlink r:id="rId46" w:history="1">
        <w:r w:rsidRPr="00B14995">
          <w:rPr>
            <w:rStyle w:val="Hyperlink"/>
            <w:rFonts w:ascii="Arial" w:hAnsi="Arial" w:cs="Arial"/>
            <w:sz w:val="16"/>
            <w:szCs w:val="16"/>
          </w:rPr>
          <w:t>May 2024 OECD Economic Outlook</w:t>
        </w:r>
      </w:hyperlink>
      <w:r w:rsidRPr="00B14995">
        <w:rPr>
          <w:rStyle w:val="Hyperlink"/>
          <w:rFonts w:ascii="Arial" w:hAnsi="Arial" w:cs="Arial"/>
          <w:sz w:val="16"/>
          <w:szCs w:val="16"/>
        </w:rPr>
        <w:t xml:space="preserve"> </w:t>
      </w:r>
      <w:r w:rsidRPr="00B14995">
        <w:rPr>
          <w:rFonts w:ascii="Arial" w:hAnsi="Arial" w:cs="Arial"/>
          <w:sz w:val="16"/>
          <w:szCs w:val="16"/>
        </w:rPr>
        <w:t>– 2 May 2024</w:t>
      </w:r>
    </w:p>
  </w:footnote>
  <w:footnote w:id="57">
    <w:p w14:paraId="008D6096" w14:textId="096422FD" w:rsidR="0012403B" w:rsidRPr="00B14995" w:rsidRDefault="0012403B" w:rsidP="0012403B">
      <w:pPr>
        <w:pStyle w:val="FootnoteText"/>
        <w:rPr>
          <w:rFonts w:ascii="Arial" w:hAnsi="Arial" w:cs="Arial"/>
          <w:sz w:val="16"/>
          <w:szCs w:val="16"/>
        </w:rPr>
      </w:pPr>
      <w:r w:rsidRPr="00B14995">
        <w:rPr>
          <w:rStyle w:val="FootnoteReference"/>
          <w:rFonts w:ascii="Arial" w:hAnsi="Arial" w:cs="Arial"/>
          <w:sz w:val="16"/>
          <w:szCs w:val="16"/>
        </w:rPr>
        <w:footnoteRef/>
      </w:r>
      <w:r w:rsidRPr="00B14995">
        <w:rPr>
          <w:rFonts w:ascii="Arial" w:hAnsi="Arial" w:cs="Arial"/>
          <w:sz w:val="16"/>
          <w:szCs w:val="16"/>
        </w:rPr>
        <w:t xml:space="preserve"> 2024 </w:t>
      </w:r>
      <w:r w:rsidR="00EB0478" w:rsidRPr="00B14995">
        <w:rPr>
          <w:rFonts w:ascii="Arial" w:hAnsi="Arial" w:cs="Arial"/>
          <w:sz w:val="16"/>
          <w:szCs w:val="16"/>
        </w:rPr>
        <w:t>d</w:t>
      </w:r>
      <w:r w:rsidRPr="00B14995">
        <w:rPr>
          <w:rFonts w:ascii="Arial" w:hAnsi="Arial" w:cs="Arial"/>
          <w:sz w:val="16"/>
          <w:szCs w:val="16"/>
        </w:rPr>
        <w:t>ata uses an OECD forecast.</w:t>
      </w:r>
    </w:p>
  </w:footnote>
  <w:footnote w:id="58">
    <w:p w14:paraId="5F5D7CBF" w14:textId="623D7F3D" w:rsidR="006F536A" w:rsidRDefault="006F536A">
      <w:pPr>
        <w:pStyle w:val="FootnoteText"/>
      </w:pPr>
      <w:r w:rsidRPr="00B14995">
        <w:rPr>
          <w:rStyle w:val="FootnoteReference"/>
          <w:rFonts w:ascii="Arial" w:hAnsi="Arial" w:cs="Arial"/>
          <w:sz w:val="16"/>
          <w:szCs w:val="16"/>
        </w:rPr>
        <w:footnoteRef/>
      </w:r>
      <w:r w:rsidRPr="00B14995">
        <w:rPr>
          <w:rFonts w:ascii="Arial" w:hAnsi="Arial" w:cs="Arial"/>
          <w:sz w:val="16"/>
          <w:szCs w:val="16"/>
        </w:rPr>
        <w:t xml:space="preserve"> OECD - </w:t>
      </w:r>
      <w:hyperlink r:id="rId47" w:history="1">
        <w:r w:rsidRPr="00B14995">
          <w:rPr>
            <w:rStyle w:val="Hyperlink"/>
            <w:rFonts w:ascii="Arial" w:hAnsi="Arial" w:cs="Arial"/>
            <w:sz w:val="16"/>
            <w:szCs w:val="16"/>
          </w:rPr>
          <w:t>May 2024 OECD Economic Outlook</w:t>
        </w:r>
      </w:hyperlink>
      <w:r w:rsidRPr="00B14995">
        <w:rPr>
          <w:rStyle w:val="Hyperlink"/>
          <w:rFonts w:ascii="Arial" w:hAnsi="Arial" w:cs="Arial"/>
          <w:sz w:val="16"/>
          <w:szCs w:val="16"/>
        </w:rPr>
        <w:t xml:space="preserve"> </w:t>
      </w:r>
      <w:r w:rsidRPr="00B14995">
        <w:rPr>
          <w:rFonts w:ascii="Arial" w:hAnsi="Arial" w:cs="Arial"/>
          <w:sz w:val="16"/>
          <w:szCs w:val="16"/>
        </w:rPr>
        <w:t>– 2 May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9"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14"/>
  </w:num>
  <w:num w:numId="2" w16cid:durableId="1668050683">
    <w:abstractNumId w:val="11"/>
  </w:num>
  <w:num w:numId="3" w16cid:durableId="1683042470">
    <w:abstractNumId w:val="6"/>
  </w:num>
  <w:num w:numId="4" w16cid:durableId="133523604">
    <w:abstractNumId w:val="12"/>
  </w:num>
  <w:num w:numId="5" w16cid:durableId="1994024302">
    <w:abstractNumId w:val="13"/>
  </w:num>
  <w:num w:numId="6" w16cid:durableId="1358852113">
    <w:abstractNumId w:val="10"/>
  </w:num>
  <w:num w:numId="7" w16cid:durableId="2047246184">
    <w:abstractNumId w:val="8"/>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9"/>
  </w:num>
  <w:num w:numId="15" w16cid:durableId="406730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26D0"/>
    <w:rsid w:val="00002AD2"/>
    <w:rsid w:val="00002E47"/>
    <w:rsid w:val="00003A0B"/>
    <w:rsid w:val="00003BF4"/>
    <w:rsid w:val="00003E8E"/>
    <w:rsid w:val="000053D0"/>
    <w:rsid w:val="00005514"/>
    <w:rsid w:val="00005796"/>
    <w:rsid w:val="00005BE0"/>
    <w:rsid w:val="00006307"/>
    <w:rsid w:val="00006604"/>
    <w:rsid w:val="00006BBC"/>
    <w:rsid w:val="00006F95"/>
    <w:rsid w:val="00006FCB"/>
    <w:rsid w:val="00007001"/>
    <w:rsid w:val="000102F6"/>
    <w:rsid w:val="00011167"/>
    <w:rsid w:val="000112FC"/>
    <w:rsid w:val="00012B3D"/>
    <w:rsid w:val="00012F36"/>
    <w:rsid w:val="00013185"/>
    <w:rsid w:val="00013BC0"/>
    <w:rsid w:val="00013BF9"/>
    <w:rsid w:val="00014170"/>
    <w:rsid w:val="0001439A"/>
    <w:rsid w:val="0001508D"/>
    <w:rsid w:val="000164CD"/>
    <w:rsid w:val="00021730"/>
    <w:rsid w:val="000219D4"/>
    <w:rsid w:val="000223FE"/>
    <w:rsid w:val="0002329D"/>
    <w:rsid w:val="00023D3D"/>
    <w:rsid w:val="00023EBF"/>
    <w:rsid w:val="000240DE"/>
    <w:rsid w:val="000241C0"/>
    <w:rsid w:val="000249E8"/>
    <w:rsid w:val="000254C4"/>
    <w:rsid w:val="00025B95"/>
    <w:rsid w:val="00025BD0"/>
    <w:rsid w:val="000261A3"/>
    <w:rsid w:val="000311F8"/>
    <w:rsid w:val="00031D37"/>
    <w:rsid w:val="0003316F"/>
    <w:rsid w:val="00034582"/>
    <w:rsid w:val="0003558A"/>
    <w:rsid w:val="0003633E"/>
    <w:rsid w:val="00036F14"/>
    <w:rsid w:val="0003719B"/>
    <w:rsid w:val="0003799A"/>
    <w:rsid w:val="00037EB9"/>
    <w:rsid w:val="00037F79"/>
    <w:rsid w:val="0004041C"/>
    <w:rsid w:val="000404CE"/>
    <w:rsid w:val="00040739"/>
    <w:rsid w:val="00040E97"/>
    <w:rsid w:val="0004100D"/>
    <w:rsid w:val="00041073"/>
    <w:rsid w:val="00041859"/>
    <w:rsid w:val="00042611"/>
    <w:rsid w:val="000427C8"/>
    <w:rsid w:val="00042A12"/>
    <w:rsid w:val="00042C88"/>
    <w:rsid w:val="0004401D"/>
    <w:rsid w:val="0004494F"/>
    <w:rsid w:val="00044AC3"/>
    <w:rsid w:val="000452E2"/>
    <w:rsid w:val="0004573F"/>
    <w:rsid w:val="0004661F"/>
    <w:rsid w:val="00046ACD"/>
    <w:rsid w:val="000474D0"/>
    <w:rsid w:val="00050691"/>
    <w:rsid w:val="000507D3"/>
    <w:rsid w:val="00051AC2"/>
    <w:rsid w:val="00051CBE"/>
    <w:rsid w:val="00052A23"/>
    <w:rsid w:val="0005302A"/>
    <w:rsid w:val="00053032"/>
    <w:rsid w:val="0005341D"/>
    <w:rsid w:val="00054875"/>
    <w:rsid w:val="00054A72"/>
    <w:rsid w:val="0005505F"/>
    <w:rsid w:val="0005518A"/>
    <w:rsid w:val="0005530D"/>
    <w:rsid w:val="000565A3"/>
    <w:rsid w:val="000572BD"/>
    <w:rsid w:val="00057677"/>
    <w:rsid w:val="00057D0A"/>
    <w:rsid w:val="00062977"/>
    <w:rsid w:val="0006324F"/>
    <w:rsid w:val="0006348F"/>
    <w:rsid w:val="00064C5A"/>
    <w:rsid w:val="00065EBD"/>
    <w:rsid w:val="00066F16"/>
    <w:rsid w:val="00067852"/>
    <w:rsid w:val="00070C39"/>
    <w:rsid w:val="00071295"/>
    <w:rsid w:val="00073F63"/>
    <w:rsid w:val="00073FBC"/>
    <w:rsid w:val="0007549D"/>
    <w:rsid w:val="00075B75"/>
    <w:rsid w:val="000762E2"/>
    <w:rsid w:val="00076A1B"/>
    <w:rsid w:val="00077108"/>
    <w:rsid w:val="00077148"/>
    <w:rsid w:val="000774B1"/>
    <w:rsid w:val="0008067D"/>
    <w:rsid w:val="00080EEA"/>
    <w:rsid w:val="00080FBF"/>
    <w:rsid w:val="00081B4E"/>
    <w:rsid w:val="00082198"/>
    <w:rsid w:val="00082F57"/>
    <w:rsid w:val="00083698"/>
    <w:rsid w:val="00084DAB"/>
    <w:rsid w:val="000850BD"/>
    <w:rsid w:val="000866F1"/>
    <w:rsid w:val="00086C75"/>
    <w:rsid w:val="00086D7F"/>
    <w:rsid w:val="00087124"/>
    <w:rsid w:val="000902B3"/>
    <w:rsid w:val="000906DD"/>
    <w:rsid w:val="00090B61"/>
    <w:rsid w:val="00091153"/>
    <w:rsid w:val="000920A7"/>
    <w:rsid w:val="00093A27"/>
    <w:rsid w:val="00093E2F"/>
    <w:rsid w:val="00093F7D"/>
    <w:rsid w:val="0009515F"/>
    <w:rsid w:val="00095D12"/>
    <w:rsid w:val="00095E11"/>
    <w:rsid w:val="00096784"/>
    <w:rsid w:val="00096C1D"/>
    <w:rsid w:val="000974CD"/>
    <w:rsid w:val="000A0CCD"/>
    <w:rsid w:val="000A145A"/>
    <w:rsid w:val="000A17E6"/>
    <w:rsid w:val="000A1807"/>
    <w:rsid w:val="000A231D"/>
    <w:rsid w:val="000A3115"/>
    <w:rsid w:val="000A38B8"/>
    <w:rsid w:val="000A698F"/>
    <w:rsid w:val="000A7584"/>
    <w:rsid w:val="000A75D2"/>
    <w:rsid w:val="000A7F1E"/>
    <w:rsid w:val="000B0522"/>
    <w:rsid w:val="000B1C5E"/>
    <w:rsid w:val="000B2269"/>
    <w:rsid w:val="000B258C"/>
    <w:rsid w:val="000B2AD8"/>
    <w:rsid w:val="000B4810"/>
    <w:rsid w:val="000B6324"/>
    <w:rsid w:val="000C0BA2"/>
    <w:rsid w:val="000C0E7E"/>
    <w:rsid w:val="000C23F1"/>
    <w:rsid w:val="000C2AAD"/>
    <w:rsid w:val="000C2EC8"/>
    <w:rsid w:val="000C37A3"/>
    <w:rsid w:val="000C4061"/>
    <w:rsid w:val="000C4A87"/>
    <w:rsid w:val="000C557C"/>
    <w:rsid w:val="000C598D"/>
    <w:rsid w:val="000C5AD5"/>
    <w:rsid w:val="000C6C0B"/>
    <w:rsid w:val="000C737F"/>
    <w:rsid w:val="000C7BC2"/>
    <w:rsid w:val="000C7CBE"/>
    <w:rsid w:val="000C7DF1"/>
    <w:rsid w:val="000D0674"/>
    <w:rsid w:val="000D214A"/>
    <w:rsid w:val="000D2507"/>
    <w:rsid w:val="000D27E3"/>
    <w:rsid w:val="000D348E"/>
    <w:rsid w:val="000D58D6"/>
    <w:rsid w:val="000D5FCE"/>
    <w:rsid w:val="000D6745"/>
    <w:rsid w:val="000D6B3F"/>
    <w:rsid w:val="000D7EBB"/>
    <w:rsid w:val="000E01A1"/>
    <w:rsid w:val="000E123F"/>
    <w:rsid w:val="000E1F52"/>
    <w:rsid w:val="000E38BA"/>
    <w:rsid w:val="000E5690"/>
    <w:rsid w:val="000E7042"/>
    <w:rsid w:val="000F03C3"/>
    <w:rsid w:val="000F168C"/>
    <w:rsid w:val="000F1D83"/>
    <w:rsid w:val="000F33BC"/>
    <w:rsid w:val="000F36C5"/>
    <w:rsid w:val="000F46D6"/>
    <w:rsid w:val="000F4C12"/>
    <w:rsid w:val="000F4DEB"/>
    <w:rsid w:val="000F5F80"/>
    <w:rsid w:val="000F6503"/>
    <w:rsid w:val="000F6FD8"/>
    <w:rsid w:val="0010013A"/>
    <w:rsid w:val="0010069D"/>
    <w:rsid w:val="00100801"/>
    <w:rsid w:val="00100F59"/>
    <w:rsid w:val="00101FBF"/>
    <w:rsid w:val="00102F94"/>
    <w:rsid w:val="00103230"/>
    <w:rsid w:val="001033A1"/>
    <w:rsid w:val="0010519E"/>
    <w:rsid w:val="00105565"/>
    <w:rsid w:val="00105AF3"/>
    <w:rsid w:val="00105E8E"/>
    <w:rsid w:val="00107363"/>
    <w:rsid w:val="00107809"/>
    <w:rsid w:val="00107928"/>
    <w:rsid w:val="00107B35"/>
    <w:rsid w:val="00110610"/>
    <w:rsid w:val="00110F49"/>
    <w:rsid w:val="0011179E"/>
    <w:rsid w:val="0011189E"/>
    <w:rsid w:val="001121BE"/>
    <w:rsid w:val="001134ED"/>
    <w:rsid w:val="00113575"/>
    <w:rsid w:val="00115CBB"/>
    <w:rsid w:val="00116C56"/>
    <w:rsid w:val="0012048F"/>
    <w:rsid w:val="00123038"/>
    <w:rsid w:val="0012386D"/>
    <w:rsid w:val="00123DFA"/>
    <w:rsid w:val="0012403B"/>
    <w:rsid w:val="0012427E"/>
    <w:rsid w:val="00124D9E"/>
    <w:rsid w:val="00124ED9"/>
    <w:rsid w:val="00125C36"/>
    <w:rsid w:val="00126B57"/>
    <w:rsid w:val="001278E4"/>
    <w:rsid w:val="0013002B"/>
    <w:rsid w:val="001306D6"/>
    <w:rsid w:val="00131E99"/>
    <w:rsid w:val="00132321"/>
    <w:rsid w:val="001329E3"/>
    <w:rsid w:val="00132BDF"/>
    <w:rsid w:val="001344E4"/>
    <w:rsid w:val="0013498E"/>
    <w:rsid w:val="001359D6"/>
    <w:rsid w:val="00137486"/>
    <w:rsid w:val="00143208"/>
    <w:rsid w:val="00143CA1"/>
    <w:rsid w:val="00144F4B"/>
    <w:rsid w:val="001451A2"/>
    <w:rsid w:val="00145876"/>
    <w:rsid w:val="00147847"/>
    <w:rsid w:val="00150644"/>
    <w:rsid w:val="001506D0"/>
    <w:rsid w:val="00151310"/>
    <w:rsid w:val="001516BF"/>
    <w:rsid w:val="00153004"/>
    <w:rsid w:val="001534EA"/>
    <w:rsid w:val="0015375B"/>
    <w:rsid w:val="0015470E"/>
    <w:rsid w:val="0015473A"/>
    <w:rsid w:val="00154D5C"/>
    <w:rsid w:val="00155E39"/>
    <w:rsid w:val="001576C6"/>
    <w:rsid w:val="00157745"/>
    <w:rsid w:val="00157FFC"/>
    <w:rsid w:val="00161630"/>
    <w:rsid w:val="00163975"/>
    <w:rsid w:val="00163C91"/>
    <w:rsid w:val="00164614"/>
    <w:rsid w:val="001646B2"/>
    <w:rsid w:val="00166739"/>
    <w:rsid w:val="0016674F"/>
    <w:rsid w:val="00166814"/>
    <w:rsid w:val="00167BA3"/>
    <w:rsid w:val="001702F6"/>
    <w:rsid w:val="0017080E"/>
    <w:rsid w:val="00170887"/>
    <w:rsid w:val="0017131F"/>
    <w:rsid w:val="001719E8"/>
    <w:rsid w:val="00171FF2"/>
    <w:rsid w:val="0017574A"/>
    <w:rsid w:val="0017583A"/>
    <w:rsid w:val="00175B0A"/>
    <w:rsid w:val="001771D6"/>
    <w:rsid w:val="0017729A"/>
    <w:rsid w:val="0018015F"/>
    <w:rsid w:val="00180637"/>
    <w:rsid w:val="001806FD"/>
    <w:rsid w:val="00181D2A"/>
    <w:rsid w:val="00181E6F"/>
    <w:rsid w:val="00182F1D"/>
    <w:rsid w:val="001837E4"/>
    <w:rsid w:val="00184081"/>
    <w:rsid w:val="00184BA6"/>
    <w:rsid w:val="00184FAA"/>
    <w:rsid w:val="001865B7"/>
    <w:rsid w:val="00186CFA"/>
    <w:rsid w:val="00186DC1"/>
    <w:rsid w:val="001870B9"/>
    <w:rsid w:val="001905C2"/>
    <w:rsid w:val="00191734"/>
    <w:rsid w:val="0019190E"/>
    <w:rsid w:val="00191B8C"/>
    <w:rsid w:val="00192831"/>
    <w:rsid w:val="00192BED"/>
    <w:rsid w:val="00193578"/>
    <w:rsid w:val="00195061"/>
    <w:rsid w:val="00196934"/>
    <w:rsid w:val="00196D23"/>
    <w:rsid w:val="00196F84"/>
    <w:rsid w:val="00197252"/>
    <w:rsid w:val="001975B5"/>
    <w:rsid w:val="001A08C0"/>
    <w:rsid w:val="001A22A8"/>
    <w:rsid w:val="001A2785"/>
    <w:rsid w:val="001A3773"/>
    <w:rsid w:val="001A3B0B"/>
    <w:rsid w:val="001A583D"/>
    <w:rsid w:val="001A6071"/>
    <w:rsid w:val="001A6E68"/>
    <w:rsid w:val="001B090B"/>
    <w:rsid w:val="001B0D91"/>
    <w:rsid w:val="001B3C8F"/>
    <w:rsid w:val="001B5BF4"/>
    <w:rsid w:val="001B6698"/>
    <w:rsid w:val="001B679A"/>
    <w:rsid w:val="001B7035"/>
    <w:rsid w:val="001B7213"/>
    <w:rsid w:val="001B7F1C"/>
    <w:rsid w:val="001C0AAF"/>
    <w:rsid w:val="001C0CB2"/>
    <w:rsid w:val="001C0D18"/>
    <w:rsid w:val="001C23C9"/>
    <w:rsid w:val="001C381D"/>
    <w:rsid w:val="001C389D"/>
    <w:rsid w:val="001C4683"/>
    <w:rsid w:val="001C4BFF"/>
    <w:rsid w:val="001C4C46"/>
    <w:rsid w:val="001C6AFF"/>
    <w:rsid w:val="001C6BA8"/>
    <w:rsid w:val="001C7186"/>
    <w:rsid w:val="001C7278"/>
    <w:rsid w:val="001C76B3"/>
    <w:rsid w:val="001C7D11"/>
    <w:rsid w:val="001D1F15"/>
    <w:rsid w:val="001D255C"/>
    <w:rsid w:val="001D263C"/>
    <w:rsid w:val="001D33FB"/>
    <w:rsid w:val="001D367A"/>
    <w:rsid w:val="001D4B49"/>
    <w:rsid w:val="001D5A61"/>
    <w:rsid w:val="001D62C4"/>
    <w:rsid w:val="001E02AF"/>
    <w:rsid w:val="001E1BAB"/>
    <w:rsid w:val="001E3877"/>
    <w:rsid w:val="001E4423"/>
    <w:rsid w:val="001E47F8"/>
    <w:rsid w:val="001E48F9"/>
    <w:rsid w:val="001E55BB"/>
    <w:rsid w:val="001E58C4"/>
    <w:rsid w:val="001F108B"/>
    <w:rsid w:val="001F17E8"/>
    <w:rsid w:val="001F1C33"/>
    <w:rsid w:val="001F2658"/>
    <w:rsid w:val="001F36D6"/>
    <w:rsid w:val="001F3B18"/>
    <w:rsid w:val="001F47CC"/>
    <w:rsid w:val="001F59D3"/>
    <w:rsid w:val="001F5E32"/>
    <w:rsid w:val="001F68DF"/>
    <w:rsid w:val="001F6A07"/>
    <w:rsid w:val="001F710C"/>
    <w:rsid w:val="001F73FC"/>
    <w:rsid w:val="001F7468"/>
    <w:rsid w:val="001F7891"/>
    <w:rsid w:val="002002D5"/>
    <w:rsid w:val="00200C78"/>
    <w:rsid w:val="00200FD5"/>
    <w:rsid w:val="00201317"/>
    <w:rsid w:val="00201984"/>
    <w:rsid w:val="00201F45"/>
    <w:rsid w:val="00204C08"/>
    <w:rsid w:val="0020504A"/>
    <w:rsid w:val="0020574E"/>
    <w:rsid w:val="00205D95"/>
    <w:rsid w:val="00206249"/>
    <w:rsid w:val="0020689A"/>
    <w:rsid w:val="00206DC5"/>
    <w:rsid w:val="002076A7"/>
    <w:rsid w:val="00210858"/>
    <w:rsid w:val="00210929"/>
    <w:rsid w:val="002140DD"/>
    <w:rsid w:val="002171DC"/>
    <w:rsid w:val="00217980"/>
    <w:rsid w:val="00220C00"/>
    <w:rsid w:val="0022269A"/>
    <w:rsid w:val="0022309F"/>
    <w:rsid w:val="00223583"/>
    <w:rsid w:val="00223CA8"/>
    <w:rsid w:val="002241DE"/>
    <w:rsid w:val="002243B1"/>
    <w:rsid w:val="00224CA2"/>
    <w:rsid w:val="00225AE4"/>
    <w:rsid w:val="00225F27"/>
    <w:rsid w:val="00226355"/>
    <w:rsid w:val="00227A7B"/>
    <w:rsid w:val="00230B9D"/>
    <w:rsid w:val="00233A75"/>
    <w:rsid w:val="002355ED"/>
    <w:rsid w:val="00236603"/>
    <w:rsid w:val="002367B9"/>
    <w:rsid w:val="002378E4"/>
    <w:rsid w:val="00237EEA"/>
    <w:rsid w:val="0024086E"/>
    <w:rsid w:val="00240D70"/>
    <w:rsid w:val="002420E3"/>
    <w:rsid w:val="00242575"/>
    <w:rsid w:val="0024392D"/>
    <w:rsid w:val="00243E59"/>
    <w:rsid w:val="00244550"/>
    <w:rsid w:val="002451F2"/>
    <w:rsid w:val="002452B8"/>
    <w:rsid w:val="0024531A"/>
    <w:rsid w:val="00246ED0"/>
    <w:rsid w:val="00251472"/>
    <w:rsid w:val="00251879"/>
    <w:rsid w:val="00251B36"/>
    <w:rsid w:val="00251D80"/>
    <w:rsid w:val="00252604"/>
    <w:rsid w:val="00252AE9"/>
    <w:rsid w:val="00252E6E"/>
    <w:rsid w:val="00253226"/>
    <w:rsid w:val="00253478"/>
    <w:rsid w:val="00253845"/>
    <w:rsid w:val="00254556"/>
    <w:rsid w:val="002555A3"/>
    <w:rsid w:val="0025734C"/>
    <w:rsid w:val="00257F24"/>
    <w:rsid w:val="00257F56"/>
    <w:rsid w:val="0026167B"/>
    <w:rsid w:val="002617CB"/>
    <w:rsid w:val="002618DF"/>
    <w:rsid w:val="00261D00"/>
    <w:rsid w:val="00261D99"/>
    <w:rsid w:val="0026324F"/>
    <w:rsid w:val="002633D9"/>
    <w:rsid w:val="00263955"/>
    <w:rsid w:val="00264132"/>
    <w:rsid w:val="002643FC"/>
    <w:rsid w:val="00264979"/>
    <w:rsid w:val="00264F14"/>
    <w:rsid w:val="00267337"/>
    <w:rsid w:val="00267786"/>
    <w:rsid w:val="0026788E"/>
    <w:rsid w:val="00270815"/>
    <w:rsid w:val="00271AE0"/>
    <w:rsid w:val="00271FE9"/>
    <w:rsid w:val="0027423A"/>
    <w:rsid w:val="00274A76"/>
    <w:rsid w:val="002754E5"/>
    <w:rsid w:val="00275980"/>
    <w:rsid w:val="0027602A"/>
    <w:rsid w:val="00276CD1"/>
    <w:rsid w:val="00277308"/>
    <w:rsid w:val="00280000"/>
    <w:rsid w:val="00280AC6"/>
    <w:rsid w:val="0028154E"/>
    <w:rsid w:val="002824C3"/>
    <w:rsid w:val="00282501"/>
    <w:rsid w:val="00282E2B"/>
    <w:rsid w:val="0028306E"/>
    <w:rsid w:val="0028373B"/>
    <w:rsid w:val="0028749D"/>
    <w:rsid w:val="00287B39"/>
    <w:rsid w:val="00291306"/>
    <w:rsid w:val="002927DB"/>
    <w:rsid w:val="00292801"/>
    <w:rsid w:val="00294C94"/>
    <w:rsid w:val="002950ED"/>
    <w:rsid w:val="00295BCB"/>
    <w:rsid w:val="00296166"/>
    <w:rsid w:val="00296B44"/>
    <w:rsid w:val="0029756D"/>
    <w:rsid w:val="002978EC"/>
    <w:rsid w:val="00297E19"/>
    <w:rsid w:val="002A06C9"/>
    <w:rsid w:val="002A1367"/>
    <w:rsid w:val="002A1667"/>
    <w:rsid w:val="002A20EC"/>
    <w:rsid w:val="002A2FA7"/>
    <w:rsid w:val="002A4141"/>
    <w:rsid w:val="002A479F"/>
    <w:rsid w:val="002A4B17"/>
    <w:rsid w:val="002A4CE8"/>
    <w:rsid w:val="002A4D6A"/>
    <w:rsid w:val="002A58BA"/>
    <w:rsid w:val="002A5D2D"/>
    <w:rsid w:val="002A6504"/>
    <w:rsid w:val="002A6D04"/>
    <w:rsid w:val="002A745C"/>
    <w:rsid w:val="002A76F2"/>
    <w:rsid w:val="002B023E"/>
    <w:rsid w:val="002B1376"/>
    <w:rsid w:val="002B2100"/>
    <w:rsid w:val="002B25B4"/>
    <w:rsid w:val="002B2F1C"/>
    <w:rsid w:val="002B35F6"/>
    <w:rsid w:val="002B37B5"/>
    <w:rsid w:val="002B3BC1"/>
    <w:rsid w:val="002B42D0"/>
    <w:rsid w:val="002B5671"/>
    <w:rsid w:val="002B5D2F"/>
    <w:rsid w:val="002B5D4A"/>
    <w:rsid w:val="002B6036"/>
    <w:rsid w:val="002B7437"/>
    <w:rsid w:val="002C20E4"/>
    <w:rsid w:val="002C2654"/>
    <w:rsid w:val="002C2B81"/>
    <w:rsid w:val="002C2BF8"/>
    <w:rsid w:val="002C30E8"/>
    <w:rsid w:val="002C39C7"/>
    <w:rsid w:val="002C4F5E"/>
    <w:rsid w:val="002C5859"/>
    <w:rsid w:val="002C5FC3"/>
    <w:rsid w:val="002C73F2"/>
    <w:rsid w:val="002C7427"/>
    <w:rsid w:val="002C75D1"/>
    <w:rsid w:val="002D03A6"/>
    <w:rsid w:val="002D03D8"/>
    <w:rsid w:val="002D04C1"/>
    <w:rsid w:val="002D1B8B"/>
    <w:rsid w:val="002D2119"/>
    <w:rsid w:val="002D273F"/>
    <w:rsid w:val="002D5DF0"/>
    <w:rsid w:val="002D68E2"/>
    <w:rsid w:val="002D718F"/>
    <w:rsid w:val="002D73AC"/>
    <w:rsid w:val="002D7968"/>
    <w:rsid w:val="002D7D62"/>
    <w:rsid w:val="002D7FA7"/>
    <w:rsid w:val="002E0DAD"/>
    <w:rsid w:val="002E0E18"/>
    <w:rsid w:val="002E0E5D"/>
    <w:rsid w:val="002E1624"/>
    <w:rsid w:val="002E2DD8"/>
    <w:rsid w:val="002E44A4"/>
    <w:rsid w:val="002E4BC7"/>
    <w:rsid w:val="002E5B03"/>
    <w:rsid w:val="002E5D97"/>
    <w:rsid w:val="002E60EB"/>
    <w:rsid w:val="002E6689"/>
    <w:rsid w:val="002E6E2F"/>
    <w:rsid w:val="002E7B52"/>
    <w:rsid w:val="002E7E47"/>
    <w:rsid w:val="002F0DF2"/>
    <w:rsid w:val="002F0E85"/>
    <w:rsid w:val="002F1B2D"/>
    <w:rsid w:val="002F2819"/>
    <w:rsid w:val="002F36BF"/>
    <w:rsid w:val="002F384E"/>
    <w:rsid w:val="002F3EB5"/>
    <w:rsid w:val="002F44AE"/>
    <w:rsid w:val="002F454E"/>
    <w:rsid w:val="002F4AC6"/>
    <w:rsid w:val="002F5690"/>
    <w:rsid w:val="002F6521"/>
    <w:rsid w:val="002F671C"/>
    <w:rsid w:val="00300148"/>
    <w:rsid w:val="00300A0F"/>
    <w:rsid w:val="00301060"/>
    <w:rsid w:val="003014EB"/>
    <w:rsid w:val="00301A43"/>
    <w:rsid w:val="00302304"/>
    <w:rsid w:val="00302B98"/>
    <w:rsid w:val="00302CAA"/>
    <w:rsid w:val="00303B6D"/>
    <w:rsid w:val="00303F83"/>
    <w:rsid w:val="003056F7"/>
    <w:rsid w:val="0030581D"/>
    <w:rsid w:val="003060CC"/>
    <w:rsid w:val="00306575"/>
    <w:rsid w:val="00306C0E"/>
    <w:rsid w:val="00306FB2"/>
    <w:rsid w:val="00307CC6"/>
    <w:rsid w:val="00310AF3"/>
    <w:rsid w:val="00310CA1"/>
    <w:rsid w:val="00311B89"/>
    <w:rsid w:val="003122CC"/>
    <w:rsid w:val="0031266D"/>
    <w:rsid w:val="00312D02"/>
    <w:rsid w:val="00312D55"/>
    <w:rsid w:val="003133E5"/>
    <w:rsid w:val="00313B29"/>
    <w:rsid w:val="00314693"/>
    <w:rsid w:val="00314E27"/>
    <w:rsid w:val="003153AB"/>
    <w:rsid w:val="0031557F"/>
    <w:rsid w:val="00315653"/>
    <w:rsid w:val="003163CD"/>
    <w:rsid w:val="00317C2A"/>
    <w:rsid w:val="00320E9C"/>
    <w:rsid w:val="0032126C"/>
    <w:rsid w:val="00321DBE"/>
    <w:rsid w:val="0032296E"/>
    <w:rsid w:val="00322AE4"/>
    <w:rsid w:val="0032360C"/>
    <w:rsid w:val="00323B92"/>
    <w:rsid w:val="00323B9A"/>
    <w:rsid w:val="00324944"/>
    <w:rsid w:val="00325CBE"/>
    <w:rsid w:val="003265FC"/>
    <w:rsid w:val="003267C2"/>
    <w:rsid w:val="003274D3"/>
    <w:rsid w:val="00327AB4"/>
    <w:rsid w:val="00331BBF"/>
    <w:rsid w:val="00331D41"/>
    <w:rsid w:val="0033272D"/>
    <w:rsid w:val="00332B50"/>
    <w:rsid w:val="00332D82"/>
    <w:rsid w:val="00334E9A"/>
    <w:rsid w:val="0033514A"/>
    <w:rsid w:val="00335CC4"/>
    <w:rsid w:val="003372AA"/>
    <w:rsid w:val="003373E0"/>
    <w:rsid w:val="0033752C"/>
    <w:rsid w:val="00337911"/>
    <w:rsid w:val="00337C73"/>
    <w:rsid w:val="003402B6"/>
    <w:rsid w:val="00340EC8"/>
    <w:rsid w:val="00342414"/>
    <w:rsid w:val="00343260"/>
    <w:rsid w:val="003439E6"/>
    <w:rsid w:val="00343F44"/>
    <w:rsid w:val="00344AA8"/>
    <w:rsid w:val="00344BE5"/>
    <w:rsid w:val="0035088A"/>
    <w:rsid w:val="00350F37"/>
    <w:rsid w:val="00351115"/>
    <w:rsid w:val="0035131B"/>
    <w:rsid w:val="00351C73"/>
    <w:rsid w:val="00351D16"/>
    <w:rsid w:val="00353F16"/>
    <w:rsid w:val="0035532A"/>
    <w:rsid w:val="00357B0F"/>
    <w:rsid w:val="003613AB"/>
    <w:rsid w:val="00362645"/>
    <w:rsid w:val="003638BC"/>
    <w:rsid w:val="0036447A"/>
    <w:rsid w:val="003649B4"/>
    <w:rsid w:val="00365BFF"/>
    <w:rsid w:val="00366923"/>
    <w:rsid w:val="0036728C"/>
    <w:rsid w:val="00367AFE"/>
    <w:rsid w:val="003707CC"/>
    <w:rsid w:val="003708C1"/>
    <w:rsid w:val="00371808"/>
    <w:rsid w:val="00372FBD"/>
    <w:rsid w:val="003740C7"/>
    <w:rsid w:val="00374E1D"/>
    <w:rsid w:val="00375132"/>
    <w:rsid w:val="003766B1"/>
    <w:rsid w:val="00376759"/>
    <w:rsid w:val="00376E25"/>
    <w:rsid w:val="00377210"/>
    <w:rsid w:val="00380401"/>
    <w:rsid w:val="00380761"/>
    <w:rsid w:val="00384BC3"/>
    <w:rsid w:val="00384CED"/>
    <w:rsid w:val="00385788"/>
    <w:rsid w:val="00385ABF"/>
    <w:rsid w:val="0039044B"/>
    <w:rsid w:val="0039115D"/>
    <w:rsid w:val="00391328"/>
    <w:rsid w:val="00391F5E"/>
    <w:rsid w:val="00392210"/>
    <w:rsid w:val="003926FD"/>
    <w:rsid w:val="00392924"/>
    <w:rsid w:val="003945EE"/>
    <w:rsid w:val="003952F4"/>
    <w:rsid w:val="00396403"/>
    <w:rsid w:val="0039677E"/>
    <w:rsid w:val="0039687A"/>
    <w:rsid w:val="003A10B0"/>
    <w:rsid w:val="003A20C4"/>
    <w:rsid w:val="003A2337"/>
    <w:rsid w:val="003A2392"/>
    <w:rsid w:val="003A3477"/>
    <w:rsid w:val="003A3620"/>
    <w:rsid w:val="003A4E8F"/>
    <w:rsid w:val="003A4FAE"/>
    <w:rsid w:val="003A69FA"/>
    <w:rsid w:val="003A6DA0"/>
    <w:rsid w:val="003B176B"/>
    <w:rsid w:val="003B1D99"/>
    <w:rsid w:val="003B3886"/>
    <w:rsid w:val="003B4676"/>
    <w:rsid w:val="003B474F"/>
    <w:rsid w:val="003B4E7C"/>
    <w:rsid w:val="003B611D"/>
    <w:rsid w:val="003B61A5"/>
    <w:rsid w:val="003C11D6"/>
    <w:rsid w:val="003C14AC"/>
    <w:rsid w:val="003C298C"/>
    <w:rsid w:val="003C369E"/>
    <w:rsid w:val="003C4D6E"/>
    <w:rsid w:val="003C4F5C"/>
    <w:rsid w:val="003D041A"/>
    <w:rsid w:val="003D0908"/>
    <w:rsid w:val="003D0A28"/>
    <w:rsid w:val="003D13AB"/>
    <w:rsid w:val="003D257D"/>
    <w:rsid w:val="003D3106"/>
    <w:rsid w:val="003D41B7"/>
    <w:rsid w:val="003D4697"/>
    <w:rsid w:val="003D48E5"/>
    <w:rsid w:val="003D5832"/>
    <w:rsid w:val="003D5845"/>
    <w:rsid w:val="003E0217"/>
    <w:rsid w:val="003E0796"/>
    <w:rsid w:val="003E0B70"/>
    <w:rsid w:val="003E1074"/>
    <w:rsid w:val="003E14E8"/>
    <w:rsid w:val="003E32D3"/>
    <w:rsid w:val="003E3395"/>
    <w:rsid w:val="003E3898"/>
    <w:rsid w:val="003E3927"/>
    <w:rsid w:val="003E3BA4"/>
    <w:rsid w:val="003E3DBB"/>
    <w:rsid w:val="003E6EE5"/>
    <w:rsid w:val="003E750D"/>
    <w:rsid w:val="003F1578"/>
    <w:rsid w:val="003F217E"/>
    <w:rsid w:val="003F2F53"/>
    <w:rsid w:val="003F505F"/>
    <w:rsid w:val="003F5316"/>
    <w:rsid w:val="003F6385"/>
    <w:rsid w:val="003F63F4"/>
    <w:rsid w:val="003F6650"/>
    <w:rsid w:val="003F76CF"/>
    <w:rsid w:val="004002E0"/>
    <w:rsid w:val="004008CA"/>
    <w:rsid w:val="00400AA0"/>
    <w:rsid w:val="004020D8"/>
    <w:rsid w:val="0040371B"/>
    <w:rsid w:val="004046A8"/>
    <w:rsid w:val="00404B5C"/>
    <w:rsid w:val="00404F1E"/>
    <w:rsid w:val="00405D54"/>
    <w:rsid w:val="00406EE8"/>
    <w:rsid w:val="0040770F"/>
    <w:rsid w:val="0040793F"/>
    <w:rsid w:val="00410234"/>
    <w:rsid w:val="00410597"/>
    <w:rsid w:val="004112AB"/>
    <w:rsid w:val="004114BE"/>
    <w:rsid w:val="0041316B"/>
    <w:rsid w:val="00413614"/>
    <w:rsid w:val="004144FE"/>
    <w:rsid w:val="00414A4A"/>
    <w:rsid w:val="00415741"/>
    <w:rsid w:val="00417BEB"/>
    <w:rsid w:val="00417E9E"/>
    <w:rsid w:val="00417FB8"/>
    <w:rsid w:val="00420FE2"/>
    <w:rsid w:val="00421DC9"/>
    <w:rsid w:val="00422253"/>
    <w:rsid w:val="00422AD4"/>
    <w:rsid w:val="004238D1"/>
    <w:rsid w:val="00424842"/>
    <w:rsid w:val="004262D3"/>
    <w:rsid w:val="00426E68"/>
    <w:rsid w:val="0042768E"/>
    <w:rsid w:val="00430417"/>
    <w:rsid w:val="004306FD"/>
    <w:rsid w:val="0043125D"/>
    <w:rsid w:val="0043179B"/>
    <w:rsid w:val="00431BE4"/>
    <w:rsid w:val="00431BFC"/>
    <w:rsid w:val="00432679"/>
    <w:rsid w:val="00432B83"/>
    <w:rsid w:val="004347BB"/>
    <w:rsid w:val="004358F6"/>
    <w:rsid w:val="00435FCC"/>
    <w:rsid w:val="0043736B"/>
    <w:rsid w:val="00437423"/>
    <w:rsid w:val="00440C82"/>
    <w:rsid w:val="00441248"/>
    <w:rsid w:val="00442049"/>
    <w:rsid w:val="00442A63"/>
    <w:rsid w:val="00442F38"/>
    <w:rsid w:val="004434FA"/>
    <w:rsid w:val="004440ED"/>
    <w:rsid w:val="00444365"/>
    <w:rsid w:val="004447A1"/>
    <w:rsid w:val="00445CA6"/>
    <w:rsid w:val="00445F76"/>
    <w:rsid w:val="004472F7"/>
    <w:rsid w:val="00453738"/>
    <w:rsid w:val="0045456D"/>
    <w:rsid w:val="00456207"/>
    <w:rsid w:val="004570CF"/>
    <w:rsid w:val="004608F6"/>
    <w:rsid w:val="0046106C"/>
    <w:rsid w:val="00461D18"/>
    <w:rsid w:val="00462327"/>
    <w:rsid w:val="00462489"/>
    <w:rsid w:val="00462AC4"/>
    <w:rsid w:val="00462BE3"/>
    <w:rsid w:val="004656B9"/>
    <w:rsid w:val="00465736"/>
    <w:rsid w:val="004657B8"/>
    <w:rsid w:val="0046613F"/>
    <w:rsid w:val="00466BFC"/>
    <w:rsid w:val="00470871"/>
    <w:rsid w:val="00470AD5"/>
    <w:rsid w:val="00470B03"/>
    <w:rsid w:val="0047259C"/>
    <w:rsid w:val="00472D7B"/>
    <w:rsid w:val="00474675"/>
    <w:rsid w:val="0047557E"/>
    <w:rsid w:val="0047650D"/>
    <w:rsid w:val="004773D3"/>
    <w:rsid w:val="00477921"/>
    <w:rsid w:val="00477EFA"/>
    <w:rsid w:val="00477FF6"/>
    <w:rsid w:val="00480AC6"/>
    <w:rsid w:val="00483829"/>
    <w:rsid w:val="0048399E"/>
    <w:rsid w:val="00484B87"/>
    <w:rsid w:val="004862B6"/>
    <w:rsid w:val="00487E9C"/>
    <w:rsid w:val="00490C73"/>
    <w:rsid w:val="0049138B"/>
    <w:rsid w:val="00491424"/>
    <w:rsid w:val="00491739"/>
    <w:rsid w:val="0049189D"/>
    <w:rsid w:val="00491C80"/>
    <w:rsid w:val="0049216A"/>
    <w:rsid w:val="00494665"/>
    <w:rsid w:val="004950C8"/>
    <w:rsid w:val="004955B4"/>
    <w:rsid w:val="004959E6"/>
    <w:rsid w:val="00497C93"/>
    <w:rsid w:val="004A0459"/>
    <w:rsid w:val="004A07D7"/>
    <w:rsid w:val="004A16FA"/>
    <w:rsid w:val="004A1E7C"/>
    <w:rsid w:val="004A22DE"/>
    <w:rsid w:val="004A497D"/>
    <w:rsid w:val="004A55FD"/>
    <w:rsid w:val="004A5DB2"/>
    <w:rsid w:val="004A6091"/>
    <w:rsid w:val="004A6946"/>
    <w:rsid w:val="004A6E16"/>
    <w:rsid w:val="004A7BD8"/>
    <w:rsid w:val="004B0696"/>
    <w:rsid w:val="004B07BA"/>
    <w:rsid w:val="004B0BB6"/>
    <w:rsid w:val="004B0E8B"/>
    <w:rsid w:val="004B2F45"/>
    <w:rsid w:val="004B3CC4"/>
    <w:rsid w:val="004B43B0"/>
    <w:rsid w:val="004B4577"/>
    <w:rsid w:val="004B464A"/>
    <w:rsid w:val="004B5EEE"/>
    <w:rsid w:val="004B74AB"/>
    <w:rsid w:val="004B762A"/>
    <w:rsid w:val="004C003A"/>
    <w:rsid w:val="004C2A1A"/>
    <w:rsid w:val="004C5172"/>
    <w:rsid w:val="004C542A"/>
    <w:rsid w:val="004C6A33"/>
    <w:rsid w:val="004C705B"/>
    <w:rsid w:val="004C7A1F"/>
    <w:rsid w:val="004C7F9D"/>
    <w:rsid w:val="004D07AC"/>
    <w:rsid w:val="004D08E4"/>
    <w:rsid w:val="004D0C3E"/>
    <w:rsid w:val="004D0F14"/>
    <w:rsid w:val="004D1184"/>
    <w:rsid w:val="004D1FC3"/>
    <w:rsid w:val="004D22A5"/>
    <w:rsid w:val="004D308D"/>
    <w:rsid w:val="004D309A"/>
    <w:rsid w:val="004D3224"/>
    <w:rsid w:val="004D3A08"/>
    <w:rsid w:val="004D75B6"/>
    <w:rsid w:val="004E0323"/>
    <w:rsid w:val="004E0B8B"/>
    <w:rsid w:val="004E11C3"/>
    <w:rsid w:val="004E2583"/>
    <w:rsid w:val="004E25F4"/>
    <w:rsid w:val="004E28A5"/>
    <w:rsid w:val="004E3217"/>
    <w:rsid w:val="004E3A5C"/>
    <w:rsid w:val="004E3E5C"/>
    <w:rsid w:val="004E4129"/>
    <w:rsid w:val="004E6554"/>
    <w:rsid w:val="004E67B5"/>
    <w:rsid w:val="004E7745"/>
    <w:rsid w:val="004F0A17"/>
    <w:rsid w:val="004F2369"/>
    <w:rsid w:val="004F23EA"/>
    <w:rsid w:val="004F2B1E"/>
    <w:rsid w:val="004F2D90"/>
    <w:rsid w:val="004F408B"/>
    <w:rsid w:val="004F5082"/>
    <w:rsid w:val="004F52BF"/>
    <w:rsid w:val="004F5ADD"/>
    <w:rsid w:val="00500564"/>
    <w:rsid w:val="00500637"/>
    <w:rsid w:val="00503A9F"/>
    <w:rsid w:val="00503DAB"/>
    <w:rsid w:val="00504351"/>
    <w:rsid w:val="005061B5"/>
    <w:rsid w:val="00506CD7"/>
    <w:rsid w:val="00507910"/>
    <w:rsid w:val="005109B7"/>
    <w:rsid w:val="00510EE6"/>
    <w:rsid w:val="00511242"/>
    <w:rsid w:val="005123E1"/>
    <w:rsid w:val="00513AA9"/>
    <w:rsid w:val="00513C8F"/>
    <w:rsid w:val="00513DF0"/>
    <w:rsid w:val="00513EA5"/>
    <w:rsid w:val="0051408F"/>
    <w:rsid w:val="005145A0"/>
    <w:rsid w:val="0051507F"/>
    <w:rsid w:val="005166B0"/>
    <w:rsid w:val="00516FDB"/>
    <w:rsid w:val="00517916"/>
    <w:rsid w:val="00521542"/>
    <w:rsid w:val="00521DC6"/>
    <w:rsid w:val="00521E33"/>
    <w:rsid w:val="00523C3A"/>
    <w:rsid w:val="00523DB2"/>
    <w:rsid w:val="00524012"/>
    <w:rsid w:val="00524146"/>
    <w:rsid w:val="00524AE1"/>
    <w:rsid w:val="00524C7B"/>
    <w:rsid w:val="00525A52"/>
    <w:rsid w:val="00525DE5"/>
    <w:rsid w:val="0052609F"/>
    <w:rsid w:val="005266B4"/>
    <w:rsid w:val="00527706"/>
    <w:rsid w:val="00527F5C"/>
    <w:rsid w:val="005305A6"/>
    <w:rsid w:val="00530A94"/>
    <w:rsid w:val="00531BA5"/>
    <w:rsid w:val="00532929"/>
    <w:rsid w:val="00534F8E"/>
    <w:rsid w:val="00535B9B"/>
    <w:rsid w:val="005362B7"/>
    <w:rsid w:val="0053783C"/>
    <w:rsid w:val="00537912"/>
    <w:rsid w:val="005379B7"/>
    <w:rsid w:val="00537BB9"/>
    <w:rsid w:val="00540BCF"/>
    <w:rsid w:val="005411A8"/>
    <w:rsid w:val="005411B0"/>
    <w:rsid w:val="0054299F"/>
    <w:rsid w:val="00543D06"/>
    <w:rsid w:val="005443D1"/>
    <w:rsid w:val="005444EB"/>
    <w:rsid w:val="00544622"/>
    <w:rsid w:val="005446B5"/>
    <w:rsid w:val="00545C7D"/>
    <w:rsid w:val="00546356"/>
    <w:rsid w:val="005506F9"/>
    <w:rsid w:val="00550940"/>
    <w:rsid w:val="00550BD9"/>
    <w:rsid w:val="005511F8"/>
    <w:rsid w:val="0055280B"/>
    <w:rsid w:val="005533B5"/>
    <w:rsid w:val="00553B1D"/>
    <w:rsid w:val="00554167"/>
    <w:rsid w:val="00554AF0"/>
    <w:rsid w:val="00555A0B"/>
    <w:rsid w:val="00556CCB"/>
    <w:rsid w:val="00556EDE"/>
    <w:rsid w:val="00557750"/>
    <w:rsid w:val="00560591"/>
    <w:rsid w:val="0056070E"/>
    <w:rsid w:val="005615A9"/>
    <w:rsid w:val="00561E44"/>
    <w:rsid w:val="005623ED"/>
    <w:rsid w:val="0056330D"/>
    <w:rsid w:val="00564097"/>
    <w:rsid w:val="00567E50"/>
    <w:rsid w:val="0057098C"/>
    <w:rsid w:val="0057143D"/>
    <w:rsid w:val="00572133"/>
    <w:rsid w:val="00572349"/>
    <w:rsid w:val="005725F1"/>
    <w:rsid w:val="0057266D"/>
    <w:rsid w:val="00573B07"/>
    <w:rsid w:val="00573DAC"/>
    <w:rsid w:val="005743ED"/>
    <w:rsid w:val="00575859"/>
    <w:rsid w:val="005761B5"/>
    <w:rsid w:val="00577174"/>
    <w:rsid w:val="005778A6"/>
    <w:rsid w:val="00577AAC"/>
    <w:rsid w:val="00577BB8"/>
    <w:rsid w:val="00580912"/>
    <w:rsid w:val="00580E05"/>
    <w:rsid w:val="00580F88"/>
    <w:rsid w:val="0058108C"/>
    <w:rsid w:val="0058148A"/>
    <w:rsid w:val="0058321D"/>
    <w:rsid w:val="0058372A"/>
    <w:rsid w:val="005845F7"/>
    <w:rsid w:val="00584E9E"/>
    <w:rsid w:val="00584F12"/>
    <w:rsid w:val="00585B87"/>
    <w:rsid w:val="00585DBF"/>
    <w:rsid w:val="00585E81"/>
    <w:rsid w:val="005862A2"/>
    <w:rsid w:val="005873C0"/>
    <w:rsid w:val="005876FD"/>
    <w:rsid w:val="005906A0"/>
    <w:rsid w:val="00591467"/>
    <w:rsid w:val="005919E3"/>
    <w:rsid w:val="00591A4E"/>
    <w:rsid w:val="00591FF3"/>
    <w:rsid w:val="0059237D"/>
    <w:rsid w:val="00592584"/>
    <w:rsid w:val="00594AFA"/>
    <w:rsid w:val="005962B5"/>
    <w:rsid w:val="005964AC"/>
    <w:rsid w:val="005969C5"/>
    <w:rsid w:val="00597EF7"/>
    <w:rsid w:val="005A0835"/>
    <w:rsid w:val="005A13DD"/>
    <w:rsid w:val="005A1636"/>
    <w:rsid w:val="005A2035"/>
    <w:rsid w:val="005A2862"/>
    <w:rsid w:val="005A295D"/>
    <w:rsid w:val="005A42A4"/>
    <w:rsid w:val="005A4C5C"/>
    <w:rsid w:val="005A51CF"/>
    <w:rsid w:val="005A5584"/>
    <w:rsid w:val="005A63B0"/>
    <w:rsid w:val="005A7270"/>
    <w:rsid w:val="005A7A13"/>
    <w:rsid w:val="005A7C3F"/>
    <w:rsid w:val="005B057C"/>
    <w:rsid w:val="005B1A95"/>
    <w:rsid w:val="005B2318"/>
    <w:rsid w:val="005B342E"/>
    <w:rsid w:val="005B3ED5"/>
    <w:rsid w:val="005B4667"/>
    <w:rsid w:val="005B4803"/>
    <w:rsid w:val="005B49B7"/>
    <w:rsid w:val="005B4B27"/>
    <w:rsid w:val="005B59A4"/>
    <w:rsid w:val="005B59BB"/>
    <w:rsid w:val="005B5A7A"/>
    <w:rsid w:val="005B60AC"/>
    <w:rsid w:val="005B6EF3"/>
    <w:rsid w:val="005B6FB4"/>
    <w:rsid w:val="005C0D72"/>
    <w:rsid w:val="005C1000"/>
    <w:rsid w:val="005C1303"/>
    <w:rsid w:val="005C2719"/>
    <w:rsid w:val="005C2CBF"/>
    <w:rsid w:val="005C2FDE"/>
    <w:rsid w:val="005C31C6"/>
    <w:rsid w:val="005C31F1"/>
    <w:rsid w:val="005C3952"/>
    <w:rsid w:val="005C3BDA"/>
    <w:rsid w:val="005C5BF0"/>
    <w:rsid w:val="005C6471"/>
    <w:rsid w:val="005C693A"/>
    <w:rsid w:val="005C6E42"/>
    <w:rsid w:val="005D1265"/>
    <w:rsid w:val="005D12DC"/>
    <w:rsid w:val="005D1523"/>
    <w:rsid w:val="005D1D24"/>
    <w:rsid w:val="005D23F3"/>
    <w:rsid w:val="005D25B4"/>
    <w:rsid w:val="005D33F7"/>
    <w:rsid w:val="005D3592"/>
    <w:rsid w:val="005D35DC"/>
    <w:rsid w:val="005D372C"/>
    <w:rsid w:val="005D467D"/>
    <w:rsid w:val="005D48A9"/>
    <w:rsid w:val="005D4AEC"/>
    <w:rsid w:val="005D4C98"/>
    <w:rsid w:val="005D573D"/>
    <w:rsid w:val="005D6461"/>
    <w:rsid w:val="005D6DFD"/>
    <w:rsid w:val="005D7F00"/>
    <w:rsid w:val="005E07F1"/>
    <w:rsid w:val="005E0FBD"/>
    <w:rsid w:val="005E18D8"/>
    <w:rsid w:val="005E1AE1"/>
    <w:rsid w:val="005E1DCD"/>
    <w:rsid w:val="005E277F"/>
    <w:rsid w:val="005E2BEA"/>
    <w:rsid w:val="005E2EFD"/>
    <w:rsid w:val="005E437E"/>
    <w:rsid w:val="005E449D"/>
    <w:rsid w:val="005E4C7B"/>
    <w:rsid w:val="005E4F39"/>
    <w:rsid w:val="005E53EA"/>
    <w:rsid w:val="005E728F"/>
    <w:rsid w:val="005F1595"/>
    <w:rsid w:val="005F1E8D"/>
    <w:rsid w:val="005F204F"/>
    <w:rsid w:val="005F27C4"/>
    <w:rsid w:val="005F60B5"/>
    <w:rsid w:val="005F7230"/>
    <w:rsid w:val="005F73CC"/>
    <w:rsid w:val="006004D2"/>
    <w:rsid w:val="00600E06"/>
    <w:rsid w:val="0060151A"/>
    <w:rsid w:val="006029D6"/>
    <w:rsid w:val="006035C1"/>
    <w:rsid w:val="0060425B"/>
    <w:rsid w:val="00604438"/>
    <w:rsid w:val="006044A8"/>
    <w:rsid w:val="006049A0"/>
    <w:rsid w:val="00605B04"/>
    <w:rsid w:val="00605EA7"/>
    <w:rsid w:val="0060659B"/>
    <w:rsid w:val="006066C4"/>
    <w:rsid w:val="00607050"/>
    <w:rsid w:val="0061015D"/>
    <w:rsid w:val="00610B30"/>
    <w:rsid w:val="00610C7A"/>
    <w:rsid w:val="00610ED9"/>
    <w:rsid w:val="00612392"/>
    <w:rsid w:val="0061338C"/>
    <w:rsid w:val="0061350E"/>
    <w:rsid w:val="00615526"/>
    <w:rsid w:val="00617302"/>
    <w:rsid w:val="0061743D"/>
    <w:rsid w:val="006179F9"/>
    <w:rsid w:val="00621968"/>
    <w:rsid w:val="00621AED"/>
    <w:rsid w:val="00621C0A"/>
    <w:rsid w:val="00621CB4"/>
    <w:rsid w:val="00621E1B"/>
    <w:rsid w:val="0062334C"/>
    <w:rsid w:val="00624360"/>
    <w:rsid w:val="00626D5B"/>
    <w:rsid w:val="006273C4"/>
    <w:rsid w:val="0062773D"/>
    <w:rsid w:val="00631489"/>
    <w:rsid w:val="00631632"/>
    <w:rsid w:val="006332BE"/>
    <w:rsid w:val="00633957"/>
    <w:rsid w:val="0063438E"/>
    <w:rsid w:val="00634BF9"/>
    <w:rsid w:val="00635255"/>
    <w:rsid w:val="00635C3A"/>
    <w:rsid w:val="0063684A"/>
    <w:rsid w:val="00637F44"/>
    <w:rsid w:val="0064002D"/>
    <w:rsid w:val="0064039F"/>
    <w:rsid w:val="00641429"/>
    <w:rsid w:val="00642A9A"/>
    <w:rsid w:val="006433E5"/>
    <w:rsid w:val="00643841"/>
    <w:rsid w:val="006446DA"/>
    <w:rsid w:val="00644849"/>
    <w:rsid w:val="00644DAD"/>
    <w:rsid w:val="00645C5A"/>
    <w:rsid w:val="00647679"/>
    <w:rsid w:val="006478DD"/>
    <w:rsid w:val="00647BEB"/>
    <w:rsid w:val="006514E4"/>
    <w:rsid w:val="00654144"/>
    <w:rsid w:val="00654BA6"/>
    <w:rsid w:val="006553D6"/>
    <w:rsid w:val="00655BCA"/>
    <w:rsid w:val="006569F7"/>
    <w:rsid w:val="00656B97"/>
    <w:rsid w:val="00656C8B"/>
    <w:rsid w:val="006606E0"/>
    <w:rsid w:val="00661783"/>
    <w:rsid w:val="006627E7"/>
    <w:rsid w:val="00662A20"/>
    <w:rsid w:val="00663833"/>
    <w:rsid w:val="00663ADF"/>
    <w:rsid w:val="00663CBD"/>
    <w:rsid w:val="006642E1"/>
    <w:rsid w:val="00665EE9"/>
    <w:rsid w:val="006662E4"/>
    <w:rsid w:val="006670A4"/>
    <w:rsid w:val="00671019"/>
    <w:rsid w:val="00671CD7"/>
    <w:rsid w:val="00672460"/>
    <w:rsid w:val="00672718"/>
    <w:rsid w:val="006727F3"/>
    <w:rsid w:val="00672B8A"/>
    <w:rsid w:val="006742BA"/>
    <w:rsid w:val="006744F0"/>
    <w:rsid w:val="00674C9A"/>
    <w:rsid w:val="006750CD"/>
    <w:rsid w:val="00675C63"/>
    <w:rsid w:val="00675DD6"/>
    <w:rsid w:val="00676696"/>
    <w:rsid w:val="00677034"/>
    <w:rsid w:val="0067768A"/>
    <w:rsid w:val="00677B11"/>
    <w:rsid w:val="00680123"/>
    <w:rsid w:val="00680DB4"/>
    <w:rsid w:val="00680FDD"/>
    <w:rsid w:val="00681175"/>
    <w:rsid w:val="00681D39"/>
    <w:rsid w:val="0068252C"/>
    <w:rsid w:val="006847B0"/>
    <w:rsid w:val="006848ED"/>
    <w:rsid w:val="00685B83"/>
    <w:rsid w:val="006866CB"/>
    <w:rsid w:val="00686B17"/>
    <w:rsid w:val="0068763A"/>
    <w:rsid w:val="00692406"/>
    <w:rsid w:val="006930BA"/>
    <w:rsid w:val="00693BA0"/>
    <w:rsid w:val="00693BA4"/>
    <w:rsid w:val="00693E00"/>
    <w:rsid w:val="00694287"/>
    <w:rsid w:val="006949DB"/>
    <w:rsid w:val="0069507B"/>
    <w:rsid w:val="006956C0"/>
    <w:rsid w:val="00695C08"/>
    <w:rsid w:val="00695D13"/>
    <w:rsid w:val="00696EFE"/>
    <w:rsid w:val="00697D4A"/>
    <w:rsid w:val="006A0779"/>
    <w:rsid w:val="006A0AF0"/>
    <w:rsid w:val="006A138A"/>
    <w:rsid w:val="006A2F5B"/>
    <w:rsid w:val="006A3B1C"/>
    <w:rsid w:val="006A3C8A"/>
    <w:rsid w:val="006A425D"/>
    <w:rsid w:val="006A4706"/>
    <w:rsid w:val="006A4C0B"/>
    <w:rsid w:val="006A5F65"/>
    <w:rsid w:val="006A65FE"/>
    <w:rsid w:val="006A6730"/>
    <w:rsid w:val="006A6C55"/>
    <w:rsid w:val="006A6FF7"/>
    <w:rsid w:val="006A71A7"/>
    <w:rsid w:val="006A7204"/>
    <w:rsid w:val="006A7FD1"/>
    <w:rsid w:val="006B08DC"/>
    <w:rsid w:val="006B1AB2"/>
    <w:rsid w:val="006B1DD8"/>
    <w:rsid w:val="006B2683"/>
    <w:rsid w:val="006B30CA"/>
    <w:rsid w:val="006B3B31"/>
    <w:rsid w:val="006B3B39"/>
    <w:rsid w:val="006B4A24"/>
    <w:rsid w:val="006B5FE8"/>
    <w:rsid w:val="006B6C94"/>
    <w:rsid w:val="006C0008"/>
    <w:rsid w:val="006C06BF"/>
    <w:rsid w:val="006C0BBB"/>
    <w:rsid w:val="006C1D73"/>
    <w:rsid w:val="006C1FBD"/>
    <w:rsid w:val="006C205F"/>
    <w:rsid w:val="006C2569"/>
    <w:rsid w:val="006C2640"/>
    <w:rsid w:val="006C282B"/>
    <w:rsid w:val="006C4324"/>
    <w:rsid w:val="006C50AD"/>
    <w:rsid w:val="006D104C"/>
    <w:rsid w:val="006D106F"/>
    <w:rsid w:val="006D13C6"/>
    <w:rsid w:val="006D2345"/>
    <w:rsid w:val="006D248C"/>
    <w:rsid w:val="006D2EB8"/>
    <w:rsid w:val="006D3281"/>
    <w:rsid w:val="006D3742"/>
    <w:rsid w:val="006D3E9B"/>
    <w:rsid w:val="006D4EE7"/>
    <w:rsid w:val="006D57A9"/>
    <w:rsid w:val="006D6B6F"/>
    <w:rsid w:val="006E1080"/>
    <w:rsid w:val="006E1136"/>
    <w:rsid w:val="006E154B"/>
    <w:rsid w:val="006E1878"/>
    <w:rsid w:val="006E2E1B"/>
    <w:rsid w:val="006E3260"/>
    <w:rsid w:val="006E3BE5"/>
    <w:rsid w:val="006E3DE6"/>
    <w:rsid w:val="006E4128"/>
    <w:rsid w:val="006E4877"/>
    <w:rsid w:val="006E6FC6"/>
    <w:rsid w:val="006E784F"/>
    <w:rsid w:val="006E7992"/>
    <w:rsid w:val="006F0C7A"/>
    <w:rsid w:val="006F19C2"/>
    <w:rsid w:val="006F2474"/>
    <w:rsid w:val="006F3091"/>
    <w:rsid w:val="006F32AF"/>
    <w:rsid w:val="006F3FDF"/>
    <w:rsid w:val="006F404D"/>
    <w:rsid w:val="006F536A"/>
    <w:rsid w:val="006F557A"/>
    <w:rsid w:val="006F591F"/>
    <w:rsid w:val="006F5A43"/>
    <w:rsid w:val="006F5D4E"/>
    <w:rsid w:val="006F5F07"/>
    <w:rsid w:val="006F7520"/>
    <w:rsid w:val="00700250"/>
    <w:rsid w:val="00702241"/>
    <w:rsid w:val="00702248"/>
    <w:rsid w:val="00702328"/>
    <w:rsid w:val="00702708"/>
    <w:rsid w:val="00702764"/>
    <w:rsid w:val="00702CB5"/>
    <w:rsid w:val="00702E73"/>
    <w:rsid w:val="00703260"/>
    <w:rsid w:val="00703924"/>
    <w:rsid w:val="00703A1C"/>
    <w:rsid w:val="00704074"/>
    <w:rsid w:val="00704235"/>
    <w:rsid w:val="00704BAA"/>
    <w:rsid w:val="00705BEE"/>
    <w:rsid w:val="00706431"/>
    <w:rsid w:val="007106ED"/>
    <w:rsid w:val="00710DAA"/>
    <w:rsid w:val="00710E76"/>
    <w:rsid w:val="007113B9"/>
    <w:rsid w:val="007117F1"/>
    <w:rsid w:val="007118A7"/>
    <w:rsid w:val="007119AD"/>
    <w:rsid w:val="007119BB"/>
    <w:rsid w:val="0071252C"/>
    <w:rsid w:val="00712998"/>
    <w:rsid w:val="00712C03"/>
    <w:rsid w:val="00715292"/>
    <w:rsid w:val="00715B9A"/>
    <w:rsid w:val="00716ADD"/>
    <w:rsid w:val="007170ED"/>
    <w:rsid w:val="00717636"/>
    <w:rsid w:val="007177A7"/>
    <w:rsid w:val="00717D64"/>
    <w:rsid w:val="00720F55"/>
    <w:rsid w:val="007210A4"/>
    <w:rsid w:val="00721211"/>
    <w:rsid w:val="00722CA7"/>
    <w:rsid w:val="00722EE5"/>
    <w:rsid w:val="00722FB3"/>
    <w:rsid w:val="007232FA"/>
    <w:rsid w:val="00723C46"/>
    <w:rsid w:val="007255FD"/>
    <w:rsid w:val="00725E4F"/>
    <w:rsid w:val="0072616C"/>
    <w:rsid w:val="007279A6"/>
    <w:rsid w:val="007304EB"/>
    <w:rsid w:val="00730927"/>
    <w:rsid w:val="00731842"/>
    <w:rsid w:val="007326FB"/>
    <w:rsid w:val="00734A6E"/>
    <w:rsid w:val="00734C1E"/>
    <w:rsid w:val="0073513A"/>
    <w:rsid w:val="00736738"/>
    <w:rsid w:val="007371B3"/>
    <w:rsid w:val="0073725A"/>
    <w:rsid w:val="007374F9"/>
    <w:rsid w:val="00737DF7"/>
    <w:rsid w:val="00741156"/>
    <w:rsid w:val="007415F9"/>
    <w:rsid w:val="00741CA9"/>
    <w:rsid w:val="0074215E"/>
    <w:rsid w:val="00742C72"/>
    <w:rsid w:val="00742D48"/>
    <w:rsid w:val="00742E2D"/>
    <w:rsid w:val="00742EC8"/>
    <w:rsid w:val="00743E96"/>
    <w:rsid w:val="0074497A"/>
    <w:rsid w:val="00744E59"/>
    <w:rsid w:val="00746845"/>
    <w:rsid w:val="00746850"/>
    <w:rsid w:val="00746A43"/>
    <w:rsid w:val="00747954"/>
    <w:rsid w:val="0075002E"/>
    <w:rsid w:val="00750579"/>
    <w:rsid w:val="00754030"/>
    <w:rsid w:val="0075441A"/>
    <w:rsid w:val="00754674"/>
    <w:rsid w:val="0075469D"/>
    <w:rsid w:val="00754AB9"/>
    <w:rsid w:val="007561FA"/>
    <w:rsid w:val="007569E9"/>
    <w:rsid w:val="00756A69"/>
    <w:rsid w:val="00757378"/>
    <w:rsid w:val="0075740B"/>
    <w:rsid w:val="007576ED"/>
    <w:rsid w:val="00757B95"/>
    <w:rsid w:val="00757D5A"/>
    <w:rsid w:val="00760FD4"/>
    <w:rsid w:val="00761F44"/>
    <w:rsid w:val="007630C9"/>
    <w:rsid w:val="00763AF2"/>
    <w:rsid w:val="0076401C"/>
    <w:rsid w:val="0076485E"/>
    <w:rsid w:val="00764B0A"/>
    <w:rsid w:val="0076504E"/>
    <w:rsid w:val="007657BE"/>
    <w:rsid w:val="00765FF3"/>
    <w:rsid w:val="00766346"/>
    <w:rsid w:val="00767ACA"/>
    <w:rsid w:val="00767C3A"/>
    <w:rsid w:val="00770178"/>
    <w:rsid w:val="007711DD"/>
    <w:rsid w:val="00771595"/>
    <w:rsid w:val="00773DFF"/>
    <w:rsid w:val="007749D4"/>
    <w:rsid w:val="00774D22"/>
    <w:rsid w:val="00781165"/>
    <w:rsid w:val="00782490"/>
    <w:rsid w:val="0078276E"/>
    <w:rsid w:val="007834AB"/>
    <w:rsid w:val="00784AAD"/>
    <w:rsid w:val="00784D36"/>
    <w:rsid w:val="007866FA"/>
    <w:rsid w:val="0078768C"/>
    <w:rsid w:val="0078772B"/>
    <w:rsid w:val="00790B5F"/>
    <w:rsid w:val="00791113"/>
    <w:rsid w:val="00793715"/>
    <w:rsid w:val="00793C64"/>
    <w:rsid w:val="007940C2"/>
    <w:rsid w:val="007942F3"/>
    <w:rsid w:val="00794F22"/>
    <w:rsid w:val="00796171"/>
    <w:rsid w:val="007A118D"/>
    <w:rsid w:val="007A205D"/>
    <w:rsid w:val="007A2975"/>
    <w:rsid w:val="007A2BE7"/>
    <w:rsid w:val="007A3B3F"/>
    <w:rsid w:val="007A3F61"/>
    <w:rsid w:val="007A4231"/>
    <w:rsid w:val="007A5668"/>
    <w:rsid w:val="007A6729"/>
    <w:rsid w:val="007A6EE5"/>
    <w:rsid w:val="007A717B"/>
    <w:rsid w:val="007A7572"/>
    <w:rsid w:val="007B04B1"/>
    <w:rsid w:val="007B0EC1"/>
    <w:rsid w:val="007B100A"/>
    <w:rsid w:val="007B1560"/>
    <w:rsid w:val="007B1AAC"/>
    <w:rsid w:val="007B1FB3"/>
    <w:rsid w:val="007B21A5"/>
    <w:rsid w:val="007B2AD6"/>
    <w:rsid w:val="007B2D07"/>
    <w:rsid w:val="007B2D36"/>
    <w:rsid w:val="007B3938"/>
    <w:rsid w:val="007B3A89"/>
    <w:rsid w:val="007B643A"/>
    <w:rsid w:val="007B6C6B"/>
    <w:rsid w:val="007B6D2C"/>
    <w:rsid w:val="007C07D4"/>
    <w:rsid w:val="007C15C3"/>
    <w:rsid w:val="007C186B"/>
    <w:rsid w:val="007C2A91"/>
    <w:rsid w:val="007C4400"/>
    <w:rsid w:val="007C4879"/>
    <w:rsid w:val="007C48C5"/>
    <w:rsid w:val="007C597D"/>
    <w:rsid w:val="007C6071"/>
    <w:rsid w:val="007C63CF"/>
    <w:rsid w:val="007C6453"/>
    <w:rsid w:val="007C6AEC"/>
    <w:rsid w:val="007D02F4"/>
    <w:rsid w:val="007D1DB2"/>
    <w:rsid w:val="007D25F9"/>
    <w:rsid w:val="007D2CA4"/>
    <w:rsid w:val="007D2D73"/>
    <w:rsid w:val="007D3625"/>
    <w:rsid w:val="007D39B3"/>
    <w:rsid w:val="007D42B2"/>
    <w:rsid w:val="007D4CF1"/>
    <w:rsid w:val="007D4ED8"/>
    <w:rsid w:val="007D51D0"/>
    <w:rsid w:val="007D799D"/>
    <w:rsid w:val="007E0DEC"/>
    <w:rsid w:val="007E1128"/>
    <w:rsid w:val="007E1A5B"/>
    <w:rsid w:val="007E25D9"/>
    <w:rsid w:val="007E26B4"/>
    <w:rsid w:val="007E3984"/>
    <w:rsid w:val="007E445E"/>
    <w:rsid w:val="007E55E7"/>
    <w:rsid w:val="007E5908"/>
    <w:rsid w:val="007F4C3C"/>
    <w:rsid w:val="007F4C8D"/>
    <w:rsid w:val="007F5240"/>
    <w:rsid w:val="007F6BD1"/>
    <w:rsid w:val="007F77BB"/>
    <w:rsid w:val="007F7DBD"/>
    <w:rsid w:val="00802F0D"/>
    <w:rsid w:val="0080305A"/>
    <w:rsid w:val="00803F10"/>
    <w:rsid w:val="00804128"/>
    <w:rsid w:val="0080457D"/>
    <w:rsid w:val="008048EE"/>
    <w:rsid w:val="00805600"/>
    <w:rsid w:val="00805F25"/>
    <w:rsid w:val="00806326"/>
    <w:rsid w:val="008064FF"/>
    <w:rsid w:val="00810BE1"/>
    <w:rsid w:val="0081136A"/>
    <w:rsid w:val="00811848"/>
    <w:rsid w:val="00811B37"/>
    <w:rsid w:val="008139CC"/>
    <w:rsid w:val="00814D30"/>
    <w:rsid w:val="008163BB"/>
    <w:rsid w:val="00820337"/>
    <w:rsid w:val="008203DA"/>
    <w:rsid w:val="00821DC4"/>
    <w:rsid w:val="00822A0C"/>
    <w:rsid w:val="00822B5B"/>
    <w:rsid w:val="008236FC"/>
    <w:rsid w:val="00824BB4"/>
    <w:rsid w:val="008269F1"/>
    <w:rsid w:val="00826EBE"/>
    <w:rsid w:val="0082727D"/>
    <w:rsid w:val="00827D2B"/>
    <w:rsid w:val="00827E78"/>
    <w:rsid w:val="00830BD2"/>
    <w:rsid w:val="0083129F"/>
    <w:rsid w:val="00832B09"/>
    <w:rsid w:val="00832D86"/>
    <w:rsid w:val="00833903"/>
    <w:rsid w:val="00833F5A"/>
    <w:rsid w:val="00835C86"/>
    <w:rsid w:val="0083675E"/>
    <w:rsid w:val="008369CA"/>
    <w:rsid w:val="00836A64"/>
    <w:rsid w:val="00837A75"/>
    <w:rsid w:val="00837E28"/>
    <w:rsid w:val="00837EDC"/>
    <w:rsid w:val="008401EC"/>
    <w:rsid w:val="00840DAA"/>
    <w:rsid w:val="00840FE0"/>
    <w:rsid w:val="00841169"/>
    <w:rsid w:val="008415FB"/>
    <w:rsid w:val="0084197B"/>
    <w:rsid w:val="00842FA6"/>
    <w:rsid w:val="0084329E"/>
    <w:rsid w:val="008435B5"/>
    <w:rsid w:val="008454FE"/>
    <w:rsid w:val="008455C8"/>
    <w:rsid w:val="00845FB3"/>
    <w:rsid w:val="008467F2"/>
    <w:rsid w:val="0084740A"/>
    <w:rsid w:val="00847446"/>
    <w:rsid w:val="00850988"/>
    <w:rsid w:val="008509C1"/>
    <w:rsid w:val="00850D94"/>
    <w:rsid w:val="008510FA"/>
    <w:rsid w:val="00851D2D"/>
    <w:rsid w:val="00852548"/>
    <w:rsid w:val="00854C1D"/>
    <w:rsid w:val="008559BD"/>
    <w:rsid w:val="00856B6A"/>
    <w:rsid w:val="008573EF"/>
    <w:rsid w:val="00857878"/>
    <w:rsid w:val="00857CE6"/>
    <w:rsid w:val="00857E1B"/>
    <w:rsid w:val="00860B92"/>
    <w:rsid w:val="00861259"/>
    <w:rsid w:val="008614B4"/>
    <w:rsid w:val="00861BD0"/>
    <w:rsid w:val="00861D7C"/>
    <w:rsid w:val="00861EF5"/>
    <w:rsid w:val="008631E7"/>
    <w:rsid w:val="008634C2"/>
    <w:rsid w:val="00863861"/>
    <w:rsid w:val="008639FB"/>
    <w:rsid w:val="00864662"/>
    <w:rsid w:val="00864DB3"/>
    <w:rsid w:val="00864EEA"/>
    <w:rsid w:val="0086532D"/>
    <w:rsid w:val="008659FD"/>
    <w:rsid w:val="00865E4F"/>
    <w:rsid w:val="0086657C"/>
    <w:rsid w:val="00866663"/>
    <w:rsid w:val="00866CB4"/>
    <w:rsid w:val="00866FF4"/>
    <w:rsid w:val="0086795B"/>
    <w:rsid w:val="00867F47"/>
    <w:rsid w:val="00870542"/>
    <w:rsid w:val="00871B94"/>
    <w:rsid w:val="008726A6"/>
    <w:rsid w:val="008727DE"/>
    <w:rsid w:val="00873BE7"/>
    <w:rsid w:val="00874ECD"/>
    <w:rsid w:val="00875CC1"/>
    <w:rsid w:val="00875E4B"/>
    <w:rsid w:val="0087706C"/>
    <w:rsid w:val="008772CA"/>
    <w:rsid w:val="00880535"/>
    <w:rsid w:val="00880787"/>
    <w:rsid w:val="00881ACC"/>
    <w:rsid w:val="008825B2"/>
    <w:rsid w:val="00882DD3"/>
    <w:rsid w:val="008858B3"/>
    <w:rsid w:val="00885920"/>
    <w:rsid w:val="00886A15"/>
    <w:rsid w:val="0088739D"/>
    <w:rsid w:val="00887626"/>
    <w:rsid w:val="00887DD1"/>
    <w:rsid w:val="008933C7"/>
    <w:rsid w:val="008934D6"/>
    <w:rsid w:val="0089355D"/>
    <w:rsid w:val="00893FF2"/>
    <w:rsid w:val="0089419A"/>
    <w:rsid w:val="0089476A"/>
    <w:rsid w:val="0089540B"/>
    <w:rsid w:val="00895742"/>
    <w:rsid w:val="008A0725"/>
    <w:rsid w:val="008A0F65"/>
    <w:rsid w:val="008A1633"/>
    <w:rsid w:val="008A2C2D"/>
    <w:rsid w:val="008A2CE3"/>
    <w:rsid w:val="008A37A3"/>
    <w:rsid w:val="008A4FFF"/>
    <w:rsid w:val="008A5310"/>
    <w:rsid w:val="008A5586"/>
    <w:rsid w:val="008A5900"/>
    <w:rsid w:val="008A6964"/>
    <w:rsid w:val="008B0801"/>
    <w:rsid w:val="008B0D2C"/>
    <w:rsid w:val="008B0EE5"/>
    <w:rsid w:val="008B24F0"/>
    <w:rsid w:val="008B2855"/>
    <w:rsid w:val="008B2A27"/>
    <w:rsid w:val="008B2BFB"/>
    <w:rsid w:val="008B373D"/>
    <w:rsid w:val="008B397E"/>
    <w:rsid w:val="008B3E8F"/>
    <w:rsid w:val="008B46FA"/>
    <w:rsid w:val="008B4CBA"/>
    <w:rsid w:val="008B660B"/>
    <w:rsid w:val="008B675F"/>
    <w:rsid w:val="008B7225"/>
    <w:rsid w:val="008B730D"/>
    <w:rsid w:val="008B76C0"/>
    <w:rsid w:val="008B79E6"/>
    <w:rsid w:val="008C0056"/>
    <w:rsid w:val="008C049D"/>
    <w:rsid w:val="008C0A84"/>
    <w:rsid w:val="008C13DA"/>
    <w:rsid w:val="008C21E1"/>
    <w:rsid w:val="008C27FC"/>
    <w:rsid w:val="008C3406"/>
    <w:rsid w:val="008C3CD8"/>
    <w:rsid w:val="008C55BC"/>
    <w:rsid w:val="008C574A"/>
    <w:rsid w:val="008C5808"/>
    <w:rsid w:val="008C5F95"/>
    <w:rsid w:val="008C7779"/>
    <w:rsid w:val="008C79AA"/>
    <w:rsid w:val="008C7CAE"/>
    <w:rsid w:val="008C7E4F"/>
    <w:rsid w:val="008D1A31"/>
    <w:rsid w:val="008D2202"/>
    <w:rsid w:val="008D2868"/>
    <w:rsid w:val="008D3950"/>
    <w:rsid w:val="008D4458"/>
    <w:rsid w:val="008D45FB"/>
    <w:rsid w:val="008D5784"/>
    <w:rsid w:val="008D76F6"/>
    <w:rsid w:val="008E2830"/>
    <w:rsid w:val="008E4260"/>
    <w:rsid w:val="008E4E06"/>
    <w:rsid w:val="008E5979"/>
    <w:rsid w:val="008E6387"/>
    <w:rsid w:val="008E648C"/>
    <w:rsid w:val="008E6BEF"/>
    <w:rsid w:val="008E7A33"/>
    <w:rsid w:val="008F118E"/>
    <w:rsid w:val="008F18B3"/>
    <w:rsid w:val="008F281B"/>
    <w:rsid w:val="008F2F17"/>
    <w:rsid w:val="008F2F5C"/>
    <w:rsid w:val="008F5797"/>
    <w:rsid w:val="008F5955"/>
    <w:rsid w:val="008F5B43"/>
    <w:rsid w:val="008F672A"/>
    <w:rsid w:val="00900262"/>
    <w:rsid w:val="009002AA"/>
    <w:rsid w:val="00901E08"/>
    <w:rsid w:val="00903049"/>
    <w:rsid w:val="0090342C"/>
    <w:rsid w:val="009036C4"/>
    <w:rsid w:val="009039D7"/>
    <w:rsid w:val="00903DFB"/>
    <w:rsid w:val="009062AE"/>
    <w:rsid w:val="00906325"/>
    <w:rsid w:val="00906AE4"/>
    <w:rsid w:val="00907488"/>
    <w:rsid w:val="00907D3C"/>
    <w:rsid w:val="00910A5D"/>
    <w:rsid w:val="00911336"/>
    <w:rsid w:val="00911440"/>
    <w:rsid w:val="00913035"/>
    <w:rsid w:val="0091316F"/>
    <w:rsid w:val="00913584"/>
    <w:rsid w:val="00913C6A"/>
    <w:rsid w:val="009151B1"/>
    <w:rsid w:val="00915A05"/>
    <w:rsid w:val="00915BA9"/>
    <w:rsid w:val="00916991"/>
    <w:rsid w:val="00916BED"/>
    <w:rsid w:val="00917E24"/>
    <w:rsid w:val="009204C9"/>
    <w:rsid w:val="00920A0C"/>
    <w:rsid w:val="00921A4F"/>
    <w:rsid w:val="0092380B"/>
    <w:rsid w:val="00923A1D"/>
    <w:rsid w:val="00923B0D"/>
    <w:rsid w:val="0092478E"/>
    <w:rsid w:val="00925E40"/>
    <w:rsid w:val="009261B9"/>
    <w:rsid w:val="00926B5B"/>
    <w:rsid w:val="0093002E"/>
    <w:rsid w:val="009309FE"/>
    <w:rsid w:val="00931287"/>
    <w:rsid w:val="00931529"/>
    <w:rsid w:val="00932B3B"/>
    <w:rsid w:val="00934E44"/>
    <w:rsid w:val="009364F9"/>
    <w:rsid w:val="0093692B"/>
    <w:rsid w:val="00937416"/>
    <w:rsid w:val="009375A7"/>
    <w:rsid w:val="00937A11"/>
    <w:rsid w:val="009406F1"/>
    <w:rsid w:val="00941493"/>
    <w:rsid w:val="0094163F"/>
    <w:rsid w:val="009417F7"/>
    <w:rsid w:val="009426F3"/>
    <w:rsid w:val="00942CB7"/>
    <w:rsid w:val="00943A90"/>
    <w:rsid w:val="00943F64"/>
    <w:rsid w:val="0094453E"/>
    <w:rsid w:val="00944A70"/>
    <w:rsid w:val="0094560C"/>
    <w:rsid w:val="00945634"/>
    <w:rsid w:val="00946BA8"/>
    <w:rsid w:val="00946BE0"/>
    <w:rsid w:val="00946E62"/>
    <w:rsid w:val="00947EE2"/>
    <w:rsid w:val="00950B5E"/>
    <w:rsid w:val="00952031"/>
    <w:rsid w:val="00952BF6"/>
    <w:rsid w:val="0095366C"/>
    <w:rsid w:val="009554B7"/>
    <w:rsid w:val="00955D21"/>
    <w:rsid w:val="0095671E"/>
    <w:rsid w:val="0095739E"/>
    <w:rsid w:val="009573E3"/>
    <w:rsid w:val="009616ED"/>
    <w:rsid w:val="0096238F"/>
    <w:rsid w:val="00962498"/>
    <w:rsid w:val="00963C9F"/>
    <w:rsid w:val="00963F49"/>
    <w:rsid w:val="00963F4D"/>
    <w:rsid w:val="0096517C"/>
    <w:rsid w:val="009653E7"/>
    <w:rsid w:val="00966619"/>
    <w:rsid w:val="009671A0"/>
    <w:rsid w:val="0096789A"/>
    <w:rsid w:val="00970F30"/>
    <w:rsid w:val="009726F7"/>
    <w:rsid w:val="00972B67"/>
    <w:rsid w:val="00973117"/>
    <w:rsid w:val="0097328C"/>
    <w:rsid w:val="0097356B"/>
    <w:rsid w:val="009736C0"/>
    <w:rsid w:val="00973822"/>
    <w:rsid w:val="00973A90"/>
    <w:rsid w:val="00973CFF"/>
    <w:rsid w:val="00973F15"/>
    <w:rsid w:val="0097545F"/>
    <w:rsid w:val="009759E2"/>
    <w:rsid w:val="00981DC1"/>
    <w:rsid w:val="009823EB"/>
    <w:rsid w:val="00982439"/>
    <w:rsid w:val="0098312C"/>
    <w:rsid w:val="00983136"/>
    <w:rsid w:val="00983277"/>
    <w:rsid w:val="009834D2"/>
    <w:rsid w:val="00983F32"/>
    <w:rsid w:val="00985648"/>
    <w:rsid w:val="009858C3"/>
    <w:rsid w:val="00987E9A"/>
    <w:rsid w:val="0099021E"/>
    <w:rsid w:val="00990996"/>
    <w:rsid w:val="00990DE9"/>
    <w:rsid w:val="00991526"/>
    <w:rsid w:val="009917CA"/>
    <w:rsid w:val="00991AD3"/>
    <w:rsid w:val="00991DED"/>
    <w:rsid w:val="00991F5F"/>
    <w:rsid w:val="00992117"/>
    <w:rsid w:val="0099228E"/>
    <w:rsid w:val="009949EE"/>
    <w:rsid w:val="00995C74"/>
    <w:rsid w:val="00995F48"/>
    <w:rsid w:val="00996923"/>
    <w:rsid w:val="00996B4B"/>
    <w:rsid w:val="00997132"/>
    <w:rsid w:val="0099760E"/>
    <w:rsid w:val="00997F6C"/>
    <w:rsid w:val="009A06B7"/>
    <w:rsid w:val="009A0A07"/>
    <w:rsid w:val="009A0E76"/>
    <w:rsid w:val="009A1203"/>
    <w:rsid w:val="009A1AF3"/>
    <w:rsid w:val="009A29B1"/>
    <w:rsid w:val="009A2A72"/>
    <w:rsid w:val="009A3F9C"/>
    <w:rsid w:val="009A42D4"/>
    <w:rsid w:val="009A433D"/>
    <w:rsid w:val="009A5454"/>
    <w:rsid w:val="009A5BC4"/>
    <w:rsid w:val="009A61C1"/>
    <w:rsid w:val="009A6523"/>
    <w:rsid w:val="009A6694"/>
    <w:rsid w:val="009B0BC5"/>
    <w:rsid w:val="009B104C"/>
    <w:rsid w:val="009B1A4B"/>
    <w:rsid w:val="009B21EF"/>
    <w:rsid w:val="009B2F53"/>
    <w:rsid w:val="009B3387"/>
    <w:rsid w:val="009B34AC"/>
    <w:rsid w:val="009B4237"/>
    <w:rsid w:val="009C04BD"/>
    <w:rsid w:val="009C08F7"/>
    <w:rsid w:val="009C1DF7"/>
    <w:rsid w:val="009C3CB0"/>
    <w:rsid w:val="009C4CA6"/>
    <w:rsid w:val="009C51F4"/>
    <w:rsid w:val="009C56D1"/>
    <w:rsid w:val="009C605E"/>
    <w:rsid w:val="009C618E"/>
    <w:rsid w:val="009C61EF"/>
    <w:rsid w:val="009C7166"/>
    <w:rsid w:val="009C7495"/>
    <w:rsid w:val="009C7F17"/>
    <w:rsid w:val="009D07A8"/>
    <w:rsid w:val="009D16FE"/>
    <w:rsid w:val="009D18C2"/>
    <w:rsid w:val="009D22CB"/>
    <w:rsid w:val="009D37CD"/>
    <w:rsid w:val="009D3A1C"/>
    <w:rsid w:val="009D3C89"/>
    <w:rsid w:val="009D5A36"/>
    <w:rsid w:val="009D5C6C"/>
    <w:rsid w:val="009D63BD"/>
    <w:rsid w:val="009D7835"/>
    <w:rsid w:val="009D784E"/>
    <w:rsid w:val="009E038A"/>
    <w:rsid w:val="009E2012"/>
    <w:rsid w:val="009E26A9"/>
    <w:rsid w:val="009E34D5"/>
    <w:rsid w:val="009E37D5"/>
    <w:rsid w:val="009E4054"/>
    <w:rsid w:val="009E42DE"/>
    <w:rsid w:val="009E6220"/>
    <w:rsid w:val="009E6A62"/>
    <w:rsid w:val="009E718A"/>
    <w:rsid w:val="009F14F3"/>
    <w:rsid w:val="009F169C"/>
    <w:rsid w:val="009F214C"/>
    <w:rsid w:val="009F279C"/>
    <w:rsid w:val="009F282B"/>
    <w:rsid w:val="009F2A75"/>
    <w:rsid w:val="009F3427"/>
    <w:rsid w:val="009F4916"/>
    <w:rsid w:val="009F4D07"/>
    <w:rsid w:val="009F4D35"/>
    <w:rsid w:val="009F5093"/>
    <w:rsid w:val="009F5A68"/>
    <w:rsid w:val="009F626D"/>
    <w:rsid w:val="009F7561"/>
    <w:rsid w:val="009F7A5A"/>
    <w:rsid w:val="00A01328"/>
    <w:rsid w:val="00A01476"/>
    <w:rsid w:val="00A01A01"/>
    <w:rsid w:val="00A0216C"/>
    <w:rsid w:val="00A0279C"/>
    <w:rsid w:val="00A02D2F"/>
    <w:rsid w:val="00A0341E"/>
    <w:rsid w:val="00A03511"/>
    <w:rsid w:val="00A03C15"/>
    <w:rsid w:val="00A05B98"/>
    <w:rsid w:val="00A05E76"/>
    <w:rsid w:val="00A06039"/>
    <w:rsid w:val="00A070B7"/>
    <w:rsid w:val="00A07D06"/>
    <w:rsid w:val="00A10017"/>
    <w:rsid w:val="00A10CD8"/>
    <w:rsid w:val="00A12C59"/>
    <w:rsid w:val="00A13214"/>
    <w:rsid w:val="00A135B5"/>
    <w:rsid w:val="00A1364E"/>
    <w:rsid w:val="00A13691"/>
    <w:rsid w:val="00A13979"/>
    <w:rsid w:val="00A14752"/>
    <w:rsid w:val="00A1527C"/>
    <w:rsid w:val="00A15AA7"/>
    <w:rsid w:val="00A15DE7"/>
    <w:rsid w:val="00A16C07"/>
    <w:rsid w:val="00A17185"/>
    <w:rsid w:val="00A17A68"/>
    <w:rsid w:val="00A20902"/>
    <w:rsid w:val="00A225C1"/>
    <w:rsid w:val="00A2316E"/>
    <w:rsid w:val="00A23C1E"/>
    <w:rsid w:val="00A2405F"/>
    <w:rsid w:val="00A240F1"/>
    <w:rsid w:val="00A249C1"/>
    <w:rsid w:val="00A2573C"/>
    <w:rsid w:val="00A25FA5"/>
    <w:rsid w:val="00A26754"/>
    <w:rsid w:val="00A2753B"/>
    <w:rsid w:val="00A27BFE"/>
    <w:rsid w:val="00A3043E"/>
    <w:rsid w:val="00A30C61"/>
    <w:rsid w:val="00A30D47"/>
    <w:rsid w:val="00A31176"/>
    <w:rsid w:val="00A328FC"/>
    <w:rsid w:val="00A3424A"/>
    <w:rsid w:val="00A347A7"/>
    <w:rsid w:val="00A353C2"/>
    <w:rsid w:val="00A36734"/>
    <w:rsid w:val="00A369AC"/>
    <w:rsid w:val="00A36D2B"/>
    <w:rsid w:val="00A37CF8"/>
    <w:rsid w:val="00A37F2F"/>
    <w:rsid w:val="00A414BC"/>
    <w:rsid w:val="00A42659"/>
    <w:rsid w:val="00A4289E"/>
    <w:rsid w:val="00A43021"/>
    <w:rsid w:val="00A4461A"/>
    <w:rsid w:val="00A447C3"/>
    <w:rsid w:val="00A45176"/>
    <w:rsid w:val="00A45461"/>
    <w:rsid w:val="00A4556D"/>
    <w:rsid w:val="00A459DE"/>
    <w:rsid w:val="00A46D84"/>
    <w:rsid w:val="00A479BE"/>
    <w:rsid w:val="00A50571"/>
    <w:rsid w:val="00A50991"/>
    <w:rsid w:val="00A50D02"/>
    <w:rsid w:val="00A51F55"/>
    <w:rsid w:val="00A52D06"/>
    <w:rsid w:val="00A52EF8"/>
    <w:rsid w:val="00A54491"/>
    <w:rsid w:val="00A54E41"/>
    <w:rsid w:val="00A5508E"/>
    <w:rsid w:val="00A563CA"/>
    <w:rsid w:val="00A56B37"/>
    <w:rsid w:val="00A56C60"/>
    <w:rsid w:val="00A56D29"/>
    <w:rsid w:val="00A60413"/>
    <w:rsid w:val="00A62216"/>
    <w:rsid w:val="00A62AC5"/>
    <w:rsid w:val="00A631AB"/>
    <w:rsid w:val="00A648A3"/>
    <w:rsid w:val="00A6505C"/>
    <w:rsid w:val="00A65128"/>
    <w:rsid w:val="00A65913"/>
    <w:rsid w:val="00A65C11"/>
    <w:rsid w:val="00A665D1"/>
    <w:rsid w:val="00A66C3B"/>
    <w:rsid w:val="00A66D6A"/>
    <w:rsid w:val="00A6756B"/>
    <w:rsid w:val="00A67875"/>
    <w:rsid w:val="00A67A66"/>
    <w:rsid w:val="00A67BA6"/>
    <w:rsid w:val="00A70411"/>
    <w:rsid w:val="00A70A4D"/>
    <w:rsid w:val="00A70B61"/>
    <w:rsid w:val="00A7181A"/>
    <w:rsid w:val="00A71844"/>
    <w:rsid w:val="00A7229C"/>
    <w:rsid w:val="00A73EE7"/>
    <w:rsid w:val="00A74015"/>
    <w:rsid w:val="00A74E0F"/>
    <w:rsid w:val="00A766D8"/>
    <w:rsid w:val="00A76F38"/>
    <w:rsid w:val="00A77C21"/>
    <w:rsid w:val="00A80122"/>
    <w:rsid w:val="00A8077F"/>
    <w:rsid w:val="00A807DB"/>
    <w:rsid w:val="00A80E09"/>
    <w:rsid w:val="00A83102"/>
    <w:rsid w:val="00A83ABF"/>
    <w:rsid w:val="00A8504A"/>
    <w:rsid w:val="00A851E3"/>
    <w:rsid w:val="00A87A8E"/>
    <w:rsid w:val="00A87C68"/>
    <w:rsid w:val="00A87E9A"/>
    <w:rsid w:val="00A9012A"/>
    <w:rsid w:val="00A91EE0"/>
    <w:rsid w:val="00A931FB"/>
    <w:rsid w:val="00A939DE"/>
    <w:rsid w:val="00A93A77"/>
    <w:rsid w:val="00A93DF6"/>
    <w:rsid w:val="00A960BD"/>
    <w:rsid w:val="00A97CAC"/>
    <w:rsid w:val="00AA057B"/>
    <w:rsid w:val="00AA0707"/>
    <w:rsid w:val="00AA0D83"/>
    <w:rsid w:val="00AA138A"/>
    <w:rsid w:val="00AA1C69"/>
    <w:rsid w:val="00AA383D"/>
    <w:rsid w:val="00AA3BB9"/>
    <w:rsid w:val="00AA4084"/>
    <w:rsid w:val="00AA4483"/>
    <w:rsid w:val="00AA4B07"/>
    <w:rsid w:val="00AA4B49"/>
    <w:rsid w:val="00AA4FD9"/>
    <w:rsid w:val="00AA5D50"/>
    <w:rsid w:val="00AA61F0"/>
    <w:rsid w:val="00AA65E1"/>
    <w:rsid w:val="00AA6A8F"/>
    <w:rsid w:val="00AA6C73"/>
    <w:rsid w:val="00AA6C75"/>
    <w:rsid w:val="00AA744F"/>
    <w:rsid w:val="00AA7AF7"/>
    <w:rsid w:val="00AB0BF1"/>
    <w:rsid w:val="00AB11B2"/>
    <w:rsid w:val="00AB14D7"/>
    <w:rsid w:val="00AB18E8"/>
    <w:rsid w:val="00AB1BD6"/>
    <w:rsid w:val="00AB22B4"/>
    <w:rsid w:val="00AB26C4"/>
    <w:rsid w:val="00AB35C3"/>
    <w:rsid w:val="00AB3D5A"/>
    <w:rsid w:val="00AB411A"/>
    <w:rsid w:val="00AB4CA1"/>
    <w:rsid w:val="00AB77E1"/>
    <w:rsid w:val="00AB7C34"/>
    <w:rsid w:val="00AC08D2"/>
    <w:rsid w:val="00AC121C"/>
    <w:rsid w:val="00AC142F"/>
    <w:rsid w:val="00AC1BA1"/>
    <w:rsid w:val="00AC1BEE"/>
    <w:rsid w:val="00AC1E63"/>
    <w:rsid w:val="00AC1FA2"/>
    <w:rsid w:val="00AC366A"/>
    <w:rsid w:val="00AC3D3C"/>
    <w:rsid w:val="00AC3E56"/>
    <w:rsid w:val="00AC40B4"/>
    <w:rsid w:val="00AC4666"/>
    <w:rsid w:val="00AC4BDA"/>
    <w:rsid w:val="00AC4FC7"/>
    <w:rsid w:val="00AC591A"/>
    <w:rsid w:val="00AC6050"/>
    <w:rsid w:val="00AC6438"/>
    <w:rsid w:val="00AC643D"/>
    <w:rsid w:val="00AC658C"/>
    <w:rsid w:val="00AC7006"/>
    <w:rsid w:val="00AC7F63"/>
    <w:rsid w:val="00AD0C81"/>
    <w:rsid w:val="00AD0EAF"/>
    <w:rsid w:val="00AD2FFE"/>
    <w:rsid w:val="00AD416C"/>
    <w:rsid w:val="00AD5CAF"/>
    <w:rsid w:val="00AD5CD6"/>
    <w:rsid w:val="00AD5E3F"/>
    <w:rsid w:val="00AD7200"/>
    <w:rsid w:val="00AD78DD"/>
    <w:rsid w:val="00AD7E00"/>
    <w:rsid w:val="00AD7EE6"/>
    <w:rsid w:val="00AE04D2"/>
    <w:rsid w:val="00AE18BD"/>
    <w:rsid w:val="00AE1EED"/>
    <w:rsid w:val="00AE22BB"/>
    <w:rsid w:val="00AE3FCA"/>
    <w:rsid w:val="00AE40FB"/>
    <w:rsid w:val="00AE4251"/>
    <w:rsid w:val="00AE4922"/>
    <w:rsid w:val="00AE4AB7"/>
    <w:rsid w:val="00AE58AF"/>
    <w:rsid w:val="00AE5928"/>
    <w:rsid w:val="00AE5F37"/>
    <w:rsid w:val="00AE68CA"/>
    <w:rsid w:val="00AE77EE"/>
    <w:rsid w:val="00AF0008"/>
    <w:rsid w:val="00AF01B2"/>
    <w:rsid w:val="00AF0303"/>
    <w:rsid w:val="00AF167A"/>
    <w:rsid w:val="00AF17FF"/>
    <w:rsid w:val="00AF24D4"/>
    <w:rsid w:val="00AF2783"/>
    <w:rsid w:val="00AF3AB2"/>
    <w:rsid w:val="00AF3E6A"/>
    <w:rsid w:val="00AF5105"/>
    <w:rsid w:val="00AF57B3"/>
    <w:rsid w:val="00AF65F8"/>
    <w:rsid w:val="00B0033A"/>
    <w:rsid w:val="00B00429"/>
    <w:rsid w:val="00B008E0"/>
    <w:rsid w:val="00B00A3B"/>
    <w:rsid w:val="00B01356"/>
    <w:rsid w:val="00B020AA"/>
    <w:rsid w:val="00B039EF"/>
    <w:rsid w:val="00B04E3B"/>
    <w:rsid w:val="00B051ED"/>
    <w:rsid w:val="00B059FB"/>
    <w:rsid w:val="00B069D6"/>
    <w:rsid w:val="00B07644"/>
    <w:rsid w:val="00B0794B"/>
    <w:rsid w:val="00B10206"/>
    <w:rsid w:val="00B109C5"/>
    <w:rsid w:val="00B10FC9"/>
    <w:rsid w:val="00B11937"/>
    <w:rsid w:val="00B11D1D"/>
    <w:rsid w:val="00B1241D"/>
    <w:rsid w:val="00B12498"/>
    <w:rsid w:val="00B1265F"/>
    <w:rsid w:val="00B12C10"/>
    <w:rsid w:val="00B13F8A"/>
    <w:rsid w:val="00B14995"/>
    <w:rsid w:val="00B16DDC"/>
    <w:rsid w:val="00B17E17"/>
    <w:rsid w:val="00B20385"/>
    <w:rsid w:val="00B21557"/>
    <w:rsid w:val="00B21E09"/>
    <w:rsid w:val="00B21F46"/>
    <w:rsid w:val="00B246D3"/>
    <w:rsid w:val="00B25E7B"/>
    <w:rsid w:val="00B26545"/>
    <w:rsid w:val="00B26681"/>
    <w:rsid w:val="00B26C3D"/>
    <w:rsid w:val="00B26CDE"/>
    <w:rsid w:val="00B26DC4"/>
    <w:rsid w:val="00B27310"/>
    <w:rsid w:val="00B275AC"/>
    <w:rsid w:val="00B27734"/>
    <w:rsid w:val="00B3015F"/>
    <w:rsid w:val="00B30DD2"/>
    <w:rsid w:val="00B30EAB"/>
    <w:rsid w:val="00B3182B"/>
    <w:rsid w:val="00B32201"/>
    <w:rsid w:val="00B32B88"/>
    <w:rsid w:val="00B333C5"/>
    <w:rsid w:val="00B33511"/>
    <w:rsid w:val="00B35332"/>
    <w:rsid w:val="00B366DB"/>
    <w:rsid w:val="00B36C27"/>
    <w:rsid w:val="00B36D31"/>
    <w:rsid w:val="00B37667"/>
    <w:rsid w:val="00B402E5"/>
    <w:rsid w:val="00B408FB"/>
    <w:rsid w:val="00B41816"/>
    <w:rsid w:val="00B42129"/>
    <w:rsid w:val="00B4298B"/>
    <w:rsid w:val="00B43F99"/>
    <w:rsid w:val="00B44B46"/>
    <w:rsid w:val="00B44BFF"/>
    <w:rsid w:val="00B44CDD"/>
    <w:rsid w:val="00B468AF"/>
    <w:rsid w:val="00B469E2"/>
    <w:rsid w:val="00B478BA"/>
    <w:rsid w:val="00B509A0"/>
    <w:rsid w:val="00B5117D"/>
    <w:rsid w:val="00B51AB3"/>
    <w:rsid w:val="00B532DB"/>
    <w:rsid w:val="00B5400C"/>
    <w:rsid w:val="00B545CC"/>
    <w:rsid w:val="00B54794"/>
    <w:rsid w:val="00B548A7"/>
    <w:rsid w:val="00B55DC2"/>
    <w:rsid w:val="00B60A6F"/>
    <w:rsid w:val="00B61539"/>
    <w:rsid w:val="00B6155E"/>
    <w:rsid w:val="00B62DF9"/>
    <w:rsid w:val="00B6480A"/>
    <w:rsid w:val="00B66470"/>
    <w:rsid w:val="00B6668E"/>
    <w:rsid w:val="00B66E96"/>
    <w:rsid w:val="00B675AE"/>
    <w:rsid w:val="00B6767E"/>
    <w:rsid w:val="00B679F6"/>
    <w:rsid w:val="00B67ACA"/>
    <w:rsid w:val="00B70542"/>
    <w:rsid w:val="00B7075F"/>
    <w:rsid w:val="00B72631"/>
    <w:rsid w:val="00B72741"/>
    <w:rsid w:val="00B72A6C"/>
    <w:rsid w:val="00B72B74"/>
    <w:rsid w:val="00B72E8C"/>
    <w:rsid w:val="00B734CD"/>
    <w:rsid w:val="00B734D1"/>
    <w:rsid w:val="00B743C1"/>
    <w:rsid w:val="00B745B3"/>
    <w:rsid w:val="00B7566A"/>
    <w:rsid w:val="00B75FFE"/>
    <w:rsid w:val="00B7600F"/>
    <w:rsid w:val="00B77954"/>
    <w:rsid w:val="00B77D3C"/>
    <w:rsid w:val="00B77F8B"/>
    <w:rsid w:val="00B800CE"/>
    <w:rsid w:val="00B8088D"/>
    <w:rsid w:val="00B80919"/>
    <w:rsid w:val="00B81A03"/>
    <w:rsid w:val="00B82516"/>
    <w:rsid w:val="00B82B53"/>
    <w:rsid w:val="00B837AA"/>
    <w:rsid w:val="00B837E4"/>
    <w:rsid w:val="00B84085"/>
    <w:rsid w:val="00B8445B"/>
    <w:rsid w:val="00B85620"/>
    <w:rsid w:val="00B8671C"/>
    <w:rsid w:val="00B92D2D"/>
    <w:rsid w:val="00B94111"/>
    <w:rsid w:val="00B9477C"/>
    <w:rsid w:val="00B94E08"/>
    <w:rsid w:val="00B94F0A"/>
    <w:rsid w:val="00B95D1E"/>
    <w:rsid w:val="00B95FED"/>
    <w:rsid w:val="00B96E65"/>
    <w:rsid w:val="00B97321"/>
    <w:rsid w:val="00B97B8C"/>
    <w:rsid w:val="00BA02E1"/>
    <w:rsid w:val="00BA04CA"/>
    <w:rsid w:val="00BA132C"/>
    <w:rsid w:val="00BA18F6"/>
    <w:rsid w:val="00BA2992"/>
    <w:rsid w:val="00BA3495"/>
    <w:rsid w:val="00BA4854"/>
    <w:rsid w:val="00BA6309"/>
    <w:rsid w:val="00BA6546"/>
    <w:rsid w:val="00BB076B"/>
    <w:rsid w:val="00BB0A6C"/>
    <w:rsid w:val="00BB1532"/>
    <w:rsid w:val="00BB2ACB"/>
    <w:rsid w:val="00BB3021"/>
    <w:rsid w:val="00BB3D48"/>
    <w:rsid w:val="00BB3D95"/>
    <w:rsid w:val="00BB4CFE"/>
    <w:rsid w:val="00BB5525"/>
    <w:rsid w:val="00BB7AA0"/>
    <w:rsid w:val="00BC09B9"/>
    <w:rsid w:val="00BC18B2"/>
    <w:rsid w:val="00BC204E"/>
    <w:rsid w:val="00BC29A6"/>
    <w:rsid w:val="00BC2EDC"/>
    <w:rsid w:val="00BC4771"/>
    <w:rsid w:val="00BC50A9"/>
    <w:rsid w:val="00BC569E"/>
    <w:rsid w:val="00BC6467"/>
    <w:rsid w:val="00BC6C6F"/>
    <w:rsid w:val="00BC6CC3"/>
    <w:rsid w:val="00BD0D44"/>
    <w:rsid w:val="00BD29DD"/>
    <w:rsid w:val="00BD3489"/>
    <w:rsid w:val="00BD4C1E"/>
    <w:rsid w:val="00BD5583"/>
    <w:rsid w:val="00BD55AF"/>
    <w:rsid w:val="00BD75C3"/>
    <w:rsid w:val="00BE000B"/>
    <w:rsid w:val="00BE0396"/>
    <w:rsid w:val="00BE0FFD"/>
    <w:rsid w:val="00BE13B4"/>
    <w:rsid w:val="00BE1666"/>
    <w:rsid w:val="00BE29C1"/>
    <w:rsid w:val="00BE2AB7"/>
    <w:rsid w:val="00BE2B6B"/>
    <w:rsid w:val="00BE2C52"/>
    <w:rsid w:val="00BE3015"/>
    <w:rsid w:val="00BE4587"/>
    <w:rsid w:val="00BE5400"/>
    <w:rsid w:val="00BE633B"/>
    <w:rsid w:val="00BE665F"/>
    <w:rsid w:val="00BE68F3"/>
    <w:rsid w:val="00BE69C4"/>
    <w:rsid w:val="00BF25FB"/>
    <w:rsid w:val="00BF271A"/>
    <w:rsid w:val="00BF3528"/>
    <w:rsid w:val="00BF37ED"/>
    <w:rsid w:val="00BF6F6C"/>
    <w:rsid w:val="00C0065B"/>
    <w:rsid w:val="00C0136E"/>
    <w:rsid w:val="00C0275C"/>
    <w:rsid w:val="00C03955"/>
    <w:rsid w:val="00C04489"/>
    <w:rsid w:val="00C0492C"/>
    <w:rsid w:val="00C04AE6"/>
    <w:rsid w:val="00C05845"/>
    <w:rsid w:val="00C063A5"/>
    <w:rsid w:val="00C067C5"/>
    <w:rsid w:val="00C07F49"/>
    <w:rsid w:val="00C1015B"/>
    <w:rsid w:val="00C11163"/>
    <w:rsid w:val="00C131AE"/>
    <w:rsid w:val="00C144F4"/>
    <w:rsid w:val="00C145BD"/>
    <w:rsid w:val="00C14F70"/>
    <w:rsid w:val="00C1691C"/>
    <w:rsid w:val="00C16A98"/>
    <w:rsid w:val="00C17E56"/>
    <w:rsid w:val="00C200A6"/>
    <w:rsid w:val="00C201A5"/>
    <w:rsid w:val="00C201E9"/>
    <w:rsid w:val="00C25229"/>
    <w:rsid w:val="00C26AE1"/>
    <w:rsid w:val="00C27302"/>
    <w:rsid w:val="00C27651"/>
    <w:rsid w:val="00C27B05"/>
    <w:rsid w:val="00C27FFB"/>
    <w:rsid w:val="00C32465"/>
    <w:rsid w:val="00C35F14"/>
    <w:rsid w:val="00C36336"/>
    <w:rsid w:val="00C36C35"/>
    <w:rsid w:val="00C3718C"/>
    <w:rsid w:val="00C37669"/>
    <w:rsid w:val="00C40248"/>
    <w:rsid w:val="00C403D3"/>
    <w:rsid w:val="00C40E20"/>
    <w:rsid w:val="00C41488"/>
    <w:rsid w:val="00C436A9"/>
    <w:rsid w:val="00C4445A"/>
    <w:rsid w:val="00C44D7A"/>
    <w:rsid w:val="00C44DF7"/>
    <w:rsid w:val="00C45033"/>
    <w:rsid w:val="00C477AD"/>
    <w:rsid w:val="00C47819"/>
    <w:rsid w:val="00C47B65"/>
    <w:rsid w:val="00C547D3"/>
    <w:rsid w:val="00C555B5"/>
    <w:rsid w:val="00C556AA"/>
    <w:rsid w:val="00C55834"/>
    <w:rsid w:val="00C55AF9"/>
    <w:rsid w:val="00C56751"/>
    <w:rsid w:val="00C5688E"/>
    <w:rsid w:val="00C5702C"/>
    <w:rsid w:val="00C5747E"/>
    <w:rsid w:val="00C57DDE"/>
    <w:rsid w:val="00C608A8"/>
    <w:rsid w:val="00C60D38"/>
    <w:rsid w:val="00C60ECE"/>
    <w:rsid w:val="00C614A8"/>
    <w:rsid w:val="00C6172B"/>
    <w:rsid w:val="00C61750"/>
    <w:rsid w:val="00C62010"/>
    <w:rsid w:val="00C6209B"/>
    <w:rsid w:val="00C63D38"/>
    <w:rsid w:val="00C63DC2"/>
    <w:rsid w:val="00C64463"/>
    <w:rsid w:val="00C6447C"/>
    <w:rsid w:val="00C64C0F"/>
    <w:rsid w:val="00C6540D"/>
    <w:rsid w:val="00C656F8"/>
    <w:rsid w:val="00C67E08"/>
    <w:rsid w:val="00C7001E"/>
    <w:rsid w:val="00C70DF9"/>
    <w:rsid w:val="00C718B0"/>
    <w:rsid w:val="00C72542"/>
    <w:rsid w:val="00C72701"/>
    <w:rsid w:val="00C72811"/>
    <w:rsid w:val="00C748C6"/>
    <w:rsid w:val="00C75840"/>
    <w:rsid w:val="00C75A0D"/>
    <w:rsid w:val="00C75F1F"/>
    <w:rsid w:val="00C75F9D"/>
    <w:rsid w:val="00C772D2"/>
    <w:rsid w:val="00C77404"/>
    <w:rsid w:val="00C77E45"/>
    <w:rsid w:val="00C809C5"/>
    <w:rsid w:val="00C81E2F"/>
    <w:rsid w:val="00C82CEB"/>
    <w:rsid w:val="00C83737"/>
    <w:rsid w:val="00C84B60"/>
    <w:rsid w:val="00C84D6C"/>
    <w:rsid w:val="00C85EB6"/>
    <w:rsid w:val="00C8661D"/>
    <w:rsid w:val="00C8785C"/>
    <w:rsid w:val="00C90209"/>
    <w:rsid w:val="00C90DCB"/>
    <w:rsid w:val="00C91BB3"/>
    <w:rsid w:val="00C91BC8"/>
    <w:rsid w:val="00C91F4E"/>
    <w:rsid w:val="00C9317D"/>
    <w:rsid w:val="00C93E5F"/>
    <w:rsid w:val="00C94FF8"/>
    <w:rsid w:val="00C970B1"/>
    <w:rsid w:val="00CA0351"/>
    <w:rsid w:val="00CA060F"/>
    <w:rsid w:val="00CA0B0B"/>
    <w:rsid w:val="00CA231F"/>
    <w:rsid w:val="00CA2B37"/>
    <w:rsid w:val="00CA451C"/>
    <w:rsid w:val="00CA4DA5"/>
    <w:rsid w:val="00CA4DED"/>
    <w:rsid w:val="00CA5569"/>
    <w:rsid w:val="00CA6516"/>
    <w:rsid w:val="00CB0A73"/>
    <w:rsid w:val="00CB2808"/>
    <w:rsid w:val="00CB41F2"/>
    <w:rsid w:val="00CB5919"/>
    <w:rsid w:val="00CB6D3A"/>
    <w:rsid w:val="00CB7844"/>
    <w:rsid w:val="00CC02EE"/>
    <w:rsid w:val="00CC09F3"/>
    <w:rsid w:val="00CC0D5A"/>
    <w:rsid w:val="00CC0DBF"/>
    <w:rsid w:val="00CC12B3"/>
    <w:rsid w:val="00CC29F0"/>
    <w:rsid w:val="00CC2B7A"/>
    <w:rsid w:val="00CC539D"/>
    <w:rsid w:val="00CC5D41"/>
    <w:rsid w:val="00CC6BD6"/>
    <w:rsid w:val="00CC7FF9"/>
    <w:rsid w:val="00CD0493"/>
    <w:rsid w:val="00CD1F19"/>
    <w:rsid w:val="00CD3A51"/>
    <w:rsid w:val="00CD3FB4"/>
    <w:rsid w:val="00CD4E49"/>
    <w:rsid w:val="00CD5781"/>
    <w:rsid w:val="00CE03A4"/>
    <w:rsid w:val="00CE1816"/>
    <w:rsid w:val="00CE1B76"/>
    <w:rsid w:val="00CE22A3"/>
    <w:rsid w:val="00CE266D"/>
    <w:rsid w:val="00CE2CD3"/>
    <w:rsid w:val="00CE2DC5"/>
    <w:rsid w:val="00CE2DED"/>
    <w:rsid w:val="00CE2E57"/>
    <w:rsid w:val="00CE3AAD"/>
    <w:rsid w:val="00CE45D2"/>
    <w:rsid w:val="00CE548C"/>
    <w:rsid w:val="00CE5752"/>
    <w:rsid w:val="00CE5F77"/>
    <w:rsid w:val="00CE6395"/>
    <w:rsid w:val="00CE6565"/>
    <w:rsid w:val="00CE6B91"/>
    <w:rsid w:val="00CE6DF5"/>
    <w:rsid w:val="00CE6E15"/>
    <w:rsid w:val="00CE6EEC"/>
    <w:rsid w:val="00CE71A4"/>
    <w:rsid w:val="00CF04C4"/>
    <w:rsid w:val="00CF0CD0"/>
    <w:rsid w:val="00CF25C2"/>
    <w:rsid w:val="00CF277F"/>
    <w:rsid w:val="00CF27B4"/>
    <w:rsid w:val="00CF30BD"/>
    <w:rsid w:val="00CF4FC7"/>
    <w:rsid w:val="00CF5737"/>
    <w:rsid w:val="00CF59EF"/>
    <w:rsid w:val="00CF5BF5"/>
    <w:rsid w:val="00CF6F4B"/>
    <w:rsid w:val="00CF78B0"/>
    <w:rsid w:val="00D00079"/>
    <w:rsid w:val="00D009B6"/>
    <w:rsid w:val="00D02F8E"/>
    <w:rsid w:val="00D03754"/>
    <w:rsid w:val="00D03812"/>
    <w:rsid w:val="00D045C6"/>
    <w:rsid w:val="00D048F7"/>
    <w:rsid w:val="00D04C49"/>
    <w:rsid w:val="00D05054"/>
    <w:rsid w:val="00D05AF2"/>
    <w:rsid w:val="00D05CE0"/>
    <w:rsid w:val="00D06203"/>
    <w:rsid w:val="00D07E27"/>
    <w:rsid w:val="00D10911"/>
    <w:rsid w:val="00D1138E"/>
    <w:rsid w:val="00D125F6"/>
    <w:rsid w:val="00D12938"/>
    <w:rsid w:val="00D13412"/>
    <w:rsid w:val="00D15CB7"/>
    <w:rsid w:val="00D163D2"/>
    <w:rsid w:val="00D17A5C"/>
    <w:rsid w:val="00D17B9E"/>
    <w:rsid w:val="00D21F38"/>
    <w:rsid w:val="00D22154"/>
    <w:rsid w:val="00D2233D"/>
    <w:rsid w:val="00D22C72"/>
    <w:rsid w:val="00D22E3F"/>
    <w:rsid w:val="00D23288"/>
    <w:rsid w:val="00D23572"/>
    <w:rsid w:val="00D238E3"/>
    <w:rsid w:val="00D23EFB"/>
    <w:rsid w:val="00D241DE"/>
    <w:rsid w:val="00D24269"/>
    <w:rsid w:val="00D24DC2"/>
    <w:rsid w:val="00D24F5E"/>
    <w:rsid w:val="00D2513B"/>
    <w:rsid w:val="00D262AA"/>
    <w:rsid w:val="00D26A23"/>
    <w:rsid w:val="00D30D82"/>
    <w:rsid w:val="00D311C1"/>
    <w:rsid w:val="00D31218"/>
    <w:rsid w:val="00D315B1"/>
    <w:rsid w:val="00D31790"/>
    <w:rsid w:val="00D317E2"/>
    <w:rsid w:val="00D31A7F"/>
    <w:rsid w:val="00D31B67"/>
    <w:rsid w:val="00D31CA2"/>
    <w:rsid w:val="00D31FDA"/>
    <w:rsid w:val="00D3523B"/>
    <w:rsid w:val="00D35DAB"/>
    <w:rsid w:val="00D3616C"/>
    <w:rsid w:val="00D400FB"/>
    <w:rsid w:val="00D4055A"/>
    <w:rsid w:val="00D40B6C"/>
    <w:rsid w:val="00D413C7"/>
    <w:rsid w:val="00D425B8"/>
    <w:rsid w:val="00D4302A"/>
    <w:rsid w:val="00D436E8"/>
    <w:rsid w:val="00D47370"/>
    <w:rsid w:val="00D500BB"/>
    <w:rsid w:val="00D50556"/>
    <w:rsid w:val="00D51B24"/>
    <w:rsid w:val="00D51B5A"/>
    <w:rsid w:val="00D53526"/>
    <w:rsid w:val="00D53921"/>
    <w:rsid w:val="00D54D62"/>
    <w:rsid w:val="00D557A6"/>
    <w:rsid w:val="00D56072"/>
    <w:rsid w:val="00D5613B"/>
    <w:rsid w:val="00D56B38"/>
    <w:rsid w:val="00D6047C"/>
    <w:rsid w:val="00D60950"/>
    <w:rsid w:val="00D6179D"/>
    <w:rsid w:val="00D61DD0"/>
    <w:rsid w:val="00D621AC"/>
    <w:rsid w:val="00D648AF"/>
    <w:rsid w:val="00D64A57"/>
    <w:rsid w:val="00D654DF"/>
    <w:rsid w:val="00D658D0"/>
    <w:rsid w:val="00D669E1"/>
    <w:rsid w:val="00D66A23"/>
    <w:rsid w:val="00D66DF2"/>
    <w:rsid w:val="00D673A3"/>
    <w:rsid w:val="00D67991"/>
    <w:rsid w:val="00D70F5A"/>
    <w:rsid w:val="00D70F8A"/>
    <w:rsid w:val="00D7147D"/>
    <w:rsid w:val="00D71EFE"/>
    <w:rsid w:val="00D73AF0"/>
    <w:rsid w:val="00D73EA4"/>
    <w:rsid w:val="00D74FD7"/>
    <w:rsid w:val="00D75791"/>
    <w:rsid w:val="00D75FC8"/>
    <w:rsid w:val="00D76401"/>
    <w:rsid w:val="00D76696"/>
    <w:rsid w:val="00D81794"/>
    <w:rsid w:val="00D82709"/>
    <w:rsid w:val="00D82891"/>
    <w:rsid w:val="00D82E83"/>
    <w:rsid w:val="00D8323E"/>
    <w:rsid w:val="00D8583A"/>
    <w:rsid w:val="00D86B94"/>
    <w:rsid w:val="00D86DD8"/>
    <w:rsid w:val="00D9079C"/>
    <w:rsid w:val="00D92118"/>
    <w:rsid w:val="00D92519"/>
    <w:rsid w:val="00D9339E"/>
    <w:rsid w:val="00D9374E"/>
    <w:rsid w:val="00D9465A"/>
    <w:rsid w:val="00D96A1E"/>
    <w:rsid w:val="00D96A98"/>
    <w:rsid w:val="00D97290"/>
    <w:rsid w:val="00DA022E"/>
    <w:rsid w:val="00DA2A05"/>
    <w:rsid w:val="00DA413A"/>
    <w:rsid w:val="00DA6102"/>
    <w:rsid w:val="00DA7448"/>
    <w:rsid w:val="00DA7BE4"/>
    <w:rsid w:val="00DB0916"/>
    <w:rsid w:val="00DB0E49"/>
    <w:rsid w:val="00DB12AF"/>
    <w:rsid w:val="00DB1F5F"/>
    <w:rsid w:val="00DB2539"/>
    <w:rsid w:val="00DB44F1"/>
    <w:rsid w:val="00DB72D1"/>
    <w:rsid w:val="00DB7EAE"/>
    <w:rsid w:val="00DC1233"/>
    <w:rsid w:val="00DC1935"/>
    <w:rsid w:val="00DC19FA"/>
    <w:rsid w:val="00DC2380"/>
    <w:rsid w:val="00DC3947"/>
    <w:rsid w:val="00DC3A74"/>
    <w:rsid w:val="00DC42B3"/>
    <w:rsid w:val="00DC5EFF"/>
    <w:rsid w:val="00DC5FD6"/>
    <w:rsid w:val="00DC6534"/>
    <w:rsid w:val="00DC69D9"/>
    <w:rsid w:val="00DC6A05"/>
    <w:rsid w:val="00DC6BC0"/>
    <w:rsid w:val="00DC74F5"/>
    <w:rsid w:val="00DC7A84"/>
    <w:rsid w:val="00DD1212"/>
    <w:rsid w:val="00DD18F0"/>
    <w:rsid w:val="00DD32CF"/>
    <w:rsid w:val="00DD4A34"/>
    <w:rsid w:val="00DD523E"/>
    <w:rsid w:val="00DD557E"/>
    <w:rsid w:val="00DD5F7F"/>
    <w:rsid w:val="00DD6A1D"/>
    <w:rsid w:val="00DD7717"/>
    <w:rsid w:val="00DE251A"/>
    <w:rsid w:val="00DE3C20"/>
    <w:rsid w:val="00DE4605"/>
    <w:rsid w:val="00DE7969"/>
    <w:rsid w:val="00DF1061"/>
    <w:rsid w:val="00DF1453"/>
    <w:rsid w:val="00DF1888"/>
    <w:rsid w:val="00DF1FF7"/>
    <w:rsid w:val="00DF3694"/>
    <w:rsid w:val="00DF37AA"/>
    <w:rsid w:val="00DF3F97"/>
    <w:rsid w:val="00DF4BB1"/>
    <w:rsid w:val="00DF4CC6"/>
    <w:rsid w:val="00DF728D"/>
    <w:rsid w:val="00DF72AB"/>
    <w:rsid w:val="00DF7C4C"/>
    <w:rsid w:val="00E00F0C"/>
    <w:rsid w:val="00E027AE"/>
    <w:rsid w:val="00E029D8"/>
    <w:rsid w:val="00E0677B"/>
    <w:rsid w:val="00E11238"/>
    <w:rsid w:val="00E129AE"/>
    <w:rsid w:val="00E12C3E"/>
    <w:rsid w:val="00E12FB5"/>
    <w:rsid w:val="00E13AEF"/>
    <w:rsid w:val="00E13D31"/>
    <w:rsid w:val="00E13DFF"/>
    <w:rsid w:val="00E1470D"/>
    <w:rsid w:val="00E148F7"/>
    <w:rsid w:val="00E15842"/>
    <w:rsid w:val="00E17D0A"/>
    <w:rsid w:val="00E17F7B"/>
    <w:rsid w:val="00E200CD"/>
    <w:rsid w:val="00E21176"/>
    <w:rsid w:val="00E21454"/>
    <w:rsid w:val="00E21A5F"/>
    <w:rsid w:val="00E224DE"/>
    <w:rsid w:val="00E2268A"/>
    <w:rsid w:val="00E23237"/>
    <w:rsid w:val="00E235DA"/>
    <w:rsid w:val="00E23E1C"/>
    <w:rsid w:val="00E23FC0"/>
    <w:rsid w:val="00E241CD"/>
    <w:rsid w:val="00E247E9"/>
    <w:rsid w:val="00E255B8"/>
    <w:rsid w:val="00E255F1"/>
    <w:rsid w:val="00E2612D"/>
    <w:rsid w:val="00E275EA"/>
    <w:rsid w:val="00E31D9E"/>
    <w:rsid w:val="00E32512"/>
    <w:rsid w:val="00E34549"/>
    <w:rsid w:val="00E34E16"/>
    <w:rsid w:val="00E34E5A"/>
    <w:rsid w:val="00E3539F"/>
    <w:rsid w:val="00E35A80"/>
    <w:rsid w:val="00E35FEF"/>
    <w:rsid w:val="00E3701F"/>
    <w:rsid w:val="00E3756E"/>
    <w:rsid w:val="00E41163"/>
    <w:rsid w:val="00E41259"/>
    <w:rsid w:val="00E419B6"/>
    <w:rsid w:val="00E420D8"/>
    <w:rsid w:val="00E4330F"/>
    <w:rsid w:val="00E44556"/>
    <w:rsid w:val="00E45737"/>
    <w:rsid w:val="00E46159"/>
    <w:rsid w:val="00E464AC"/>
    <w:rsid w:val="00E46537"/>
    <w:rsid w:val="00E4690B"/>
    <w:rsid w:val="00E46A12"/>
    <w:rsid w:val="00E4775E"/>
    <w:rsid w:val="00E47E48"/>
    <w:rsid w:val="00E5010D"/>
    <w:rsid w:val="00E50340"/>
    <w:rsid w:val="00E5039A"/>
    <w:rsid w:val="00E52841"/>
    <w:rsid w:val="00E52BAD"/>
    <w:rsid w:val="00E549CF"/>
    <w:rsid w:val="00E55204"/>
    <w:rsid w:val="00E55AD9"/>
    <w:rsid w:val="00E561CD"/>
    <w:rsid w:val="00E56D6D"/>
    <w:rsid w:val="00E56EFD"/>
    <w:rsid w:val="00E570C0"/>
    <w:rsid w:val="00E57ACE"/>
    <w:rsid w:val="00E608C6"/>
    <w:rsid w:val="00E60C10"/>
    <w:rsid w:val="00E60CBD"/>
    <w:rsid w:val="00E61856"/>
    <w:rsid w:val="00E61ADA"/>
    <w:rsid w:val="00E621A7"/>
    <w:rsid w:val="00E621DE"/>
    <w:rsid w:val="00E62F20"/>
    <w:rsid w:val="00E63886"/>
    <w:rsid w:val="00E63BE1"/>
    <w:rsid w:val="00E66A1F"/>
    <w:rsid w:val="00E66AA8"/>
    <w:rsid w:val="00E6742A"/>
    <w:rsid w:val="00E67A9C"/>
    <w:rsid w:val="00E70677"/>
    <w:rsid w:val="00E71F42"/>
    <w:rsid w:val="00E73397"/>
    <w:rsid w:val="00E733FD"/>
    <w:rsid w:val="00E7418D"/>
    <w:rsid w:val="00E75062"/>
    <w:rsid w:val="00E75B67"/>
    <w:rsid w:val="00E76A2A"/>
    <w:rsid w:val="00E80980"/>
    <w:rsid w:val="00E82C76"/>
    <w:rsid w:val="00E82EEB"/>
    <w:rsid w:val="00E8392F"/>
    <w:rsid w:val="00E84E13"/>
    <w:rsid w:val="00E85606"/>
    <w:rsid w:val="00E874B2"/>
    <w:rsid w:val="00E87D07"/>
    <w:rsid w:val="00E9148D"/>
    <w:rsid w:val="00E92F79"/>
    <w:rsid w:val="00E95346"/>
    <w:rsid w:val="00E95F34"/>
    <w:rsid w:val="00E966FE"/>
    <w:rsid w:val="00E97CF2"/>
    <w:rsid w:val="00E97F1F"/>
    <w:rsid w:val="00EA04CB"/>
    <w:rsid w:val="00EA0F92"/>
    <w:rsid w:val="00EA1983"/>
    <w:rsid w:val="00EA1A87"/>
    <w:rsid w:val="00EA2309"/>
    <w:rsid w:val="00EA40A5"/>
    <w:rsid w:val="00EA6317"/>
    <w:rsid w:val="00EA68F6"/>
    <w:rsid w:val="00EA785B"/>
    <w:rsid w:val="00EA79DA"/>
    <w:rsid w:val="00EA7E65"/>
    <w:rsid w:val="00EA7F15"/>
    <w:rsid w:val="00EB0478"/>
    <w:rsid w:val="00EB1DF3"/>
    <w:rsid w:val="00EB23CC"/>
    <w:rsid w:val="00EB27EF"/>
    <w:rsid w:val="00EB32C0"/>
    <w:rsid w:val="00EB5D87"/>
    <w:rsid w:val="00EB5DFF"/>
    <w:rsid w:val="00EB5F18"/>
    <w:rsid w:val="00EB5F44"/>
    <w:rsid w:val="00EB6678"/>
    <w:rsid w:val="00EB6B00"/>
    <w:rsid w:val="00EB6B22"/>
    <w:rsid w:val="00EB75DA"/>
    <w:rsid w:val="00EC0178"/>
    <w:rsid w:val="00EC0FAE"/>
    <w:rsid w:val="00EC3057"/>
    <w:rsid w:val="00EC3E07"/>
    <w:rsid w:val="00EC55BE"/>
    <w:rsid w:val="00EC5BCE"/>
    <w:rsid w:val="00ED03EB"/>
    <w:rsid w:val="00ED1020"/>
    <w:rsid w:val="00ED1D58"/>
    <w:rsid w:val="00ED2051"/>
    <w:rsid w:val="00ED294D"/>
    <w:rsid w:val="00ED3EF3"/>
    <w:rsid w:val="00ED4659"/>
    <w:rsid w:val="00ED4A74"/>
    <w:rsid w:val="00ED4B1A"/>
    <w:rsid w:val="00ED538C"/>
    <w:rsid w:val="00ED633B"/>
    <w:rsid w:val="00ED7A1C"/>
    <w:rsid w:val="00ED7F4C"/>
    <w:rsid w:val="00EE041B"/>
    <w:rsid w:val="00EE2AA0"/>
    <w:rsid w:val="00EE3460"/>
    <w:rsid w:val="00EE49FB"/>
    <w:rsid w:val="00EE64F2"/>
    <w:rsid w:val="00EE6943"/>
    <w:rsid w:val="00EF0DB2"/>
    <w:rsid w:val="00EF15AD"/>
    <w:rsid w:val="00EF18F8"/>
    <w:rsid w:val="00EF2E29"/>
    <w:rsid w:val="00EF3433"/>
    <w:rsid w:val="00EF3BF4"/>
    <w:rsid w:val="00EF5DFF"/>
    <w:rsid w:val="00EF6B7C"/>
    <w:rsid w:val="00F006C1"/>
    <w:rsid w:val="00F00BDE"/>
    <w:rsid w:val="00F00F03"/>
    <w:rsid w:val="00F01391"/>
    <w:rsid w:val="00F015F4"/>
    <w:rsid w:val="00F019ED"/>
    <w:rsid w:val="00F01D0D"/>
    <w:rsid w:val="00F01D6B"/>
    <w:rsid w:val="00F02901"/>
    <w:rsid w:val="00F03D7F"/>
    <w:rsid w:val="00F04A89"/>
    <w:rsid w:val="00F04EF8"/>
    <w:rsid w:val="00F052B1"/>
    <w:rsid w:val="00F052C5"/>
    <w:rsid w:val="00F064BB"/>
    <w:rsid w:val="00F0697B"/>
    <w:rsid w:val="00F06BC4"/>
    <w:rsid w:val="00F070A4"/>
    <w:rsid w:val="00F1025A"/>
    <w:rsid w:val="00F10A19"/>
    <w:rsid w:val="00F1179C"/>
    <w:rsid w:val="00F1191E"/>
    <w:rsid w:val="00F11D7C"/>
    <w:rsid w:val="00F11DE4"/>
    <w:rsid w:val="00F1250A"/>
    <w:rsid w:val="00F126D9"/>
    <w:rsid w:val="00F15490"/>
    <w:rsid w:val="00F154E4"/>
    <w:rsid w:val="00F15936"/>
    <w:rsid w:val="00F16142"/>
    <w:rsid w:val="00F178A5"/>
    <w:rsid w:val="00F214AC"/>
    <w:rsid w:val="00F222B5"/>
    <w:rsid w:val="00F22B53"/>
    <w:rsid w:val="00F2332D"/>
    <w:rsid w:val="00F2336D"/>
    <w:rsid w:val="00F23884"/>
    <w:rsid w:val="00F24EFB"/>
    <w:rsid w:val="00F25053"/>
    <w:rsid w:val="00F25842"/>
    <w:rsid w:val="00F2586E"/>
    <w:rsid w:val="00F27028"/>
    <w:rsid w:val="00F276A7"/>
    <w:rsid w:val="00F315E3"/>
    <w:rsid w:val="00F3210F"/>
    <w:rsid w:val="00F32D7A"/>
    <w:rsid w:val="00F33D0C"/>
    <w:rsid w:val="00F33EE5"/>
    <w:rsid w:val="00F34129"/>
    <w:rsid w:val="00F34380"/>
    <w:rsid w:val="00F35F6C"/>
    <w:rsid w:val="00F3610A"/>
    <w:rsid w:val="00F40DA7"/>
    <w:rsid w:val="00F40F4D"/>
    <w:rsid w:val="00F41B5E"/>
    <w:rsid w:val="00F430C1"/>
    <w:rsid w:val="00F434DE"/>
    <w:rsid w:val="00F43668"/>
    <w:rsid w:val="00F4374D"/>
    <w:rsid w:val="00F43CEF"/>
    <w:rsid w:val="00F4400D"/>
    <w:rsid w:val="00F44273"/>
    <w:rsid w:val="00F448BC"/>
    <w:rsid w:val="00F44D3D"/>
    <w:rsid w:val="00F4671C"/>
    <w:rsid w:val="00F467A2"/>
    <w:rsid w:val="00F46A78"/>
    <w:rsid w:val="00F46BC1"/>
    <w:rsid w:val="00F46D93"/>
    <w:rsid w:val="00F47594"/>
    <w:rsid w:val="00F47B4D"/>
    <w:rsid w:val="00F507A2"/>
    <w:rsid w:val="00F5109C"/>
    <w:rsid w:val="00F53442"/>
    <w:rsid w:val="00F53A02"/>
    <w:rsid w:val="00F55429"/>
    <w:rsid w:val="00F55634"/>
    <w:rsid w:val="00F55E2F"/>
    <w:rsid w:val="00F56607"/>
    <w:rsid w:val="00F57170"/>
    <w:rsid w:val="00F57A9B"/>
    <w:rsid w:val="00F6040B"/>
    <w:rsid w:val="00F60588"/>
    <w:rsid w:val="00F61B23"/>
    <w:rsid w:val="00F627D7"/>
    <w:rsid w:val="00F634C2"/>
    <w:rsid w:val="00F63692"/>
    <w:rsid w:val="00F638E7"/>
    <w:rsid w:val="00F6394D"/>
    <w:rsid w:val="00F63A24"/>
    <w:rsid w:val="00F63C6F"/>
    <w:rsid w:val="00F64B66"/>
    <w:rsid w:val="00F661E9"/>
    <w:rsid w:val="00F6694F"/>
    <w:rsid w:val="00F672F7"/>
    <w:rsid w:val="00F71264"/>
    <w:rsid w:val="00F71DD7"/>
    <w:rsid w:val="00F72DDD"/>
    <w:rsid w:val="00F739F5"/>
    <w:rsid w:val="00F73D01"/>
    <w:rsid w:val="00F752C7"/>
    <w:rsid w:val="00F764C5"/>
    <w:rsid w:val="00F771DE"/>
    <w:rsid w:val="00F77390"/>
    <w:rsid w:val="00F77B2A"/>
    <w:rsid w:val="00F80B4B"/>
    <w:rsid w:val="00F80FFE"/>
    <w:rsid w:val="00F8143E"/>
    <w:rsid w:val="00F81D0E"/>
    <w:rsid w:val="00F81E37"/>
    <w:rsid w:val="00F82422"/>
    <w:rsid w:val="00F8257B"/>
    <w:rsid w:val="00F832AA"/>
    <w:rsid w:val="00F835FD"/>
    <w:rsid w:val="00F836E6"/>
    <w:rsid w:val="00F85CF5"/>
    <w:rsid w:val="00F86272"/>
    <w:rsid w:val="00F8798A"/>
    <w:rsid w:val="00F87BBA"/>
    <w:rsid w:val="00F90B43"/>
    <w:rsid w:val="00F913E2"/>
    <w:rsid w:val="00F92EDA"/>
    <w:rsid w:val="00F93367"/>
    <w:rsid w:val="00F953D7"/>
    <w:rsid w:val="00F96114"/>
    <w:rsid w:val="00F97459"/>
    <w:rsid w:val="00F97B7E"/>
    <w:rsid w:val="00FA095A"/>
    <w:rsid w:val="00FA0CFC"/>
    <w:rsid w:val="00FA21EE"/>
    <w:rsid w:val="00FA22D6"/>
    <w:rsid w:val="00FA2AE4"/>
    <w:rsid w:val="00FA2B3A"/>
    <w:rsid w:val="00FA2B4E"/>
    <w:rsid w:val="00FA3A6C"/>
    <w:rsid w:val="00FA4139"/>
    <w:rsid w:val="00FA66D3"/>
    <w:rsid w:val="00FA68D6"/>
    <w:rsid w:val="00FB360E"/>
    <w:rsid w:val="00FB39CC"/>
    <w:rsid w:val="00FB5B2B"/>
    <w:rsid w:val="00FB6FE7"/>
    <w:rsid w:val="00FB7366"/>
    <w:rsid w:val="00FB7712"/>
    <w:rsid w:val="00FB7CE5"/>
    <w:rsid w:val="00FB7D79"/>
    <w:rsid w:val="00FC150E"/>
    <w:rsid w:val="00FC25C0"/>
    <w:rsid w:val="00FC3C00"/>
    <w:rsid w:val="00FC544A"/>
    <w:rsid w:val="00FC5C0E"/>
    <w:rsid w:val="00FC7B66"/>
    <w:rsid w:val="00FD1E39"/>
    <w:rsid w:val="00FD1FBC"/>
    <w:rsid w:val="00FD2668"/>
    <w:rsid w:val="00FD3D51"/>
    <w:rsid w:val="00FD496E"/>
    <w:rsid w:val="00FD50EF"/>
    <w:rsid w:val="00FD61AD"/>
    <w:rsid w:val="00FE0139"/>
    <w:rsid w:val="00FE0797"/>
    <w:rsid w:val="00FE1090"/>
    <w:rsid w:val="00FE1A6C"/>
    <w:rsid w:val="00FE2BA8"/>
    <w:rsid w:val="00FE2E3F"/>
    <w:rsid w:val="00FE3DE1"/>
    <w:rsid w:val="00FE469B"/>
    <w:rsid w:val="00FE523B"/>
    <w:rsid w:val="00FE582D"/>
    <w:rsid w:val="00FE5D7B"/>
    <w:rsid w:val="00FE796F"/>
    <w:rsid w:val="00FE7A78"/>
    <w:rsid w:val="00FE7CF4"/>
    <w:rsid w:val="00FF0053"/>
    <w:rsid w:val="00FF07A1"/>
    <w:rsid w:val="00FF1F8D"/>
    <w:rsid w:val="00FF207D"/>
    <w:rsid w:val="00FF25CA"/>
    <w:rsid w:val="00FF42FD"/>
    <w:rsid w:val="00FF53A9"/>
    <w:rsid w:val="00FF5479"/>
    <w:rsid w:val="00FF79A6"/>
    <w:rsid w:val="00FF7B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60BB980F-BC22-4840-9AC0-5C559E1A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styleId="FootnoteText">
    <w:name w:val="footnote text"/>
    <w:basedOn w:val="Normal"/>
    <w:link w:val="FootnoteTextChar"/>
    <w:uiPriority w:val="99"/>
    <w:semiHidden/>
    <w:unhideWhenUsed/>
    <w:rsid w:val="00C47819"/>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C47819"/>
    <w:rPr>
      <w:kern w:val="2"/>
      <w:sz w:val="20"/>
      <w:szCs w:val="20"/>
      <w14:ligatures w14:val="standardContextual"/>
    </w:rPr>
  </w:style>
  <w:style w:type="character" w:styleId="FootnoteReference">
    <w:name w:val="footnote reference"/>
    <w:basedOn w:val="DefaultParagraphFont"/>
    <w:uiPriority w:val="99"/>
    <w:semiHidden/>
    <w:unhideWhenUsed/>
    <w:rsid w:val="00C47819"/>
    <w:rPr>
      <w:vertAlign w:val="superscript"/>
    </w:rPr>
  </w:style>
  <w:style w:type="character" w:customStyle="1" w:styleId="cf01">
    <w:name w:val="cf01"/>
    <w:basedOn w:val="DefaultParagraphFont"/>
    <w:rsid w:val="00AD5E3F"/>
    <w:rPr>
      <w:rFonts w:ascii="Segoe UI" w:hAnsi="Segoe UI" w:cs="Segoe UI" w:hint="default"/>
      <w:i/>
      <w:iCs/>
      <w:sz w:val="18"/>
      <w:szCs w:val="18"/>
    </w:rPr>
  </w:style>
  <w:style w:type="character" w:customStyle="1" w:styleId="cf11">
    <w:name w:val="cf11"/>
    <w:basedOn w:val="DefaultParagraphFont"/>
    <w:rsid w:val="00AD5E3F"/>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9823EB"/>
    <w:rPr>
      <w:color w:val="4B0885" w:themeColor="followedHyperlink"/>
      <w:u w:val="single"/>
    </w:rPr>
  </w:style>
  <w:style w:type="paragraph" w:styleId="Revision">
    <w:name w:val="Revision"/>
    <w:hidden/>
    <w:uiPriority w:val="99"/>
    <w:semiHidden/>
    <w:rsid w:val="00C17E5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45000">
      <w:bodyDiv w:val="1"/>
      <w:marLeft w:val="0"/>
      <w:marRight w:val="0"/>
      <w:marTop w:val="0"/>
      <w:marBottom w:val="0"/>
      <w:divBdr>
        <w:top w:val="none" w:sz="0" w:space="0" w:color="auto"/>
        <w:left w:val="none" w:sz="0" w:space="0" w:color="auto"/>
        <w:bottom w:val="none" w:sz="0" w:space="0" w:color="auto"/>
        <w:right w:val="none" w:sz="0" w:space="0" w:color="auto"/>
      </w:divBdr>
    </w:div>
    <w:div w:id="1730885108">
      <w:bodyDiv w:val="1"/>
      <w:marLeft w:val="0"/>
      <w:marRight w:val="0"/>
      <w:marTop w:val="0"/>
      <w:marBottom w:val="0"/>
      <w:divBdr>
        <w:top w:val="none" w:sz="0" w:space="0" w:color="auto"/>
        <w:left w:val="none" w:sz="0" w:space="0" w:color="auto"/>
        <w:bottom w:val="none" w:sz="0" w:space="0" w:color="auto"/>
        <w:right w:val="none" w:sz="0" w:space="0" w:color="auto"/>
      </w:divBdr>
    </w:div>
    <w:div w:id="178056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chart" Target="charts/chart5.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hart" Target="charts/chart1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jilaf.or.jp/en/news/20240412-3907/" TargetMode="External"/><Relationship Id="rId18" Type="http://schemas.openxmlformats.org/officeDocument/2006/relationships/hyperlink" Target="https://www.imf.org/en/Publications/WEO" TargetMode="External"/><Relationship Id="rId26" Type="http://schemas.openxmlformats.org/officeDocument/2006/relationships/hyperlink" Target="https://www.un.org/development/desa/dpad/publication/world-economic-situation-and-prospects-2024/" TargetMode="External"/><Relationship Id="rId39" Type="http://schemas.openxmlformats.org/officeDocument/2006/relationships/hyperlink" Target="https://www.imf.org/en/Publications/WEO" TargetMode="External"/><Relationship Id="rId21" Type="http://schemas.openxmlformats.org/officeDocument/2006/relationships/hyperlink" Target="https://www.nber.org/papers/w31585" TargetMode="External"/><Relationship Id="rId34" Type="http://schemas.openxmlformats.org/officeDocument/2006/relationships/hyperlink" Target="https://www.imf.org/en/Publications/WEO" TargetMode="External"/><Relationship Id="rId42" Type="http://schemas.openxmlformats.org/officeDocument/2006/relationships/hyperlink" Target="https://www.oecd-ilibrary.org/sites/69a0c310-en/index.html?itemId=/content/publication/69a0c310-en" TargetMode="External"/><Relationship Id="rId47" Type="http://schemas.openxmlformats.org/officeDocument/2006/relationships/hyperlink" Target="https://www.oecd-ilibrary.org/sites/69a0c310-en/index.html?itemId=/content/publication/69a0c310-en" TargetMode="External"/><Relationship Id="rId7" Type="http://schemas.openxmlformats.org/officeDocument/2006/relationships/hyperlink" Target="https://www150.statcan.gc.ca/n1/daily-quotidien/240510/dq240510a-eng.htm" TargetMode="External"/><Relationship Id="rId2" Type="http://schemas.openxmlformats.org/officeDocument/2006/relationships/hyperlink" Target="https://www.imf.org/en/Publications/WEO" TargetMode="External"/><Relationship Id="rId16" Type="http://schemas.openxmlformats.org/officeDocument/2006/relationships/hyperlink" Target="https://www.rbnz.govt.nz/statistics/series/economic-indicators/labour-market" TargetMode="External"/><Relationship Id="rId29" Type="http://schemas.openxmlformats.org/officeDocument/2006/relationships/hyperlink" Target="https://www.oecd-ilibrary.org/sites/69a0c310-en/index.html?itemId=/content/publication/69a0c310-en" TargetMode="External"/><Relationship Id="rId1" Type="http://schemas.openxmlformats.org/officeDocument/2006/relationships/hyperlink" Target="https://www.imf.org/en/Publications/WEO/weo-database/2023/April/groups-and-aggregates" TargetMode="External"/><Relationship Id="rId6" Type="http://schemas.openxmlformats.org/officeDocument/2006/relationships/hyperlink" Target="https://www.bls.gov/news.release/pdf/empsit.pdf" TargetMode="External"/><Relationship Id="rId11" Type="http://schemas.openxmlformats.org/officeDocument/2006/relationships/hyperlink" Target="https://www.un.org/development/desa/dpad/publication/world-economic-situation-and-prospects-2024/" TargetMode="External"/><Relationship Id="rId24" Type="http://schemas.openxmlformats.org/officeDocument/2006/relationships/hyperlink" Target="https://www.un.org/development/desa/dpad/publication/world-economic-situation-and-prospects-2024/" TargetMode="External"/><Relationship Id="rId32" Type="http://schemas.openxmlformats.org/officeDocument/2006/relationships/hyperlink" Target="https://www.oecd.org/sdd/labour-stats/labour-market-situation-oecd-updated-april-2024.htm" TargetMode="External"/><Relationship Id="rId37" Type="http://schemas.openxmlformats.org/officeDocument/2006/relationships/hyperlink" Target="https://www.asahi.com/ajw/articles/15252429" TargetMode="External"/><Relationship Id="rId40" Type="http://schemas.openxmlformats.org/officeDocument/2006/relationships/hyperlink" Target="https://commonslibrary.parliament.uk/economic-update-inactivity-due-to-illness-reaches-record/" TargetMode="External"/><Relationship Id="rId45" Type="http://schemas.openxmlformats.org/officeDocument/2006/relationships/hyperlink" Target="https://www.oecd-ilibrary.org/sites/69a0c310-en/index.html?itemId=/content/publication/69a0c310-en" TargetMode="External"/><Relationship Id="rId5" Type="http://schemas.openxmlformats.org/officeDocument/2006/relationships/hyperlink" Target="https://www.federalreserve.gov/monetarypolicy/2024-03-mpr-summary.htm" TargetMode="External"/><Relationship Id="rId15" Type="http://schemas.openxmlformats.org/officeDocument/2006/relationships/hyperlink" Target="https://www.stats.govt.nz/indicators/unemployment-rate/" TargetMode="External"/><Relationship Id="rId23" Type="http://schemas.openxmlformats.org/officeDocument/2006/relationships/hyperlink" Target="https://www.oecd-ilibrary.org/sites/69a0c310-en/index.html?itemId=/content/publication/69a0c310-en" TargetMode="External"/><Relationship Id="rId28" Type="http://schemas.openxmlformats.org/officeDocument/2006/relationships/hyperlink" Target="https://www.oecd.org/sdd/labour-stats/labour-market-situation-oecd-updated-april-2024.htm" TargetMode="External"/><Relationship Id="rId36" Type="http://schemas.openxmlformats.org/officeDocument/2006/relationships/hyperlink" Target="https://www.oecd-ilibrary.org/sites/69a0c310-en/index.html?itemId=/content/publication/69a0c310-en" TargetMode="External"/><Relationship Id="rId10" Type="http://schemas.openxmlformats.org/officeDocument/2006/relationships/hyperlink" Target="https://www.ons.gov.uk/employmentandlabourmarket/peopleinwork/employmentandemployeetypes/bulletins/employmentintheuk/april2024" TargetMode="External"/><Relationship Id="rId19" Type="http://schemas.openxmlformats.org/officeDocument/2006/relationships/hyperlink" Target="https://population.un.org/wpp/" TargetMode="External"/><Relationship Id="rId31" Type="http://schemas.openxmlformats.org/officeDocument/2006/relationships/hyperlink" Target="https://www.imf.org/en/Publications/WEO" TargetMode="External"/><Relationship Id="rId44" Type="http://schemas.openxmlformats.org/officeDocument/2006/relationships/hyperlink" Target="https://www.oecd-ilibrary.org/sites/69a0c310-en/index.html?itemId=/content/publication/69a0c310-en" TargetMode="External"/><Relationship Id="rId4" Type="http://schemas.openxmlformats.org/officeDocument/2006/relationships/hyperlink" Target="https://www.bls.gov/news.release/pdf/empsit.pdf" TargetMode="External"/><Relationship Id="rId9" Type="http://schemas.openxmlformats.org/officeDocument/2006/relationships/hyperlink" Target="https://www.ons.gov.uk/employmentandlabourmarket/peopleinwork/employmentandemployeetypes/bulletins/jobsandvacanciesintheuk/april2024" TargetMode="External"/><Relationship Id="rId14" Type="http://schemas.openxmlformats.org/officeDocument/2006/relationships/hyperlink" Target="https://www.mbie.govt.nz/business-and-employment/employment-and-skills/labour-market-reports-data-and-analysis/jobs-online/" TargetMode="External"/><Relationship Id="rId22" Type="http://schemas.openxmlformats.org/officeDocument/2006/relationships/hyperlink" Target="https://databank.worldbank.org/metadataglossary/health-nutrition-and-population-statistics/series/SP.POP.DPND.OL" TargetMode="External"/><Relationship Id="rId27" Type="http://schemas.openxmlformats.org/officeDocument/2006/relationships/hyperlink" Target="https://www.imf.org/en/Publications/WEO" TargetMode="External"/><Relationship Id="rId30" Type="http://schemas.openxmlformats.org/officeDocument/2006/relationships/hyperlink" Target="https://ilostat.ilo.org/topics/unemployment-and-labour-underutilization/" TargetMode="External"/><Relationship Id="rId35" Type="http://schemas.openxmlformats.org/officeDocument/2006/relationships/hyperlink" Target="https://www.imf.org/en/Publications/WEO" TargetMode="External"/><Relationship Id="rId43" Type="http://schemas.openxmlformats.org/officeDocument/2006/relationships/hyperlink" Target="https://www.imf.org/en/Publications/WEO" TargetMode="External"/><Relationship Id="rId8" Type="http://schemas.openxmlformats.org/officeDocument/2006/relationships/hyperlink" Target="https://www.ons.gov.uk/employmentandlabourmarket/peopleinwork/employmentandemployeetypes/bulletins/uklabourmarket/april2024" TargetMode="External"/><Relationship Id="rId3" Type="http://schemas.openxmlformats.org/officeDocument/2006/relationships/hyperlink" Target="https://www.un.org/development/desa/dpad/publication/world-economic-situation-and-prospects-2024/" TargetMode="External"/><Relationship Id="rId12" Type="http://schemas.openxmlformats.org/officeDocument/2006/relationships/hyperlink" Target="https://ec.europa.eu/eurostat/statistics-explained/index.php?title=EU_labour_market_-_quarterly_statistics" TargetMode="External"/><Relationship Id="rId17" Type="http://schemas.openxmlformats.org/officeDocument/2006/relationships/hyperlink" Target="https://www.stats.govt.nz/information-releases/employment-indicators-march-2024/" TargetMode="External"/><Relationship Id="rId25" Type="http://schemas.openxmlformats.org/officeDocument/2006/relationships/hyperlink" Target="https://www.imf.org/en/Publications/WEO" TargetMode="External"/><Relationship Id="rId33" Type="http://schemas.openxmlformats.org/officeDocument/2006/relationships/hyperlink" Target="https://www.oecd-ilibrary.org/sites/69a0c310-en/index.html?itemId=/content/publication/69a0c310-en" TargetMode="External"/><Relationship Id="rId38" Type="http://schemas.openxmlformats.org/officeDocument/2006/relationships/hyperlink" Target="https://www.oecd-ilibrary.org/sites/69a0c310-en/index.html?itemId=/content/publication/69a0c310-en" TargetMode="External"/><Relationship Id="rId46" Type="http://schemas.openxmlformats.org/officeDocument/2006/relationships/hyperlink" Target="https://www.oecd-ilibrary.org/sites/69a0c310-en/index.html?itemId=/content/publication/69a0c310-en" TargetMode="External"/><Relationship Id="rId20" Type="http://schemas.openxmlformats.org/officeDocument/2006/relationships/hyperlink" Target="https://www.weforum.org/agenda/2023/10/demographic-trends-point-to-structural-issues-in-labour-supply-b663545599/" TargetMode="External"/><Relationship Id="rId41" Type="http://schemas.openxmlformats.org/officeDocument/2006/relationships/hyperlink" Target="https://www.bbc.com/worklife/article/20240306-slowing-us-wage-growth-lower-salari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RA%20Branch\40.%20MPAS\MPAS\8.%20International\ILMU\May%202024\Data\Old%20Age%20Dependency%20Ratio.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May%202024\Data\Template%20Update%20-%20Attempt%204%20on%2010-0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May%202024\Data\Template%20Update%20-%20Attempt%203%20on%2003-05.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May%202024\Data\Template%20Update%20-%20Attempt%203%20on%2003-05.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EMP.application.enet\50038325\LMRA%20Branch\40.%20MPAS\MPAS\8.%20International\ILMU\May%202024\Data\Template%20Update%20-%20Attempt%203%20on%2003-0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May%202024\Data\Template%20Update%20-%20Attempt%202%20on%2029.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May%202024\Data\Template%20Update%20-%20Attempt%204%20on%2010-05.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0038325\LMRA%20Branch\40.%20MPAS\MPAS\8.%20International\ILMU\May%202024\Data\Template%20Update%20-%20Attempt%203%20on%2003-05.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May%202024\Data\Template%20Update%20-%20Attempt%204%20on%2010-0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May%202024\Data\Template%20Update%20-%20Attempt%204%20on%2010-05.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0038325\LMRA%20Branch\40.%20MPAS\MPAS\8.%20International\ILMU\May%202024\Data\Template%20Update%20-%20Attempt%203%20on%2003-05.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May%202024\Data\Template%20Update%20-%20Attempt%203%20on%200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22382428118008"/>
          <c:y val="3.2855398889092349E-2"/>
          <c:w val="0.8344640332562473"/>
          <c:h val="0.70390141732283451"/>
        </c:manualLayout>
      </c:layout>
      <c:lineChart>
        <c:grouping val="standard"/>
        <c:varyColors val="0"/>
        <c:ser>
          <c:idx val="0"/>
          <c:order val="0"/>
          <c:tx>
            <c:strRef>
              <c:f>Sheet2!$K$9</c:f>
              <c:strCache>
                <c:ptCount val="1"/>
                <c:pt idx="0">
                  <c:v>Australia</c:v>
                </c:pt>
              </c:strCache>
            </c:strRef>
          </c:tx>
          <c:spPr>
            <a:ln w="19050" cap="rnd">
              <a:solidFill>
                <a:srgbClr val="6929C4"/>
              </a:solidFill>
              <a:round/>
            </a:ln>
            <a:effectLst/>
          </c:spPr>
          <c:marker>
            <c:symbol val="none"/>
          </c:marker>
          <c:cat>
            <c:numRef>
              <c:f>Sheet2!$J$10:$J$52</c:f>
              <c:numCache>
                <c:formatCode>General</c:formatCode>
                <c:ptCount val="43"/>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numCache>
            </c:numRef>
          </c:cat>
          <c:val>
            <c:numRef>
              <c:f>Sheet2!$K$10:$K$52</c:f>
              <c:numCache>
                <c:formatCode>0.0%</c:formatCode>
                <c:ptCount val="43"/>
                <c:pt idx="0">
                  <c:v>0.1477</c:v>
                </c:pt>
                <c:pt idx="1">
                  <c:v>0.14940000000000001</c:v>
                </c:pt>
                <c:pt idx="2">
                  <c:v>0.1507</c:v>
                </c:pt>
                <c:pt idx="3">
                  <c:v>0.15179999999999999</c:v>
                </c:pt>
                <c:pt idx="4">
                  <c:v>0.1532</c:v>
                </c:pt>
                <c:pt idx="5">
                  <c:v>0.155</c:v>
                </c:pt>
                <c:pt idx="6">
                  <c:v>0.15740000000000001</c:v>
                </c:pt>
                <c:pt idx="7">
                  <c:v>0.15970000000000001</c:v>
                </c:pt>
                <c:pt idx="8">
                  <c:v>0.16170000000000001</c:v>
                </c:pt>
                <c:pt idx="9">
                  <c:v>0.16350000000000001</c:v>
                </c:pt>
                <c:pt idx="10">
                  <c:v>0.16570000000000001</c:v>
                </c:pt>
                <c:pt idx="11">
                  <c:v>0.16850000000000001</c:v>
                </c:pt>
                <c:pt idx="12">
                  <c:v>0.17149999999999999</c:v>
                </c:pt>
                <c:pt idx="13">
                  <c:v>0.17420000000000002</c:v>
                </c:pt>
                <c:pt idx="14">
                  <c:v>0.17660000000000001</c:v>
                </c:pt>
                <c:pt idx="15">
                  <c:v>0.17850000000000002</c:v>
                </c:pt>
                <c:pt idx="16">
                  <c:v>0.1802</c:v>
                </c:pt>
                <c:pt idx="17">
                  <c:v>0.18170000000000003</c:v>
                </c:pt>
                <c:pt idx="18">
                  <c:v>0.183</c:v>
                </c:pt>
                <c:pt idx="19">
                  <c:v>0.18390000000000001</c:v>
                </c:pt>
                <c:pt idx="20">
                  <c:v>0.18489999999999998</c:v>
                </c:pt>
                <c:pt idx="21">
                  <c:v>0.1862</c:v>
                </c:pt>
                <c:pt idx="22">
                  <c:v>0.18739999999999998</c:v>
                </c:pt>
                <c:pt idx="23">
                  <c:v>0.18870000000000001</c:v>
                </c:pt>
                <c:pt idx="24">
                  <c:v>0.19010000000000002</c:v>
                </c:pt>
                <c:pt idx="25">
                  <c:v>0.19159999999999999</c:v>
                </c:pt>
                <c:pt idx="26">
                  <c:v>0.193</c:v>
                </c:pt>
                <c:pt idx="27">
                  <c:v>0.1943</c:v>
                </c:pt>
                <c:pt idx="28">
                  <c:v>0.19570000000000001</c:v>
                </c:pt>
                <c:pt idx="29">
                  <c:v>0.1978</c:v>
                </c:pt>
                <c:pt idx="30">
                  <c:v>0.20129999999999998</c:v>
                </c:pt>
                <c:pt idx="31">
                  <c:v>0.2059</c:v>
                </c:pt>
                <c:pt idx="32">
                  <c:v>0.21100000000000002</c:v>
                </c:pt>
                <c:pt idx="33">
                  <c:v>0.21600000000000003</c:v>
                </c:pt>
                <c:pt idx="34">
                  <c:v>0.2208</c:v>
                </c:pt>
                <c:pt idx="35">
                  <c:v>0.22550000000000001</c:v>
                </c:pt>
                <c:pt idx="36">
                  <c:v>0.23019999999999999</c:v>
                </c:pt>
                <c:pt idx="37">
                  <c:v>0.2346</c:v>
                </c:pt>
                <c:pt idx="38">
                  <c:v>0.23899999999999999</c:v>
                </c:pt>
                <c:pt idx="39">
                  <c:v>0.24359999999999998</c:v>
                </c:pt>
                <c:pt idx="40">
                  <c:v>0.24890000000000001</c:v>
                </c:pt>
                <c:pt idx="41">
                  <c:v>0.25469999999999998</c:v>
                </c:pt>
                <c:pt idx="42">
                  <c:v>0.26039999999999996</c:v>
                </c:pt>
              </c:numCache>
            </c:numRef>
          </c:val>
          <c:smooth val="0"/>
          <c:extLst>
            <c:ext xmlns:c16="http://schemas.microsoft.com/office/drawing/2014/chart" uri="{C3380CC4-5D6E-409C-BE32-E72D297353CC}">
              <c16:uniqueId val="{00000000-78E1-4294-9544-01671A94E8DF}"/>
            </c:ext>
          </c:extLst>
        </c:ser>
        <c:ser>
          <c:idx val="1"/>
          <c:order val="1"/>
          <c:tx>
            <c:strRef>
              <c:f>Sheet2!$L$9</c:f>
              <c:strCache>
                <c:ptCount val="1"/>
                <c:pt idx="0">
                  <c:v>New Zealand</c:v>
                </c:pt>
              </c:strCache>
            </c:strRef>
          </c:tx>
          <c:spPr>
            <a:ln w="19050" cap="rnd">
              <a:solidFill>
                <a:srgbClr val="009D9A"/>
              </a:solidFill>
              <a:round/>
            </a:ln>
            <a:effectLst/>
          </c:spPr>
          <c:marker>
            <c:symbol val="none"/>
          </c:marker>
          <c:cat>
            <c:numRef>
              <c:f>Sheet2!$J$10:$J$52</c:f>
              <c:numCache>
                <c:formatCode>General</c:formatCode>
                <c:ptCount val="43"/>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numCache>
            </c:numRef>
          </c:cat>
          <c:val>
            <c:numRef>
              <c:f>Sheet2!$L$10:$L$52</c:f>
              <c:numCache>
                <c:formatCode>0.0%</c:formatCode>
                <c:ptCount val="43"/>
                <c:pt idx="0">
                  <c:v>0.15460000000000002</c:v>
                </c:pt>
                <c:pt idx="1">
                  <c:v>0.15629999999999999</c:v>
                </c:pt>
                <c:pt idx="2">
                  <c:v>0.15710000000000002</c:v>
                </c:pt>
                <c:pt idx="3">
                  <c:v>0.15689999999999998</c:v>
                </c:pt>
                <c:pt idx="4">
                  <c:v>0.157</c:v>
                </c:pt>
                <c:pt idx="5">
                  <c:v>0.15810000000000002</c:v>
                </c:pt>
                <c:pt idx="6">
                  <c:v>0.15990000000000001</c:v>
                </c:pt>
                <c:pt idx="7">
                  <c:v>0.16170000000000001</c:v>
                </c:pt>
                <c:pt idx="8">
                  <c:v>0.16370000000000001</c:v>
                </c:pt>
                <c:pt idx="9">
                  <c:v>0.16600000000000001</c:v>
                </c:pt>
                <c:pt idx="10">
                  <c:v>0.16820000000000002</c:v>
                </c:pt>
                <c:pt idx="11">
                  <c:v>0.17030000000000001</c:v>
                </c:pt>
                <c:pt idx="12">
                  <c:v>0.17219999999999999</c:v>
                </c:pt>
                <c:pt idx="13">
                  <c:v>0.1739</c:v>
                </c:pt>
                <c:pt idx="14">
                  <c:v>0.17510000000000001</c:v>
                </c:pt>
                <c:pt idx="15">
                  <c:v>0.17559999999999998</c:v>
                </c:pt>
                <c:pt idx="16">
                  <c:v>0.17559999999999998</c:v>
                </c:pt>
                <c:pt idx="17">
                  <c:v>0.1757</c:v>
                </c:pt>
                <c:pt idx="18">
                  <c:v>0.17649999999999999</c:v>
                </c:pt>
                <c:pt idx="19">
                  <c:v>0.17749999999999999</c:v>
                </c:pt>
                <c:pt idx="20">
                  <c:v>0.17859999999999998</c:v>
                </c:pt>
                <c:pt idx="21">
                  <c:v>0.17949999999999999</c:v>
                </c:pt>
                <c:pt idx="22">
                  <c:v>0.17879999999999999</c:v>
                </c:pt>
                <c:pt idx="23">
                  <c:v>0.1779</c:v>
                </c:pt>
                <c:pt idx="24">
                  <c:v>0.1782</c:v>
                </c:pt>
                <c:pt idx="25">
                  <c:v>0.18010000000000001</c:v>
                </c:pt>
                <c:pt idx="26">
                  <c:v>0.18309999999999998</c:v>
                </c:pt>
                <c:pt idx="27">
                  <c:v>0.1862</c:v>
                </c:pt>
                <c:pt idx="28">
                  <c:v>0.18890000000000001</c:v>
                </c:pt>
                <c:pt idx="29">
                  <c:v>0.19190000000000002</c:v>
                </c:pt>
                <c:pt idx="30">
                  <c:v>0.19570000000000001</c:v>
                </c:pt>
                <c:pt idx="31">
                  <c:v>0.2011</c:v>
                </c:pt>
                <c:pt idx="32">
                  <c:v>0.20800000000000002</c:v>
                </c:pt>
                <c:pt idx="33">
                  <c:v>0.21489999999999998</c:v>
                </c:pt>
                <c:pt idx="34">
                  <c:v>0.2195</c:v>
                </c:pt>
                <c:pt idx="35">
                  <c:v>0.2223</c:v>
                </c:pt>
                <c:pt idx="36">
                  <c:v>0.2248</c:v>
                </c:pt>
                <c:pt idx="37">
                  <c:v>0.22719999999999999</c:v>
                </c:pt>
                <c:pt idx="38">
                  <c:v>0.23</c:v>
                </c:pt>
                <c:pt idx="39">
                  <c:v>0.2334</c:v>
                </c:pt>
                <c:pt idx="40">
                  <c:v>0.2384</c:v>
                </c:pt>
                <c:pt idx="41">
                  <c:v>0.24440000000000001</c:v>
                </c:pt>
                <c:pt idx="42">
                  <c:v>0.25090000000000001</c:v>
                </c:pt>
              </c:numCache>
            </c:numRef>
          </c:val>
          <c:smooth val="0"/>
          <c:extLst>
            <c:ext xmlns:c16="http://schemas.microsoft.com/office/drawing/2014/chart" uri="{C3380CC4-5D6E-409C-BE32-E72D297353CC}">
              <c16:uniqueId val="{00000001-78E1-4294-9544-01671A94E8DF}"/>
            </c:ext>
          </c:extLst>
        </c:ser>
        <c:ser>
          <c:idx val="2"/>
          <c:order val="2"/>
          <c:tx>
            <c:strRef>
              <c:f>Sheet2!$M$9</c:f>
              <c:strCache>
                <c:ptCount val="1"/>
                <c:pt idx="0">
                  <c:v>United States</c:v>
                </c:pt>
              </c:strCache>
            </c:strRef>
          </c:tx>
          <c:spPr>
            <a:ln w="19050" cap="rnd">
              <a:solidFill>
                <a:srgbClr val="012749"/>
              </a:solidFill>
              <a:round/>
            </a:ln>
            <a:effectLst/>
          </c:spPr>
          <c:marker>
            <c:symbol val="none"/>
          </c:marker>
          <c:cat>
            <c:numRef>
              <c:f>Sheet2!$J$10:$J$52</c:f>
              <c:numCache>
                <c:formatCode>General</c:formatCode>
                <c:ptCount val="43"/>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numCache>
            </c:numRef>
          </c:cat>
          <c:val>
            <c:numRef>
              <c:f>Sheet2!$M$10:$M$52</c:f>
              <c:numCache>
                <c:formatCode>0.0%</c:formatCode>
                <c:ptCount val="43"/>
                <c:pt idx="0">
                  <c:v>0.17019999999999999</c:v>
                </c:pt>
                <c:pt idx="1">
                  <c:v>0.1714</c:v>
                </c:pt>
                <c:pt idx="2">
                  <c:v>0.17269999999999999</c:v>
                </c:pt>
                <c:pt idx="3">
                  <c:v>0.17350000000000002</c:v>
                </c:pt>
                <c:pt idx="4">
                  <c:v>0.17499999999999999</c:v>
                </c:pt>
                <c:pt idx="5">
                  <c:v>0.1772</c:v>
                </c:pt>
                <c:pt idx="6">
                  <c:v>0.1787</c:v>
                </c:pt>
                <c:pt idx="7">
                  <c:v>0.18</c:v>
                </c:pt>
                <c:pt idx="8">
                  <c:v>0.1827</c:v>
                </c:pt>
                <c:pt idx="9">
                  <c:v>0.1852</c:v>
                </c:pt>
                <c:pt idx="10">
                  <c:v>0.1857</c:v>
                </c:pt>
                <c:pt idx="11">
                  <c:v>0.18679999999999999</c:v>
                </c:pt>
                <c:pt idx="12">
                  <c:v>0.18840000000000001</c:v>
                </c:pt>
                <c:pt idx="13">
                  <c:v>0.18909999999999999</c:v>
                </c:pt>
                <c:pt idx="14">
                  <c:v>0.19010000000000002</c:v>
                </c:pt>
                <c:pt idx="15">
                  <c:v>0.19109999999999999</c:v>
                </c:pt>
                <c:pt idx="16">
                  <c:v>0.19089999999999999</c:v>
                </c:pt>
                <c:pt idx="17">
                  <c:v>0.19010000000000002</c:v>
                </c:pt>
                <c:pt idx="18">
                  <c:v>0.18899999999999997</c:v>
                </c:pt>
                <c:pt idx="19">
                  <c:v>0.18760000000000002</c:v>
                </c:pt>
                <c:pt idx="20">
                  <c:v>0.18590000000000001</c:v>
                </c:pt>
                <c:pt idx="21">
                  <c:v>0.18510000000000001</c:v>
                </c:pt>
                <c:pt idx="22">
                  <c:v>0.18460000000000001</c:v>
                </c:pt>
                <c:pt idx="23">
                  <c:v>0.184</c:v>
                </c:pt>
                <c:pt idx="24">
                  <c:v>0.184</c:v>
                </c:pt>
                <c:pt idx="25">
                  <c:v>0.18440000000000001</c:v>
                </c:pt>
                <c:pt idx="26">
                  <c:v>0.185</c:v>
                </c:pt>
                <c:pt idx="27">
                  <c:v>0.18609999999999999</c:v>
                </c:pt>
                <c:pt idx="28">
                  <c:v>0.18859999999999999</c:v>
                </c:pt>
                <c:pt idx="29">
                  <c:v>0.19149999999999998</c:v>
                </c:pt>
                <c:pt idx="30">
                  <c:v>0.19409999999999999</c:v>
                </c:pt>
                <c:pt idx="31">
                  <c:v>0.1981</c:v>
                </c:pt>
                <c:pt idx="32">
                  <c:v>0.2034</c:v>
                </c:pt>
                <c:pt idx="33">
                  <c:v>0.2087</c:v>
                </c:pt>
                <c:pt idx="34">
                  <c:v>0.21280000000000002</c:v>
                </c:pt>
                <c:pt idx="35">
                  <c:v>0.21590000000000001</c:v>
                </c:pt>
                <c:pt idx="36">
                  <c:v>0.2218</c:v>
                </c:pt>
                <c:pt idx="37">
                  <c:v>0.22870000000000001</c:v>
                </c:pt>
                <c:pt idx="38">
                  <c:v>0.23440000000000003</c:v>
                </c:pt>
                <c:pt idx="39">
                  <c:v>0.2412</c:v>
                </c:pt>
                <c:pt idx="40">
                  <c:v>0.24859999999999999</c:v>
                </c:pt>
                <c:pt idx="41">
                  <c:v>0.25629999999999997</c:v>
                </c:pt>
                <c:pt idx="42">
                  <c:v>0.26390000000000002</c:v>
                </c:pt>
              </c:numCache>
            </c:numRef>
          </c:val>
          <c:smooth val="0"/>
          <c:extLst>
            <c:ext xmlns:c16="http://schemas.microsoft.com/office/drawing/2014/chart" uri="{C3380CC4-5D6E-409C-BE32-E72D297353CC}">
              <c16:uniqueId val="{00000002-78E1-4294-9544-01671A94E8DF}"/>
            </c:ext>
          </c:extLst>
        </c:ser>
        <c:ser>
          <c:idx val="3"/>
          <c:order val="3"/>
          <c:tx>
            <c:strRef>
              <c:f>Sheet2!$N$9</c:f>
              <c:strCache>
                <c:ptCount val="1"/>
                <c:pt idx="0">
                  <c:v>United Kingdom </c:v>
                </c:pt>
              </c:strCache>
            </c:strRef>
          </c:tx>
          <c:spPr>
            <a:ln w="19050" cap="rnd">
              <a:solidFill>
                <a:srgbClr val="EE538B"/>
              </a:solidFill>
              <a:round/>
            </a:ln>
            <a:effectLst/>
          </c:spPr>
          <c:marker>
            <c:symbol val="none"/>
          </c:marker>
          <c:cat>
            <c:numRef>
              <c:f>Sheet2!$J$10:$J$52</c:f>
              <c:numCache>
                <c:formatCode>General</c:formatCode>
                <c:ptCount val="43"/>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numCache>
            </c:numRef>
          </c:cat>
          <c:val>
            <c:numRef>
              <c:f>Sheet2!$N$10:$N$52</c:f>
              <c:numCache>
                <c:formatCode>0.0%</c:formatCode>
                <c:ptCount val="43"/>
                <c:pt idx="0">
                  <c:v>0.23319999999999999</c:v>
                </c:pt>
                <c:pt idx="1">
                  <c:v>0.23319999999999999</c:v>
                </c:pt>
                <c:pt idx="2">
                  <c:v>0.2316</c:v>
                </c:pt>
                <c:pt idx="3">
                  <c:v>0.22899999999999998</c:v>
                </c:pt>
                <c:pt idx="4">
                  <c:v>0.22829999999999998</c:v>
                </c:pt>
                <c:pt idx="5">
                  <c:v>0.23050000000000001</c:v>
                </c:pt>
                <c:pt idx="6">
                  <c:v>0.2336</c:v>
                </c:pt>
                <c:pt idx="7">
                  <c:v>0.2361</c:v>
                </c:pt>
                <c:pt idx="8">
                  <c:v>0.23809999999999998</c:v>
                </c:pt>
                <c:pt idx="9">
                  <c:v>0.23949999999999999</c:v>
                </c:pt>
                <c:pt idx="10">
                  <c:v>0.24079999999999999</c:v>
                </c:pt>
                <c:pt idx="11">
                  <c:v>0.2422</c:v>
                </c:pt>
                <c:pt idx="12">
                  <c:v>0.24329999999999999</c:v>
                </c:pt>
                <c:pt idx="13">
                  <c:v>0.24390000000000001</c:v>
                </c:pt>
                <c:pt idx="14">
                  <c:v>0.24410000000000001</c:v>
                </c:pt>
                <c:pt idx="15">
                  <c:v>0.24410000000000001</c:v>
                </c:pt>
                <c:pt idx="16">
                  <c:v>0.24390000000000001</c:v>
                </c:pt>
                <c:pt idx="17">
                  <c:v>0.24359999999999998</c:v>
                </c:pt>
                <c:pt idx="18">
                  <c:v>0.2429</c:v>
                </c:pt>
                <c:pt idx="19">
                  <c:v>0.24179999999999999</c:v>
                </c:pt>
                <c:pt idx="20">
                  <c:v>0.24100000000000002</c:v>
                </c:pt>
                <c:pt idx="21">
                  <c:v>0.24059999999999998</c:v>
                </c:pt>
                <c:pt idx="22">
                  <c:v>0.2404</c:v>
                </c:pt>
                <c:pt idx="23">
                  <c:v>0.24010000000000001</c:v>
                </c:pt>
                <c:pt idx="24">
                  <c:v>0.24</c:v>
                </c:pt>
                <c:pt idx="25">
                  <c:v>0.23960000000000001</c:v>
                </c:pt>
                <c:pt idx="26">
                  <c:v>0.23920000000000002</c:v>
                </c:pt>
                <c:pt idx="27">
                  <c:v>0.23949999999999999</c:v>
                </c:pt>
                <c:pt idx="28">
                  <c:v>0.2412</c:v>
                </c:pt>
                <c:pt idx="29">
                  <c:v>0.24410000000000001</c:v>
                </c:pt>
                <c:pt idx="30">
                  <c:v>0.2475</c:v>
                </c:pt>
                <c:pt idx="31">
                  <c:v>0.25230000000000002</c:v>
                </c:pt>
                <c:pt idx="32">
                  <c:v>0.25920000000000004</c:v>
                </c:pt>
                <c:pt idx="33">
                  <c:v>0.26600000000000001</c:v>
                </c:pt>
                <c:pt idx="34">
                  <c:v>0.27149999999999996</c:v>
                </c:pt>
                <c:pt idx="35">
                  <c:v>0.27600000000000002</c:v>
                </c:pt>
                <c:pt idx="36">
                  <c:v>0.27989999999999998</c:v>
                </c:pt>
                <c:pt idx="37">
                  <c:v>0.28360000000000002</c:v>
                </c:pt>
                <c:pt idx="38">
                  <c:v>0.2873</c:v>
                </c:pt>
                <c:pt idx="39">
                  <c:v>0.29139999999999999</c:v>
                </c:pt>
                <c:pt idx="40">
                  <c:v>0.2949</c:v>
                </c:pt>
                <c:pt idx="41">
                  <c:v>0.29830000000000001</c:v>
                </c:pt>
                <c:pt idx="42">
                  <c:v>0.30249999999999999</c:v>
                </c:pt>
              </c:numCache>
            </c:numRef>
          </c:val>
          <c:smooth val="0"/>
          <c:extLst>
            <c:ext xmlns:c16="http://schemas.microsoft.com/office/drawing/2014/chart" uri="{C3380CC4-5D6E-409C-BE32-E72D297353CC}">
              <c16:uniqueId val="{00000003-78E1-4294-9544-01671A94E8DF}"/>
            </c:ext>
          </c:extLst>
        </c:ser>
        <c:ser>
          <c:idx val="4"/>
          <c:order val="4"/>
          <c:tx>
            <c:strRef>
              <c:f>Sheet2!$O$9</c:f>
              <c:strCache>
                <c:ptCount val="1"/>
                <c:pt idx="0">
                  <c:v>Japan</c:v>
                </c:pt>
              </c:strCache>
            </c:strRef>
          </c:tx>
          <c:spPr>
            <a:ln w="19050" cap="rnd">
              <a:solidFill>
                <a:srgbClr val="1192E8"/>
              </a:solidFill>
              <a:round/>
            </a:ln>
            <a:effectLst/>
          </c:spPr>
          <c:marker>
            <c:symbol val="none"/>
          </c:marker>
          <c:cat>
            <c:numRef>
              <c:f>Sheet2!$J$10:$J$52</c:f>
              <c:numCache>
                <c:formatCode>General</c:formatCode>
                <c:ptCount val="43"/>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numCache>
            </c:numRef>
          </c:cat>
          <c:val>
            <c:numRef>
              <c:f>Sheet2!$O$10:$O$52</c:f>
              <c:numCache>
                <c:formatCode>0.0%</c:formatCode>
                <c:ptCount val="43"/>
                <c:pt idx="0">
                  <c:v>0.13750000000000001</c:v>
                </c:pt>
                <c:pt idx="1">
                  <c:v>0.14130000000000001</c:v>
                </c:pt>
                <c:pt idx="2">
                  <c:v>0.14499999999999999</c:v>
                </c:pt>
                <c:pt idx="3">
                  <c:v>0.1479</c:v>
                </c:pt>
                <c:pt idx="4">
                  <c:v>0.1507</c:v>
                </c:pt>
                <c:pt idx="5">
                  <c:v>0.15429999999999999</c:v>
                </c:pt>
                <c:pt idx="6">
                  <c:v>0.1583</c:v>
                </c:pt>
                <c:pt idx="7">
                  <c:v>0.16239999999999999</c:v>
                </c:pt>
                <c:pt idx="8">
                  <c:v>0.16670000000000001</c:v>
                </c:pt>
                <c:pt idx="9">
                  <c:v>0.17180000000000001</c:v>
                </c:pt>
                <c:pt idx="10">
                  <c:v>0.17780000000000001</c:v>
                </c:pt>
                <c:pt idx="11">
                  <c:v>0.18479999999999999</c:v>
                </c:pt>
                <c:pt idx="12">
                  <c:v>0.19219999999999998</c:v>
                </c:pt>
                <c:pt idx="13">
                  <c:v>0.1996</c:v>
                </c:pt>
                <c:pt idx="14">
                  <c:v>0.20739999999999997</c:v>
                </c:pt>
                <c:pt idx="15">
                  <c:v>0.2155</c:v>
                </c:pt>
                <c:pt idx="16">
                  <c:v>0.22409999999999999</c:v>
                </c:pt>
                <c:pt idx="17">
                  <c:v>0.23350000000000001</c:v>
                </c:pt>
                <c:pt idx="18">
                  <c:v>0.24309999999999998</c:v>
                </c:pt>
                <c:pt idx="19">
                  <c:v>0.25259999999999999</c:v>
                </c:pt>
                <c:pt idx="20">
                  <c:v>0.26250000000000001</c:v>
                </c:pt>
                <c:pt idx="21">
                  <c:v>0.27339999999999998</c:v>
                </c:pt>
                <c:pt idx="22">
                  <c:v>0.28420000000000001</c:v>
                </c:pt>
                <c:pt idx="23">
                  <c:v>0.29410000000000003</c:v>
                </c:pt>
                <c:pt idx="24">
                  <c:v>0.30309999999999998</c:v>
                </c:pt>
                <c:pt idx="25">
                  <c:v>0.31340000000000001</c:v>
                </c:pt>
                <c:pt idx="26">
                  <c:v>0.3261</c:v>
                </c:pt>
                <c:pt idx="27">
                  <c:v>0.3397</c:v>
                </c:pt>
                <c:pt idx="28">
                  <c:v>0.35270000000000001</c:v>
                </c:pt>
                <c:pt idx="29">
                  <c:v>0.36460000000000004</c:v>
                </c:pt>
                <c:pt idx="30">
                  <c:v>0.37340000000000001</c:v>
                </c:pt>
                <c:pt idx="31">
                  <c:v>0.38109999999999999</c:v>
                </c:pt>
                <c:pt idx="32">
                  <c:v>0.39529999999999998</c:v>
                </c:pt>
                <c:pt idx="33">
                  <c:v>0.4158</c:v>
                </c:pt>
                <c:pt idx="34">
                  <c:v>0.43719999999999998</c:v>
                </c:pt>
                <c:pt idx="35">
                  <c:v>0.45549999999999996</c:v>
                </c:pt>
                <c:pt idx="36">
                  <c:v>0.46960000000000002</c:v>
                </c:pt>
                <c:pt idx="37">
                  <c:v>0.48130000000000001</c:v>
                </c:pt>
                <c:pt idx="38">
                  <c:v>0.49099999999999999</c:v>
                </c:pt>
                <c:pt idx="39">
                  <c:v>0.49920000000000003</c:v>
                </c:pt>
                <c:pt idx="40">
                  <c:v>0.50570000000000004</c:v>
                </c:pt>
                <c:pt idx="41">
                  <c:v>0.50970000000000004</c:v>
                </c:pt>
                <c:pt idx="42">
                  <c:v>0.51190000000000002</c:v>
                </c:pt>
              </c:numCache>
            </c:numRef>
          </c:val>
          <c:smooth val="0"/>
          <c:extLst>
            <c:ext xmlns:c16="http://schemas.microsoft.com/office/drawing/2014/chart" uri="{C3380CC4-5D6E-409C-BE32-E72D297353CC}">
              <c16:uniqueId val="{00000004-78E1-4294-9544-01671A94E8DF}"/>
            </c:ext>
          </c:extLst>
        </c:ser>
        <c:ser>
          <c:idx val="5"/>
          <c:order val="5"/>
          <c:tx>
            <c:strRef>
              <c:f>Sheet2!$P$9</c:f>
              <c:strCache>
                <c:ptCount val="1"/>
                <c:pt idx="0">
                  <c:v>China</c:v>
                </c:pt>
              </c:strCache>
            </c:strRef>
          </c:tx>
          <c:spPr>
            <a:ln w="19050" cap="rnd">
              <a:solidFill>
                <a:srgbClr val="9F1853"/>
              </a:solidFill>
              <a:round/>
            </a:ln>
            <a:effectLst/>
          </c:spPr>
          <c:marker>
            <c:symbol val="none"/>
          </c:marker>
          <c:cat>
            <c:numRef>
              <c:f>Sheet2!$J$10:$J$52</c:f>
              <c:numCache>
                <c:formatCode>General</c:formatCode>
                <c:ptCount val="43"/>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numCache>
            </c:numRef>
          </c:cat>
          <c:val>
            <c:numRef>
              <c:f>Sheet2!$P$10:$P$52</c:f>
              <c:numCache>
                <c:formatCode>0.0%</c:formatCode>
                <c:ptCount val="43"/>
                <c:pt idx="0">
                  <c:v>7.3800000000000004E-2</c:v>
                </c:pt>
                <c:pt idx="1">
                  <c:v>7.4200000000000002E-2</c:v>
                </c:pt>
                <c:pt idx="2">
                  <c:v>7.46E-2</c:v>
                </c:pt>
                <c:pt idx="3">
                  <c:v>7.4900000000000008E-2</c:v>
                </c:pt>
                <c:pt idx="4">
                  <c:v>7.4999999999999997E-2</c:v>
                </c:pt>
                <c:pt idx="5">
                  <c:v>7.5399999999999995E-2</c:v>
                </c:pt>
                <c:pt idx="6">
                  <c:v>7.5999999999999998E-2</c:v>
                </c:pt>
                <c:pt idx="7">
                  <c:v>7.6600000000000001E-2</c:v>
                </c:pt>
                <c:pt idx="8">
                  <c:v>7.7499999999999999E-2</c:v>
                </c:pt>
                <c:pt idx="9">
                  <c:v>7.8799999999999995E-2</c:v>
                </c:pt>
                <c:pt idx="10">
                  <c:v>8.0500000000000002E-2</c:v>
                </c:pt>
                <c:pt idx="11">
                  <c:v>8.199999999999999E-2</c:v>
                </c:pt>
                <c:pt idx="12">
                  <c:v>8.3599999999999994E-2</c:v>
                </c:pt>
                <c:pt idx="13">
                  <c:v>8.5699999999999998E-2</c:v>
                </c:pt>
                <c:pt idx="14">
                  <c:v>8.7799999999999989E-2</c:v>
                </c:pt>
                <c:pt idx="15">
                  <c:v>0.09</c:v>
                </c:pt>
                <c:pt idx="16">
                  <c:v>9.1999999999999998E-2</c:v>
                </c:pt>
                <c:pt idx="17">
                  <c:v>9.3800000000000008E-2</c:v>
                </c:pt>
                <c:pt idx="18">
                  <c:v>9.6099999999999991E-2</c:v>
                </c:pt>
                <c:pt idx="19">
                  <c:v>9.8699999999999996E-2</c:v>
                </c:pt>
                <c:pt idx="20">
                  <c:v>0.10099999999999999</c:v>
                </c:pt>
                <c:pt idx="21">
                  <c:v>0.10310000000000001</c:v>
                </c:pt>
                <c:pt idx="22">
                  <c:v>0.1048</c:v>
                </c:pt>
                <c:pt idx="23">
                  <c:v>0.10640000000000001</c:v>
                </c:pt>
                <c:pt idx="24">
                  <c:v>0.10769999999999999</c:v>
                </c:pt>
                <c:pt idx="25">
                  <c:v>0.10880000000000001</c:v>
                </c:pt>
                <c:pt idx="26">
                  <c:v>0.1104</c:v>
                </c:pt>
                <c:pt idx="27">
                  <c:v>0.11220000000000001</c:v>
                </c:pt>
                <c:pt idx="28">
                  <c:v>0.1139</c:v>
                </c:pt>
                <c:pt idx="29">
                  <c:v>0.1159</c:v>
                </c:pt>
                <c:pt idx="30">
                  <c:v>0.1182</c:v>
                </c:pt>
                <c:pt idx="31">
                  <c:v>0.121</c:v>
                </c:pt>
                <c:pt idx="32">
                  <c:v>0.1246</c:v>
                </c:pt>
                <c:pt idx="33">
                  <c:v>0.1288</c:v>
                </c:pt>
                <c:pt idx="34">
                  <c:v>0.1338</c:v>
                </c:pt>
                <c:pt idx="35">
                  <c:v>0.1399</c:v>
                </c:pt>
                <c:pt idx="36">
                  <c:v>0.1469</c:v>
                </c:pt>
                <c:pt idx="37">
                  <c:v>0.15490000000000001</c:v>
                </c:pt>
                <c:pt idx="38">
                  <c:v>0.16370000000000001</c:v>
                </c:pt>
                <c:pt idx="39">
                  <c:v>0.1724</c:v>
                </c:pt>
                <c:pt idx="40">
                  <c:v>0.18160000000000001</c:v>
                </c:pt>
                <c:pt idx="41">
                  <c:v>0.19010000000000002</c:v>
                </c:pt>
                <c:pt idx="42">
                  <c:v>0.19879999999999998</c:v>
                </c:pt>
              </c:numCache>
            </c:numRef>
          </c:val>
          <c:smooth val="0"/>
          <c:extLst>
            <c:ext xmlns:c16="http://schemas.microsoft.com/office/drawing/2014/chart" uri="{C3380CC4-5D6E-409C-BE32-E72D297353CC}">
              <c16:uniqueId val="{00000005-78E1-4294-9544-01671A94E8DF}"/>
            </c:ext>
          </c:extLst>
        </c:ser>
        <c:ser>
          <c:idx val="6"/>
          <c:order val="6"/>
          <c:tx>
            <c:strRef>
              <c:f>Sheet2!$Q$9</c:f>
              <c:strCache>
                <c:ptCount val="1"/>
                <c:pt idx="0">
                  <c:v>European Union</c:v>
                </c:pt>
              </c:strCache>
            </c:strRef>
          </c:tx>
          <c:spPr>
            <a:ln w="19050" cap="rnd">
              <a:solidFill>
                <a:srgbClr val="005D5D"/>
              </a:solidFill>
              <a:round/>
            </a:ln>
            <a:effectLst/>
          </c:spPr>
          <c:marker>
            <c:symbol val="none"/>
          </c:marker>
          <c:cat>
            <c:numRef>
              <c:f>Sheet2!$J$10:$J$52</c:f>
              <c:numCache>
                <c:formatCode>General</c:formatCode>
                <c:ptCount val="43"/>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pt idx="41">
                  <c:v>2021</c:v>
                </c:pt>
                <c:pt idx="42">
                  <c:v>2022</c:v>
                </c:pt>
              </c:numCache>
            </c:numRef>
          </c:cat>
          <c:val>
            <c:numRef>
              <c:f>Sheet2!$Q$10:$Q$52</c:f>
              <c:numCache>
                <c:formatCode>0.0%</c:formatCode>
                <c:ptCount val="43"/>
                <c:pt idx="0">
                  <c:v>0.20319999999999999</c:v>
                </c:pt>
                <c:pt idx="1">
                  <c:v>0.20030000000000001</c:v>
                </c:pt>
                <c:pt idx="2">
                  <c:v>0.1961</c:v>
                </c:pt>
                <c:pt idx="3">
                  <c:v>0.19149999999999998</c:v>
                </c:pt>
                <c:pt idx="4">
                  <c:v>0.18870000000000001</c:v>
                </c:pt>
                <c:pt idx="5">
                  <c:v>0.1893</c:v>
                </c:pt>
                <c:pt idx="6">
                  <c:v>0.19190000000000002</c:v>
                </c:pt>
                <c:pt idx="7">
                  <c:v>0.1946</c:v>
                </c:pt>
                <c:pt idx="8">
                  <c:v>0.19750000000000001</c:v>
                </c:pt>
                <c:pt idx="9">
                  <c:v>0.20019999999999999</c:v>
                </c:pt>
                <c:pt idx="10">
                  <c:v>0.20300000000000001</c:v>
                </c:pt>
                <c:pt idx="11">
                  <c:v>0.20569999999999999</c:v>
                </c:pt>
                <c:pt idx="12">
                  <c:v>0.20850000000000002</c:v>
                </c:pt>
                <c:pt idx="13">
                  <c:v>0.21149999999999999</c:v>
                </c:pt>
                <c:pt idx="14">
                  <c:v>0.21460000000000001</c:v>
                </c:pt>
                <c:pt idx="15">
                  <c:v>0.218</c:v>
                </c:pt>
                <c:pt idx="16">
                  <c:v>0.22140000000000001</c:v>
                </c:pt>
                <c:pt idx="17">
                  <c:v>0.2243</c:v>
                </c:pt>
                <c:pt idx="18">
                  <c:v>0.22699999999999998</c:v>
                </c:pt>
                <c:pt idx="19">
                  <c:v>0.2298</c:v>
                </c:pt>
                <c:pt idx="20">
                  <c:v>0.23319999999999999</c:v>
                </c:pt>
                <c:pt idx="21">
                  <c:v>0.23670000000000002</c:v>
                </c:pt>
                <c:pt idx="22">
                  <c:v>0.24010000000000001</c:v>
                </c:pt>
                <c:pt idx="23">
                  <c:v>0.24299999999999999</c:v>
                </c:pt>
                <c:pt idx="24">
                  <c:v>0.24629999999999999</c:v>
                </c:pt>
                <c:pt idx="25">
                  <c:v>0.25</c:v>
                </c:pt>
                <c:pt idx="26">
                  <c:v>0.25340000000000001</c:v>
                </c:pt>
                <c:pt idx="27">
                  <c:v>0.25569999999999998</c:v>
                </c:pt>
                <c:pt idx="28">
                  <c:v>0.25800000000000001</c:v>
                </c:pt>
                <c:pt idx="29">
                  <c:v>0.2611</c:v>
                </c:pt>
                <c:pt idx="30">
                  <c:v>0.26390000000000002</c:v>
                </c:pt>
                <c:pt idx="31">
                  <c:v>0.2676</c:v>
                </c:pt>
                <c:pt idx="32">
                  <c:v>0.27339999999999998</c:v>
                </c:pt>
                <c:pt idx="33">
                  <c:v>0.27979999999999999</c:v>
                </c:pt>
                <c:pt idx="34">
                  <c:v>0.2868</c:v>
                </c:pt>
                <c:pt idx="35">
                  <c:v>0.29330000000000001</c:v>
                </c:pt>
                <c:pt idx="36">
                  <c:v>0.2994</c:v>
                </c:pt>
                <c:pt idx="37">
                  <c:v>0.30549999999999999</c:v>
                </c:pt>
                <c:pt idx="38">
                  <c:v>0.31140000000000001</c:v>
                </c:pt>
                <c:pt idx="39">
                  <c:v>0.3175</c:v>
                </c:pt>
                <c:pt idx="40">
                  <c:v>0.32340000000000002</c:v>
                </c:pt>
                <c:pt idx="41">
                  <c:v>0.32880000000000004</c:v>
                </c:pt>
                <c:pt idx="42">
                  <c:v>0.33250000000000002</c:v>
                </c:pt>
              </c:numCache>
            </c:numRef>
          </c:val>
          <c:smooth val="0"/>
          <c:extLst>
            <c:ext xmlns:c16="http://schemas.microsoft.com/office/drawing/2014/chart" uri="{C3380CC4-5D6E-409C-BE32-E72D297353CC}">
              <c16:uniqueId val="{00000006-78E1-4294-9544-01671A94E8DF}"/>
            </c:ext>
          </c:extLst>
        </c:ser>
        <c:dLbls>
          <c:showLegendKey val="0"/>
          <c:showVal val="0"/>
          <c:showCatName val="0"/>
          <c:showSerName val="0"/>
          <c:showPercent val="0"/>
          <c:showBubbleSize val="0"/>
        </c:dLbls>
        <c:smooth val="0"/>
        <c:axId val="1819216336"/>
        <c:axId val="1819236496"/>
      </c:lineChart>
      <c:catAx>
        <c:axId val="181921633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19236496"/>
        <c:crosses val="autoZero"/>
        <c:auto val="1"/>
        <c:lblAlgn val="ctr"/>
        <c:lblOffset val="100"/>
        <c:noMultiLvlLbl val="0"/>
      </c:catAx>
      <c:valAx>
        <c:axId val="1819236496"/>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AU" sz="900"/>
                  <a:t>% of working age population</a:t>
                </a:r>
              </a:p>
            </c:rich>
          </c:tx>
          <c:layout>
            <c:manualLayout>
              <c:xMode val="edge"/>
              <c:yMode val="edge"/>
              <c:x val="1.947400451281283E-2"/>
              <c:y val="0.1053193851381572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19216336"/>
        <c:crosses val="autoZero"/>
        <c:crossBetween val="between"/>
      </c:valAx>
      <c:spPr>
        <a:noFill/>
        <a:ln>
          <a:noFill/>
        </a:ln>
        <a:effectLst/>
      </c:spPr>
    </c:plotArea>
    <c:legend>
      <c:legendPos val="b"/>
      <c:layout>
        <c:manualLayout>
          <c:xMode val="edge"/>
          <c:yMode val="edge"/>
          <c:x val="4.8341500894004741E-2"/>
          <c:y val="0.88286431759023731"/>
          <c:w val="0.92640805662782388"/>
          <c:h val="8.93749802056202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b="0">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'Average earnings growth'!$L$8</c:f>
              <c:strCache>
                <c:ptCount val="1"/>
                <c:pt idx="0">
                  <c:v>Australia</c:v>
                </c:pt>
              </c:strCache>
            </c:strRef>
          </c:tx>
          <c:spPr>
            <a:ln w="19050" cap="rnd">
              <a:solidFill>
                <a:srgbClr val="6929C4"/>
              </a:solidFill>
              <a:round/>
            </a:ln>
            <a:effectLst/>
          </c:spPr>
          <c:marker>
            <c:symbol val="none"/>
          </c:marker>
          <c:cat>
            <c:numRef>
              <c:f>'Average earnings growth'!$K$9:$K$133</c:f>
              <c:numCache>
                <c:formatCode>m/d/yyyy</c:formatCode>
                <c:ptCount val="125"/>
                <c:pt idx="0">
                  <c:v>41593</c:v>
                </c:pt>
                <c:pt idx="1">
                  <c:v>41623</c:v>
                </c:pt>
                <c:pt idx="2">
                  <c:v>41654</c:v>
                </c:pt>
                <c:pt idx="3">
                  <c:v>41685</c:v>
                </c:pt>
                <c:pt idx="4">
                  <c:v>41713</c:v>
                </c:pt>
                <c:pt idx="5">
                  <c:v>41744</c:v>
                </c:pt>
                <c:pt idx="6">
                  <c:v>41774</c:v>
                </c:pt>
                <c:pt idx="7">
                  <c:v>41805</c:v>
                </c:pt>
                <c:pt idx="8">
                  <c:v>41835</c:v>
                </c:pt>
                <c:pt idx="9">
                  <c:v>41866</c:v>
                </c:pt>
                <c:pt idx="10">
                  <c:v>41897</c:v>
                </c:pt>
                <c:pt idx="11">
                  <c:v>41927</c:v>
                </c:pt>
                <c:pt idx="12">
                  <c:v>41958</c:v>
                </c:pt>
                <c:pt idx="13">
                  <c:v>41988</c:v>
                </c:pt>
                <c:pt idx="14">
                  <c:v>42019</c:v>
                </c:pt>
                <c:pt idx="15">
                  <c:v>42050</c:v>
                </c:pt>
                <c:pt idx="16">
                  <c:v>42078</c:v>
                </c:pt>
                <c:pt idx="17">
                  <c:v>42109</c:v>
                </c:pt>
                <c:pt idx="18">
                  <c:v>42139</c:v>
                </c:pt>
                <c:pt idx="19">
                  <c:v>42170</c:v>
                </c:pt>
                <c:pt idx="20">
                  <c:v>42200</c:v>
                </c:pt>
                <c:pt idx="21">
                  <c:v>42231</c:v>
                </c:pt>
                <c:pt idx="22">
                  <c:v>42262</c:v>
                </c:pt>
                <c:pt idx="23">
                  <c:v>42292</c:v>
                </c:pt>
                <c:pt idx="24">
                  <c:v>42323</c:v>
                </c:pt>
                <c:pt idx="25">
                  <c:v>42353</c:v>
                </c:pt>
                <c:pt idx="26">
                  <c:v>42384</c:v>
                </c:pt>
                <c:pt idx="27">
                  <c:v>42415</c:v>
                </c:pt>
                <c:pt idx="28">
                  <c:v>42444</c:v>
                </c:pt>
                <c:pt idx="29">
                  <c:v>42475</c:v>
                </c:pt>
                <c:pt idx="30">
                  <c:v>42505</c:v>
                </c:pt>
                <c:pt idx="31">
                  <c:v>42536</c:v>
                </c:pt>
                <c:pt idx="32">
                  <c:v>42566</c:v>
                </c:pt>
                <c:pt idx="33">
                  <c:v>42597</c:v>
                </c:pt>
                <c:pt idx="34">
                  <c:v>42628</c:v>
                </c:pt>
                <c:pt idx="35">
                  <c:v>42658</c:v>
                </c:pt>
                <c:pt idx="36">
                  <c:v>42689</c:v>
                </c:pt>
                <c:pt idx="37">
                  <c:v>42719</c:v>
                </c:pt>
                <c:pt idx="38">
                  <c:v>42750</c:v>
                </c:pt>
                <c:pt idx="39">
                  <c:v>42781</c:v>
                </c:pt>
                <c:pt idx="40">
                  <c:v>42809</c:v>
                </c:pt>
                <c:pt idx="41">
                  <c:v>42840</c:v>
                </c:pt>
                <c:pt idx="42">
                  <c:v>42870</c:v>
                </c:pt>
                <c:pt idx="43">
                  <c:v>42901</c:v>
                </c:pt>
                <c:pt idx="44">
                  <c:v>42931</c:v>
                </c:pt>
                <c:pt idx="45">
                  <c:v>42962</c:v>
                </c:pt>
                <c:pt idx="46">
                  <c:v>42993</c:v>
                </c:pt>
                <c:pt idx="47">
                  <c:v>43023</c:v>
                </c:pt>
                <c:pt idx="48">
                  <c:v>43054</c:v>
                </c:pt>
                <c:pt idx="49">
                  <c:v>43084</c:v>
                </c:pt>
                <c:pt idx="50">
                  <c:v>43115</c:v>
                </c:pt>
                <c:pt idx="51">
                  <c:v>43146</c:v>
                </c:pt>
                <c:pt idx="52">
                  <c:v>43174</c:v>
                </c:pt>
                <c:pt idx="53">
                  <c:v>43205</c:v>
                </c:pt>
                <c:pt idx="54">
                  <c:v>43235</c:v>
                </c:pt>
                <c:pt idx="55">
                  <c:v>43266</c:v>
                </c:pt>
                <c:pt idx="56">
                  <c:v>43296</c:v>
                </c:pt>
                <c:pt idx="57">
                  <c:v>43327</c:v>
                </c:pt>
                <c:pt idx="58">
                  <c:v>43358</c:v>
                </c:pt>
                <c:pt idx="59">
                  <c:v>43388</c:v>
                </c:pt>
                <c:pt idx="60">
                  <c:v>43419</c:v>
                </c:pt>
                <c:pt idx="61">
                  <c:v>43449</c:v>
                </c:pt>
                <c:pt idx="62">
                  <c:v>43480</c:v>
                </c:pt>
                <c:pt idx="63">
                  <c:v>43511</c:v>
                </c:pt>
                <c:pt idx="64">
                  <c:v>43539</c:v>
                </c:pt>
                <c:pt idx="65">
                  <c:v>43570</c:v>
                </c:pt>
                <c:pt idx="66">
                  <c:v>43600</c:v>
                </c:pt>
                <c:pt idx="67">
                  <c:v>43631</c:v>
                </c:pt>
                <c:pt idx="68">
                  <c:v>43661</c:v>
                </c:pt>
                <c:pt idx="69">
                  <c:v>43692</c:v>
                </c:pt>
                <c:pt idx="70">
                  <c:v>43723</c:v>
                </c:pt>
                <c:pt idx="71">
                  <c:v>43753</c:v>
                </c:pt>
                <c:pt idx="72">
                  <c:v>43784</c:v>
                </c:pt>
                <c:pt idx="73">
                  <c:v>43814</c:v>
                </c:pt>
                <c:pt idx="74">
                  <c:v>43845</c:v>
                </c:pt>
                <c:pt idx="75">
                  <c:v>43876</c:v>
                </c:pt>
                <c:pt idx="76">
                  <c:v>43905</c:v>
                </c:pt>
                <c:pt idx="77">
                  <c:v>43936</c:v>
                </c:pt>
                <c:pt idx="78">
                  <c:v>43966</c:v>
                </c:pt>
                <c:pt idx="79">
                  <c:v>43997</c:v>
                </c:pt>
                <c:pt idx="80">
                  <c:v>44027</c:v>
                </c:pt>
                <c:pt idx="81">
                  <c:v>44058</c:v>
                </c:pt>
                <c:pt idx="82">
                  <c:v>44089</c:v>
                </c:pt>
                <c:pt idx="83">
                  <c:v>44119</c:v>
                </c:pt>
                <c:pt idx="84">
                  <c:v>44150</c:v>
                </c:pt>
                <c:pt idx="85">
                  <c:v>44180</c:v>
                </c:pt>
                <c:pt idx="86">
                  <c:v>44211</c:v>
                </c:pt>
                <c:pt idx="87">
                  <c:v>44242</c:v>
                </c:pt>
                <c:pt idx="88">
                  <c:v>44270</c:v>
                </c:pt>
                <c:pt idx="89">
                  <c:v>44301</c:v>
                </c:pt>
                <c:pt idx="90">
                  <c:v>44331</c:v>
                </c:pt>
                <c:pt idx="91">
                  <c:v>44362</c:v>
                </c:pt>
                <c:pt idx="92">
                  <c:v>44392</c:v>
                </c:pt>
                <c:pt idx="93">
                  <c:v>44423</c:v>
                </c:pt>
                <c:pt idx="94">
                  <c:v>44454</c:v>
                </c:pt>
                <c:pt idx="95">
                  <c:v>44484</c:v>
                </c:pt>
                <c:pt idx="96">
                  <c:v>44515</c:v>
                </c:pt>
                <c:pt idx="97">
                  <c:v>44545</c:v>
                </c:pt>
                <c:pt idx="98">
                  <c:v>44576</c:v>
                </c:pt>
                <c:pt idx="99">
                  <c:v>44607</c:v>
                </c:pt>
                <c:pt idx="100">
                  <c:v>44635</c:v>
                </c:pt>
                <c:pt idx="101">
                  <c:v>44666</c:v>
                </c:pt>
                <c:pt idx="102">
                  <c:v>44696</c:v>
                </c:pt>
                <c:pt idx="103">
                  <c:v>44727</c:v>
                </c:pt>
                <c:pt idx="104">
                  <c:v>44757</c:v>
                </c:pt>
                <c:pt idx="105">
                  <c:v>44788</c:v>
                </c:pt>
                <c:pt idx="106">
                  <c:v>44819</c:v>
                </c:pt>
                <c:pt idx="107">
                  <c:v>44849</c:v>
                </c:pt>
                <c:pt idx="108">
                  <c:v>44880</c:v>
                </c:pt>
                <c:pt idx="109">
                  <c:v>44910</c:v>
                </c:pt>
                <c:pt idx="110">
                  <c:v>44941</c:v>
                </c:pt>
                <c:pt idx="111">
                  <c:v>44972</c:v>
                </c:pt>
                <c:pt idx="112">
                  <c:v>45000</c:v>
                </c:pt>
                <c:pt idx="113">
                  <c:v>45031</c:v>
                </c:pt>
                <c:pt idx="114">
                  <c:v>45061</c:v>
                </c:pt>
                <c:pt idx="115">
                  <c:v>45092</c:v>
                </c:pt>
                <c:pt idx="116">
                  <c:v>45122</c:v>
                </c:pt>
                <c:pt idx="117">
                  <c:v>45153</c:v>
                </c:pt>
                <c:pt idx="118">
                  <c:v>45184</c:v>
                </c:pt>
                <c:pt idx="119">
                  <c:v>45214</c:v>
                </c:pt>
                <c:pt idx="120">
                  <c:v>45245</c:v>
                </c:pt>
                <c:pt idx="121">
                  <c:v>45275</c:v>
                </c:pt>
                <c:pt idx="122">
                  <c:v>45306</c:v>
                </c:pt>
                <c:pt idx="123">
                  <c:v>45337</c:v>
                </c:pt>
                <c:pt idx="124">
                  <c:v>45366</c:v>
                </c:pt>
              </c:numCache>
            </c:numRef>
          </c:cat>
          <c:val>
            <c:numRef>
              <c:f>'Average earnings growth'!$L$9:$L$133</c:f>
              <c:numCache>
                <c:formatCode>0.0%</c:formatCode>
                <c:ptCount val="125"/>
                <c:pt idx="1">
                  <c:v>3.04E-2</c:v>
                </c:pt>
                <c:pt idx="2">
                  <c:v>3.04E-2</c:v>
                </c:pt>
                <c:pt idx="3">
                  <c:v>3.04E-2</c:v>
                </c:pt>
                <c:pt idx="4">
                  <c:v>3.04E-2</c:v>
                </c:pt>
                <c:pt idx="5">
                  <c:v>3.04E-2</c:v>
                </c:pt>
                <c:pt idx="6">
                  <c:v>3.04E-2</c:v>
                </c:pt>
                <c:pt idx="7">
                  <c:v>1.6299999999999999E-2</c:v>
                </c:pt>
                <c:pt idx="8">
                  <c:v>1.6299999999999999E-2</c:v>
                </c:pt>
                <c:pt idx="9">
                  <c:v>1.6299999999999999E-2</c:v>
                </c:pt>
                <c:pt idx="10">
                  <c:v>1.6299999999999999E-2</c:v>
                </c:pt>
                <c:pt idx="11">
                  <c:v>1.6299999999999999E-2</c:v>
                </c:pt>
                <c:pt idx="12">
                  <c:v>1.6299999999999999E-2</c:v>
                </c:pt>
                <c:pt idx="13">
                  <c:v>1.3000000000000001E-2</c:v>
                </c:pt>
                <c:pt idx="14">
                  <c:v>1.3000000000000001E-2</c:v>
                </c:pt>
                <c:pt idx="15">
                  <c:v>1.3000000000000001E-2</c:v>
                </c:pt>
                <c:pt idx="16">
                  <c:v>1.3000000000000001E-2</c:v>
                </c:pt>
                <c:pt idx="17">
                  <c:v>1.3000000000000001E-2</c:v>
                </c:pt>
                <c:pt idx="18">
                  <c:v>1.3000000000000001E-2</c:v>
                </c:pt>
                <c:pt idx="19">
                  <c:v>1.24E-2</c:v>
                </c:pt>
                <c:pt idx="20">
                  <c:v>1.24E-2</c:v>
                </c:pt>
                <c:pt idx="21">
                  <c:v>1.24E-2</c:v>
                </c:pt>
                <c:pt idx="22">
                  <c:v>1.24E-2</c:v>
                </c:pt>
                <c:pt idx="23">
                  <c:v>1.24E-2</c:v>
                </c:pt>
                <c:pt idx="24">
                  <c:v>1.24E-2</c:v>
                </c:pt>
                <c:pt idx="25">
                  <c:v>1.5100000000000001E-2</c:v>
                </c:pt>
                <c:pt idx="26">
                  <c:v>1.5100000000000001E-2</c:v>
                </c:pt>
                <c:pt idx="27">
                  <c:v>1.5100000000000001E-2</c:v>
                </c:pt>
                <c:pt idx="28">
                  <c:v>1.5100000000000001E-2</c:v>
                </c:pt>
                <c:pt idx="29">
                  <c:v>1.5100000000000001E-2</c:v>
                </c:pt>
                <c:pt idx="30">
                  <c:v>1.5100000000000001E-2</c:v>
                </c:pt>
                <c:pt idx="31">
                  <c:v>2.1099999999999997E-2</c:v>
                </c:pt>
                <c:pt idx="32">
                  <c:v>2.1099999999999997E-2</c:v>
                </c:pt>
                <c:pt idx="33">
                  <c:v>2.1099999999999997E-2</c:v>
                </c:pt>
                <c:pt idx="34">
                  <c:v>2.1099999999999997E-2</c:v>
                </c:pt>
                <c:pt idx="35">
                  <c:v>2.1099999999999997E-2</c:v>
                </c:pt>
                <c:pt idx="36">
                  <c:v>2.1099999999999997E-2</c:v>
                </c:pt>
                <c:pt idx="37">
                  <c:v>1.55E-2</c:v>
                </c:pt>
                <c:pt idx="38">
                  <c:v>1.55E-2</c:v>
                </c:pt>
                <c:pt idx="39">
                  <c:v>1.55E-2</c:v>
                </c:pt>
                <c:pt idx="40">
                  <c:v>1.55E-2</c:v>
                </c:pt>
                <c:pt idx="41">
                  <c:v>1.55E-2</c:v>
                </c:pt>
                <c:pt idx="42">
                  <c:v>1.55E-2</c:v>
                </c:pt>
                <c:pt idx="43">
                  <c:v>1.5600000000000001E-2</c:v>
                </c:pt>
                <c:pt idx="44">
                  <c:v>1.5600000000000001E-2</c:v>
                </c:pt>
                <c:pt idx="45">
                  <c:v>1.5600000000000001E-2</c:v>
                </c:pt>
                <c:pt idx="46">
                  <c:v>1.5600000000000001E-2</c:v>
                </c:pt>
                <c:pt idx="47">
                  <c:v>1.5600000000000001E-2</c:v>
                </c:pt>
                <c:pt idx="48">
                  <c:v>1.5600000000000001E-2</c:v>
                </c:pt>
                <c:pt idx="49">
                  <c:v>2.41E-2</c:v>
                </c:pt>
                <c:pt idx="50">
                  <c:v>2.41E-2</c:v>
                </c:pt>
                <c:pt idx="51">
                  <c:v>2.41E-2</c:v>
                </c:pt>
                <c:pt idx="52">
                  <c:v>2.41E-2</c:v>
                </c:pt>
                <c:pt idx="53">
                  <c:v>2.41E-2</c:v>
                </c:pt>
                <c:pt idx="54">
                  <c:v>2.41E-2</c:v>
                </c:pt>
                <c:pt idx="55">
                  <c:v>2.41E-2</c:v>
                </c:pt>
                <c:pt idx="56">
                  <c:v>2.41E-2</c:v>
                </c:pt>
                <c:pt idx="57">
                  <c:v>2.41E-2</c:v>
                </c:pt>
                <c:pt idx="58">
                  <c:v>2.41E-2</c:v>
                </c:pt>
                <c:pt idx="59">
                  <c:v>2.41E-2</c:v>
                </c:pt>
                <c:pt idx="60">
                  <c:v>2.41E-2</c:v>
                </c:pt>
                <c:pt idx="61">
                  <c:v>2.8399999999999998E-2</c:v>
                </c:pt>
                <c:pt idx="62">
                  <c:v>2.8399999999999998E-2</c:v>
                </c:pt>
                <c:pt idx="63">
                  <c:v>2.8399999999999998E-2</c:v>
                </c:pt>
                <c:pt idx="64">
                  <c:v>2.8399999999999998E-2</c:v>
                </c:pt>
                <c:pt idx="65">
                  <c:v>2.8399999999999998E-2</c:v>
                </c:pt>
                <c:pt idx="66">
                  <c:v>2.8399999999999998E-2</c:v>
                </c:pt>
                <c:pt idx="67">
                  <c:v>2.53E-2</c:v>
                </c:pt>
                <c:pt idx="68">
                  <c:v>2.53E-2</c:v>
                </c:pt>
                <c:pt idx="69">
                  <c:v>2.53E-2</c:v>
                </c:pt>
                <c:pt idx="70">
                  <c:v>2.53E-2</c:v>
                </c:pt>
                <c:pt idx="71">
                  <c:v>2.53E-2</c:v>
                </c:pt>
                <c:pt idx="72">
                  <c:v>2.53E-2</c:v>
                </c:pt>
                <c:pt idx="73">
                  <c:v>2.5899999999999999E-2</c:v>
                </c:pt>
                <c:pt idx="74">
                  <c:v>2.5899999999999999E-2</c:v>
                </c:pt>
                <c:pt idx="75">
                  <c:v>2.5899999999999999E-2</c:v>
                </c:pt>
                <c:pt idx="76">
                  <c:v>2.5899999999999999E-2</c:v>
                </c:pt>
                <c:pt idx="77">
                  <c:v>2.5899999999999999E-2</c:v>
                </c:pt>
                <c:pt idx="78">
                  <c:v>2.5899999999999999E-2</c:v>
                </c:pt>
                <c:pt idx="79">
                  <c:v>5.4000000000000006E-2</c:v>
                </c:pt>
                <c:pt idx="80">
                  <c:v>5.4000000000000006E-2</c:v>
                </c:pt>
                <c:pt idx="81">
                  <c:v>5.4000000000000006E-2</c:v>
                </c:pt>
                <c:pt idx="82">
                  <c:v>5.4000000000000006E-2</c:v>
                </c:pt>
                <c:pt idx="83">
                  <c:v>5.4000000000000006E-2</c:v>
                </c:pt>
                <c:pt idx="84">
                  <c:v>5.4000000000000006E-2</c:v>
                </c:pt>
                <c:pt idx="85">
                  <c:v>1.8500000000000003E-2</c:v>
                </c:pt>
                <c:pt idx="86">
                  <c:v>1.8500000000000003E-2</c:v>
                </c:pt>
                <c:pt idx="87">
                  <c:v>1.8500000000000003E-2</c:v>
                </c:pt>
                <c:pt idx="88">
                  <c:v>1.8500000000000003E-2</c:v>
                </c:pt>
                <c:pt idx="89">
                  <c:v>1.8500000000000003E-2</c:v>
                </c:pt>
                <c:pt idx="90">
                  <c:v>1.8500000000000003E-2</c:v>
                </c:pt>
                <c:pt idx="91">
                  <c:v>8.0000000000000004E-4</c:v>
                </c:pt>
                <c:pt idx="92">
                  <c:v>8.0000000000000004E-4</c:v>
                </c:pt>
                <c:pt idx="93">
                  <c:v>8.0000000000000004E-4</c:v>
                </c:pt>
                <c:pt idx="94">
                  <c:v>8.0000000000000004E-4</c:v>
                </c:pt>
                <c:pt idx="95">
                  <c:v>8.0000000000000004E-4</c:v>
                </c:pt>
                <c:pt idx="96">
                  <c:v>8.0000000000000004E-4</c:v>
                </c:pt>
                <c:pt idx="97">
                  <c:v>3.7999999999999999E-2</c:v>
                </c:pt>
                <c:pt idx="98">
                  <c:v>3.7999999999999999E-2</c:v>
                </c:pt>
                <c:pt idx="99">
                  <c:v>3.7999999999999999E-2</c:v>
                </c:pt>
                <c:pt idx="100">
                  <c:v>3.7999999999999999E-2</c:v>
                </c:pt>
                <c:pt idx="101">
                  <c:v>3.7999999999999999E-2</c:v>
                </c:pt>
                <c:pt idx="102">
                  <c:v>3.7999999999999999E-2</c:v>
                </c:pt>
                <c:pt idx="103">
                  <c:v>2.98E-2</c:v>
                </c:pt>
                <c:pt idx="104">
                  <c:v>2.98E-2</c:v>
                </c:pt>
                <c:pt idx="105">
                  <c:v>2.98E-2</c:v>
                </c:pt>
                <c:pt idx="106">
                  <c:v>2.98E-2</c:v>
                </c:pt>
                <c:pt idx="107">
                  <c:v>2.98E-2</c:v>
                </c:pt>
                <c:pt idx="108">
                  <c:v>2.98E-2</c:v>
                </c:pt>
                <c:pt idx="109">
                  <c:v>3.7400000000000003E-2</c:v>
                </c:pt>
                <c:pt idx="110">
                  <c:v>3.7400000000000003E-2</c:v>
                </c:pt>
                <c:pt idx="111">
                  <c:v>3.7400000000000003E-2</c:v>
                </c:pt>
                <c:pt idx="112">
                  <c:v>3.7400000000000003E-2</c:v>
                </c:pt>
                <c:pt idx="113">
                  <c:v>3.7400000000000003E-2</c:v>
                </c:pt>
                <c:pt idx="114">
                  <c:v>3.7400000000000003E-2</c:v>
                </c:pt>
                <c:pt idx="115">
                  <c:v>4.0500000000000001E-2</c:v>
                </c:pt>
                <c:pt idx="116">
                  <c:v>4.0500000000000001E-2</c:v>
                </c:pt>
                <c:pt idx="117">
                  <c:v>4.0500000000000001E-2</c:v>
                </c:pt>
                <c:pt idx="118">
                  <c:v>4.0500000000000001E-2</c:v>
                </c:pt>
                <c:pt idx="119">
                  <c:v>4.0500000000000001E-2</c:v>
                </c:pt>
                <c:pt idx="120">
                  <c:v>4.0500000000000001E-2</c:v>
                </c:pt>
                <c:pt idx="121">
                  <c:v>3.9199999999999999E-2</c:v>
                </c:pt>
              </c:numCache>
            </c:numRef>
          </c:val>
          <c:smooth val="0"/>
          <c:extLst>
            <c:ext xmlns:c16="http://schemas.microsoft.com/office/drawing/2014/chart" uri="{C3380CC4-5D6E-409C-BE32-E72D297353CC}">
              <c16:uniqueId val="{00000000-44CF-4F95-BDD9-1B65D3B73BB8}"/>
            </c:ext>
          </c:extLst>
        </c:ser>
        <c:ser>
          <c:idx val="1"/>
          <c:order val="1"/>
          <c:tx>
            <c:strRef>
              <c:f>'Average earnings growth'!$M$8</c:f>
              <c:strCache>
                <c:ptCount val="1"/>
                <c:pt idx="0">
                  <c:v>New Zealand</c:v>
                </c:pt>
              </c:strCache>
            </c:strRef>
          </c:tx>
          <c:spPr>
            <a:ln w="19050" cap="rnd">
              <a:solidFill>
                <a:srgbClr val="009D9A"/>
              </a:solidFill>
              <a:round/>
            </a:ln>
            <a:effectLst/>
          </c:spPr>
          <c:marker>
            <c:symbol val="none"/>
          </c:marker>
          <c:cat>
            <c:numRef>
              <c:f>'Average earnings growth'!$K$9:$K$133</c:f>
              <c:numCache>
                <c:formatCode>m/d/yyyy</c:formatCode>
                <c:ptCount val="125"/>
                <c:pt idx="0">
                  <c:v>41593</c:v>
                </c:pt>
                <c:pt idx="1">
                  <c:v>41623</c:v>
                </c:pt>
                <c:pt idx="2">
                  <c:v>41654</c:v>
                </c:pt>
                <c:pt idx="3">
                  <c:v>41685</c:v>
                </c:pt>
                <c:pt idx="4">
                  <c:v>41713</c:v>
                </c:pt>
                <c:pt idx="5">
                  <c:v>41744</c:v>
                </c:pt>
                <c:pt idx="6">
                  <c:v>41774</c:v>
                </c:pt>
                <c:pt idx="7">
                  <c:v>41805</c:v>
                </c:pt>
                <c:pt idx="8">
                  <c:v>41835</c:v>
                </c:pt>
                <c:pt idx="9">
                  <c:v>41866</c:v>
                </c:pt>
                <c:pt idx="10">
                  <c:v>41897</c:v>
                </c:pt>
                <c:pt idx="11">
                  <c:v>41927</c:v>
                </c:pt>
                <c:pt idx="12">
                  <c:v>41958</c:v>
                </c:pt>
                <c:pt idx="13">
                  <c:v>41988</c:v>
                </c:pt>
                <c:pt idx="14">
                  <c:v>42019</c:v>
                </c:pt>
                <c:pt idx="15">
                  <c:v>42050</c:v>
                </c:pt>
                <c:pt idx="16">
                  <c:v>42078</c:v>
                </c:pt>
                <c:pt idx="17">
                  <c:v>42109</c:v>
                </c:pt>
                <c:pt idx="18">
                  <c:v>42139</c:v>
                </c:pt>
                <c:pt idx="19">
                  <c:v>42170</c:v>
                </c:pt>
                <c:pt idx="20">
                  <c:v>42200</c:v>
                </c:pt>
                <c:pt idx="21">
                  <c:v>42231</c:v>
                </c:pt>
                <c:pt idx="22">
                  <c:v>42262</c:v>
                </c:pt>
                <c:pt idx="23">
                  <c:v>42292</c:v>
                </c:pt>
                <c:pt idx="24">
                  <c:v>42323</c:v>
                </c:pt>
                <c:pt idx="25">
                  <c:v>42353</c:v>
                </c:pt>
                <c:pt idx="26">
                  <c:v>42384</c:v>
                </c:pt>
                <c:pt idx="27">
                  <c:v>42415</c:v>
                </c:pt>
                <c:pt idx="28">
                  <c:v>42444</c:v>
                </c:pt>
                <c:pt idx="29">
                  <c:v>42475</c:v>
                </c:pt>
                <c:pt idx="30">
                  <c:v>42505</c:v>
                </c:pt>
                <c:pt idx="31">
                  <c:v>42536</c:v>
                </c:pt>
                <c:pt idx="32">
                  <c:v>42566</c:v>
                </c:pt>
                <c:pt idx="33">
                  <c:v>42597</c:v>
                </c:pt>
                <c:pt idx="34">
                  <c:v>42628</c:v>
                </c:pt>
                <c:pt idx="35">
                  <c:v>42658</c:v>
                </c:pt>
                <c:pt idx="36">
                  <c:v>42689</c:v>
                </c:pt>
                <c:pt idx="37">
                  <c:v>42719</c:v>
                </c:pt>
                <c:pt idx="38">
                  <c:v>42750</c:v>
                </c:pt>
                <c:pt idx="39">
                  <c:v>42781</c:v>
                </c:pt>
                <c:pt idx="40">
                  <c:v>42809</c:v>
                </c:pt>
                <c:pt idx="41">
                  <c:v>42840</c:v>
                </c:pt>
                <c:pt idx="42">
                  <c:v>42870</c:v>
                </c:pt>
                <c:pt idx="43">
                  <c:v>42901</c:v>
                </c:pt>
                <c:pt idx="44">
                  <c:v>42931</c:v>
                </c:pt>
                <c:pt idx="45">
                  <c:v>42962</c:v>
                </c:pt>
                <c:pt idx="46">
                  <c:v>42993</c:v>
                </c:pt>
                <c:pt idx="47">
                  <c:v>43023</c:v>
                </c:pt>
                <c:pt idx="48">
                  <c:v>43054</c:v>
                </c:pt>
                <c:pt idx="49">
                  <c:v>43084</c:v>
                </c:pt>
                <c:pt idx="50">
                  <c:v>43115</c:v>
                </c:pt>
                <c:pt idx="51">
                  <c:v>43146</c:v>
                </c:pt>
                <c:pt idx="52">
                  <c:v>43174</c:v>
                </c:pt>
                <c:pt idx="53">
                  <c:v>43205</c:v>
                </c:pt>
                <c:pt idx="54">
                  <c:v>43235</c:v>
                </c:pt>
                <c:pt idx="55">
                  <c:v>43266</c:v>
                </c:pt>
                <c:pt idx="56">
                  <c:v>43296</c:v>
                </c:pt>
                <c:pt idx="57">
                  <c:v>43327</c:v>
                </c:pt>
                <c:pt idx="58">
                  <c:v>43358</c:v>
                </c:pt>
                <c:pt idx="59">
                  <c:v>43388</c:v>
                </c:pt>
                <c:pt idx="60">
                  <c:v>43419</c:v>
                </c:pt>
                <c:pt idx="61">
                  <c:v>43449</c:v>
                </c:pt>
                <c:pt idx="62">
                  <c:v>43480</c:v>
                </c:pt>
                <c:pt idx="63">
                  <c:v>43511</c:v>
                </c:pt>
                <c:pt idx="64">
                  <c:v>43539</c:v>
                </c:pt>
                <c:pt idx="65">
                  <c:v>43570</c:v>
                </c:pt>
                <c:pt idx="66">
                  <c:v>43600</c:v>
                </c:pt>
                <c:pt idx="67">
                  <c:v>43631</c:v>
                </c:pt>
                <c:pt idx="68">
                  <c:v>43661</c:v>
                </c:pt>
                <c:pt idx="69">
                  <c:v>43692</c:v>
                </c:pt>
                <c:pt idx="70">
                  <c:v>43723</c:v>
                </c:pt>
                <c:pt idx="71">
                  <c:v>43753</c:v>
                </c:pt>
                <c:pt idx="72">
                  <c:v>43784</c:v>
                </c:pt>
                <c:pt idx="73">
                  <c:v>43814</c:v>
                </c:pt>
                <c:pt idx="74">
                  <c:v>43845</c:v>
                </c:pt>
                <c:pt idx="75">
                  <c:v>43876</c:v>
                </c:pt>
                <c:pt idx="76">
                  <c:v>43905</c:v>
                </c:pt>
                <c:pt idx="77">
                  <c:v>43936</c:v>
                </c:pt>
                <c:pt idx="78">
                  <c:v>43966</c:v>
                </c:pt>
                <c:pt idx="79">
                  <c:v>43997</c:v>
                </c:pt>
                <c:pt idx="80">
                  <c:v>44027</c:v>
                </c:pt>
                <c:pt idx="81">
                  <c:v>44058</c:v>
                </c:pt>
                <c:pt idx="82">
                  <c:v>44089</c:v>
                </c:pt>
                <c:pt idx="83">
                  <c:v>44119</c:v>
                </c:pt>
                <c:pt idx="84">
                  <c:v>44150</c:v>
                </c:pt>
                <c:pt idx="85">
                  <c:v>44180</c:v>
                </c:pt>
                <c:pt idx="86">
                  <c:v>44211</c:v>
                </c:pt>
                <c:pt idx="87">
                  <c:v>44242</c:v>
                </c:pt>
                <c:pt idx="88">
                  <c:v>44270</c:v>
                </c:pt>
                <c:pt idx="89">
                  <c:v>44301</c:v>
                </c:pt>
                <c:pt idx="90">
                  <c:v>44331</c:v>
                </c:pt>
                <c:pt idx="91">
                  <c:v>44362</c:v>
                </c:pt>
                <c:pt idx="92">
                  <c:v>44392</c:v>
                </c:pt>
                <c:pt idx="93">
                  <c:v>44423</c:v>
                </c:pt>
                <c:pt idx="94">
                  <c:v>44454</c:v>
                </c:pt>
                <c:pt idx="95">
                  <c:v>44484</c:v>
                </c:pt>
                <c:pt idx="96">
                  <c:v>44515</c:v>
                </c:pt>
                <c:pt idx="97">
                  <c:v>44545</c:v>
                </c:pt>
                <c:pt idx="98">
                  <c:v>44576</c:v>
                </c:pt>
                <c:pt idx="99">
                  <c:v>44607</c:v>
                </c:pt>
                <c:pt idx="100">
                  <c:v>44635</c:v>
                </c:pt>
                <c:pt idx="101">
                  <c:v>44666</c:v>
                </c:pt>
                <c:pt idx="102">
                  <c:v>44696</c:v>
                </c:pt>
                <c:pt idx="103">
                  <c:v>44727</c:v>
                </c:pt>
                <c:pt idx="104">
                  <c:v>44757</c:v>
                </c:pt>
                <c:pt idx="105">
                  <c:v>44788</c:v>
                </c:pt>
                <c:pt idx="106">
                  <c:v>44819</c:v>
                </c:pt>
                <c:pt idx="107">
                  <c:v>44849</c:v>
                </c:pt>
                <c:pt idx="108">
                  <c:v>44880</c:v>
                </c:pt>
                <c:pt idx="109">
                  <c:v>44910</c:v>
                </c:pt>
                <c:pt idx="110">
                  <c:v>44941</c:v>
                </c:pt>
                <c:pt idx="111">
                  <c:v>44972</c:v>
                </c:pt>
                <c:pt idx="112">
                  <c:v>45000</c:v>
                </c:pt>
                <c:pt idx="113">
                  <c:v>45031</c:v>
                </c:pt>
                <c:pt idx="114">
                  <c:v>45061</c:v>
                </c:pt>
                <c:pt idx="115">
                  <c:v>45092</c:v>
                </c:pt>
                <c:pt idx="116">
                  <c:v>45122</c:v>
                </c:pt>
                <c:pt idx="117">
                  <c:v>45153</c:v>
                </c:pt>
                <c:pt idx="118">
                  <c:v>45184</c:v>
                </c:pt>
                <c:pt idx="119">
                  <c:v>45214</c:v>
                </c:pt>
                <c:pt idx="120">
                  <c:v>45245</c:v>
                </c:pt>
                <c:pt idx="121">
                  <c:v>45275</c:v>
                </c:pt>
                <c:pt idx="122">
                  <c:v>45306</c:v>
                </c:pt>
                <c:pt idx="123">
                  <c:v>45337</c:v>
                </c:pt>
                <c:pt idx="124">
                  <c:v>45366</c:v>
                </c:pt>
              </c:numCache>
            </c:numRef>
          </c:cat>
          <c:val>
            <c:numRef>
              <c:f>'Average earnings growth'!$M$9:$M$133</c:f>
              <c:numCache>
                <c:formatCode>0.0%</c:formatCode>
                <c:ptCount val="125"/>
                <c:pt idx="1">
                  <c:v>1.5900000000000001E-2</c:v>
                </c:pt>
                <c:pt idx="2">
                  <c:v>1.5900000000000001E-2</c:v>
                </c:pt>
                <c:pt idx="3">
                  <c:v>1.5900000000000001E-2</c:v>
                </c:pt>
                <c:pt idx="4">
                  <c:v>1.4999999999999999E-2</c:v>
                </c:pt>
                <c:pt idx="5">
                  <c:v>1.4999999999999999E-2</c:v>
                </c:pt>
                <c:pt idx="6">
                  <c:v>1.4999999999999999E-2</c:v>
                </c:pt>
                <c:pt idx="7">
                  <c:v>1.5800000000000002E-2</c:v>
                </c:pt>
                <c:pt idx="8">
                  <c:v>1.5800000000000002E-2</c:v>
                </c:pt>
                <c:pt idx="9">
                  <c:v>1.5800000000000002E-2</c:v>
                </c:pt>
                <c:pt idx="10">
                  <c:v>1.67E-2</c:v>
                </c:pt>
                <c:pt idx="11">
                  <c:v>1.67E-2</c:v>
                </c:pt>
                <c:pt idx="12">
                  <c:v>1.67E-2</c:v>
                </c:pt>
                <c:pt idx="13">
                  <c:v>1.66E-2</c:v>
                </c:pt>
                <c:pt idx="14">
                  <c:v>1.66E-2</c:v>
                </c:pt>
                <c:pt idx="15">
                  <c:v>1.66E-2</c:v>
                </c:pt>
                <c:pt idx="16">
                  <c:v>1.66E-2</c:v>
                </c:pt>
                <c:pt idx="17">
                  <c:v>1.66E-2</c:v>
                </c:pt>
                <c:pt idx="18">
                  <c:v>1.66E-2</c:v>
                </c:pt>
                <c:pt idx="19">
                  <c:v>1.6500000000000001E-2</c:v>
                </c:pt>
                <c:pt idx="20">
                  <c:v>1.6500000000000001E-2</c:v>
                </c:pt>
                <c:pt idx="21">
                  <c:v>1.6500000000000001E-2</c:v>
                </c:pt>
                <c:pt idx="22">
                  <c:v>1.55E-2</c:v>
                </c:pt>
                <c:pt idx="23">
                  <c:v>1.55E-2</c:v>
                </c:pt>
                <c:pt idx="24">
                  <c:v>1.55E-2</c:v>
                </c:pt>
                <c:pt idx="25">
                  <c:v>1.54E-2</c:v>
                </c:pt>
                <c:pt idx="26">
                  <c:v>1.54E-2</c:v>
                </c:pt>
                <c:pt idx="27">
                  <c:v>1.54E-2</c:v>
                </c:pt>
                <c:pt idx="28">
                  <c:v>1.6299999999999999E-2</c:v>
                </c:pt>
                <c:pt idx="29">
                  <c:v>1.6299999999999999E-2</c:v>
                </c:pt>
                <c:pt idx="30">
                  <c:v>1.6299999999999999E-2</c:v>
                </c:pt>
                <c:pt idx="31">
                  <c:v>1.5300000000000001E-2</c:v>
                </c:pt>
                <c:pt idx="32">
                  <c:v>1.5300000000000001E-2</c:v>
                </c:pt>
                <c:pt idx="33">
                  <c:v>1.5300000000000001E-2</c:v>
                </c:pt>
                <c:pt idx="34">
                  <c:v>1.7100000000000001E-2</c:v>
                </c:pt>
                <c:pt idx="35">
                  <c:v>1.7100000000000001E-2</c:v>
                </c:pt>
                <c:pt idx="36">
                  <c:v>1.7100000000000001E-2</c:v>
                </c:pt>
                <c:pt idx="37">
                  <c:v>1.61E-2</c:v>
                </c:pt>
                <c:pt idx="38">
                  <c:v>1.61E-2</c:v>
                </c:pt>
                <c:pt idx="39">
                  <c:v>1.61E-2</c:v>
                </c:pt>
                <c:pt idx="40">
                  <c:v>1.6E-2</c:v>
                </c:pt>
                <c:pt idx="41">
                  <c:v>1.6E-2</c:v>
                </c:pt>
                <c:pt idx="42">
                  <c:v>1.6E-2</c:v>
                </c:pt>
                <c:pt idx="43">
                  <c:v>1.6899999999999998E-2</c:v>
                </c:pt>
                <c:pt idx="44">
                  <c:v>1.6899999999999998E-2</c:v>
                </c:pt>
                <c:pt idx="45">
                  <c:v>1.6899999999999998E-2</c:v>
                </c:pt>
                <c:pt idx="46">
                  <c:v>1.77E-2</c:v>
                </c:pt>
                <c:pt idx="47">
                  <c:v>1.77E-2</c:v>
                </c:pt>
                <c:pt idx="48">
                  <c:v>1.77E-2</c:v>
                </c:pt>
                <c:pt idx="49">
                  <c:v>1.8500000000000003E-2</c:v>
                </c:pt>
                <c:pt idx="50">
                  <c:v>1.8500000000000003E-2</c:v>
                </c:pt>
                <c:pt idx="51">
                  <c:v>1.8500000000000003E-2</c:v>
                </c:pt>
                <c:pt idx="52">
                  <c:v>1.84E-2</c:v>
                </c:pt>
                <c:pt idx="53">
                  <c:v>1.84E-2</c:v>
                </c:pt>
                <c:pt idx="54">
                  <c:v>1.84E-2</c:v>
                </c:pt>
                <c:pt idx="55">
                  <c:v>1.9199999999999998E-2</c:v>
                </c:pt>
                <c:pt idx="56">
                  <c:v>1.9199999999999998E-2</c:v>
                </c:pt>
                <c:pt idx="57">
                  <c:v>1.9199999999999998E-2</c:v>
                </c:pt>
                <c:pt idx="58">
                  <c:v>1.8200000000000001E-2</c:v>
                </c:pt>
                <c:pt idx="59">
                  <c:v>1.8200000000000001E-2</c:v>
                </c:pt>
                <c:pt idx="60">
                  <c:v>1.8200000000000001E-2</c:v>
                </c:pt>
                <c:pt idx="61">
                  <c:v>1.9E-2</c:v>
                </c:pt>
                <c:pt idx="62">
                  <c:v>1.9E-2</c:v>
                </c:pt>
                <c:pt idx="63">
                  <c:v>1.9E-2</c:v>
                </c:pt>
                <c:pt idx="64">
                  <c:v>1.9799999999999998E-2</c:v>
                </c:pt>
                <c:pt idx="65">
                  <c:v>1.9799999999999998E-2</c:v>
                </c:pt>
                <c:pt idx="66">
                  <c:v>1.9799999999999998E-2</c:v>
                </c:pt>
                <c:pt idx="67">
                  <c:v>2.1400000000000002E-2</c:v>
                </c:pt>
                <c:pt idx="68">
                  <c:v>2.1400000000000002E-2</c:v>
                </c:pt>
                <c:pt idx="69">
                  <c:v>2.1400000000000002E-2</c:v>
                </c:pt>
                <c:pt idx="70">
                  <c:v>2.4700000000000003E-2</c:v>
                </c:pt>
                <c:pt idx="71">
                  <c:v>2.4700000000000003E-2</c:v>
                </c:pt>
                <c:pt idx="72">
                  <c:v>2.4700000000000003E-2</c:v>
                </c:pt>
                <c:pt idx="73">
                  <c:v>2.63E-2</c:v>
                </c:pt>
                <c:pt idx="74">
                  <c:v>2.63E-2</c:v>
                </c:pt>
                <c:pt idx="75">
                  <c:v>2.63E-2</c:v>
                </c:pt>
                <c:pt idx="76">
                  <c:v>2.53E-2</c:v>
                </c:pt>
                <c:pt idx="77">
                  <c:v>2.53E-2</c:v>
                </c:pt>
                <c:pt idx="78">
                  <c:v>2.53E-2</c:v>
                </c:pt>
                <c:pt idx="79">
                  <c:v>2.1000000000000001E-2</c:v>
                </c:pt>
                <c:pt idx="80">
                  <c:v>2.1000000000000001E-2</c:v>
                </c:pt>
                <c:pt idx="81">
                  <c:v>2.1000000000000001E-2</c:v>
                </c:pt>
                <c:pt idx="82">
                  <c:v>1.83E-2</c:v>
                </c:pt>
                <c:pt idx="83">
                  <c:v>1.83E-2</c:v>
                </c:pt>
                <c:pt idx="84">
                  <c:v>1.83E-2</c:v>
                </c:pt>
                <c:pt idx="85">
                  <c:v>1.5700000000000002E-2</c:v>
                </c:pt>
                <c:pt idx="86">
                  <c:v>1.5700000000000002E-2</c:v>
                </c:pt>
                <c:pt idx="87">
                  <c:v>1.5700000000000002E-2</c:v>
                </c:pt>
                <c:pt idx="88">
                  <c:v>1.6500000000000001E-2</c:v>
                </c:pt>
                <c:pt idx="89">
                  <c:v>1.6500000000000001E-2</c:v>
                </c:pt>
                <c:pt idx="90">
                  <c:v>1.6500000000000001E-2</c:v>
                </c:pt>
                <c:pt idx="91">
                  <c:v>2.1400000000000002E-2</c:v>
                </c:pt>
                <c:pt idx="92">
                  <c:v>2.1400000000000002E-2</c:v>
                </c:pt>
                <c:pt idx="93">
                  <c:v>2.1400000000000002E-2</c:v>
                </c:pt>
                <c:pt idx="94">
                  <c:v>2.3700000000000002E-2</c:v>
                </c:pt>
                <c:pt idx="95">
                  <c:v>2.3700000000000002E-2</c:v>
                </c:pt>
                <c:pt idx="96">
                  <c:v>2.3700000000000002E-2</c:v>
                </c:pt>
                <c:pt idx="97">
                  <c:v>2.6000000000000002E-2</c:v>
                </c:pt>
                <c:pt idx="98">
                  <c:v>2.6000000000000002E-2</c:v>
                </c:pt>
                <c:pt idx="99">
                  <c:v>2.6000000000000002E-2</c:v>
                </c:pt>
                <c:pt idx="100">
                  <c:v>0.03</c:v>
                </c:pt>
                <c:pt idx="101">
                  <c:v>0.03</c:v>
                </c:pt>
                <c:pt idx="102">
                  <c:v>0.03</c:v>
                </c:pt>
                <c:pt idx="103">
                  <c:v>3.3799999999999997E-2</c:v>
                </c:pt>
                <c:pt idx="104">
                  <c:v>3.3799999999999997E-2</c:v>
                </c:pt>
                <c:pt idx="105">
                  <c:v>3.3799999999999997E-2</c:v>
                </c:pt>
                <c:pt idx="106">
                  <c:v>3.6699999999999997E-2</c:v>
                </c:pt>
                <c:pt idx="107">
                  <c:v>3.6699999999999997E-2</c:v>
                </c:pt>
                <c:pt idx="108">
                  <c:v>3.6699999999999997E-2</c:v>
                </c:pt>
                <c:pt idx="109">
                  <c:v>4.1200000000000001E-2</c:v>
                </c:pt>
                <c:pt idx="110">
                  <c:v>4.1200000000000001E-2</c:v>
                </c:pt>
                <c:pt idx="111">
                  <c:v>4.1200000000000001E-2</c:v>
                </c:pt>
                <c:pt idx="112">
                  <c:v>4.3299999999999998E-2</c:v>
                </c:pt>
                <c:pt idx="113">
                  <c:v>4.3299999999999998E-2</c:v>
                </c:pt>
                <c:pt idx="114">
                  <c:v>4.3299999999999998E-2</c:v>
                </c:pt>
                <c:pt idx="115">
                  <c:v>4.2800000000000005E-2</c:v>
                </c:pt>
                <c:pt idx="116">
                  <c:v>4.2800000000000005E-2</c:v>
                </c:pt>
                <c:pt idx="117">
                  <c:v>4.2800000000000005E-2</c:v>
                </c:pt>
                <c:pt idx="118">
                  <c:v>4.2300000000000004E-2</c:v>
                </c:pt>
                <c:pt idx="119">
                  <c:v>4.2300000000000004E-2</c:v>
                </c:pt>
                <c:pt idx="120">
                  <c:v>4.2300000000000004E-2</c:v>
                </c:pt>
                <c:pt idx="121">
                  <c:v>4.2699999999999995E-2</c:v>
                </c:pt>
                <c:pt idx="122">
                  <c:v>4.2699999999999995E-2</c:v>
                </c:pt>
                <c:pt idx="123">
                  <c:v>4.2699999999999995E-2</c:v>
                </c:pt>
                <c:pt idx="124">
                  <c:v>4.1500000000000002E-2</c:v>
                </c:pt>
              </c:numCache>
            </c:numRef>
          </c:val>
          <c:smooth val="0"/>
          <c:extLst>
            <c:ext xmlns:c16="http://schemas.microsoft.com/office/drawing/2014/chart" uri="{C3380CC4-5D6E-409C-BE32-E72D297353CC}">
              <c16:uniqueId val="{00000001-44CF-4F95-BDD9-1B65D3B73BB8}"/>
            </c:ext>
          </c:extLst>
        </c:ser>
        <c:ser>
          <c:idx val="2"/>
          <c:order val="2"/>
          <c:tx>
            <c:strRef>
              <c:f>'Average earnings growth'!$N$8</c:f>
              <c:strCache>
                <c:ptCount val="1"/>
                <c:pt idx="0">
                  <c:v>Canada</c:v>
                </c:pt>
              </c:strCache>
            </c:strRef>
          </c:tx>
          <c:spPr>
            <a:ln w="19050" cap="rnd">
              <a:solidFill>
                <a:srgbClr val="012749"/>
              </a:solidFill>
              <a:round/>
            </a:ln>
            <a:effectLst/>
          </c:spPr>
          <c:marker>
            <c:symbol val="none"/>
          </c:marker>
          <c:cat>
            <c:numRef>
              <c:f>'Average earnings growth'!$K$9:$K$133</c:f>
              <c:numCache>
                <c:formatCode>m/d/yyyy</c:formatCode>
                <c:ptCount val="125"/>
                <c:pt idx="0">
                  <c:v>41593</c:v>
                </c:pt>
                <c:pt idx="1">
                  <c:v>41623</c:v>
                </c:pt>
                <c:pt idx="2">
                  <c:v>41654</c:v>
                </c:pt>
                <c:pt idx="3">
                  <c:v>41685</c:v>
                </c:pt>
                <c:pt idx="4">
                  <c:v>41713</c:v>
                </c:pt>
                <c:pt idx="5">
                  <c:v>41744</c:v>
                </c:pt>
                <c:pt idx="6">
                  <c:v>41774</c:v>
                </c:pt>
                <c:pt idx="7">
                  <c:v>41805</c:v>
                </c:pt>
                <c:pt idx="8">
                  <c:v>41835</c:v>
                </c:pt>
                <c:pt idx="9">
                  <c:v>41866</c:v>
                </c:pt>
                <c:pt idx="10">
                  <c:v>41897</c:v>
                </c:pt>
                <c:pt idx="11">
                  <c:v>41927</c:v>
                </c:pt>
                <c:pt idx="12">
                  <c:v>41958</c:v>
                </c:pt>
                <c:pt idx="13">
                  <c:v>41988</c:v>
                </c:pt>
                <c:pt idx="14">
                  <c:v>42019</c:v>
                </c:pt>
                <c:pt idx="15">
                  <c:v>42050</c:v>
                </c:pt>
                <c:pt idx="16">
                  <c:v>42078</c:v>
                </c:pt>
                <c:pt idx="17">
                  <c:v>42109</c:v>
                </c:pt>
                <c:pt idx="18">
                  <c:v>42139</c:v>
                </c:pt>
                <c:pt idx="19">
                  <c:v>42170</c:v>
                </c:pt>
                <c:pt idx="20">
                  <c:v>42200</c:v>
                </c:pt>
                <c:pt idx="21">
                  <c:v>42231</c:v>
                </c:pt>
                <c:pt idx="22">
                  <c:v>42262</c:v>
                </c:pt>
                <c:pt idx="23">
                  <c:v>42292</c:v>
                </c:pt>
                <c:pt idx="24">
                  <c:v>42323</c:v>
                </c:pt>
                <c:pt idx="25">
                  <c:v>42353</c:v>
                </c:pt>
                <c:pt idx="26">
                  <c:v>42384</c:v>
                </c:pt>
                <c:pt idx="27">
                  <c:v>42415</c:v>
                </c:pt>
                <c:pt idx="28">
                  <c:v>42444</c:v>
                </c:pt>
                <c:pt idx="29">
                  <c:v>42475</c:v>
                </c:pt>
                <c:pt idx="30">
                  <c:v>42505</c:v>
                </c:pt>
                <c:pt idx="31">
                  <c:v>42536</c:v>
                </c:pt>
                <c:pt idx="32">
                  <c:v>42566</c:v>
                </c:pt>
                <c:pt idx="33">
                  <c:v>42597</c:v>
                </c:pt>
                <c:pt idx="34">
                  <c:v>42628</c:v>
                </c:pt>
                <c:pt idx="35">
                  <c:v>42658</c:v>
                </c:pt>
                <c:pt idx="36">
                  <c:v>42689</c:v>
                </c:pt>
                <c:pt idx="37">
                  <c:v>42719</c:v>
                </c:pt>
                <c:pt idx="38">
                  <c:v>42750</c:v>
                </c:pt>
                <c:pt idx="39">
                  <c:v>42781</c:v>
                </c:pt>
                <c:pt idx="40">
                  <c:v>42809</c:v>
                </c:pt>
                <c:pt idx="41">
                  <c:v>42840</c:v>
                </c:pt>
                <c:pt idx="42">
                  <c:v>42870</c:v>
                </c:pt>
                <c:pt idx="43">
                  <c:v>42901</c:v>
                </c:pt>
                <c:pt idx="44">
                  <c:v>42931</c:v>
                </c:pt>
                <c:pt idx="45">
                  <c:v>42962</c:v>
                </c:pt>
                <c:pt idx="46">
                  <c:v>42993</c:v>
                </c:pt>
                <c:pt idx="47">
                  <c:v>43023</c:v>
                </c:pt>
                <c:pt idx="48">
                  <c:v>43054</c:v>
                </c:pt>
                <c:pt idx="49">
                  <c:v>43084</c:v>
                </c:pt>
                <c:pt idx="50">
                  <c:v>43115</c:v>
                </c:pt>
                <c:pt idx="51">
                  <c:v>43146</c:v>
                </c:pt>
                <c:pt idx="52">
                  <c:v>43174</c:v>
                </c:pt>
                <c:pt idx="53">
                  <c:v>43205</c:v>
                </c:pt>
                <c:pt idx="54">
                  <c:v>43235</c:v>
                </c:pt>
                <c:pt idx="55">
                  <c:v>43266</c:v>
                </c:pt>
                <c:pt idx="56">
                  <c:v>43296</c:v>
                </c:pt>
                <c:pt idx="57">
                  <c:v>43327</c:v>
                </c:pt>
                <c:pt idx="58">
                  <c:v>43358</c:v>
                </c:pt>
                <c:pt idx="59">
                  <c:v>43388</c:v>
                </c:pt>
                <c:pt idx="60">
                  <c:v>43419</c:v>
                </c:pt>
                <c:pt idx="61">
                  <c:v>43449</c:v>
                </c:pt>
                <c:pt idx="62">
                  <c:v>43480</c:v>
                </c:pt>
                <c:pt idx="63">
                  <c:v>43511</c:v>
                </c:pt>
                <c:pt idx="64">
                  <c:v>43539</c:v>
                </c:pt>
                <c:pt idx="65">
                  <c:v>43570</c:v>
                </c:pt>
                <c:pt idx="66">
                  <c:v>43600</c:v>
                </c:pt>
                <c:pt idx="67">
                  <c:v>43631</c:v>
                </c:pt>
                <c:pt idx="68">
                  <c:v>43661</c:v>
                </c:pt>
                <c:pt idx="69">
                  <c:v>43692</c:v>
                </c:pt>
                <c:pt idx="70">
                  <c:v>43723</c:v>
                </c:pt>
                <c:pt idx="71">
                  <c:v>43753</c:v>
                </c:pt>
                <c:pt idx="72">
                  <c:v>43784</c:v>
                </c:pt>
                <c:pt idx="73">
                  <c:v>43814</c:v>
                </c:pt>
                <c:pt idx="74">
                  <c:v>43845</c:v>
                </c:pt>
                <c:pt idx="75">
                  <c:v>43876</c:v>
                </c:pt>
                <c:pt idx="76">
                  <c:v>43905</c:v>
                </c:pt>
                <c:pt idx="77">
                  <c:v>43936</c:v>
                </c:pt>
                <c:pt idx="78">
                  <c:v>43966</c:v>
                </c:pt>
                <c:pt idx="79">
                  <c:v>43997</c:v>
                </c:pt>
                <c:pt idx="80">
                  <c:v>44027</c:v>
                </c:pt>
                <c:pt idx="81">
                  <c:v>44058</c:v>
                </c:pt>
                <c:pt idx="82">
                  <c:v>44089</c:v>
                </c:pt>
                <c:pt idx="83">
                  <c:v>44119</c:v>
                </c:pt>
                <c:pt idx="84">
                  <c:v>44150</c:v>
                </c:pt>
                <c:pt idx="85">
                  <c:v>44180</c:v>
                </c:pt>
                <c:pt idx="86">
                  <c:v>44211</c:v>
                </c:pt>
                <c:pt idx="87">
                  <c:v>44242</c:v>
                </c:pt>
                <c:pt idx="88">
                  <c:v>44270</c:v>
                </c:pt>
                <c:pt idx="89">
                  <c:v>44301</c:v>
                </c:pt>
                <c:pt idx="90">
                  <c:v>44331</c:v>
                </c:pt>
                <c:pt idx="91">
                  <c:v>44362</c:v>
                </c:pt>
                <c:pt idx="92">
                  <c:v>44392</c:v>
                </c:pt>
                <c:pt idx="93">
                  <c:v>44423</c:v>
                </c:pt>
                <c:pt idx="94">
                  <c:v>44454</c:v>
                </c:pt>
                <c:pt idx="95">
                  <c:v>44484</c:v>
                </c:pt>
                <c:pt idx="96">
                  <c:v>44515</c:v>
                </c:pt>
                <c:pt idx="97">
                  <c:v>44545</c:v>
                </c:pt>
                <c:pt idx="98">
                  <c:v>44576</c:v>
                </c:pt>
                <c:pt idx="99">
                  <c:v>44607</c:v>
                </c:pt>
                <c:pt idx="100">
                  <c:v>44635</c:v>
                </c:pt>
                <c:pt idx="101">
                  <c:v>44666</c:v>
                </c:pt>
                <c:pt idx="102">
                  <c:v>44696</c:v>
                </c:pt>
                <c:pt idx="103">
                  <c:v>44727</c:v>
                </c:pt>
                <c:pt idx="104">
                  <c:v>44757</c:v>
                </c:pt>
                <c:pt idx="105">
                  <c:v>44788</c:v>
                </c:pt>
                <c:pt idx="106">
                  <c:v>44819</c:v>
                </c:pt>
                <c:pt idx="107">
                  <c:v>44849</c:v>
                </c:pt>
                <c:pt idx="108">
                  <c:v>44880</c:v>
                </c:pt>
                <c:pt idx="109">
                  <c:v>44910</c:v>
                </c:pt>
                <c:pt idx="110">
                  <c:v>44941</c:v>
                </c:pt>
                <c:pt idx="111">
                  <c:v>44972</c:v>
                </c:pt>
                <c:pt idx="112">
                  <c:v>45000</c:v>
                </c:pt>
                <c:pt idx="113">
                  <c:v>45031</c:v>
                </c:pt>
                <c:pt idx="114">
                  <c:v>45061</c:v>
                </c:pt>
                <c:pt idx="115">
                  <c:v>45092</c:v>
                </c:pt>
                <c:pt idx="116">
                  <c:v>45122</c:v>
                </c:pt>
                <c:pt idx="117">
                  <c:v>45153</c:v>
                </c:pt>
                <c:pt idx="118">
                  <c:v>45184</c:v>
                </c:pt>
                <c:pt idx="119">
                  <c:v>45214</c:v>
                </c:pt>
                <c:pt idx="120">
                  <c:v>45245</c:v>
                </c:pt>
                <c:pt idx="121">
                  <c:v>45275</c:v>
                </c:pt>
                <c:pt idx="122">
                  <c:v>45306</c:v>
                </c:pt>
                <c:pt idx="123">
                  <c:v>45337</c:v>
                </c:pt>
                <c:pt idx="124">
                  <c:v>45366</c:v>
                </c:pt>
              </c:numCache>
            </c:numRef>
          </c:cat>
          <c:val>
            <c:numRef>
              <c:f>'Average earnings growth'!$N$9:$N$133</c:f>
              <c:numCache>
                <c:formatCode>0.0%</c:formatCode>
                <c:ptCount val="125"/>
                <c:pt idx="0">
                  <c:v>2.12E-2</c:v>
                </c:pt>
                <c:pt idx="1">
                  <c:v>2.3399999999999997E-2</c:v>
                </c:pt>
                <c:pt idx="2">
                  <c:v>2.5099999999999997E-2</c:v>
                </c:pt>
                <c:pt idx="3">
                  <c:v>2.35E-2</c:v>
                </c:pt>
                <c:pt idx="4">
                  <c:v>2.64E-2</c:v>
                </c:pt>
                <c:pt idx="5">
                  <c:v>2.98E-2</c:v>
                </c:pt>
                <c:pt idx="6">
                  <c:v>2.5099999999999997E-2</c:v>
                </c:pt>
                <c:pt idx="7">
                  <c:v>2.8900000000000002E-2</c:v>
                </c:pt>
                <c:pt idx="8">
                  <c:v>3.61E-2</c:v>
                </c:pt>
                <c:pt idx="9">
                  <c:v>3.1600000000000003E-2</c:v>
                </c:pt>
                <c:pt idx="10">
                  <c:v>3.0200000000000001E-2</c:v>
                </c:pt>
                <c:pt idx="11">
                  <c:v>2.7699999999999999E-2</c:v>
                </c:pt>
                <c:pt idx="12">
                  <c:v>1.7100000000000001E-2</c:v>
                </c:pt>
                <c:pt idx="13">
                  <c:v>1.67E-2</c:v>
                </c:pt>
                <c:pt idx="14">
                  <c:v>2.7400000000000001E-2</c:v>
                </c:pt>
                <c:pt idx="15">
                  <c:v>2.4900000000000002E-2</c:v>
                </c:pt>
                <c:pt idx="16">
                  <c:v>2.6800000000000001E-2</c:v>
                </c:pt>
                <c:pt idx="17">
                  <c:v>2.4300000000000002E-2</c:v>
                </c:pt>
                <c:pt idx="18">
                  <c:v>1.32E-2</c:v>
                </c:pt>
                <c:pt idx="19">
                  <c:v>1.7600000000000001E-2</c:v>
                </c:pt>
                <c:pt idx="20">
                  <c:v>1.5600000000000001E-2</c:v>
                </c:pt>
                <c:pt idx="21">
                  <c:v>5.3E-3</c:v>
                </c:pt>
                <c:pt idx="22">
                  <c:v>1.47E-2</c:v>
                </c:pt>
                <c:pt idx="23">
                  <c:v>1.44E-2</c:v>
                </c:pt>
                <c:pt idx="24">
                  <c:v>1.3500000000000002E-2</c:v>
                </c:pt>
                <c:pt idx="25">
                  <c:v>1.5700000000000002E-2</c:v>
                </c:pt>
                <c:pt idx="26">
                  <c:v>1.4000000000000002E-3</c:v>
                </c:pt>
                <c:pt idx="27">
                  <c:v>4.5999999999999999E-3</c:v>
                </c:pt>
                <c:pt idx="28">
                  <c:v>4.1999999999999997E-3</c:v>
                </c:pt>
                <c:pt idx="29">
                  <c:v>-1.1999999999999999E-3</c:v>
                </c:pt>
                <c:pt idx="30">
                  <c:v>6.4000000000000003E-3</c:v>
                </c:pt>
                <c:pt idx="31">
                  <c:v>3.9000000000000003E-3</c:v>
                </c:pt>
                <c:pt idx="32">
                  <c:v>0</c:v>
                </c:pt>
                <c:pt idx="33">
                  <c:v>1.4499999999999999E-2</c:v>
                </c:pt>
                <c:pt idx="34">
                  <c:v>1.8E-3</c:v>
                </c:pt>
                <c:pt idx="35">
                  <c:v>-4.0000000000000002E-4</c:v>
                </c:pt>
                <c:pt idx="36">
                  <c:v>9.0000000000000011E-3</c:v>
                </c:pt>
                <c:pt idx="37">
                  <c:v>1.3999999999999999E-2</c:v>
                </c:pt>
                <c:pt idx="38">
                  <c:v>1.8000000000000002E-2</c:v>
                </c:pt>
                <c:pt idx="39">
                  <c:v>1.09E-2</c:v>
                </c:pt>
                <c:pt idx="40">
                  <c:v>1.1699999999999999E-2</c:v>
                </c:pt>
                <c:pt idx="41">
                  <c:v>1.9E-2</c:v>
                </c:pt>
                <c:pt idx="42">
                  <c:v>1.5700000000000002E-2</c:v>
                </c:pt>
                <c:pt idx="43">
                  <c:v>1.5700000000000002E-2</c:v>
                </c:pt>
                <c:pt idx="44">
                  <c:v>1.34E-2</c:v>
                </c:pt>
                <c:pt idx="45">
                  <c:v>1.89E-2</c:v>
                </c:pt>
                <c:pt idx="46">
                  <c:v>3.1600000000000003E-2</c:v>
                </c:pt>
                <c:pt idx="47">
                  <c:v>2.9900000000000003E-2</c:v>
                </c:pt>
                <c:pt idx="48">
                  <c:v>3.2400000000000005E-2</c:v>
                </c:pt>
                <c:pt idx="49">
                  <c:v>2.4700000000000003E-2</c:v>
                </c:pt>
                <c:pt idx="50">
                  <c:v>2.5600000000000001E-2</c:v>
                </c:pt>
                <c:pt idx="51">
                  <c:v>3.5699999999999996E-2</c:v>
                </c:pt>
                <c:pt idx="52">
                  <c:v>3.2099999999999997E-2</c:v>
                </c:pt>
                <c:pt idx="53">
                  <c:v>2.2799999999999997E-2</c:v>
                </c:pt>
                <c:pt idx="54">
                  <c:v>2.4900000000000002E-2</c:v>
                </c:pt>
                <c:pt idx="55">
                  <c:v>3.0899999999999997E-2</c:v>
                </c:pt>
                <c:pt idx="56">
                  <c:v>3.1099999999999999E-2</c:v>
                </c:pt>
                <c:pt idx="57">
                  <c:v>2.9600000000000001E-2</c:v>
                </c:pt>
                <c:pt idx="58">
                  <c:v>1.5300000000000001E-2</c:v>
                </c:pt>
                <c:pt idx="59">
                  <c:v>2.4500000000000001E-2</c:v>
                </c:pt>
                <c:pt idx="60">
                  <c:v>2.0799999999999999E-2</c:v>
                </c:pt>
                <c:pt idx="61">
                  <c:v>1.7899999999999999E-2</c:v>
                </c:pt>
                <c:pt idx="62">
                  <c:v>1.8000000000000002E-2</c:v>
                </c:pt>
                <c:pt idx="63">
                  <c:v>1.0700000000000001E-2</c:v>
                </c:pt>
                <c:pt idx="64">
                  <c:v>1.67E-2</c:v>
                </c:pt>
                <c:pt idx="65">
                  <c:v>2.4300000000000002E-2</c:v>
                </c:pt>
                <c:pt idx="66">
                  <c:v>3.56E-2</c:v>
                </c:pt>
                <c:pt idx="67">
                  <c:v>2.0299999999999999E-2</c:v>
                </c:pt>
                <c:pt idx="68">
                  <c:v>2.7999999999999997E-2</c:v>
                </c:pt>
                <c:pt idx="69">
                  <c:v>2.5899999999999999E-2</c:v>
                </c:pt>
                <c:pt idx="70">
                  <c:v>3.8199999999999998E-2</c:v>
                </c:pt>
                <c:pt idx="71">
                  <c:v>3.8699999999999998E-2</c:v>
                </c:pt>
                <c:pt idx="72">
                  <c:v>3.1099999999999999E-2</c:v>
                </c:pt>
                <c:pt idx="73">
                  <c:v>3.6400000000000002E-2</c:v>
                </c:pt>
                <c:pt idx="74">
                  <c:v>3.6799999999999999E-2</c:v>
                </c:pt>
                <c:pt idx="75">
                  <c:v>3.56E-2</c:v>
                </c:pt>
                <c:pt idx="76">
                  <c:v>3.1400000000000004E-2</c:v>
                </c:pt>
                <c:pt idx="77">
                  <c:v>9.3800000000000008E-2</c:v>
                </c:pt>
                <c:pt idx="78">
                  <c:v>0.1009</c:v>
                </c:pt>
                <c:pt idx="79">
                  <c:v>9.2600000000000002E-2</c:v>
                </c:pt>
                <c:pt idx="80">
                  <c:v>8.2200000000000009E-2</c:v>
                </c:pt>
                <c:pt idx="81">
                  <c:v>7.4400000000000008E-2</c:v>
                </c:pt>
                <c:pt idx="82">
                  <c:v>6.6199999999999995E-2</c:v>
                </c:pt>
                <c:pt idx="83">
                  <c:v>5.8700000000000002E-2</c:v>
                </c:pt>
                <c:pt idx="84">
                  <c:v>6.7400000000000002E-2</c:v>
                </c:pt>
                <c:pt idx="85">
                  <c:v>7.0400000000000004E-2</c:v>
                </c:pt>
                <c:pt idx="86">
                  <c:v>7.9000000000000001E-2</c:v>
                </c:pt>
                <c:pt idx="87">
                  <c:v>8.48E-2</c:v>
                </c:pt>
                <c:pt idx="88">
                  <c:v>6.83E-2</c:v>
                </c:pt>
                <c:pt idx="89">
                  <c:v>9.300000000000001E-3</c:v>
                </c:pt>
                <c:pt idx="90">
                  <c:v>-3.7000000000000002E-3</c:v>
                </c:pt>
                <c:pt idx="91">
                  <c:v>4.5000000000000005E-3</c:v>
                </c:pt>
                <c:pt idx="92">
                  <c:v>1.4499999999999999E-2</c:v>
                </c:pt>
                <c:pt idx="93">
                  <c:v>2.1299999999999999E-2</c:v>
                </c:pt>
                <c:pt idx="94">
                  <c:v>2.4700000000000003E-2</c:v>
                </c:pt>
                <c:pt idx="95">
                  <c:v>2.3799999999999998E-2</c:v>
                </c:pt>
                <c:pt idx="96">
                  <c:v>1.8000000000000002E-2</c:v>
                </c:pt>
                <c:pt idx="97">
                  <c:v>1.9699999999999999E-2</c:v>
                </c:pt>
                <c:pt idx="98">
                  <c:v>1.9099999999999999E-2</c:v>
                </c:pt>
                <c:pt idx="99">
                  <c:v>2.1899999999999999E-2</c:v>
                </c:pt>
                <c:pt idx="100">
                  <c:v>4.2900000000000001E-2</c:v>
                </c:pt>
                <c:pt idx="101">
                  <c:v>3.2599999999999997E-2</c:v>
                </c:pt>
                <c:pt idx="102">
                  <c:v>2.6099999999999998E-2</c:v>
                </c:pt>
                <c:pt idx="103">
                  <c:v>3.5200000000000002E-2</c:v>
                </c:pt>
                <c:pt idx="104">
                  <c:v>3.0299999999999997E-2</c:v>
                </c:pt>
                <c:pt idx="105">
                  <c:v>3.1E-2</c:v>
                </c:pt>
                <c:pt idx="106">
                  <c:v>3.1E-2</c:v>
                </c:pt>
                <c:pt idx="107">
                  <c:v>3.49E-2</c:v>
                </c:pt>
                <c:pt idx="108">
                  <c:v>3.95E-2</c:v>
                </c:pt>
                <c:pt idx="109">
                  <c:v>2.8300000000000002E-2</c:v>
                </c:pt>
                <c:pt idx="110">
                  <c:v>2.7099999999999999E-2</c:v>
                </c:pt>
                <c:pt idx="111">
                  <c:v>1.7299999999999999E-2</c:v>
                </c:pt>
                <c:pt idx="112">
                  <c:v>1.72E-2</c:v>
                </c:pt>
                <c:pt idx="113">
                  <c:v>3.1400000000000004E-2</c:v>
                </c:pt>
                <c:pt idx="114">
                  <c:v>3.7400000000000003E-2</c:v>
                </c:pt>
                <c:pt idx="115">
                  <c:v>3.7100000000000001E-2</c:v>
                </c:pt>
                <c:pt idx="116">
                  <c:v>4.3400000000000001E-2</c:v>
                </c:pt>
                <c:pt idx="117">
                  <c:v>0.04</c:v>
                </c:pt>
                <c:pt idx="118">
                  <c:v>3.9900000000000005E-2</c:v>
                </c:pt>
                <c:pt idx="119">
                  <c:v>3.9399999999999998E-2</c:v>
                </c:pt>
                <c:pt idx="120">
                  <c:v>3.9100000000000003E-2</c:v>
                </c:pt>
                <c:pt idx="121">
                  <c:v>3.8800000000000001E-2</c:v>
                </c:pt>
                <c:pt idx="122">
                  <c:v>3.7400000000000003E-2</c:v>
                </c:pt>
                <c:pt idx="123">
                  <c:v>4.53E-2</c:v>
                </c:pt>
              </c:numCache>
            </c:numRef>
          </c:val>
          <c:smooth val="0"/>
          <c:extLst>
            <c:ext xmlns:c16="http://schemas.microsoft.com/office/drawing/2014/chart" uri="{C3380CC4-5D6E-409C-BE32-E72D297353CC}">
              <c16:uniqueId val="{00000002-44CF-4F95-BDD9-1B65D3B73BB8}"/>
            </c:ext>
          </c:extLst>
        </c:ser>
        <c:ser>
          <c:idx val="3"/>
          <c:order val="3"/>
          <c:tx>
            <c:strRef>
              <c:f>'Average earnings growth'!$O$8</c:f>
              <c:strCache>
                <c:ptCount val="1"/>
                <c:pt idx="0">
                  <c:v>United Kingdom</c:v>
                </c:pt>
              </c:strCache>
            </c:strRef>
          </c:tx>
          <c:spPr>
            <a:ln w="19050">
              <a:solidFill>
                <a:srgbClr val="EE538B"/>
              </a:solidFill>
            </a:ln>
          </c:spPr>
          <c:marker>
            <c:symbol val="none"/>
          </c:marker>
          <c:cat>
            <c:numRef>
              <c:f>'Average earnings growth'!$K$9:$K$133</c:f>
              <c:numCache>
                <c:formatCode>m/d/yyyy</c:formatCode>
                <c:ptCount val="125"/>
                <c:pt idx="0">
                  <c:v>41593</c:v>
                </c:pt>
                <c:pt idx="1">
                  <c:v>41623</c:v>
                </c:pt>
                <c:pt idx="2">
                  <c:v>41654</c:v>
                </c:pt>
                <c:pt idx="3">
                  <c:v>41685</c:v>
                </c:pt>
                <c:pt idx="4">
                  <c:v>41713</c:v>
                </c:pt>
                <c:pt idx="5">
                  <c:v>41744</c:v>
                </c:pt>
                <c:pt idx="6">
                  <c:v>41774</c:v>
                </c:pt>
                <c:pt idx="7">
                  <c:v>41805</c:v>
                </c:pt>
                <c:pt idx="8">
                  <c:v>41835</c:v>
                </c:pt>
                <c:pt idx="9">
                  <c:v>41866</c:v>
                </c:pt>
                <c:pt idx="10">
                  <c:v>41897</c:v>
                </c:pt>
                <c:pt idx="11">
                  <c:v>41927</c:v>
                </c:pt>
                <c:pt idx="12">
                  <c:v>41958</c:v>
                </c:pt>
                <c:pt idx="13">
                  <c:v>41988</c:v>
                </c:pt>
                <c:pt idx="14">
                  <c:v>42019</c:v>
                </c:pt>
                <c:pt idx="15">
                  <c:v>42050</c:v>
                </c:pt>
                <c:pt idx="16">
                  <c:v>42078</c:v>
                </c:pt>
                <c:pt idx="17">
                  <c:v>42109</c:v>
                </c:pt>
                <c:pt idx="18">
                  <c:v>42139</c:v>
                </c:pt>
                <c:pt idx="19">
                  <c:v>42170</c:v>
                </c:pt>
                <c:pt idx="20">
                  <c:v>42200</c:v>
                </c:pt>
                <c:pt idx="21">
                  <c:v>42231</c:v>
                </c:pt>
                <c:pt idx="22">
                  <c:v>42262</c:v>
                </c:pt>
                <c:pt idx="23">
                  <c:v>42292</c:v>
                </c:pt>
                <c:pt idx="24">
                  <c:v>42323</c:v>
                </c:pt>
                <c:pt idx="25">
                  <c:v>42353</c:v>
                </c:pt>
                <c:pt idx="26">
                  <c:v>42384</c:v>
                </c:pt>
                <c:pt idx="27">
                  <c:v>42415</c:v>
                </c:pt>
                <c:pt idx="28">
                  <c:v>42444</c:v>
                </c:pt>
                <c:pt idx="29">
                  <c:v>42475</c:v>
                </c:pt>
                <c:pt idx="30">
                  <c:v>42505</c:v>
                </c:pt>
                <c:pt idx="31">
                  <c:v>42536</c:v>
                </c:pt>
                <c:pt idx="32">
                  <c:v>42566</c:v>
                </c:pt>
                <c:pt idx="33">
                  <c:v>42597</c:v>
                </c:pt>
                <c:pt idx="34">
                  <c:v>42628</c:v>
                </c:pt>
                <c:pt idx="35">
                  <c:v>42658</c:v>
                </c:pt>
                <c:pt idx="36">
                  <c:v>42689</c:v>
                </c:pt>
                <c:pt idx="37">
                  <c:v>42719</c:v>
                </c:pt>
                <c:pt idx="38">
                  <c:v>42750</c:v>
                </c:pt>
                <c:pt idx="39">
                  <c:v>42781</c:v>
                </c:pt>
                <c:pt idx="40">
                  <c:v>42809</c:v>
                </c:pt>
                <c:pt idx="41">
                  <c:v>42840</c:v>
                </c:pt>
                <c:pt idx="42">
                  <c:v>42870</c:v>
                </c:pt>
                <c:pt idx="43">
                  <c:v>42901</c:v>
                </c:pt>
                <c:pt idx="44">
                  <c:v>42931</c:v>
                </c:pt>
                <c:pt idx="45">
                  <c:v>42962</c:v>
                </c:pt>
                <c:pt idx="46">
                  <c:v>42993</c:v>
                </c:pt>
                <c:pt idx="47">
                  <c:v>43023</c:v>
                </c:pt>
                <c:pt idx="48">
                  <c:v>43054</c:v>
                </c:pt>
                <c:pt idx="49">
                  <c:v>43084</c:v>
                </c:pt>
                <c:pt idx="50">
                  <c:v>43115</c:v>
                </c:pt>
                <c:pt idx="51">
                  <c:v>43146</c:v>
                </c:pt>
                <c:pt idx="52">
                  <c:v>43174</c:v>
                </c:pt>
                <c:pt idx="53">
                  <c:v>43205</c:v>
                </c:pt>
                <c:pt idx="54">
                  <c:v>43235</c:v>
                </c:pt>
                <c:pt idx="55">
                  <c:v>43266</c:v>
                </c:pt>
                <c:pt idx="56">
                  <c:v>43296</c:v>
                </c:pt>
                <c:pt idx="57">
                  <c:v>43327</c:v>
                </c:pt>
                <c:pt idx="58">
                  <c:v>43358</c:v>
                </c:pt>
                <c:pt idx="59">
                  <c:v>43388</c:v>
                </c:pt>
                <c:pt idx="60">
                  <c:v>43419</c:v>
                </c:pt>
                <c:pt idx="61">
                  <c:v>43449</c:v>
                </c:pt>
                <c:pt idx="62">
                  <c:v>43480</c:v>
                </c:pt>
                <c:pt idx="63">
                  <c:v>43511</c:v>
                </c:pt>
                <c:pt idx="64">
                  <c:v>43539</c:v>
                </c:pt>
                <c:pt idx="65">
                  <c:v>43570</c:v>
                </c:pt>
                <c:pt idx="66">
                  <c:v>43600</c:v>
                </c:pt>
                <c:pt idx="67">
                  <c:v>43631</c:v>
                </c:pt>
                <c:pt idx="68">
                  <c:v>43661</c:v>
                </c:pt>
                <c:pt idx="69">
                  <c:v>43692</c:v>
                </c:pt>
                <c:pt idx="70">
                  <c:v>43723</c:v>
                </c:pt>
                <c:pt idx="71">
                  <c:v>43753</c:v>
                </c:pt>
                <c:pt idx="72">
                  <c:v>43784</c:v>
                </c:pt>
                <c:pt idx="73">
                  <c:v>43814</c:v>
                </c:pt>
                <c:pt idx="74">
                  <c:v>43845</c:v>
                </c:pt>
                <c:pt idx="75">
                  <c:v>43876</c:v>
                </c:pt>
                <c:pt idx="76">
                  <c:v>43905</c:v>
                </c:pt>
                <c:pt idx="77">
                  <c:v>43936</c:v>
                </c:pt>
                <c:pt idx="78">
                  <c:v>43966</c:v>
                </c:pt>
                <c:pt idx="79">
                  <c:v>43997</c:v>
                </c:pt>
                <c:pt idx="80">
                  <c:v>44027</c:v>
                </c:pt>
                <c:pt idx="81">
                  <c:v>44058</c:v>
                </c:pt>
                <c:pt idx="82">
                  <c:v>44089</c:v>
                </c:pt>
                <c:pt idx="83">
                  <c:v>44119</c:v>
                </c:pt>
                <c:pt idx="84">
                  <c:v>44150</c:v>
                </c:pt>
                <c:pt idx="85">
                  <c:v>44180</c:v>
                </c:pt>
                <c:pt idx="86">
                  <c:v>44211</c:v>
                </c:pt>
                <c:pt idx="87">
                  <c:v>44242</c:v>
                </c:pt>
                <c:pt idx="88">
                  <c:v>44270</c:v>
                </c:pt>
                <c:pt idx="89">
                  <c:v>44301</c:v>
                </c:pt>
                <c:pt idx="90">
                  <c:v>44331</c:v>
                </c:pt>
                <c:pt idx="91">
                  <c:v>44362</c:v>
                </c:pt>
                <c:pt idx="92">
                  <c:v>44392</c:v>
                </c:pt>
                <c:pt idx="93">
                  <c:v>44423</c:v>
                </c:pt>
                <c:pt idx="94">
                  <c:v>44454</c:v>
                </c:pt>
                <c:pt idx="95">
                  <c:v>44484</c:v>
                </c:pt>
                <c:pt idx="96">
                  <c:v>44515</c:v>
                </c:pt>
                <c:pt idx="97">
                  <c:v>44545</c:v>
                </c:pt>
                <c:pt idx="98">
                  <c:v>44576</c:v>
                </c:pt>
                <c:pt idx="99">
                  <c:v>44607</c:v>
                </c:pt>
                <c:pt idx="100">
                  <c:v>44635</c:v>
                </c:pt>
                <c:pt idx="101">
                  <c:v>44666</c:v>
                </c:pt>
                <c:pt idx="102">
                  <c:v>44696</c:v>
                </c:pt>
                <c:pt idx="103">
                  <c:v>44727</c:v>
                </c:pt>
                <c:pt idx="104">
                  <c:v>44757</c:v>
                </c:pt>
                <c:pt idx="105">
                  <c:v>44788</c:v>
                </c:pt>
                <c:pt idx="106">
                  <c:v>44819</c:v>
                </c:pt>
                <c:pt idx="107">
                  <c:v>44849</c:v>
                </c:pt>
                <c:pt idx="108">
                  <c:v>44880</c:v>
                </c:pt>
                <c:pt idx="109">
                  <c:v>44910</c:v>
                </c:pt>
                <c:pt idx="110">
                  <c:v>44941</c:v>
                </c:pt>
                <c:pt idx="111">
                  <c:v>44972</c:v>
                </c:pt>
                <c:pt idx="112">
                  <c:v>45000</c:v>
                </c:pt>
                <c:pt idx="113">
                  <c:v>45031</c:v>
                </c:pt>
                <c:pt idx="114">
                  <c:v>45061</c:v>
                </c:pt>
                <c:pt idx="115">
                  <c:v>45092</c:v>
                </c:pt>
                <c:pt idx="116">
                  <c:v>45122</c:v>
                </c:pt>
                <c:pt idx="117">
                  <c:v>45153</c:v>
                </c:pt>
                <c:pt idx="118">
                  <c:v>45184</c:v>
                </c:pt>
                <c:pt idx="119">
                  <c:v>45214</c:v>
                </c:pt>
                <c:pt idx="120">
                  <c:v>45245</c:v>
                </c:pt>
                <c:pt idx="121">
                  <c:v>45275</c:v>
                </c:pt>
                <c:pt idx="122">
                  <c:v>45306</c:v>
                </c:pt>
                <c:pt idx="123">
                  <c:v>45337</c:v>
                </c:pt>
                <c:pt idx="124">
                  <c:v>45366</c:v>
                </c:pt>
              </c:numCache>
            </c:numRef>
          </c:cat>
          <c:val>
            <c:numRef>
              <c:f>'Average earnings growth'!$O$9:$O$133</c:f>
              <c:numCache>
                <c:formatCode>0.0%</c:formatCode>
                <c:ptCount val="125"/>
                <c:pt idx="0">
                  <c:v>8.0000000000000002E-3</c:v>
                </c:pt>
                <c:pt idx="1">
                  <c:v>0.01</c:v>
                </c:pt>
                <c:pt idx="2">
                  <c:v>1.2E-2</c:v>
                </c:pt>
                <c:pt idx="3">
                  <c:v>1.7000000000000001E-2</c:v>
                </c:pt>
                <c:pt idx="4">
                  <c:v>1.7000000000000001E-2</c:v>
                </c:pt>
                <c:pt idx="5">
                  <c:v>6.0000000000000001E-3</c:v>
                </c:pt>
                <c:pt idx="6">
                  <c:v>0</c:v>
                </c:pt>
                <c:pt idx="7">
                  <c:v>-2E-3</c:v>
                </c:pt>
                <c:pt idx="8">
                  <c:v>5.0000000000000001E-3</c:v>
                </c:pt>
                <c:pt idx="9">
                  <c:v>6.0000000000000001E-3</c:v>
                </c:pt>
                <c:pt idx="10">
                  <c:v>9.0000000000000011E-3</c:v>
                </c:pt>
                <c:pt idx="11">
                  <c:v>1.3999999999999999E-2</c:v>
                </c:pt>
                <c:pt idx="12">
                  <c:v>1.7000000000000001E-2</c:v>
                </c:pt>
                <c:pt idx="13">
                  <c:v>0.02</c:v>
                </c:pt>
                <c:pt idx="14">
                  <c:v>1.8000000000000002E-2</c:v>
                </c:pt>
                <c:pt idx="15">
                  <c:v>1.7000000000000001E-2</c:v>
                </c:pt>
                <c:pt idx="16">
                  <c:v>2.3E-2</c:v>
                </c:pt>
                <c:pt idx="17">
                  <c:v>2.7000000000000003E-2</c:v>
                </c:pt>
                <c:pt idx="18">
                  <c:v>3.1E-2</c:v>
                </c:pt>
                <c:pt idx="19">
                  <c:v>2.5000000000000001E-2</c:v>
                </c:pt>
                <c:pt idx="20">
                  <c:v>2.7999999999999997E-2</c:v>
                </c:pt>
                <c:pt idx="21">
                  <c:v>0.03</c:v>
                </c:pt>
                <c:pt idx="22">
                  <c:v>2.8999999999999998E-2</c:v>
                </c:pt>
                <c:pt idx="23">
                  <c:v>2.4E-2</c:v>
                </c:pt>
                <c:pt idx="24">
                  <c:v>0.02</c:v>
                </c:pt>
                <c:pt idx="25">
                  <c:v>1.9E-2</c:v>
                </c:pt>
                <c:pt idx="26">
                  <c:v>2.2000000000000002E-2</c:v>
                </c:pt>
                <c:pt idx="27">
                  <c:v>0.02</c:v>
                </c:pt>
                <c:pt idx="28">
                  <c:v>2.1000000000000001E-2</c:v>
                </c:pt>
                <c:pt idx="29">
                  <c:v>2.2000000000000002E-2</c:v>
                </c:pt>
                <c:pt idx="30">
                  <c:v>2.4E-2</c:v>
                </c:pt>
                <c:pt idx="31">
                  <c:v>2.6000000000000002E-2</c:v>
                </c:pt>
                <c:pt idx="32">
                  <c:v>2.5000000000000001E-2</c:v>
                </c:pt>
                <c:pt idx="33">
                  <c:v>2.4E-2</c:v>
                </c:pt>
                <c:pt idx="34">
                  <c:v>2.4E-2</c:v>
                </c:pt>
                <c:pt idx="35">
                  <c:v>2.5000000000000001E-2</c:v>
                </c:pt>
                <c:pt idx="36">
                  <c:v>2.7000000000000003E-2</c:v>
                </c:pt>
                <c:pt idx="37">
                  <c:v>2.5000000000000001E-2</c:v>
                </c:pt>
                <c:pt idx="38">
                  <c:v>2.1000000000000001E-2</c:v>
                </c:pt>
                <c:pt idx="39">
                  <c:v>2.1000000000000001E-2</c:v>
                </c:pt>
                <c:pt idx="40">
                  <c:v>2.3E-2</c:v>
                </c:pt>
                <c:pt idx="41">
                  <c:v>2.2000000000000002E-2</c:v>
                </c:pt>
                <c:pt idx="42">
                  <c:v>1.9E-2</c:v>
                </c:pt>
                <c:pt idx="43">
                  <c:v>2.2000000000000002E-2</c:v>
                </c:pt>
                <c:pt idx="44">
                  <c:v>2.2000000000000002E-2</c:v>
                </c:pt>
                <c:pt idx="45">
                  <c:v>2.4E-2</c:v>
                </c:pt>
                <c:pt idx="46">
                  <c:v>2.3E-2</c:v>
                </c:pt>
                <c:pt idx="47">
                  <c:v>2.6000000000000002E-2</c:v>
                </c:pt>
                <c:pt idx="48">
                  <c:v>2.5000000000000001E-2</c:v>
                </c:pt>
                <c:pt idx="49">
                  <c:v>2.6000000000000002E-2</c:v>
                </c:pt>
                <c:pt idx="50">
                  <c:v>2.7000000000000003E-2</c:v>
                </c:pt>
                <c:pt idx="51">
                  <c:v>2.7999999999999997E-2</c:v>
                </c:pt>
                <c:pt idx="52">
                  <c:v>2.6000000000000002E-2</c:v>
                </c:pt>
                <c:pt idx="53">
                  <c:v>2.6000000000000002E-2</c:v>
                </c:pt>
                <c:pt idx="54">
                  <c:v>2.5000000000000001E-2</c:v>
                </c:pt>
                <c:pt idx="55">
                  <c:v>2.4E-2</c:v>
                </c:pt>
                <c:pt idx="56">
                  <c:v>2.7000000000000003E-2</c:v>
                </c:pt>
                <c:pt idx="57">
                  <c:v>2.8999999999999998E-2</c:v>
                </c:pt>
                <c:pt idx="58">
                  <c:v>3.1E-2</c:v>
                </c:pt>
                <c:pt idx="59">
                  <c:v>3.4000000000000002E-2</c:v>
                </c:pt>
                <c:pt idx="60">
                  <c:v>3.4000000000000002E-2</c:v>
                </c:pt>
                <c:pt idx="61">
                  <c:v>3.5000000000000003E-2</c:v>
                </c:pt>
                <c:pt idx="62">
                  <c:v>3.4000000000000002E-2</c:v>
                </c:pt>
                <c:pt idx="63">
                  <c:v>3.5000000000000003E-2</c:v>
                </c:pt>
                <c:pt idx="64">
                  <c:v>3.2000000000000001E-2</c:v>
                </c:pt>
                <c:pt idx="65">
                  <c:v>3.2000000000000001E-2</c:v>
                </c:pt>
                <c:pt idx="66">
                  <c:v>3.4000000000000002E-2</c:v>
                </c:pt>
                <c:pt idx="67">
                  <c:v>3.9E-2</c:v>
                </c:pt>
                <c:pt idx="68">
                  <c:v>0.04</c:v>
                </c:pt>
                <c:pt idx="69">
                  <c:v>3.7999999999999999E-2</c:v>
                </c:pt>
                <c:pt idx="70">
                  <c:v>3.7999999999999999E-2</c:v>
                </c:pt>
                <c:pt idx="71">
                  <c:v>3.3000000000000002E-2</c:v>
                </c:pt>
                <c:pt idx="72">
                  <c:v>3.2000000000000001E-2</c:v>
                </c:pt>
                <c:pt idx="73">
                  <c:v>2.7000000000000003E-2</c:v>
                </c:pt>
                <c:pt idx="74">
                  <c:v>2.8999999999999998E-2</c:v>
                </c:pt>
                <c:pt idx="75">
                  <c:v>2.7999999999999997E-2</c:v>
                </c:pt>
                <c:pt idx="76">
                  <c:v>2.2000000000000002E-2</c:v>
                </c:pt>
                <c:pt idx="77">
                  <c:v>9.0000000000000011E-3</c:v>
                </c:pt>
                <c:pt idx="78">
                  <c:v>-4.0000000000000001E-3</c:v>
                </c:pt>
                <c:pt idx="79">
                  <c:v>-1.1000000000000001E-2</c:v>
                </c:pt>
                <c:pt idx="80">
                  <c:v>-9.0000000000000011E-3</c:v>
                </c:pt>
                <c:pt idx="81">
                  <c:v>2E-3</c:v>
                </c:pt>
                <c:pt idx="82">
                  <c:v>1.4999999999999999E-2</c:v>
                </c:pt>
                <c:pt idx="83">
                  <c:v>2.7999999999999997E-2</c:v>
                </c:pt>
                <c:pt idx="84">
                  <c:v>3.7000000000000005E-2</c:v>
                </c:pt>
                <c:pt idx="85">
                  <c:v>4.5999999999999999E-2</c:v>
                </c:pt>
                <c:pt idx="86">
                  <c:v>4.8000000000000001E-2</c:v>
                </c:pt>
                <c:pt idx="87">
                  <c:v>4.4999999999999998E-2</c:v>
                </c:pt>
                <c:pt idx="88">
                  <c:v>4.2000000000000003E-2</c:v>
                </c:pt>
                <c:pt idx="89">
                  <c:v>5.5999999999999994E-2</c:v>
                </c:pt>
                <c:pt idx="90">
                  <c:v>7.4999999999999997E-2</c:v>
                </c:pt>
                <c:pt idx="91">
                  <c:v>8.900000000000001E-2</c:v>
                </c:pt>
                <c:pt idx="92">
                  <c:v>8.4000000000000005E-2</c:v>
                </c:pt>
                <c:pt idx="93">
                  <c:v>7.2000000000000008E-2</c:v>
                </c:pt>
                <c:pt idx="94">
                  <c:v>5.9000000000000004E-2</c:v>
                </c:pt>
                <c:pt idx="95">
                  <c:v>0.05</c:v>
                </c:pt>
                <c:pt idx="96">
                  <c:v>4.2000000000000003E-2</c:v>
                </c:pt>
                <c:pt idx="97">
                  <c:v>4.5999999999999999E-2</c:v>
                </c:pt>
                <c:pt idx="98">
                  <c:v>4.8000000000000001E-2</c:v>
                </c:pt>
                <c:pt idx="99">
                  <c:v>5.5999999999999994E-2</c:v>
                </c:pt>
                <c:pt idx="100">
                  <c:v>7.0000000000000007E-2</c:v>
                </c:pt>
                <c:pt idx="101">
                  <c:v>6.9000000000000006E-2</c:v>
                </c:pt>
                <c:pt idx="102">
                  <c:v>6.4000000000000001E-2</c:v>
                </c:pt>
                <c:pt idx="103">
                  <c:v>5.0999999999999997E-2</c:v>
                </c:pt>
                <c:pt idx="104">
                  <c:v>5.4000000000000006E-2</c:v>
                </c:pt>
                <c:pt idx="105">
                  <c:v>0.06</c:v>
                </c:pt>
                <c:pt idx="106">
                  <c:v>0.06</c:v>
                </c:pt>
                <c:pt idx="107">
                  <c:v>6.2E-2</c:v>
                </c:pt>
                <c:pt idx="108">
                  <c:v>6.7000000000000004E-2</c:v>
                </c:pt>
                <c:pt idx="109">
                  <c:v>6.3E-2</c:v>
                </c:pt>
                <c:pt idx="110">
                  <c:v>6.2E-2</c:v>
                </c:pt>
                <c:pt idx="111">
                  <c:v>6.0999999999999999E-2</c:v>
                </c:pt>
                <c:pt idx="112">
                  <c:v>6.3E-2</c:v>
                </c:pt>
                <c:pt idx="113">
                  <c:v>6.9000000000000006E-2</c:v>
                </c:pt>
                <c:pt idx="114">
                  <c:v>7.2000000000000008E-2</c:v>
                </c:pt>
                <c:pt idx="115">
                  <c:v>8.4000000000000005E-2</c:v>
                </c:pt>
                <c:pt idx="116">
                  <c:v>8.5000000000000006E-2</c:v>
                </c:pt>
                <c:pt idx="117">
                  <c:v>8.199999999999999E-2</c:v>
                </c:pt>
                <c:pt idx="118">
                  <c:v>0.08</c:v>
                </c:pt>
                <c:pt idx="119">
                  <c:v>7.2000000000000008E-2</c:v>
                </c:pt>
                <c:pt idx="120">
                  <c:v>6.7000000000000004E-2</c:v>
                </c:pt>
                <c:pt idx="121">
                  <c:v>5.7999999999999996E-2</c:v>
                </c:pt>
                <c:pt idx="122">
                  <c:v>5.5999999999999994E-2</c:v>
                </c:pt>
                <c:pt idx="123">
                  <c:v>5.5999999999999994E-2</c:v>
                </c:pt>
              </c:numCache>
            </c:numRef>
          </c:val>
          <c:smooth val="0"/>
          <c:extLst>
            <c:ext xmlns:c16="http://schemas.microsoft.com/office/drawing/2014/chart" uri="{C3380CC4-5D6E-409C-BE32-E72D297353CC}">
              <c16:uniqueId val="{00000003-44CF-4F95-BDD9-1B65D3B73BB8}"/>
            </c:ext>
          </c:extLst>
        </c:ser>
        <c:ser>
          <c:idx val="4"/>
          <c:order val="4"/>
          <c:tx>
            <c:strRef>
              <c:f>'Average earnings growth'!$P$8</c:f>
              <c:strCache>
                <c:ptCount val="1"/>
                <c:pt idx="0">
                  <c:v>United States</c:v>
                </c:pt>
              </c:strCache>
            </c:strRef>
          </c:tx>
          <c:spPr>
            <a:ln w="19050">
              <a:solidFill>
                <a:srgbClr val="1192E8"/>
              </a:solidFill>
            </a:ln>
          </c:spPr>
          <c:marker>
            <c:symbol val="none"/>
          </c:marker>
          <c:cat>
            <c:numRef>
              <c:f>'Average earnings growth'!$K$9:$K$133</c:f>
              <c:numCache>
                <c:formatCode>m/d/yyyy</c:formatCode>
                <c:ptCount val="125"/>
                <c:pt idx="0">
                  <c:v>41593</c:v>
                </c:pt>
                <c:pt idx="1">
                  <c:v>41623</c:v>
                </c:pt>
                <c:pt idx="2">
                  <c:v>41654</c:v>
                </c:pt>
                <c:pt idx="3">
                  <c:v>41685</c:v>
                </c:pt>
                <c:pt idx="4">
                  <c:v>41713</c:v>
                </c:pt>
                <c:pt idx="5">
                  <c:v>41744</c:v>
                </c:pt>
                <c:pt idx="6">
                  <c:v>41774</c:v>
                </c:pt>
                <c:pt idx="7">
                  <c:v>41805</c:v>
                </c:pt>
                <c:pt idx="8">
                  <c:v>41835</c:v>
                </c:pt>
                <c:pt idx="9">
                  <c:v>41866</c:v>
                </c:pt>
                <c:pt idx="10">
                  <c:v>41897</c:v>
                </c:pt>
                <c:pt idx="11">
                  <c:v>41927</c:v>
                </c:pt>
                <c:pt idx="12">
                  <c:v>41958</c:v>
                </c:pt>
                <c:pt idx="13">
                  <c:v>41988</c:v>
                </c:pt>
                <c:pt idx="14">
                  <c:v>42019</c:v>
                </c:pt>
                <c:pt idx="15">
                  <c:v>42050</c:v>
                </c:pt>
                <c:pt idx="16">
                  <c:v>42078</c:v>
                </c:pt>
                <c:pt idx="17">
                  <c:v>42109</c:v>
                </c:pt>
                <c:pt idx="18">
                  <c:v>42139</c:v>
                </c:pt>
                <c:pt idx="19">
                  <c:v>42170</c:v>
                </c:pt>
                <c:pt idx="20">
                  <c:v>42200</c:v>
                </c:pt>
                <c:pt idx="21">
                  <c:v>42231</c:v>
                </c:pt>
                <c:pt idx="22">
                  <c:v>42262</c:v>
                </c:pt>
                <c:pt idx="23">
                  <c:v>42292</c:v>
                </c:pt>
                <c:pt idx="24">
                  <c:v>42323</c:v>
                </c:pt>
                <c:pt idx="25">
                  <c:v>42353</c:v>
                </c:pt>
                <c:pt idx="26">
                  <c:v>42384</c:v>
                </c:pt>
                <c:pt idx="27">
                  <c:v>42415</c:v>
                </c:pt>
                <c:pt idx="28">
                  <c:v>42444</c:v>
                </c:pt>
                <c:pt idx="29">
                  <c:v>42475</c:v>
                </c:pt>
                <c:pt idx="30">
                  <c:v>42505</c:v>
                </c:pt>
                <c:pt idx="31">
                  <c:v>42536</c:v>
                </c:pt>
                <c:pt idx="32">
                  <c:v>42566</c:v>
                </c:pt>
                <c:pt idx="33">
                  <c:v>42597</c:v>
                </c:pt>
                <c:pt idx="34">
                  <c:v>42628</c:v>
                </c:pt>
                <c:pt idx="35">
                  <c:v>42658</c:v>
                </c:pt>
                <c:pt idx="36">
                  <c:v>42689</c:v>
                </c:pt>
                <c:pt idx="37">
                  <c:v>42719</c:v>
                </c:pt>
                <c:pt idx="38">
                  <c:v>42750</c:v>
                </c:pt>
                <c:pt idx="39">
                  <c:v>42781</c:v>
                </c:pt>
                <c:pt idx="40">
                  <c:v>42809</c:v>
                </c:pt>
                <c:pt idx="41">
                  <c:v>42840</c:v>
                </c:pt>
                <c:pt idx="42">
                  <c:v>42870</c:v>
                </c:pt>
                <c:pt idx="43">
                  <c:v>42901</c:v>
                </c:pt>
                <c:pt idx="44">
                  <c:v>42931</c:v>
                </c:pt>
                <c:pt idx="45">
                  <c:v>42962</c:v>
                </c:pt>
                <c:pt idx="46">
                  <c:v>42993</c:v>
                </c:pt>
                <c:pt idx="47">
                  <c:v>43023</c:v>
                </c:pt>
                <c:pt idx="48">
                  <c:v>43054</c:v>
                </c:pt>
                <c:pt idx="49">
                  <c:v>43084</c:v>
                </c:pt>
                <c:pt idx="50">
                  <c:v>43115</c:v>
                </c:pt>
                <c:pt idx="51">
                  <c:v>43146</c:v>
                </c:pt>
                <c:pt idx="52">
                  <c:v>43174</c:v>
                </c:pt>
                <c:pt idx="53">
                  <c:v>43205</c:v>
                </c:pt>
                <c:pt idx="54">
                  <c:v>43235</c:v>
                </c:pt>
                <c:pt idx="55">
                  <c:v>43266</c:v>
                </c:pt>
                <c:pt idx="56">
                  <c:v>43296</c:v>
                </c:pt>
                <c:pt idx="57">
                  <c:v>43327</c:v>
                </c:pt>
                <c:pt idx="58">
                  <c:v>43358</c:v>
                </c:pt>
                <c:pt idx="59">
                  <c:v>43388</c:v>
                </c:pt>
                <c:pt idx="60">
                  <c:v>43419</c:v>
                </c:pt>
                <c:pt idx="61">
                  <c:v>43449</c:v>
                </c:pt>
                <c:pt idx="62">
                  <c:v>43480</c:v>
                </c:pt>
                <c:pt idx="63">
                  <c:v>43511</c:v>
                </c:pt>
                <c:pt idx="64">
                  <c:v>43539</c:v>
                </c:pt>
                <c:pt idx="65">
                  <c:v>43570</c:v>
                </c:pt>
                <c:pt idx="66">
                  <c:v>43600</c:v>
                </c:pt>
                <c:pt idx="67">
                  <c:v>43631</c:v>
                </c:pt>
                <c:pt idx="68">
                  <c:v>43661</c:v>
                </c:pt>
                <c:pt idx="69">
                  <c:v>43692</c:v>
                </c:pt>
                <c:pt idx="70">
                  <c:v>43723</c:v>
                </c:pt>
                <c:pt idx="71">
                  <c:v>43753</c:v>
                </c:pt>
                <c:pt idx="72">
                  <c:v>43784</c:v>
                </c:pt>
                <c:pt idx="73">
                  <c:v>43814</c:v>
                </c:pt>
                <c:pt idx="74">
                  <c:v>43845</c:v>
                </c:pt>
                <c:pt idx="75">
                  <c:v>43876</c:v>
                </c:pt>
                <c:pt idx="76">
                  <c:v>43905</c:v>
                </c:pt>
                <c:pt idx="77">
                  <c:v>43936</c:v>
                </c:pt>
                <c:pt idx="78">
                  <c:v>43966</c:v>
                </c:pt>
                <c:pt idx="79">
                  <c:v>43997</c:v>
                </c:pt>
                <c:pt idx="80">
                  <c:v>44027</c:v>
                </c:pt>
                <c:pt idx="81">
                  <c:v>44058</c:v>
                </c:pt>
                <c:pt idx="82">
                  <c:v>44089</c:v>
                </c:pt>
                <c:pt idx="83">
                  <c:v>44119</c:v>
                </c:pt>
                <c:pt idx="84">
                  <c:v>44150</c:v>
                </c:pt>
                <c:pt idx="85">
                  <c:v>44180</c:v>
                </c:pt>
                <c:pt idx="86">
                  <c:v>44211</c:v>
                </c:pt>
                <c:pt idx="87">
                  <c:v>44242</c:v>
                </c:pt>
                <c:pt idx="88">
                  <c:v>44270</c:v>
                </c:pt>
                <c:pt idx="89">
                  <c:v>44301</c:v>
                </c:pt>
                <c:pt idx="90">
                  <c:v>44331</c:v>
                </c:pt>
                <c:pt idx="91">
                  <c:v>44362</c:v>
                </c:pt>
                <c:pt idx="92">
                  <c:v>44392</c:v>
                </c:pt>
                <c:pt idx="93">
                  <c:v>44423</c:v>
                </c:pt>
                <c:pt idx="94">
                  <c:v>44454</c:v>
                </c:pt>
                <c:pt idx="95">
                  <c:v>44484</c:v>
                </c:pt>
                <c:pt idx="96">
                  <c:v>44515</c:v>
                </c:pt>
                <c:pt idx="97">
                  <c:v>44545</c:v>
                </c:pt>
                <c:pt idx="98">
                  <c:v>44576</c:v>
                </c:pt>
                <c:pt idx="99">
                  <c:v>44607</c:v>
                </c:pt>
                <c:pt idx="100">
                  <c:v>44635</c:v>
                </c:pt>
                <c:pt idx="101">
                  <c:v>44666</c:v>
                </c:pt>
                <c:pt idx="102">
                  <c:v>44696</c:v>
                </c:pt>
                <c:pt idx="103">
                  <c:v>44727</c:v>
                </c:pt>
                <c:pt idx="104">
                  <c:v>44757</c:v>
                </c:pt>
                <c:pt idx="105">
                  <c:v>44788</c:v>
                </c:pt>
                <c:pt idx="106">
                  <c:v>44819</c:v>
                </c:pt>
                <c:pt idx="107">
                  <c:v>44849</c:v>
                </c:pt>
                <c:pt idx="108">
                  <c:v>44880</c:v>
                </c:pt>
                <c:pt idx="109">
                  <c:v>44910</c:v>
                </c:pt>
                <c:pt idx="110">
                  <c:v>44941</c:v>
                </c:pt>
                <c:pt idx="111">
                  <c:v>44972</c:v>
                </c:pt>
                <c:pt idx="112">
                  <c:v>45000</c:v>
                </c:pt>
                <c:pt idx="113">
                  <c:v>45031</c:v>
                </c:pt>
                <c:pt idx="114">
                  <c:v>45061</c:v>
                </c:pt>
                <c:pt idx="115">
                  <c:v>45092</c:v>
                </c:pt>
                <c:pt idx="116">
                  <c:v>45122</c:v>
                </c:pt>
                <c:pt idx="117">
                  <c:v>45153</c:v>
                </c:pt>
                <c:pt idx="118">
                  <c:v>45184</c:v>
                </c:pt>
                <c:pt idx="119">
                  <c:v>45214</c:v>
                </c:pt>
                <c:pt idx="120">
                  <c:v>45245</c:v>
                </c:pt>
                <c:pt idx="121">
                  <c:v>45275</c:v>
                </c:pt>
                <c:pt idx="122">
                  <c:v>45306</c:v>
                </c:pt>
                <c:pt idx="123">
                  <c:v>45337</c:v>
                </c:pt>
                <c:pt idx="124">
                  <c:v>45366</c:v>
                </c:pt>
              </c:numCache>
            </c:numRef>
          </c:cat>
          <c:val>
            <c:numRef>
              <c:f>'Average earnings growth'!$P$9:$P$133</c:f>
              <c:numCache>
                <c:formatCode>0.0%</c:formatCode>
                <c:ptCount val="125"/>
                <c:pt idx="0">
                  <c:v>2.3199999999999998E-2</c:v>
                </c:pt>
                <c:pt idx="1">
                  <c:v>2.2099999999999998E-2</c:v>
                </c:pt>
                <c:pt idx="2">
                  <c:v>2.2599999999999999E-2</c:v>
                </c:pt>
                <c:pt idx="3">
                  <c:v>2.6000000000000002E-2</c:v>
                </c:pt>
                <c:pt idx="4">
                  <c:v>2.5000000000000001E-2</c:v>
                </c:pt>
                <c:pt idx="5">
                  <c:v>2.35E-2</c:v>
                </c:pt>
                <c:pt idx="6">
                  <c:v>2.4399999999999998E-2</c:v>
                </c:pt>
                <c:pt idx="7">
                  <c:v>2.3399999999999997E-2</c:v>
                </c:pt>
                <c:pt idx="8">
                  <c:v>2.3300000000000001E-2</c:v>
                </c:pt>
                <c:pt idx="9">
                  <c:v>2.3799999999999998E-2</c:v>
                </c:pt>
                <c:pt idx="10">
                  <c:v>2.1700000000000001E-2</c:v>
                </c:pt>
                <c:pt idx="11">
                  <c:v>2.2200000000000001E-2</c:v>
                </c:pt>
                <c:pt idx="12">
                  <c:v>2.2599999999999999E-2</c:v>
                </c:pt>
                <c:pt idx="13">
                  <c:v>1.77E-2</c:v>
                </c:pt>
                <c:pt idx="14">
                  <c:v>2.0099999999999996E-2</c:v>
                </c:pt>
                <c:pt idx="15">
                  <c:v>1.61E-2</c:v>
                </c:pt>
                <c:pt idx="16">
                  <c:v>0.02</c:v>
                </c:pt>
                <c:pt idx="17">
                  <c:v>0.02</c:v>
                </c:pt>
                <c:pt idx="18">
                  <c:v>2.1400000000000002E-2</c:v>
                </c:pt>
                <c:pt idx="19">
                  <c:v>1.9900000000000001E-2</c:v>
                </c:pt>
                <c:pt idx="20">
                  <c:v>2.0400000000000001E-2</c:v>
                </c:pt>
                <c:pt idx="21">
                  <c:v>2.1299999999999999E-2</c:v>
                </c:pt>
                <c:pt idx="22">
                  <c:v>2.0299999999999999E-2</c:v>
                </c:pt>
                <c:pt idx="23">
                  <c:v>2.3700000000000002E-2</c:v>
                </c:pt>
                <c:pt idx="24">
                  <c:v>2.12E-2</c:v>
                </c:pt>
                <c:pt idx="25">
                  <c:v>2.5099999999999997E-2</c:v>
                </c:pt>
                <c:pt idx="26">
                  <c:v>2.4500000000000001E-2</c:v>
                </c:pt>
                <c:pt idx="27">
                  <c:v>2.35E-2</c:v>
                </c:pt>
                <c:pt idx="28">
                  <c:v>2.3E-2</c:v>
                </c:pt>
                <c:pt idx="29">
                  <c:v>2.58E-2</c:v>
                </c:pt>
                <c:pt idx="30">
                  <c:v>2.3399999999999997E-2</c:v>
                </c:pt>
                <c:pt idx="31">
                  <c:v>2.4799999999999999E-2</c:v>
                </c:pt>
                <c:pt idx="32">
                  <c:v>2.6200000000000001E-2</c:v>
                </c:pt>
                <c:pt idx="33">
                  <c:v>2.3700000000000002E-2</c:v>
                </c:pt>
                <c:pt idx="34">
                  <c:v>2.5600000000000001E-2</c:v>
                </c:pt>
                <c:pt idx="35">
                  <c:v>2.4500000000000001E-2</c:v>
                </c:pt>
                <c:pt idx="36">
                  <c:v>2.3599999999999999E-2</c:v>
                </c:pt>
                <c:pt idx="37">
                  <c:v>2.5000000000000001E-2</c:v>
                </c:pt>
                <c:pt idx="38">
                  <c:v>2.35E-2</c:v>
                </c:pt>
                <c:pt idx="39">
                  <c:v>2.3900000000000001E-2</c:v>
                </c:pt>
                <c:pt idx="40">
                  <c:v>2.29E-2</c:v>
                </c:pt>
                <c:pt idx="41">
                  <c:v>2.2400000000000003E-2</c:v>
                </c:pt>
                <c:pt idx="42">
                  <c:v>2.2799999999999997E-2</c:v>
                </c:pt>
                <c:pt idx="43">
                  <c:v>2.3199999999999998E-2</c:v>
                </c:pt>
                <c:pt idx="44">
                  <c:v>2.3199999999999998E-2</c:v>
                </c:pt>
                <c:pt idx="45">
                  <c:v>2.3599999999999999E-2</c:v>
                </c:pt>
                <c:pt idx="46">
                  <c:v>2.5399999999999999E-2</c:v>
                </c:pt>
                <c:pt idx="47">
                  <c:v>2.1600000000000001E-2</c:v>
                </c:pt>
                <c:pt idx="48">
                  <c:v>2.35E-2</c:v>
                </c:pt>
                <c:pt idx="49">
                  <c:v>2.4799999999999999E-2</c:v>
                </c:pt>
                <c:pt idx="50">
                  <c:v>2.6099999999999998E-2</c:v>
                </c:pt>
                <c:pt idx="51">
                  <c:v>2.6600000000000002E-2</c:v>
                </c:pt>
                <c:pt idx="52">
                  <c:v>2.8300000000000002E-2</c:v>
                </c:pt>
                <c:pt idx="53">
                  <c:v>2.7300000000000001E-2</c:v>
                </c:pt>
                <c:pt idx="54">
                  <c:v>2.87E-2</c:v>
                </c:pt>
                <c:pt idx="55">
                  <c:v>2.9100000000000001E-2</c:v>
                </c:pt>
                <c:pt idx="56">
                  <c:v>2.81E-2</c:v>
                </c:pt>
                <c:pt idx="57">
                  <c:v>3.0299999999999997E-2</c:v>
                </c:pt>
                <c:pt idx="58">
                  <c:v>3.0200000000000001E-2</c:v>
                </c:pt>
                <c:pt idx="59">
                  <c:v>3.2500000000000001E-2</c:v>
                </c:pt>
                <c:pt idx="60">
                  <c:v>3.5099999999999999E-2</c:v>
                </c:pt>
                <c:pt idx="61">
                  <c:v>3.6299999999999999E-2</c:v>
                </c:pt>
                <c:pt idx="62">
                  <c:v>3.4000000000000002E-2</c:v>
                </c:pt>
                <c:pt idx="63">
                  <c:v>3.5200000000000002E-2</c:v>
                </c:pt>
                <c:pt idx="64">
                  <c:v>3.6000000000000004E-2</c:v>
                </c:pt>
                <c:pt idx="65">
                  <c:v>3.5000000000000003E-2</c:v>
                </c:pt>
                <c:pt idx="66">
                  <c:v>3.5000000000000003E-2</c:v>
                </c:pt>
                <c:pt idx="67">
                  <c:v>3.5699999999999996E-2</c:v>
                </c:pt>
                <c:pt idx="68">
                  <c:v>3.7400000000000003E-2</c:v>
                </c:pt>
                <c:pt idx="69">
                  <c:v>3.6900000000000002E-2</c:v>
                </c:pt>
                <c:pt idx="70">
                  <c:v>3.6299999999999999E-2</c:v>
                </c:pt>
                <c:pt idx="71">
                  <c:v>3.7100000000000001E-2</c:v>
                </c:pt>
                <c:pt idx="72">
                  <c:v>3.6499999999999998E-2</c:v>
                </c:pt>
                <c:pt idx="73">
                  <c:v>3.1200000000000002E-2</c:v>
                </c:pt>
                <c:pt idx="74">
                  <c:v>3.3300000000000003E-2</c:v>
                </c:pt>
                <c:pt idx="75">
                  <c:v>3.4500000000000003E-2</c:v>
                </c:pt>
                <c:pt idx="76">
                  <c:v>3.6000000000000004E-2</c:v>
                </c:pt>
                <c:pt idx="77">
                  <c:v>7.7600000000000002E-2</c:v>
                </c:pt>
                <c:pt idx="78">
                  <c:v>6.8900000000000003E-2</c:v>
                </c:pt>
                <c:pt idx="79">
                  <c:v>5.62E-2</c:v>
                </c:pt>
                <c:pt idx="80">
                  <c:v>4.8399999999999999E-2</c:v>
                </c:pt>
                <c:pt idx="81">
                  <c:v>5.0799999999999998E-2</c:v>
                </c:pt>
                <c:pt idx="82">
                  <c:v>4.7699999999999992E-2</c:v>
                </c:pt>
                <c:pt idx="83">
                  <c:v>4.6300000000000001E-2</c:v>
                </c:pt>
                <c:pt idx="84">
                  <c:v>4.5700000000000005E-2</c:v>
                </c:pt>
                <c:pt idx="85">
                  <c:v>5.5800000000000002E-2</c:v>
                </c:pt>
                <c:pt idx="86">
                  <c:v>5.2699999999999997E-2</c:v>
                </c:pt>
                <c:pt idx="87">
                  <c:v>5.16E-2</c:v>
                </c:pt>
                <c:pt idx="88">
                  <c:v>4.9299999999999997E-2</c:v>
                </c:pt>
                <c:pt idx="89">
                  <c:v>1.47E-2</c:v>
                </c:pt>
                <c:pt idx="90">
                  <c:v>2.76E-2</c:v>
                </c:pt>
                <c:pt idx="91">
                  <c:v>4.1100000000000005E-2</c:v>
                </c:pt>
                <c:pt idx="92">
                  <c:v>5.1399999999999994E-2</c:v>
                </c:pt>
                <c:pt idx="93">
                  <c:v>5.2400000000000002E-2</c:v>
                </c:pt>
                <c:pt idx="94">
                  <c:v>6.0100000000000001E-2</c:v>
                </c:pt>
                <c:pt idx="95">
                  <c:v>6.480000000000001E-2</c:v>
                </c:pt>
                <c:pt idx="96">
                  <c:v>6.5799999999999997E-2</c:v>
                </c:pt>
                <c:pt idx="97">
                  <c:v>6.3600000000000004E-2</c:v>
                </c:pt>
                <c:pt idx="98">
                  <c:v>6.8699999999999997E-2</c:v>
                </c:pt>
                <c:pt idx="99">
                  <c:v>6.8099999999999994E-2</c:v>
                </c:pt>
                <c:pt idx="100">
                  <c:v>6.9900000000000004E-2</c:v>
                </c:pt>
                <c:pt idx="101">
                  <c:v>6.9000000000000006E-2</c:v>
                </c:pt>
                <c:pt idx="102">
                  <c:v>6.6600000000000006E-2</c:v>
                </c:pt>
                <c:pt idx="103">
                  <c:v>6.6600000000000006E-2</c:v>
                </c:pt>
                <c:pt idx="104">
                  <c:v>6.5500000000000003E-2</c:v>
                </c:pt>
                <c:pt idx="105">
                  <c:v>6.2400000000000004E-2</c:v>
                </c:pt>
                <c:pt idx="106">
                  <c:v>5.9299999999999999E-2</c:v>
                </c:pt>
                <c:pt idx="107">
                  <c:v>5.8200000000000002E-2</c:v>
                </c:pt>
                <c:pt idx="108">
                  <c:v>5.8700000000000002E-2</c:v>
                </c:pt>
                <c:pt idx="109">
                  <c:v>5.4900000000000004E-2</c:v>
                </c:pt>
                <c:pt idx="110">
                  <c:v>5.2400000000000002E-2</c:v>
                </c:pt>
                <c:pt idx="111">
                  <c:v>5.3800000000000001E-2</c:v>
                </c:pt>
                <c:pt idx="112">
                  <c:v>5.4199999999999998E-2</c:v>
                </c:pt>
                <c:pt idx="113">
                  <c:v>5.1699999999999996E-2</c:v>
                </c:pt>
                <c:pt idx="114">
                  <c:v>5.1100000000000007E-2</c:v>
                </c:pt>
                <c:pt idx="115">
                  <c:v>4.9800000000000004E-2</c:v>
                </c:pt>
                <c:pt idx="116">
                  <c:v>4.9500000000000002E-2</c:v>
                </c:pt>
                <c:pt idx="117">
                  <c:v>4.8300000000000003E-2</c:v>
                </c:pt>
                <c:pt idx="118">
                  <c:v>4.7400000000000005E-2</c:v>
                </c:pt>
                <c:pt idx="119">
                  <c:v>4.6100000000000002E-2</c:v>
                </c:pt>
                <c:pt idx="120">
                  <c:v>4.5899999999999996E-2</c:v>
                </c:pt>
                <c:pt idx="121">
                  <c:v>4.53E-2</c:v>
                </c:pt>
                <c:pt idx="122">
                  <c:v>4.7E-2</c:v>
                </c:pt>
                <c:pt idx="123">
                  <c:v>4.4999999999999998E-2</c:v>
                </c:pt>
                <c:pt idx="124">
                  <c:v>4.1599999999999998E-2</c:v>
                </c:pt>
              </c:numCache>
            </c:numRef>
          </c:val>
          <c:smooth val="0"/>
          <c:extLst>
            <c:ext xmlns:c16="http://schemas.microsoft.com/office/drawing/2014/chart" uri="{C3380CC4-5D6E-409C-BE32-E72D297353CC}">
              <c16:uniqueId val="{00000004-44CF-4F95-BDD9-1B65D3B73BB8}"/>
            </c:ext>
          </c:extLst>
        </c:ser>
        <c:dLbls>
          <c:showLegendKey val="0"/>
          <c:showVal val="0"/>
          <c:showCatName val="0"/>
          <c:showSerName val="0"/>
          <c:showPercent val="0"/>
          <c:showBubbleSize val="0"/>
        </c:dLbls>
        <c:smooth val="0"/>
        <c:axId val="439951456"/>
        <c:axId val="549341424"/>
      </c:lineChart>
      <c:dateAx>
        <c:axId val="439951456"/>
        <c:scaling>
          <c:orientation val="minMax"/>
          <c:max val="45366"/>
          <c:min val="41713"/>
        </c:scaling>
        <c:delete val="0"/>
        <c:axPos val="b"/>
        <c:numFmt formatCode="mmm\ yyyy" sourceLinked="0"/>
        <c:majorTickMark val="out"/>
        <c:minorTickMark val="none"/>
        <c:tickLblPos val="low"/>
        <c:spPr>
          <a:noFill/>
          <a:ln w="9525" cap="flat" cmpd="sng" algn="ctr">
            <a:solidFill>
              <a:schemeClr val="tx1"/>
            </a:solidFill>
            <a:round/>
          </a:ln>
          <a:effectLst/>
        </c:spPr>
        <c:txPr>
          <a:bodyPr rot="-27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44239631395099E-2"/>
          <c:y val="3.204930351486323E-2"/>
          <c:w val="0.90157032016813865"/>
          <c:h val="0.70693416612397131"/>
        </c:manualLayout>
      </c:layout>
      <c:lineChart>
        <c:grouping val="standard"/>
        <c:varyColors val="0"/>
        <c:ser>
          <c:idx val="0"/>
          <c:order val="0"/>
          <c:tx>
            <c:strRef>
              <c:f>'Productivity Growth'!$K$8</c:f>
              <c:strCache>
                <c:ptCount val="1"/>
                <c:pt idx="0">
                  <c:v>Australia</c:v>
                </c:pt>
              </c:strCache>
            </c:strRef>
          </c:tx>
          <c:spPr>
            <a:ln w="19050" cap="rnd">
              <a:solidFill>
                <a:srgbClr val="6929C4"/>
              </a:solidFill>
              <a:round/>
            </a:ln>
            <a:effectLst/>
          </c:spPr>
          <c:marker>
            <c:symbol val="none"/>
          </c:marker>
          <c:cat>
            <c:numRef>
              <c:f>'Productivity Growth'!$J$10:$J$71</c:f>
              <c:numCache>
                <c:formatCode>m/d/yyyy</c:formatCode>
                <c:ptCount val="62"/>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numCache>
            </c:numRef>
          </c:cat>
          <c:val>
            <c:numRef>
              <c:f>'Productivity Growth'!$K$10:$K$71</c:f>
              <c:numCache>
                <c:formatCode>0.0%</c:formatCode>
                <c:ptCount val="62"/>
                <c:pt idx="0">
                  <c:v>0</c:v>
                </c:pt>
                <c:pt idx="1">
                  <c:v>-3.5999999999999999E-3</c:v>
                </c:pt>
                <c:pt idx="2">
                  <c:v>-3.5999999999999999E-3</c:v>
                </c:pt>
                <c:pt idx="3">
                  <c:v>-3.5999999999999999E-3</c:v>
                </c:pt>
                <c:pt idx="4">
                  <c:v>-9.1999999999999998E-3</c:v>
                </c:pt>
                <c:pt idx="5">
                  <c:v>-9.1999999999999998E-3</c:v>
                </c:pt>
                <c:pt idx="6">
                  <c:v>-9.1999999999999998E-3</c:v>
                </c:pt>
                <c:pt idx="7">
                  <c:v>-6.8000000000000005E-3</c:v>
                </c:pt>
                <c:pt idx="8">
                  <c:v>-6.8000000000000005E-3</c:v>
                </c:pt>
                <c:pt idx="9">
                  <c:v>-6.8000000000000005E-3</c:v>
                </c:pt>
                <c:pt idx="10">
                  <c:v>8.0000000000000004E-4</c:v>
                </c:pt>
                <c:pt idx="11">
                  <c:v>8.0000000000000004E-4</c:v>
                </c:pt>
                <c:pt idx="12">
                  <c:v>8.0000000000000004E-4</c:v>
                </c:pt>
                <c:pt idx="13">
                  <c:v>-4.0000000000000001E-3</c:v>
                </c:pt>
                <c:pt idx="14">
                  <c:v>-4.0000000000000001E-3</c:v>
                </c:pt>
                <c:pt idx="15">
                  <c:v>-4.0000000000000001E-3</c:v>
                </c:pt>
                <c:pt idx="16">
                  <c:v>-1.77E-2</c:v>
                </c:pt>
                <c:pt idx="17">
                  <c:v>-1.77E-2</c:v>
                </c:pt>
                <c:pt idx="18">
                  <c:v>-1.77E-2</c:v>
                </c:pt>
                <c:pt idx="19">
                  <c:v>-2.5999999999999999E-3</c:v>
                </c:pt>
                <c:pt idx="20">
                  <c:v>-2.5999999999999999E-3</c:v>
                </c:pt>
                <c:pt idx="21">
                  <c:v>-2.5999999999999999E-3</c:v>
                </c:pt>
                <c:pt idx="22">
                  <c:v>8.199999999999999E-3</c:v>
                </c:pt>
                <c:pt idx="23">
                  <c:v>8.199999999999999E-3</c:v>
                </c:pt>
                <c:pt idx="24">
                  <c:v>8.199999999999999E-3</c:v>
                </c:pt>
                <c:pt idx="25">
                  <c:v>2.2799999999999997E-2</c:v>
                </c:pt>
                <c:pt idx="26">
                  <c:v>2.2799999999999997E-2</c:v>
                </c:pt>
                <c:pt idx="27">
                  <c:v>2.2799999999999997E-2</c:v>
                </c:pt>
                <c:pt idx="28">
                  <c:v>3.8699999999999998E-2</c:v>
                </c:pt>
                <c:pt idx="29">
                  <c:v>3.8699999999999998E-2</c:v>
                </c:pt>
                <c:pt idx="30">
                  <c:v>3.8699999999999998E-2</c:v>
                </c:pt>
                <c:pt idx="31">
                  <c:v>9.1000000000000004E-3</c:v>
                </c:pt>
                <c:pt idx="32">
                  <c:v>9.1000000000000004E-3</c:v>
                </c:pt>
                <c:pt idx="33">
                  <c:v>9.1000000000000004E-3</c:v>
                </c:pt>
                <c:pt idx="34">
                  <c:v>2.7799999999999998E-2</c:v>
                </c:pt>
                <c:pt idx="35">
                  <c:v>2.7799999999999998E-2</c:v>
                </c:pt>
                <c:pt idx="36">
                  <c:v>2.7799999999999998E-2</c:v>
                </c:pt>
                <c:pt idx="37">
                  <c:v>1.1000000000000001E-3</c:v>
                </c:pt>
                <c:pt idx="38">
                  <c:v>1.1000000000000001E-3</c:v>
                </c:pt>
                <c:pt idx="39">
                  <c:v>1.1000000000000001E-3</c:v>
                </c:pt>
                <c:pt idx="40">
                  <c:v>-2E-3</c:v>
                </c:pt>
                <c:pt idx="41">
                  <c:v>-2E-3</c:v>
                </c:pt>
                <c:pt idx="42">
                  <c:v>-2E-3</c:v>
                </c:pt>
                <c:pt idx="43">
                  <c:v>4.5999999999999999E-3</c:v>
                </c:pt>
                <c:pt idx="44">
                  <c:v>4.5999999999999999E-3</c:v>
                </c:pt>
                <c:pt idx="45">
                  <c:v>4.5999999999999999E-3</c:v>
                </c:pt>
                <c:pt idx="46">
                  <c:v>-2.8199999999999999E-2</c:v>
                </c:pt>
                <c:pt idx="47">
                  <c:v>-2.8199999999999999E-2</c:v>
                </c:pt>
                <c:pt idx="48">
                  <c:v>-2.8199999999999999E-2</c:v>
                </c:pt>
                <c:pt idx="49">
                  <c:v>-1.21E-2</c:v>
                </c:pt>
                <c:pt idx="50">
                  <c:v>-1.21E-2</c:v>
                </c:pt>
                <c:pt idx="51">
                  <c:v>-1.21E-2</c:v>
                </c:pt>
                <c:pt idx="52">
                  <c:v>-1.34E-2</c:v>
                </c:pt>
                <c:pt idx="53">
                  <c:v>-1.34E-2</c:v>
                </c:pt>
                <c:pt idx="54">
                  <c:v>-1.34E-2</c:v>
                </c:pt>
                <c:pt idx="55">
                  <c:v>-9.3999999999999986E-3</c:v>
                </c:pt>
                <c:pt idx="56">
                  <c:v>-9.3999999999999986E-3</c:v>
                </c:pt>
                <c:pt idx="57">
                  <c:v>-9.3999999999999986E-3</c:v>
                </c:pt>
                <c:pt idx="58">
                  <c:v>-1.38E-2</c:v>
                </c:pt>
                <c:pt idx="59">
                  <c:v>-1.38E-2</c:v>
                </c:pt>
                <c:pt idx="60">
                  <c:v>-1.38E-2</c:v>
                </c:pt>
              </c:numCache>
            </c:numRef>
          </c:val>
          <c:smooth val="0"/>
          <c:extLst>
            <c:ext xmlns:c16="http://schemas.microsoft.com/office/drawing/2014/chart" uri="{C3380CC4-5D6E-409C-BE32-E72D297353CC}">
              <c16:uniqueId val="{00000000-E218-42B1-9C50-96DF450E23E5}"/>
            </c:ext>
          </c:extLst>
        </c:ser>
        <c:ser>
          <c:idx val="1"/>
          <c:order val="1"/>
          <c:tx>
            <c:strRef>
              <c:f>'Productivity Growth'!$L$8</c:f>
              <c:strCache>
                <c:ptCount val="1"/>
                <c:pt idx="0">
                  <c:v>New Zealand</c:v>
                </c:pt>
              </c:strCache>
            </c:strRef>
          </c:tx>
          <c:spPr>
            <a:ln w="19050" cap="rnd">
              <a:solidFill>
                <a:srgbClr val="009D9A"/>
              </a:solidFill>
              <a:round/>
            </a:ln>
            <a:effectLst/>
          </c:spPr>
          <c:marker>
            <c:symbol val="none"/>
          </c:marker>
          <c:cat>
            <c:numRef>
              <c:f>'Productivity Growth'!$J$10:$J$71</c:f>
              <c:numCache>
                <c:formatCode>m/d/yyyy</c:formatCode>
                <c:ptCount val="62"/>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numCache>
            </c:numRef>
          </c:cat>
          <c:val>
            <c:numRef>
              <c:f>'Productivity Growth'!$L$10:$L$71</c:f>
              <c:numCache>
                <c:formatCode>0.0%</c:formatCode>
                <c:ptCount val="62"/>
                <c:pt idx="0">
                  <c:v>0</c:v>
                </c:pt>
                <c:pt idx="1">
                  <c:v>2.231839E-2</c:v>
                </c:pt>
                <c:pt idx="2">
                  <c:v>2.231839E-2</c:v>
                </c:pt>
                <c:pt idx="3">
                  <c:v>2.231839E-2</c:v>
                </c:pt>
                <c:pt idx="4">
                  <c:v>1.301451E-2</c:v>
                </c:pt>
                <c:pt idx="5">
                  <c:v>1.301451E-2</c:v>
                </c:pt>
                <c:pt idx="6">
                  <c:v>1.301451E-2</c:v>
                </c:pt>
                <c:pt idx="7">
                  <c:v>2.7585499999999999E-2</c:v>
                </c:pt>
                <c:pt idx="8">
                  <c:v>2.7585499999999999E-2</c:v>
                </c:pt>
                <c:pt idx="9">
                  <c:v>2.7585499999999999E-2</c:v>
                </c:pt>
                <c:pt idx="10">
                  <c:v>1.4362450000000001E-2</c:v>
                </c:pt>
                <c:pt idx="11">
                  <c:v>1.4362450000000001E-2</c:v>
                </c:pt>
                <c:pt idx="12">
                  <c:v>1.4362450000000001E-2</c:v>
                </c:pt>
                <c:pt idx="13">
                  <c:v>-1.776873E-2</c:v>
                </c:pt>
                <c:pt idx="14">
                  <c:v>-1.776873E-2</c:v>
                </c:pt>
                <c:pt idx="15">
                  <c:v>-1.776873E-2</c:v>
                </c:pt>
                <c:pt idx="16">
                  <c:v>-0.10695966999999999</c:v>
                </c:pt>
                <c:pt idx="17">
                  <c:v>-0.10695966999999999</c:v>
                </c:pt>
                <c:pt idx="18">
                  <c:v>-0.10695966999999999</c:v>
                </c:pt>
                <c:pt idx="19">
                  <c:v>1.9098900000000002E-2</c:v>
                </c:pt>
                <c:pt idx="20">
                  <c:v>1.9098900000000002E-2</c:v>
                </c:pt>
                <c:pt idx="21">
                  <c:v>1.9098900000000002E-2</c:v>
                </c:pt>
                <c:pt idx="22">
                  <c:v>1.524063E-2</c:v>
                </c:pt>
                <c:pt idx="23">
                  <c:v>1.524063E-2</c:v>
                </c:pt>
                <c:pt idx="24">
                  <c:v>1.524063E-2</c:v>
                </c:pt>
                <c:pt idx="25">
                  <c:v>4.831303E-2</c:v>
                </c:pt>
                <c:pt idx="26">
                  <c:v>4.831303E-2</c:v>
                </c:pt>
                <c:pt idx="27">
                  <c:v>4.831303E-2</c:v>
                </c:pt>
                <c:pt idx="28">
                  <c:v>0.16444803</c:v>
                </c:pt>
                <c:pt idx="29">
                  <c:v>0.16444803</c:v>
                </c:pt>
                <c:pt idx="30">
                  <c:v>0.16444803</c:v>
                </c:pt>
                <c:pt idx="31">
                  <c:v>-4.3288550000000002E-2</c:v>
                </c:pt>
                <c:pt idx="32">
                  <c:v>-4.3288550000000002E-2</c:v>
                </c:pt>
                <c:pt idx="33">
                  <c:v>-4.3288550000000002E-2</c:v>
                </c:pt>
                <c:pt idx="34">
                  <c:v>-7.3259099999999997E-3</c:v>
                </c:pt>
                <c:pt idx="35">
                  <c:v>-7.3259099999999997E-3</c:v>
                </c:pt>
                <c:pt idx="36">
                  <c:v>-7.3259099999999997E-3</c:v>
                </c:pt>
                <c:pt idx="37">
                  <c:v>-2.1938719999999998E-2</c:v>
                </c:pt>
                <c:pt idx="38">
                  <c:v>-2.1938719999999998E-2</c:v>
                </c:pt>
                <c:pt idx="39">
                  <c:v>-2.1938719999999998E-2</c:v>
                </c:pt>
                <c:pt idx="40">
                  <c:v>-1.441802E-2</c:v>
                </c:pt>
                <c:pt idx="41">
                  <c:v>-1.441802E-2</c:v>
                </c:pt>
                <c:pt idx="42">
                  <c:v>-1.441802E-2</c:v>
                </c:pt>
                <c:pt idx="43">
                  <c:v>5.4364320000000001E-2</c:v>
                </c:pt>
                <c:pt idx="44">
                  <c:v>5.4364320000000001E-2</c:v>
                </c:pt>
                <c:pt idx="45">
                  <c:v>5.4364320000000001E-2</c:v>
                </c:pt>
                <c:pt idx="46">
                  <c:v>7.4063800000000006E-3</c:v>
                </c:pt>
                <c:pt idx="47">
                  <c:v>7.4063800000000006E-3</c:v>
                </c:pt>
                <c:pt idx="48">
                  <c:v>7.4063800000000006E-3</c:v>
                </c:pt>
                <c:pt idx="49">
                  <c:v>-6.19646E-3</c:v>
                </c:pt>
                <c:pt idx="50">
                  <c:v>-6.19646E-3</c:v>
                </c:pt>
                <c:pt idx="51">
                  <c:v>-6.19646E-3</c:v>
                </c:pt>
                <c:pt idx="52">
                  <c:v>-2.6216639999999999E-2</c:v>
                </c:pt>
                <c:pt idx="53">
                  <c:v>-2.6216639999999999E-2</c:v>
                </c:pt>
                <c:pt idx="54">
                  <c:v>-2.6216639999999999E-2</c:v>
                </c:pt>
                <c:pt idx="55">
                  <c:v>-3.6717050000000001E-2</c:v>
                </c:pt>
                <c:pt idx="56">
                  <c:v>-3.6717050000000001E-2</c:v>
                </c:pt>
                <c:pt idx="57">
                  <c:v>-3.6717050000000001E-2</c:v>
                </c:pt>
                <c:pt idx="58">
                  <c:v>-3.0989529999999998E-2</c:v>
                </c:pt>
                <c:pt idx="59">
                  <c:v>-3.0989529999999998E-2</c:v>
                </c:pt>
                <c:pt idx="60">
                  <c:v>-3.0989529999999998E-2</c:v>
                </c:pt>
              </c:numCache>
            </c:numRef>
          </c:val>
          <c:smooth val="0"/>
          <c:extLst>
            <c:ext xmlns:c16="http://schemas.microsoft.com/office/drawing/2014/chart" uri="{C3380CC4-5D6E-409C-BE32-E72D297353CC}">
              <c16:uniqueId val="{00000001-E218-42B1-9C50-96DF450E23E5}"/>
            </c:ext>
          </c:extLst>
        </c:ser>
        <c:ser>
          <c:idx val="2"/>
          <c:order val="2"/>
          <c:tx>
            <c:strRef>
              <c:f>'Productivity Growth'!$M$8</c:f>
              <c:strCache>
                <c:ptCount val="1"/>
                <c:pt idx="0">
                  <c:v>United Kingdom</c:v>
                </c:pt>
              </c:strCache>
            </c:strRef>
          </c:tx>
          <c:spPr>
            <a:ln w="19050" cap="rnd">
              <a:solidFill>
                <a:srgbClr val="012749"/>
              </a:solidFill>
              <a:round/>
            </a:ln>
            <a:effectLst/>
          </c:spPr>
          <c:marker>
            <c:symbol val="none"/>
          </c:marker>
          <c:cat>
            <c:numRef>
              <c:f>'Productivity Growth'!$J$10:$J$71</c:f>
              <c:numCache>
                <c:formatCode>m/d/yyyy</c:formatCode>
                <c:ptCount val="62"/>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numCache>
            </c:numRef>
          </c:cat>
          <c:val>
            <c:numRef>
              <c:f>'Productivity Growth'!$M$10:$M$71</c:f>
              <c:numCache>
                <c:formatCode>0.0%</c:formatCode>
                <c:ptCount val="62"/>
                <c:pt idx="0">
                  <c:v>0</c:v>
                </c:pt>
                <c:pt idx="1">
                  <c:v>4.0000000000000001E-3</c:v>
                </c:pt>
                <c:pt idx="2">
                  <c:v>4.0000000000000001E-3</c:v>
                </c:pt>
                <c:pt idx="3">
                  <c:v>4.0000000000000001E-3</c:v>
                </c:pt>
                <c:pt idx="4">
                  <c:v>2E-3</c:v>
                </c:pt>
                <c:pt idx="5">
                  <c:v>2E-3</c:v>
                </c:pt>
                <c:pt idx="6">
                  <c:v>2E-3</c:v>
                </c:pt>
                <c:pt idx="7">
                  <c:v>0.01</c:v>
                </c:pt>
                <c:pt idx="8">
                  <c:v>0.01</c:v>
                </c:pt>
                <c:pt idx="9">
                  <c:v>0.01</c:v>
                </c:pt>
                <c:pt idx="10">
                  <c:v>6.9999999999999993E-3</c:v>
                </c:pt>
                <c:pt idx="11">
                  <c:v>6.9999999999999993E-3</c:v>
                </c:pt>
                <c:pt idx="12">
                  <c:v>6.9999999999999993E-3</c:v>
                </c:pt>
                <c:pt idx="13">
                  <c:v>-2.4E-2</c:v>
                </c:pt>
                <c:pt idx="14">
                  <c:v>-2.4E-2</c:v>
                </c:pt>
                <c:pt idx="15">
                  <c:v>-2.4E-2</c:v>
                </c:pt>
                <c:pt idx="16">
                  <c:v>-0.20899999999999999</c:v>
                </c:pt>
                <c:pt idx="17">
                  <c:v>-0.20899999999999999</c:v>
                </c:pt>
                <c:pt idx="18">
                  <c:v>-0.20899999999999999</c:v>
                </c:pt>
                <c:pt idx="19">
                  <c:v>-7.9000000000000001E-2</c:v>
                </c:pt>
                <c:pt idx="20">
                  <c:v>-7.9000000000000001E-2</c:v>
                </c:pt>
                <c:pt idx="21">
                  <c:v>-7.9000000000000001E-2</c:v>
                </c:pt>
                <c:pt idx="22">
                  <c:v>-5.5E-2</c:v>
                </c:pt>
                <c:pt idx="23">
                  <c:v>-5.5E-2</c:v>
                </c:pt>
                <c:pt idx="24">
                  <c:v>-5.5E-2</c:v>
                </c:pt>
                <c:pt idx="25">
                  <c:v>-4.0999999999999995E-2</c:v>
                </c:pt>
                <c:pt idx="26">
                  <c:v>-4.0999999999999995E-2</c:v>
                </c:pt>
                <c:pt idx="27">
                  <c:v>-4.0999999999999995E-2</c:v>
                </c:pt>
                <c:pt idx="28">
                  <c:v>0.26100000000000001</c:v>
                </c:pt>
                <c:pt idx="29">
                  <c:v>0.26100000000000001</c:v>
                </c:pt>
                <c:pt idx="30">
                  <c:v>0.26100000000000001</c:v>
                </c:pt>
                <c:pt idx="31">
                  <c:v>0.08</c:v>
                </c:pt>
                <c:pt idx="32">
                  <c:v>0.08</c:v>
                </c:pt>
                <c:pt idx="33">
                  <c:v>0.08</c:v>
                </c:pt>
                <c:pt idx="34">
                  <c:v>7.400000000000001E-2</c:v>
                </c:pt>
                <c:pt idx="35">
                  <c:v>7.400000000000001E-2</c:v>
                </c:pt>
                <c:pt idx="36">
                  <c:v>7.400000000000001E-2</c:v>
                </c:pt>
                <c:pt idx="37">
                  <c:v>0.09</c:v>
                </c:pt>
                <c:pt idx="38">
                  <c:v>0.09</c:v>
                </c:pt>
                <c:pt idx="39">
                  <c:v>0.09</c:v>
                </c:pt>
                <c:pt idx="40">
                  <c:v>1.8000000000000002E-2</c:v>
                </c:pt>
                <c:pt idx="41">
                  <c:v>1.8000000000000002E-2</c:v>
                </c:pt>
                <c:pt idx="42">
                  <c:v>1.8000000000000002E-2</c:v>
                </c:pt>
                <c:pt idx="43">
                  <c:v>1.1000000000000001E-2</c:v>
                </c:pt>
                <c:pt idx="44">
                  <c:v>1.1000000000000001E-2</c:v>
                </c:pt>
                <c:pt idx="45">
                  <c:v>1.1000000000000001E-2</c:v>
                </c:pt>
                <c:pt idx="46">
                  <c:v>-5.0000000000000001E-3</c:v>
                </c:pt>
                <c:pt idx="47">
                  <c:v>-5.0000000000000001E-3</c:v>
                </c:pt>
                <c:pt idx="48">
                  <c:v>-5.0000000000000001E-3</c:v>
                </c:pt>
                <c:pt idx="49">
                  <c:v>-9.0000000000000011E-3</c:v>
                </c:pt>
                <c:pt idx="50">
                  <c:v>-9.0000000000000011E-3</c:v>
                </c:pt>
                <c:pt idx="51">
                  <c:v>-9.0000000000000011E-3</c:v>
                </c:pt>
                <c:pt idx="52">
                  <c:v>0</c:v>
                </c:pt>
                <c:pt idx="53">
                  <c:v>0</c:v>
                </c:pt>
                <c:pt idx="54">
                  <c:v>0</c:v>
                </c:pt>
                <c:pt idx="55">
                  <c:v>0</c:v>
                </c:pt>
                <c:pt idx="56">
                  <c:v>0</c:v>
                </c:pt>
                <c:pt idx="57">
                  <c:v>0</c:v>
                </c:pt>
              </c:numCache>
            </c:numRef>
          </c:val>
          <c:smooth val="0"/>
          <c:extLst>
            <c:ext xmlns:c16="http://schemas.microsoft.com/office/drawing/2014/chart" uri="{C3380CC4-5D6E-409C-BE32-E72D297353CC}">
              <c16:uniqueId val="{00000002-E218-42B1-9C50-96DF450E23E5}"/>
            </c:ext>
          </c:extLst>
        </c:ser>
        <c:ser>
          <c:idx val="3"/>
          <c:order val="3"/>
          <c:tx>
            <c:strRef>
              <c:f>'Productivity Growth'!$N$8</c:f>
              <c:strCache>
                <c:ptCount val="1"/>
                <c:pt idx="0">
                  <c:v>Canada</c:v>
                </c:pt>
              </c:strCache>
            </c:strRef>
          </c:tx>
          <c:spPr>
            <a:ln w="19050">
              <a:solidFill>
                <a:srgbClr val="EE538B"/>
              </a:solidFill>
            </a:ln>
          </c:spPr>
          <c:marker>
            <c:symbol val="none"/>
          </c:marker>
          <c:cat>
            <c:numRef>
              <c:f>'Productivity Growth'!$J$10:$J$71</c:f>
              <c:numCache>
                <c:formatCode>m/d/yyyy</c:formatCode>
                <c:ptCount val="62"/>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numCache>
            </c:numRef>
          </c:cat>
          <c:val>
            <c:numRef>
              <c:f>'Productivity Growth'!$N$10:$N$71</c:f>
              <c:numCache>
                <c:formatCode>0.0%</c:formatCode>
                <c:ptCount val="62"/>
                <c:pt idx="0">
                  <c:v>2.7000000000000001E-3</c:v>
                </c:pt>
                <c:pt idx="1">
                  <c:v>-8.3999999999999995E-3</c:v>
                </c:pt>
                <c:pt idx="2">
                  <c:v>-2E-3</c:v>
                </c:pt>
                <c:pt idx="3">
                  <c:v>-2.8999999999999998E-3</c:v>
                </c:pt>
                <c:pt idx="4">
                  <c:v>-4.4000000000000003E-3</c:v>
                </c:pt>
                <c:pt idx="5">
                  <c:v>-1.6000000000000001E-3</c:v>
                </c:pt>
                <c:pt idx="6">
                  <c:v>1.9E-3</c:v>
                </c:pt>
                <c:pt idx="7">
                  <c:v>-4.0000000000000001E-3</c:v>
                </c:pt>
                <c:pt idx="8">
                  <c:v>-1.4000000000000002E-3</c:v>
                </c:pt>
                <c:pt idx="9">
                  <c:v>-1.1000000000000001E-3</c:v>
                </c:pt>
                <c:pt idx="10">
                  <c:v>6.9999999999999993E-3</c:v>
                </c:pt>
                <c:pt idx="11">
                  <c:v>8.6E-3</c:v>
                </c:pt>
                <c:pt idx="12">
                  <c:v>9.1999999999999998E-3</c:v>
                </c:pt>
                <c:pt idx="13">
                  <c:v>1.67E-2</c:v>
                </c:pt>
                <c:pt idx="14">
                  <c:v>-7.1999999999999998E-3</c:v>
                </c:pt>
                <c:pt idx="15">
                  <c:v>-3.4999999999999996E-3</c:v>
                </c:pt>
                <c:pt idx="16">
                  <c:v>2.0099999999999996E-2</c:v>
                </c:pt>
                <c:pt idx="17">
                  <c:v>1.41E-2</c:v>
                </c:pt>
                <c:pt idx="18">
                  <c:v>1.47E-2</c:v>
                </c:pt>
                <c:pt idx="19">
                  <c:v>1.44E-2</c:v>
                </c:pt>
                <c:pt idx="20">
                  <c:v>0</c:v>
                </c:pt>
                <c:pt idx="21">
                  <c:v>1.2999999999999999E-3</c:v>
                </c:pt>
                <c:pt idx="22">
                  <c:v>3.9000000000000003E-3</c:v>
                </c:pt>
                <c:pt idx="23">
                  <c:v>7.6E-3</c:v>
                </c:pt>
                <c:pt idx="24">
                  <c:v>2.18E-2</c:v>
                </c:pt>
                <c:pt idx="25">
                  <c:v>7.7000000000000002E-3</c:v>
                </c:pt>
                <c:pt idx="26">
                  <c:v>2.1499999999999998E-2</c:v>
                </c:pt>
                <c:pt idx="27">
                  <c:v>1.84E-2</c:v>
                </c:pt>
                <c:pt idx="28">
                  <c:v>-8.8000000000000005E-3</c:v>
                </c:pt>
                <c:pt idx="29">
                  <c:v>-9.4999999999999998E-3</c:v>
                </c:pt>
                <c:pt idx="30">
                  <c:v>-1.11E-2</c:v>
                </c:pt>
                <c:pt idx="31">
                  <c:v>-4.6999999999999993E-3</c:v>
                </c:pt>
                <c:pt idx="32">
                  <c:v>4.0999999999999995E-3</c:v>
                </c:pt>
                <c:pt idx="33">
                  <c:v>6.8999999999999999E-3</c:v>
                </c:pt>
                <c:pt idx="34">
                  <c:v>-7.000000000000001E-4</c:v>
                </c:pt>
                <c:pt idx="35">
                  <c:v>-8.3999999999999995E-3</c:v>
                </c:pt>
                <c:pt idx="36">
                  <c:v>-1.29E-2</c:v>
                </c:pt>
                <c:pt idx="37">
                  <c:v>-1.0800000000000001E-2</c:v>
                </c:pt>
                <c:pt idx="38">
                  <c:v>-2.5999999999999999E-3</c:v>
                </c:pt>
                <c:pt idx="39">
                  <c:v>-6.1999999999999998E-3</c:v>
                </c:pt>
                <c:pt idx="40">
                  <c:v>-3.9000000000000003E-3</c:v>
                </c:pt>
                <c:pt idx="41">
                  <c:v>5.6000000000000008E-3</c:v>
                </c:pt>
                <c:pt idx="42">
                  <c:v>4.1999999999999997E-3</c:v>
                </c:pt>
                <c:pt idx="43">
                  <c:v>4.1999999999999997E-3</c:v>
                </c:pt>
                <c:pt idx="44">
                  <c:v>1.15E-2</c:v>
                </c:pt>
                <c:pt idx="45">
                  <c:v>5.0000000000000001E-4</c:v>
                </c:pt>
                <c:pt idx="46">
                  <c:v>1.9E-3</c:v>
                </c:pt>
                <c:pt idx="47">
                  <c:v>-1.9E-3</c:v>
                </c:pt>
                <c:pt idx="48">
                  <c:v>-1.03E-2</c:v>
                </c:pt>
                <c:pt idx="49">
                  <c:v>1E-4</c:v>
                </c:pt>
                <c:pt idx="50">
                  <c:v>-6.3E-3</c:v>
                </c:pt>
                <c:pt idx="51">
                  <c:v>-5.8999999999999999E-3</c:v>
                </c:pt>
                <c:pt idx="52">
                  <c:v>-4.0000000000000001E-3</c:v>
                </c:pt>
                <c:pt idx="53">
                  <c:v>-1.29E-2</c:v>
                </c:pt>
                <c:pt idx="54">
                  <c:v>-1.26E-2</c:v>
                </c:pt>
                <c:pt idx="55">
                  <c:v>-1.83E-2</c:v>
                </c:pt>
                <c:pt idx="56">
                  <c:v>-2.3099999999999999E-2</c:v>
                </c:pt>
                <c:pt idx="57">
                  <c:v>-1.78E-2</c:v>
                </c:pt>
                <c:pt idx="58">
                  <c:v>-1.55E-2</c:v>
                </c:pt>
                <c:pt idx="59">
                  <c:v>-1.0800000000000001E-2</c:v>
                </c:pt>
                <c:pt idx="60">
                  <c:v>-9.0000000000000011E-3</c:v>
                </c:pt>
                <c:pt idx="61">
                  <c:v>-1.0200000000000001E-2</c:v>
                </c:pt>
              </c:numCache>
            </c:numRef>
          </c:val>
          <c:smooth val="0"/>
          <c:extLst>
            <c:ext xmlns:c16="http://schemas.microsoft.com/office/drawing/2014/chart" uri="{C3380CC4-5D6E-409C-BE32-E72D297353CC}">
              <c16:uniqueId val="{00000003-E218-42B1-9C50-96DF450E23E5}"/>
            </c:ext>
          </c:extLst>
        </c:ser>
        <c:dLbls>
          <c:showLegendKey val="0"/>
          <c:showVal val="0"/>
          <c:showCatName val="0"/>
          <c:showSerName val="0"/>
          <c:showPercent val="0"/>
          <c:showBubbleSize val="0"/>
        </c:dLbls>
        <c:smooth val="0"/>
        <c:axId val="439951456"/>
        <c:axId val="549341424"/>
      </c:lineChart>
      <c:dateAx>
        <c:axId val="439951456"/>
        <c:scaling>
          <c:orientation val="minMax"/>
          <c:max val="45275"/>
          <c:min val="43449"/>
        </c:scaling>
        <c:delete val="0"/>
        <c:axPos val="b"/>
        <c:numFmt formatCode="mmm\ yyyy" sourceLinked="0"/>
        <c:majorTickMark val="out"/>
        <c:minorTickMark val="none"/>
        <c:tickLblPos val="low"/>
        <c:spPr>
          <a:noFill/>
          <a:ln w="9525" cap="flat" cmpd="sng" algn="ctr">
            <a:solidFill>
              <a:schemeClr val="tx1"/>
            </a:solidFill>
            <a:round/>
          </a:ln>
          <a:effectLst/>
        </c:spPr>
        <c:txPr>
          <a:bodyPr rot="-27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'Labour Productivity'!$K$9</c:f>
              <c:strCache>
                <c:ptCount val="1"/>
                <c:pt idx="0">
                  <c:v>Australia</c:v>
                </c:pt>
              </c:strCache>
            </c:strRef>
          </c:tx>
          <c:spPr>
            <a:ln w="19050" cap="rnd">
              <a:solidFill>
                <a:srgbClr val="6929C4"/>
              </a:solidFill>
              <a:round/>
            </a:ln>
            <a:effectLst/>
          </c:spPr>
          <c:marker>
            <c:symbol val="none"/>
          </c:marker>
          <c:cat>
            <c:numRef>
              <c:f>'Labour Productivity'!$J$10:$J$27</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'Labour Productivity'!$K$10:$K$27</c:f>
              <c:numCache>
                <c:formatCode>General</c:formatCode>
                <c:ptCount val="18"/>
                <c:pt idx="0">
                  <c:v>100</c:v>
                </c:pt>
                <c:pt idx="1">
                  <c:v>99.614400000000003</c:v>
                </c:pt>
                <c:pt idx="2">
                  <c:v>100.8986</c:v>
                </c:pt>
                <c:pt idx="3">
                  <c:v>101.3969</c:v>
                </c:pt>
                <c:pt idx="4">
                  <c:v>102.3267</c:v>
                </c:pt>
                <c:pt idx="5">
                  <c:v>105.05970000000001</c:v>
                </c:pt>
                <c:pt idx="6">
                  <c:v>106.3733</c:v>
                </c:pt>
                <c:pt idx="7">
                  <c:v>108.3039</c:v>
                </c:pt>
                <c:pt idx="8">
                  <c:v>108.7009</c:v>
                </c:pt>
                <c:pt idx="9">
                  <c:v>109.7925</c:v>
                </c:pt>
                <c:pt idx="10">
                  <c:v>110.1523</c:v>
                </c:pt>
                <c:pt idx="11">
                  <c:v>110.4439</c:v>
                </c:pt>
                <c:pt idx="12">
                  <c:v>109.8818</c:v>
                </c:pt>
                <c:pt idx="13">
                  <c:v>109.4389</c:v>
                </c:pt>
                <c:pt idx="14">
                  <c:v>112.0659</c:v>
                </c:pt>
                <c:pt idx="15">
                  <c:v>111.5117</c:v>
                </c:pt>
                <c:pt idx="16">
                  <c:v>110.05670000000001</c:v>
                </c:pt>
                <c:pt idx="17">
                  <c:v>109.88590000000001</c:v>
                </c:pt>
              </c:numCache>
            </c:numRef>
          </c:val>
          <c:smooth val="0"/>
          <c:extLst>
            <c:ext xmlns:c16="http://schemas.microsoft.com/office/drawing/2014/chart" uri="{C3380CC4-5D6E-409C-BE32-E72D297353CC}">
              <c16:uniqueId val="{00000000-BA17-4225-8846-1E94CE98DC53}"/>
            </c:ext>
          </c:extLst>
        </c:ser>
        <c:ser>
          <c:idx val="1"/>
          <c:order val="1"/>
          <c:tx>
            <c:strRef>
              <c:f>'Labour Productivity'!$L$9</c:f>
              <c:strCache>
                <c:ptCount val="1"/>
                <c:pt idx="0">
                  <c:v>New Zealand</c:v>
                </c:pt>
              </c:strCache>
            </c:strRef>
          </c:tx>
          <c:spPr>
            <a:ln w="19050" cap="rnd">
              <a:solidFill>
                <a:srgbClr val="009D9A"/>
              </a:solidFill>
              <a:round/>
            </a:ln>
            <a:effectLst/>
          </c:spPr>
          <c:marker>
            <c:symbol val="none"/>
          </c:marker>
          <c:cat>
            <c:numRef>
              <c:f>'Labour Productivity'!$J$10:$J$27</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'Labour Productivity'!$L$10:$L$27</c:f>
              <c:numCache>
                <c:formatCode>General</c:formatCode>
                <c:ptCount val="18"/>
                <c:pt idx="0">
                  <c:v>100</c:v>
                </c:pt>
                <c:pt idx="1">
                  <c:v>97.163200000000003</c:v>
                </c:pt>
                <c:pt idx="2">
                  <c:v>99.463999999999999</c:v>
                </c:pt>
                <c:pt idx="3">
                  <c:v>101.0536</c:v>
                </c:pt>
                <c:pt idx="4">
                  <c:v>101.30110000000001</c:v>
                </c:pt>
                <c:pt idx="5">
                  <c:v>104.2526</c:v>
                </c:pt>
                <c:pt idx="6">
                  <c:v>104.5151</c:v>
                </c:pt>
                <c:pt idx="7">
                  <c:v>104.056</c:v>
                </c:pt>
                <c:pt idx="8">
                  <c:v>105.6859</c:v>
                </c:pt>
                <c:pt idx="9">
                  <c:v>105.89919999999999</c:v>
                </c:pt>
                <c:pt idx="10">
                  <c:v>105.08580000000001</c:v>
                </c:pt>
                <c:pt idx="11">
                  <c:v>106.89700000000001</c:v>
                </c:pt>
                <c:pt idx="12">
                  <c:v>109.22969999999999</c:v>
                </c:pt>
                <c:pt idx="13">
                  <c:v>106.22020000000001</c:v>
                </c:pt>
                <c:pt idx="14">
                  <c:v>111.08450000000001</c:v>
                </c:pt>
                <c:pt idx="15">
                  <c:v>110.6073</c:v>
                </c:pt>
                <c:pt idx="16">
                  <c:v>107.76349999999999</c:v>
                </c:pt>
                <c:pt idx="17">
                  <c:v>107.5681</c:v>
                </c:pt>
              </c:numCache>
            </c:numRef>
          </c:val>
          <c:smooth val="0"/>
          <c:extLst>
            <c:ext xmlns:c16="http://schemas.microsoft.com/office/drawing/2014/chart" uri="{C3380CC4-5D6E-409C-BE32-E72D297353CC}">
              <c16:uniqueId val="{00000001-BA17-4225-8846-1E94CE98DC53}"/>
            </c:ext>
          </c:extLst>
        </c:ser>
        <c:ser>
          <c:idx val="2"/>
          <c:order val="2"/>
          <c:tx>
            <c:strRef>
              <c:f>'Labour Productivity'!$M$9</c:f>
              <c:strCache>
                <c:ptCount val="1"/>
                <c:pt idx="0">
                  <c:v>United Kingdom</c:v>
                </c:pt>
              </c:strCache>
            </c:strRef>
          </c:tx>
          <c:spPr>
            <a:ln w="19050" cap="rnd">
              <a:solidFill>
                <a:srgbClr val="012749"/>
              </a:solidFill>
              <a:round/>
            </a:ln>
            <a:effectLst/>
          </c:spPr>
          <c:marker>
            <c:symbol val="none"/>
          </c:marker>
          <c:cat>
            <c:numRef>
              <c:f>'Labour Productivity'!$J$10:$J$27</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'Labour Productivity'!$M$10:$M$27</c:f>
              <c:numCache>
                <c:formatCode>General</c:formatCode>
                <c:ptCount val="18"/>
                <c:pt idx="0">
                  <c:v>100</c:v>
                </c:pt>
                <c:pt idx="1">
                  <c:v>98.930700000000002</c:v>
                </c:pt>
                <c:pt idx="2">
                  <c:v>95.894400000000005</c:v>
                </c:pt>
                <c:pt idx="3">
                  <c:v>97.798000000000002</c:v>
                </c:pt>
                <c:pt idx="4">
                  <c:v>98.407799999999995</c:v>
                </c:pt>
                <c:pt idx="5">
                  <c:v>98.774600000000007</c:v>
                </c:pt>
                <c:pt idx="6">
                  <c:v>99.3232</c:v>
                </c:pt>
                <c:pt idx="7">
                  <c:v>100.1199</c:v>
                </c:pt>
                <c:pt idx="8">
                  <c:v>100.6401</c:v>
                </c:pt>
                <c:pt idx="9">
                  <c:v>101.0861</c:v>
                </c:pt>
                <c:pt idx="10">
                  <c:v>102.76179999999999</c:v>
                </c:pt>
                <c:pt idx="11">
                  <c:v>103.0125</c:v>
                </c:pt>
                <c:pt idx="12">
                  <c:v>103.5393</c:v>
                </c:pt>
                <c:pt idx="13">
                  <c:v>93.647199999999998</c:v>
                </c:pt>
                <c:pt idx="14">
                  <c:v>101.89</c:v>
                </c:pt>
                <c:pt idx="15">
                  <c:v>104.9089</c:v>
                </c:pt>
                <c:pt idx="16">
                  <c:v>104.2864</c:v>
                </c:pt>
                <c:pt idx="17">
                  <c:v>104.3034</c:v>
                </c:pt>
              </c:numCache>
            </c:numRef>
          </c:val>
          <c:smooth val="0"/>
          <c:extLst>
            <c:ext xmlns:c16="http://schemas.microsoft.com/office/drawing/2014/chart" uri="{C3380CC4-5D6E-409C-BE32-E72D297353CC}">
              <c16:uniqueId val="{00000002-BA17-4225-8846-1E94CE98DC53}"/>
            </c:ext>
          </c:extLst>
        </c:ser>
        <c:ser>
          <c:idx val="3"/>
          <c:order val="3"/>
          <c:tx>
            <c:strRef>
              <c:f>'Labour Productivity'!$N$9</c:f>
              <c:strCache>
                <c:ptCount val="1"/>
                <c:pt idx="0">
                  <c:v>Canada</c:v>
                </c:pt>
              </c:strCache>
            </c:strRef>
          </c:tx>
          <c:spPr>
            <a:ln w="19050" cap="rnd">
              <a:solidFill>
                <a:srgbClr val="EE538B"/>
              </a:solidFill>
              <a:round/>
            </a:ln>
            <a:effectLst/>
          </c:spPr>
          <c:marker>
            <c:symbol val="none"/>
          </c:marker>
          <c:cat>
            <c:numRef>
              <c:f>'Labour Productivity'!$J$10:$J$27</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'Labour Productivity'!$N$10:$N$27</c:f>
              <c:numCache>
                <c:formatCode>General</c:formatCode>
                <c:ptCount val="18"/>
                <c:pt idx="0">
                  <c:v>100</c:v>
                </c:pt>
                <c:pt idx="1">
                  <c:v>99.643299999999996</c:v>
                </c:pt>
                <c:pt idx="2">
                  <c:v>98.078500000000005</c:v>
                </c:pt>
                <c:pt idx="3">
                  <c:v>99.748500000000007</c:v>
                </c:pt>
                <c:pt idx="4">
                  <c:v>101.2944</c:v>
                </c:pt>
                <c:pt idx="5">
                  <c:v>101.7</c:v>
                </c:pt>
                <c:pt idx="6">
                  <c:v>102.7654</c:v>
                </c:pt>
                <c:pt idx="7">
                  <c:v>105.30110000000001</c:v>
                </c:pt>
                <c:pt idx="8">
                  <c:v>105.212</c:v>
                </c:pt>
                <c:pt idx="9">
                  <c:v>105.6585</c:v>
                </c:pt>
                <c:pt idx="10">
                  <c:v>106.5797</c:v>
                </c:pt>
                <c:pt idx="11">
                  <c:v>107.5853</c:v>
                </c:pt>
                <c:pt idx="12">
                  <c:v>107.4272</c:v>
                </c:pt>
                <c:pt idx="13">
                  <c:v>108.04810000000001</c:v>
                </c:pt>
                <c:pt idx="14">
                  <c:v>108.32850000000001</c:v>
                </c:pt>
                <c:pt idx="15">
                  <c:v>108.1876</c:v>
                </c:pt>
                <c:pt idx="16">
                  <c:v>106.76430000000001</c:v>
                </c:pt>
                <c:pt idx="17">
                  <c:v>106.32680000000001</c:v>
                </c:pt>
              </c:numCache>
            </c:numRef>
          </c:val>
          <c:smooth val="0"/>
          <c:extLst>
            <c:ext xmlns:c16="http://schemas.microsoft.com/office/drawing/2014/chart" uri="{C3380CC4-5D6E-409C-BE32-E72D297353CC}">
              <c16:uniqueId val="{00000003-BA17-4225-8846-1E94CE98DC53}"/>
            </c:ext>
          </c:extLst>
        </c:ser>
        <c:ser>
          <c:idx val="4"/>
          <c:order val="4"/>
          <c:tx>
            <c:strRef>
              <c:f>'Labour Productivity'!$O$9</c:f>
              <c:strCache>
                <c:ptCount val="1"/>
                <c:pt idx="0">
                  <c:v>Japan</c:v>
                </c:pt>
              </c:strCache>
            </c:strRef>
          </c:tx>
          <c:spPr>
            <a:ln w="19050" cap="rnd">
              <a:solidFill>
                <a:srgbClr val="1192E8"/>
              </a:solidFill>
              <a:round/>
            </a:ln>
            <a:effectLst/>
          </c:spPr>
          <c:marker>
            <c:symbol val="none"/>
          </c:marker>
          <c:cat>
            <c:numRef>
              <c:f>'Labour Productivity'!$J$10:$J$27</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'Labour Productivity'!$O$10:$O$27</c:f>
              <c:numCache>
                <c:formatCode>General</c:formatCode>
                <c:ptCount val="18"/>
                <c:pt idx="0">
                  <c:v>100</c:v>
                </c:pt>
                <c:pt idx="1">
                  <c:v>99.058199999999999</c:v>
                </c:pt>
                <c:pt idx="2">
                  <c:v>94.817800000000005</c:v>
                </c:pt>
                <c:pt idx="3">
                  <c:v>98.967100000000002</c:v>
                </c:pt>
                <c:pt idx="4">
                  <c:v>99.071899999999999</c:v>
                </c:pt>
                <c:pt idx="5">
                  <c:v>100.65649999999999</c:v>
                </c:pt>
                <c:pt idx="6">
                  <c:v>101.91200000000001</c:v>
                </c:pt>
                <c:pt idx="7">
                  <c:v>101.4932</c:v>
                </c:pt>
                <c:pt idx="8">
                  <c:v>102.57940000000001</c:v>
                </c:pt>
                <c:pt idx="9">
                  <c:v>102.2612</c:v>
                </c:pt>
                <c:pt idx="10">
                  <c:v>102.8302</c:v>
                </c:pt>
                <c:pt idx="11">
                  <c:v>101.3312</c:v>
                </c:pt>
                <c:pt idx="12">
                  <c:v>99.916799999999995</c:v>
                </c:pt>
                <c:pt idx="13">
                  <c:v>96.3309</c:v>
                </c:pt>
                <c:pt idx="14">
                  <c:v>98.764499999999998</c:v>
                </c:pt>
                <c:pt idx="15">
                  <c:v>99.557900000000004</c:v>
                </c:pt>
                <c:pt idx="16">
                  <c:v>101.1065</c:v>
                </c:pt>
                <c:pt idx="17">
                  <c:v>101.4199</c:v>
                </c:pt>
              </c:numCache>
            </c:numRef>
          </c:val>
          <c:smooth val="0"/>
          <c:extLst>
            <c:ext xmlns:c16="http://schemas.microsoft.com/office/drawing/2014/chart" uri="{C3380CC4-5D6E-409C-BE32-E72D297353CC}">
              <c16:uniqueId val="{00000004-BA17-4225-8846-1E94CE98DC53}"/>
            </c:ext>
          </c:extLst>
        </c:ser>
        <c:ser>
          <c:idx val="6"/>
          <c:order val="5"/>
          <c:tx>
            <c:strRef>
              <c:f>'Labour Productivity'!$P$9</c:f>
              <c:strCache>
                <c:ptCount val="1"/>
                <c:pt idx="0">
                  <c:v>Euro Area</c:v>
                </c:pt>
              </c:strCache>
            </c:strRef>
          </c:tx>
          <c:spPr>
            <a:ln w="19050" cap="rnd">
              <a:solidFill>
                <a:srgbClr val="9F1853"/>
              </a:solidFill>
              <a:round/>
            </a:ln>
            <a:effectLst/>
          </c:spPr>
          <c:marker>
            <c:symbol val="none"/>
          </c:marker>
          <c:cat>
            <c:numRef>
              <c:f>'Labour Productivity'!$J$10:$J$27</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'Labour Productivity'!$P$10:$P$27</c:f>
              <c:numCache>
                <c:formatCode>General</c:formatCode>
                <c:ptCount val="18"/>
                <c:pt idx="0">
                  <c:v>100</c:v>
                </c:pt>
                <c:pt idx="1">
                  <c:v>99.569000000000003</c:v>
                </c:pt>
                <c:pt idx="2">
                  <c:v>96.872900000000001</c:v>
                </c:pt>
                <c:pt idx="3">
                  <c:v>99.348600000000005</c:v>
                </c:pt>
                <c:pt idx="4">
                  <c:v>100.7255</c:v>
                </c:pt>
                <c:pt idx="5">
                  <c:v>100.1845</c:v>
                </c:pt>
                <c:pt idx="6">
                  <c:v>100.45050000000001</c:v>
                </c:pt>
                <c:pt idx="7">
                  <c:v>101.14360000000001</c:v>
                </c:pt>
                <c:pt idx="8">
                  <c:v>102.0463</c:v>
                </c:pt>
                <c:pt idx="9">
                  <c:v>102.517</c:v>
                </c:pt>
                <c:pt idx="10">
                  <c:v>103.71259999999999</c:v>
                </c:pt>
                <c:pt idx="11">
                  <c:v>103.8498</c:v>
                </c:pt>
                <c:pt idx="12">
                  <c:v>104.1318</c:v>
                </c:pt>
                <c:pt idx="13">
                  <c:v>98.709900000000005</c:v>
                </c:pt>
                <c:pt idx="14">
                  <c:v>102.9453</c:v>
                </c:pt>
                <c:pt idx="15">
                  <c:v>104.1716</c:v>
                </c:pt>
                <c:pt idx="16">
                  <c:v>103.4355</c:v>
                </c:pt>
                <c:pt idx="17">
                  <c:v>103.5073</c:v>
                </c:pt>
              </c:numCache>
            </c:numRef>
          </c:val>
          <c:smooth val="0"/>
          <c:extLst>
            <c:ext xmlns:c16="http://schemas.microsoft.com/office/drawing/2014/chart" uri="{C3380CC4-5D6E-409C-BE32-E72D297353CC}">
              <c16:uniqueId val="{00000005-BA17-4225-8846-1E94CE98DC53}"/>
            </c:ext>
          </c:extLst>
        </c:ser>
        <c:ser>
          <c:idx val="5"/>
          <c:order val="6"/>
          <c:tx>
            <c:strRef>
              <c:f>'Labour Productivity'!$Q$9</c:f>
              <c:strCache>
                <c:ptCount val="1"/>
                <c:pt idx="0">
                  <c:v>OECD</c:v>
                </c:pt>
              </c:strCache>
            </c:strRef>
          </c:tx>
          <c:spPr>
            <a:ln w="19050">
              <a:solidFill>
                <a:srgbClr val="005D5D"/>
              </a:solidFill>
            </a:ln>
          </c:spPr>
          <c:marker>
            <c:symbol val="none"/>
          </c:marker>
          <c:cat>
            <c:numRef>
              <c:f>'Labour Productivity'!$J$10:$J$27</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'Labour Productivity'!$Q$10:$Q$27</c:f>
              <c:numCache>
                <c:formatCode>General</c:formatCode>
                <c:ptCount val="18"/>
                <c:pt idx="0">
                  <c:v>100</c:v>
                </c:pt>
                <c:pt idx="1">
                  <c:v>99.919200000000004</c:v>
                </c:pt>
                <c:pt idx="2">
                  <c:v>98.395099999999999</c:v>
                </c:pt>
                <c:pt idx="3">
                  <c:v>100.8261</c:v>
                </c:pt>
                <c:pt idx="4">
                  <c:v>102.25790000000001</c:v>
                </c:pt>
                <c:pt idx="5">
                  <c:v>102.2642</c:v>
                </c:pt>
                <c:pt idx="6">
                  <c:v>103.26990000000001</c:v>
                </c:pt>
                <c:pt idx="7">
                  <c:v>104.1413</c:v>
                </c:pt>
                <c:pt idx="8">
                  <c:v>105.2127</c:v>
                </c:pt>
                <c:pt idx="9">
                  <c:v>105.6974</c:v>
                </c:pt>
                <c:pt idx="10">
                  <c:v>106.9567</c:v>
                </c:pt>
                <c:pt idx="11">
                  <c:v>107.6713</c:v>
                </c:pt>
                <c:pt idx="12">
                  <c:v>108.2093</c:v>
                </c:pt>
                <c:pt idx="13">
                  <c:v>107.2684</c:v>
                </c:pt>
                <c:pt idx="14">
                  <c:v>110.6052</c:v>
                </c:pt>
                <c:pt idx="15">
                  <c:v>110.5545</c:v>
                </c:pt>
                <c:pt idx="16">
                  <c:v>110.5427</c:v>
                </c:pt>
                <c:pt idx="17">
                  <c:v>111.5303</c:v>
                </c:pt>
              </c:numCache>
            </c:numRef>
          </c:val>
          <c:smooth val="0"/>
          <c:extLst>
            <c:ext xmlns:c16="http://schemas.microsoft.com/office/drawing/2014/chart" uri="{C3380CC4-5D6E-409C-BE32-E72D297353CC}">
              <c16:uniqueId val="{00000006-BA17-4225-8846-1E94CE98DC53}"/>
            </c:ext>
          </c:extLst>
        </c:ser>
        <c:dLbls>
          <c:showLegendKey val="0"/>
          <c:showVal val="0"/>
          <c:showCatName val="0"/>
          <c:showSerName val="0"/>
          <c:showPercent val="0"/>
          <c:showBubbleSize val="0"/>
        </c:dLbls>
        <c:smooth val="0"/>
        <c:axId val="809879104"/>
        <c:axId val="382867968"/>
        <c:extLst/>
      </c:lineChart>
      <c:dateAx>
        <c:axId val="80987910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2867968"/>
        <c:crosses val="autoZero"/>
        <c:auto val="0"/>
        <c:lblOffset val="100"/>
        <c:baseTimeUnit val="days"/>
      </c:dateAx>
      <c:valAx>
        <c:axId val="382867968"/>
        <c:scaling>
          <c:orientation val="minMax"/>
          <c:min val="90"/>
        </c:scaling>
        <c:delete val="0"/>
        <c:axPos val="l"/>
        <c:numFmt formatCode="#,##0.0" sourceLinked="0"/>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09879104"/>
        <c:crosses val="autoZero"/>
        <c:crossBetween val="midCat"/>
      </c:valAx>
    </c:plotArea>
    <c:legend>
      <c:legendPos val="b"/>
      <c:layout>
        <c:manualLayout>
          <c:xMode val="edge"/>
          <c:yMode val="edge"/>
          <c:x val="4.4224376877711358E-2"/>
          <c:y val="0.89007461793945675"/>
          <c:w val="0.91358531676564203"/>
          <c:h val="9.180534322373563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183160970641651E-2"/>
          <c:y val="3.620209090354528E-2"/>
          <c:w val="0.90391265996602232"/>
          <c:h val="0.68008240714195234"/>
        </c:manualLayout>
      </c:layout>
      <c:lineChart>
        <c:grouping val="standard"/>
        <c:varyColors val="0"/>
        <c:ser>
          <c:idx val="0"/>
          <c:order val="0"/>
          <c:tx>
            <c:strRef>
              <c:f>GDP!$L$8</c:f>
              <c:strCache>
                <c:ptCount val="1"/>
                <c:pt idx="0">
                  <c:v>Australia </c:v>
                </c:pt>
              </c:strCache>
            </c:strRef>
          </c:tx>
          <c:spPr>
            <a:ln w="19050" cap="rnd">
              <a:solidFill>
                <a:srgbClr val="6929C4"/>
              </a:solidFill>
              <a:round/>
            </a:ln>
            <a:effectLst/>
          </c:spPr>
          <c:marker>
            <c:symbol val="none"/>
          </c:marker>
          <c:cat>
            <c:numRef>
              <c:f>GDP!$K$9:$K$32</c:f>
              <c:numCache>
                <c:formatCode>m/d/yyyy</c:formatCode>
                <c:ptCount val="24"/>
                <c:pt idx="0">
                  <c:v>43281</c:v>
                </c:pt>
                <c:pt idx="1">
                  <c:v>43373</c:v>
                </c:pt>
                <c:pt idx="2">
                  <c:v>43465</c:v>
                </c:pt>
                <c:pt idx="3">
                  <c:v>43555</c:v>
                </c:pt>
                <c:pt idx="4">
                  <c:v>43646</c:v>
                </c:pt>
                <c:pt idx="5">
                  <c:v>43738</c:v>
                </c:pt>
                <c:pt idx="6">
                  <c:v>43830</c:v>
                </c:pt>
                <c:pt idx="7">
                  <c:v>43921</c:v>
                </c:pt>
                <c:pt idx="8">
                  <c:v>44012</c:v>
                </c:pt>
                <c:pt idx="9">
                  <c:v>44104</c:v>
                </c:pt>
                <c:pt idx="10">
                  <c:v>44196</c:v>
                </c:pt>
                <c:pt idx="11">
                  <c:v>44286</c:v>
                </c:pt>
                <c:pt idx="12">
                  <c:v>44377</c:v>
                </c:pt>
                <c:pt idx="13">
                  <c:v>44469</c:v>
                </c:pt>
                <c:pt idx="14">
                  <c:v>44561</c:v>
                </c:pt>
                <c:pt idx="15">
                  <c:v>44651</c:v>
                </c:pt>
                <c:pt idx="16">
                  <c:v>44742</c:v>
                </c:pt>
                <c:pt idx="17">
                  <c:v>44834</c:v>
                </c:pt>
                <c:pt idx="18">
                  <c:v>44926</c:v>
                </c:pt>
                <c:pt idx="19">
                  <c:v>45016</c:v>
                </c:pt>
                <c:pt idx="20">
                  <c:v>45107</c:v>
                </c:pt>
                <c:pt idx="21">
                  <c:v>45199</c:v>
                </c:pt>
                <c:pt idx="22">
                  <c:v>45291</c:v>
                </c:pt>
                <c:pt idx="23">
                  <c:v>45382</c:v>
                </c:pt>
              </c:numCache>
            </c:numRef>
          </c:cat>
          <c:val>
            <c:numRef>
              <c:f>GDP!$L$9:$L$32</c:f>
              <c:numCache>
                <c:formatCode>0.0%</c:formatCode>
                <c:ptCount val="24"/>
                <c:pt idx="0">
                  <c:v>6.9999999999999993E-3</c:v>
                </c:pt>
                <c:pt idx="1">
                  <c:v>4.0000000000000001E-3</c:v>
                </c:pt>
                <c:pt idx="2">
                  <c:v>2E-3</c:v>
                </c:pt>
                <c:pt idx="3">
                  <c:v>6.0000000000000001E-3</c:v>
                </c:pt>
                <c:pt idx="4">
                  <c:v>3.0000000000000001E-3</c:v>
                </c:pt>
                <c:pt idx="5">
                  <c:v>6.0000000000000001E-3</c:v>
                </c:pt>
                <c:pt idx="6">
                  <c:v>5.0000000000000001E-3</c:v>
                </c:pt>
                <c:pt idx="7">
                  <c:v>-2E-3</c:v>
                </c:pt>
                <c:pt idx="8">
                  <c:v>-6.9000000000000006E-2</c:v>
                </c:pt>
                <c:pt idx="9">
                  <c:v>3.7000000000000005E-2</c:v>
                </c:pt>
                <c:pt idx="10">
                  <c:v>3.4000000000000002E-2</c:v>
                </c:pt>
                <c:pt idx="11">
                  <c:v>2.2000000000000002E-2</c:v>
                </c:pt>
                <c:pt idx="12">
                  <c:v>9.0000000000000011E-3</c:v>
                </c:pt>
                <c:pt idx="13">
                  <c:v>-1.9E-2</c:v>
                </c:pt>
                <c:pt idx="14">
                  <c:v>4.0999999999999995E-2</c:v>
                </c:pt>
                <c:pt idx="15">
                  <c:v>5.0000000000000001E-3</c:v>
                </c:pt>
                <c:pt idx="16">
                  <c:v>8.0000000000000002E-3</c:v>
                </c:pt>
                <c:pt idx="17">
                  <c:v>2E-3</c:v>
                </c:pt>
                <c:pt idx="18">
                  <c:v>8.0000000000000002E-3</c:v>
                </c:pt>
                <c:pt idx="19">
                  <c:v>6.0000000000000001E-3</c:v>
                </c:pt>
                <c:pt idx="20">
                  <c:v>5.0000000000000001E-3</c:v>
                </c:pt>
                <c:pt idx="21">
                  <c:v>3.0000000000000001E-3</c:v>
                </c:pt>
                <c:pt idx="22">
                  <c:v>2E-3</c:v>
                </c:pt>
              </c:numCache>
            </c:numRef>
          </c:val>
          <c:smooth val="0"/>
          <c:extLst>
            <c:ext xmlns:c16="http://schemas.microsoft.com/office/drawing/2014/chart" uri="{C3380CC4-5D6E-409C-BE32-E72D297353CC}">
              <c16:uniqueId val="{00000000-F218-4239-B1C1-1D9E0FEA2617}"/>
            </c:ext>
          </c:extLst>
        </c:ser>
        <c:ser>
          <c:idx val="1"/>
          <c:order val="1"/>
          <c:tx>
            <c:strRef>
              <c:f>GDP!$M$8</c:f>
              <c:strCache>
                <c:ptCount val="1"/>
                <c:pt idx="0">
                  <c:v>New Zealand </c:v>
                </c:pt>
              </c:strCache>
            </c:strRef>
          </c:tx>
          <c:spPr>
            <a:ln w="19050" cap="rnd">
              <a:solidFill>
                <a:srgbClr val="009D9A"/>
              </a:solidFill>
              <a:round/>
            </a:ln>
            <a:effectLst/>
          </c:spPr>
          <c:marker>
            <c:symbol val="none"/>
          </c:marker>
          <c:cat>
            <c:numRef>
              <c:f>GDP!$K$9:$K$32</c:f>
              <c:numCache>
                <c:formatCode>m/d/yyyy</c:formatCode>
                <c:ptCount val="24"/>
                <c:pt idx="0">
                  <c:v>43281</c:v>
                </c:pt>
                <c:pt idx="1">
                  <c:v>43373</c:v>
                </c:pt>
                <c:pt idx="2">
                  <c:v>43465</c:v>
                </c:pt>
                <c:pt idx="3">
                  <c:v>43555</c:v>
                </c:pt>
                <c:pt idx="4">
                  <c:v>43646</c:v>
                </c:pt>
                <c:pt idx="5">
                  <c:v>43738</c:v>
                </c:pt>
                <c:pt idx="6">
                  <c:v>43830</c:v>
                </c:pt>
                <c:pt idx="7">
                  <c:v>43921</c:v>
                </c:pt>
                <c:pt idx="8">
                  <c:v>44012</c:v>
                </c:pt>
                <c:pt idx="9">
                  <c:v>44104</c:v>
                </c:pt>
                <c:pt idx="10">
                  <c:v>44196</c:v>
                </c:pt>
                <c:pt idx="11">
                  <c:v>44286</c:v>
                </c:pt>
                <c:pt idx="12">
                  <c:v>44377</c:v>
                </c:pt>
                <c:pt idx="13">
                  <c:v>44469</c:v>
                </c:pt>
                <c:pt idx="14">
                  <c:v>44561</c:v>
                </c:pt>
                <c:pt idx="15">
                  <c:v>44651</c:v>
                </c:pt>
                <c:pt idx="16">
                  <c:v>44742</c:v>
                </c:pt>
                <c:pt idx="17">
                  <c:v>44834</c:v>
                </c:pt>
                <c:pt idx="18">
                  <c:v>44926</c:v>
                </c:pt>
                <c:pt idx="19">
                  <c:v>45016</c:v>
                </c:pt>
                <c:pt idx="20">
                  <c:v>45107</c:v>
                </c:pt>
                <c:pt idx="21">
                  <c:v>45199</c:v>
                </c:pt>
                <c:pt idx="22">
                  <c:v>45291</c:v>
                </c:pt>
                <c:pt idx="23">
                  <c:v>45382</c:v>
                </c:pt>
              </c:numCache>
            </c:numRef>
          </c:cat>
          <c:val>
            <c:numRef>
              <c:f>GDP!$M$9:$M$32</c:f>
              <c:numCache>
                <c:formatCode>0.0%</c:formatCode>
                <c:ptCount val="24"/>
                <c:pt idx="0">
                  <c:v>1.2800000000000001E-2</c:v>
                </c:pt>
                <c:pt idx="1">
                  <c:v>-1.5E-3</c:v>
                </c:pt>
                <c:pt idx="2">
                  <c:v>1.67E-2</c:v>
                </c:pt>
                <c:pt idx="3">
                  <c:v>9.1000000000000004E-3</c:v>
                </c:pt>
                <c:pt idx="4">
                  <c:v>3.4999999999999996E-3</c:v>
                </c:pt>
                <c:pt idx="5">
                  <c:v>7.9000000000000008E-3</c:v>
                </c:pt>
                <c:pt idx="6">
                  <c:v>6.1999999999999998E-3</c:v>
                </c:pt>
                <c:pt idx="7">
                  <c:v>-9.8999999999999991E-3</c:v>
                </c:pt>
                <c:pt idx="8">
                  <c:v>-9.64E-2</c:v>
                </c:pt>
                <c:pt idx="9">
                  <c:v>0.1363</c:v>
                </c:pt>
                <c:pt idx="10">
                  <c:v>4.1999999999999997E-3</c:v>
                </c:pt>
                <c:pt idx="11">
                  <c:v>1.8600000000000002E-2</c:v>
                </c:pt>
                <c:pt idx="12">
                  <c:v>1.6500000000000001E-2</c:v>
                </c:pt>
                <c:pt idx="13">
                  <c:v>-4.3899999999999995E-2</c:v>
                </c:pt>
                <c:pt idx="14">
                  <c:v>3.5799999999999998E-2</c:v>
                </c:pt>
                <c:pt idx="15">
                  <c:v>-4.0000000000000001E-3</c:v>
                </c:pt>
                <c:pt idx="16">
                  <c:v>1.2199999999999999E-2</c:v>
                </c:pt>
                <c:pt idx="17">
                  <c:v>2.12E-2</c:v>
                </c:pt>
                <c:pt idx="18">
                  <c:v>-4.4000000000000003E-3</c:v>
                </c:pt>
                <c:pt idx="19">
                  <c:v>-5.1000000000000004E-3</c:v>
                </c:pt>
                <c:pt idx="20">
                  <c:v>4.5999999999999999E-3</c:v>
                </c:pt>
                <c:pt idx="21">
                  <c:v>-4.0000000000000001E-3</c:v>
                </c:pt>
                <c:pt idx="22">
                  <c:v>0</c:v>
                </c:pt>
              </c:numCache>
            </c:numRef>
          </c:val>
          <c:smooth val="0"/>
          <c:extLst>
            <c:ext xmlns:c16="http://schemas.microsoft.com/office/drawing/2014/chart" uri="{C3380CC4-5D6E-409C-BE32-E72D297353CC}">
              <c16:uniqueId val="{00000001-F218-4239-B1C1-1D9E0FEA2617}"/>
            </c:ext>
          </c:extLst>
        </c:ser>
        <c:ser>
          <c:idx val="2"/>
          <c:order val="2"/>
          <c:tx>
            <c:strRef>
              <c:f>GDP!$N$8</c:f>
              <c:strCache>
                <c:ptCount val="1"/>
                <c:pt idx="0">
                  <c:v>United Kingdom</c:v>
                </c:pt>
              </c:strCache>
            </c:strRef>
          </c:tx>
          <c:spPr>
            <a:ln w="19050" cap="rnd">
              <a:solidFill>
                <a:srgbClr val="012749"/>
              </a:solidFill>
              <a:round/>
            </a:ln>
            <a:effectLst/>
          </c:spPr>
          <c:marker>
            <c:symbol val="none"/>
          </c:marker>
          <c:cat>
            <c:numRef>
              <c:f>GDP!$K$9:$K$32</c:f>
              <c:numCache>
                <c:formatCode>m/d/yyyy</c:formatCode>
                <c:ptCount val="24"/>
                <c:pt idx="0">
                  <c:v>43281</c:v>
                </c:pt>
                <c:pt idx="1">
                  <c:v>43373</c:v>
                </c:pt>
                <c:pt idx="2">
                  <c:v>43465</c:v>
                </c:pt>
                <c:pt idx="3">
                  <c:v>43555</c:v>
                </c:pt>
                <c:pt idx="4">
                  <c:v>43646</c:v>
                </c:pt>
                <c:pt idx="5">
                  <c:v>43738</c:v>
                </c:pt>
                <c:pt idx="6">
                  <c:v>43830</c:v>
                </c:pt>
                <c:pt idx="7">
                  <c:v>43921</c:v>
                </c:pt>
                <c:pt idx="8">
                  <c:v>44012</c:v>
                </c:pt>
                <c:pt idx="9">
                  <c:v>44104</c:v>
                </c:pt>
                <c:pt idx="10">
                  <c:v>44196</c:v>
                </c:pt>
                <c:pt idx="11">
                  <c:v>44286</c:v>
                </c:pt>
                <c:pt idx="12">
                  <c:v>44377</c:v>
                </c:pt>
                <c:pt idx="13">
                  <c:v>44469</c:v>
                </c:pt>
                <c:pt idx="14">
                  <c:v>44561</c:v>
                </c:pt>
                <c:pt idx="15">
                  <c:v>44651</c:v>
                </c:pt>
                <c:pt idx="16">
                  <c:v>44742</c:v>
                </c:pt>
                <c:pt idx="17">
                  <c:v>44834</c:v>
                </c:pt>
                <c:pt idx="18">
                  <c:v>44926</c:v>
                </c:pt>
                <c:pt idx="19">
                  <c:v>45016</c:v>
                </c:pt>
                <c:pt idx="20">
                  <c:v>45107</c:v>
                </c:pt>
                <c:pt idx="21">
                  <c:v>45199</c:v>
                </c:pt>
                <c:pt idx="22">
                  <c:v>45291</c:v>
                </c:pt>
                <c:pt idx="23">
                  <c:v>45382</c:v>
                </c:pt>
              </c:numCache>
            </c:numRef>
          </c:cat>
          <c:val>
            <c:numRef>
              <c:f>GDP!$N$9:$N$32</c:f>
              <c:numCache>
                <c:formatCode>0.0%</c:formatCode>
                <c:ptCount val="24"/>
                <c:pt idx="0">
                  <c:v>2E-3</c:v>
                </c:pt>
                <c:pt idx="1">
                  <c:v>3.0000000000000001E-3</c:v>
                </c:pt>
                <c:pt idx="2">
                  <c:v>1E-3</c:v>
                </c:pt>
                <c:pt idx="3">
                  <c:v>6.9999999999999993E-3</c:v>
                </c:pt>
                <c:pt idx="4">
                  <c:v>3.0000000000000001E-3</c:v>
                </c:pt>
                <c:pt idx="5">
                  <c:v>6.9999999999999993E-3</c:v>
                </c:pt>
                <c:pt idx="6">
                  <c:v>0</c:v>
                </c:pt>
                <c:pt idx="7">
                  <c:v>-2.7000000000000003E-2</c:v>
                </c:pt>
                <c:pt idx="8">
                  <c:v>-0.20300000000000001</c:v>
                </c:pt>
                <c:pt idx="9">
                  <c:v>0.16800000000000001</c:v>
                </c:pt>
                <c:pt idx="10">
                  <c:v>1.3999999999999999E-2</c:v>
                </c:pt>
                <c:pt idx="11">
                  <c:v>-0.01</c:v>
                </c:pt>
                <c:pt idx="12">
                  <c:v>7.2999999999999995E-2</c:v>
                </c:pt>
                <c:pt idx="13">
                  <c:v>1.7000000000000001E-2</c:v>
                </c:pt>
                <c:pt idx="14">
                  <c:v>1.4999999999999999E-2</c:v>
                </c:pt>
                <c:pt idx="15">
                  <c:v>5.0000000000000001E-3</c:v>
                </c:pt>
                <c:pt idx="16">
                  <c:v>1E-3</c:v>
                </c:pt>
                <c:pt idx="17">
                  <c:v>-1E-3</c:v>
                </c:pt>
                <c:pt idx="18">
                  <c:v>1E-3</c:v>
                </c:pt>
                <c:pt idx="19">
                  <c:v>2E-3</c:v>
                </c:pt>
                <c:pt idx="20">
                  <c:v>0</c:v>
                </c:pt>
                <c:pt idx="21">
                  <c:v>-1E-3</c:v>
                </c:pt>
                <c:pt idx="22">
                  <c:v>-3.0000000000000001E-3</c:v>
                </c:pt>
              </c:numCache>
            </c:numRef>
          </c:val>
          <c:smooth val="0"/>
          <c:extLst>
            <c:ext xmlns:c16="http://schemas.microsoft.com/office/drawing/2014/chart" uri="{C3380CC4-5D6E-409C-BE32-E72D297353CC}">
              <c16:uniqueId val="{00000002-F218-4239-B1C1-1D9E0FEA2617}"/>
            </c:ext>
          </c:extLst>
        </c:ser>
        <c:ser>
          <c:idx val="3"/>
          <c:order val="3"/>
          <c:tx>
            <c:strRef>
              <c:f>GDP!$O$8</c:f>
              <c:strCache>
                <c:ptCount val="1"/>
                <c:pt idx="0">
                  <c:v>United States </c:v>
                </c:pt>
              </c:strCache>
            </c:strRef>
          </c:tx>
          <c:spPr>
            <a:ln w="19050" cap="rnd">
              <a:solidFill>
                <a:srgbClr val="EE538B"/>
              </a:solidFill>
              <a:round/>
            </a:ln>
            <a:effectLst/>
          </c:spPr>
          <c:marker>
            <c:symbol val="none"/>
          </c:marker>
          <c:cat>
            <c:numRef>
              <c:f>GDP!$K$9:$K$32</c:f>
              <c:numCache>
                <c:formatCode>m/d/yyyy</c:formatCode>
                <c:ptCount val="24"/>
                <c:pt idx="0">
                  <c:v>43281</c:v>
                </c:pt>
                <c:pt idx="1">
                  <c:v>43373</c:v>
                </c:pt>
                <c:pt idx="2">
                  <c:v>43465</c:v>
                </c:pt>
                <c:pt idx="3">
                  <c:v>43555</c:v>
                </c:pt>
                <c:pt idx="4">
                  <c:v>43646</c:v>
                </c:pt>
                <c:pt idx="5">
                  <c:v>43738</c:v>
                </c:pt>
                <c:pt idx="6">
                  <c:v>43830</c:v>
                </c:pt>
                <c:pt idx="7">
                  <c:v>43921</c:v>
                </c:pt>
                <c:pt idx="8">
                  <c:v>44012</c:v>
                </c:pt>
                <c:pt idx="9">
                  <c:v>44104</c:v>
                </c:pt>
                <c:pt idx="10">
                  <c:v>44196</c:v>
                </c:pt>
                <c:pt idx="11">
                  <c:v>44286</c:v>
                </c:pt>
                <c:pt idx="12">
                  <c:v>44377</c:v>
                </c:pt>
                <c:pt idx="13">
                  <c:v>44469</c:v>
                </c:pt>
                <c:pt idx="14">
                  <c:v>44561</c:v>
                </c:pt>
                <c:pt idx="15">
                  <c:v>44651</c:v>
                </c:pt>
                <c:pt idx="16">
                  <c:v>44742</c:v>
                </c:pt>
                <c:pt idx="17">
                  <c:v>44834</c:v>
                </c:pt>
                <c:pt idx="18">
                  <c:v>44926</c:v>
                </c:pt>
                <c:pt idx="19">
                  <c:v>45016</c:v>
                </c:pt>
                <c:pt idx="20">
                  <c:v>45107</c:v>
                </c:pt>
                <c:pt idx="21">
                  <c:v>45199</c:v>
                </c:pt>
                <c:pt idx="22">
                  <c:v>45291</c:v>
                </c:pt>
                <c:pt idx="23">
                  <c:v>45382</c:v>
                </c:pt>
              </c:numCache>
            </c:numRef>
          </c:cat>
          <c:val>
            <c:numRef>
              <c:f>GDP!$O$9:$O$32</c:f>
              <c:numCache>
                <c:formatCode>0.0%</c:formatCode>
                <c:ptCount val="24"/>
                <c:pt idx="0">
                  <c:v>2.7999999999999997E-2</c:v>
                </c:pt>
                <c:pt idx="1">
                  <c:v>1.8000000000000002E-2</c:v>
                </c:pt>
                <c:pt idx="2">
                  <c:v>1.6E-2</c:v>
                </c:pt>
                <c:pt idx="3">
                  <c:v>1.3999999999999999E-2</c:v>
                </c:pt>
                <c:pt idx="4">
                  <c:v>0.02</c:v>
                </c:pt>
                <c:pt idx="5">
                  <c:v>1.3000000000000001E-2</c:v>
                </c:pt>
                <c:pt idx="6">
                  <c:v>1.3999999999999999E-2</c:v>
                </c:pt>
                <c:pt idx="7">
                  <c:v>1.8000000000000002E-2</c:v>
                </c:pt>
                <c:pt idx="8">
                  <c:v>-1.3999999999999999E-2</c:v>
                </c:pt>
                <c:pt idx="9">
                  <c:v>3.6000000000000004E-2</c:v>
                </c:pt>
                <c:pt idx="10">
                  <c:v>2.7999999999999997E-2</c:v>
                </c:pt>
                <c:pt idx="11">
                  <c:v>5.4000000000000006E-2</c:v>
                </c:pt>
                <c:pt idx="12">
                  <c:v>6.0999999999999999E-2</c:v>
                </c:pt>
                <c:pt idx="13">
                  <c:v>6.0999999999999999E-2</c:v>
                </c:pt>
                <c:pt idx="14">
                  <c:v>7.0000000000000007E-2</c:v>
                </c:pt>
                <c:pt idx="15">
                  <c:v>8.5000000000000006E-2</c:v>
                </c:pt>
                <c:pt idx="16">
                  <c:v>9.0999999999999998E-2</c:v>
                </c:pt>
                <c:pt idx="17">
                  <c:v>4.4000000000000004E-2</c:v>
                </c:pt>
                <c:pt idx="18">
                  <c:v>3.9E-2</c:v>
                </c:pt>
                <c:pt idx="19">
                  <c:v>3.9E-2</c:v>
                </c:pt>
                <c:pt idx="20">
                  <c:v>1.7000000000000001E-2</c:v>
                </c:pt>
                <c:pt idx="21">
                  <c:v>3.3000000000000002E-2</c:v>
                </c:pt>
                <c:pt idx="22">
                  <c:v>1.6E-2</c:v>
                </c:pt>
                <c:pt idx="23">
                  <c:v>3.1E-2</c:v>
                </c:pt>
              </c:numCache>
            </c:numRef>
          </c:val>
          <c:smooth val="0"/>
          <c:extLst>
            <c:ext xmlns:c16="http://schemas.microsoft.com/office/drawing/2014/chart" uri="{C3380CC4-5D6E-409C-BE32-E72D297353CC}">
              <c16:uniqueId val="{00000003-F218-4239-B1C1-1D9E0FEA2617}"/>
            </c:ext>
          </c:extLst>
        </c:ser>
        <c:ser>
          <c:idx val="4"/>
          <c:order val="4"/>
          <c:tx>
            <c:strRef>
              <c:f>GDP!$P$8</c:f>
              <c:strCache>
                <c:ptCount val="1"/>
                <c:pt idx="0">
                  <c:v>Mainland China</c:v>
                </c:pt>
              </c:strCache>
            </c:strRef>
          </c:tx>
          <c:spPr>
            <a:ln w="19050" cap="rnd">
              <a:solidFill>
                <a:schemeClr val="accent5"/>
              </a:solidFill>
              <a:round/>
            </a:ln>
            <a:effectLst/>
          </c:spPr>
          <c:marker>
            <c:symbol val="none"/>
          </c:marker>
          <c:cat>
            <c:numRef>
              <c:f>GDP!$K$9:$K$32</c:f>
              <c:numCache>
                <c:formatCode>m/d/yyyy</c:formatCode>
                <c:ptCount val="24"/>
                <c:pt idx="0">
                  <c:v>43281</c:v>
                </c:pt>
                <c:pt idx="1">
                  <c:v>43373</c:v>
                </c:pt>
                <c:pt idx="2">
                  <c:v>43465</c:v>
                </c:pt>
                <c:pt idx="3">
                  <c:v>43555</c:v>
                </c:pt>
                <c:pt idx="4">
                  <c:v>43646</c:v>
                </c:pt>
                <c:pt idx="5">
                  <c:v>43738</c:v>
                </c:pt>
                <c:pt idx="6">
                  <c:v>43830</c:v>
                </c:pt>
                <c:pt idx="7">
                  <c:v>43921</c:v>
                </c:pt>
                <c:pt idx="8">
                  <c:v>44012</c:v>
                </c:pt>
                <c:pt idx="9">
                  <c:v>44104</c:v>
                </c:pt>
                <c:pt idx="10">
                  <c:v>44196</c:v>
                </c:pt>
                <c:pt idx="11">
                  <c:v>44286</c:v>
                </c:pt>
                <c:pt idx="12">
                  <c:v>44377</c:v>
                </c:pt>
                <c:pt idx="13">
                  <c:v>44469</c:v>
                </c:pt>
                <c:pt idx="14">
                  <c:v>44561</c:v>
                </c:pt>
                <c:pt idx="15">
                  <c:v>44651</c:v>
                </c:pt>
                <c:pt idx="16">
                  <c:v>44742</c:v>
                </c:pt>
                <c:pt idx="17">
                  <c:v>44834</c:v>
                </c:pt>
                <c:pt idx="18">
                  <c:v>44926</c:v>
                </c:pt>
                <c:pt idx="19">
                  <c:v>45016</c:v>
                </c:pt>
                <c:pt idx="20">
                  <c:v>45107</c:v>
                </c:pt>
                <c:pt idx="21">
                  <c:v>45199</c:v>
                </c:pt>
                <c:pt idx="22">
                  <c:v>45291</c:v>
                </c:pt>
                <c:pt idx="23">
                  <c:v>45382</c:v>
                </c:pt>
              </c:numCache>
            </c:numRef>
          </c:cat>
          <c:val>
            <c:numRef>
              <c:f>GDP!$P$9:$P$32</c:f>
              <c:numCache>
                <c:formatCode>0.0%</c:formatCode>
                <c:ptCount val="24"/>
                <c:pt idx="0">
                  <c:v>6.9000000000000006E-2</c:v>
                </c:pt>
                <c:pt idx="1">
                  <c:v>6.8000000000000005E-2</c:v>
                </c:pt>
                <c:pt idx="2">
                  <c:v>6.7000000000000004E-2</c:v>
                </c:pt>
                <c:pt idx="3">
                  <c:v>6.3E-2</c:v>
                </c:pt>
                <c:pt idx="4">
                  <c:v>6.0999999999999999E-2</c:v>
                </c:pt>
                <c:pt idx="5">
                  <c:v>0.06</c:v>
                </c:pt>
                <c:pt idx="6">
                  <c:v>0.06</c:v>
                </c:pt>
                <c:pt idx="7">
                  <c:v>-6.9000000000000006E-2</c:v>
                </c:pt>
                <c:pt idx="8">
                  <c:v>-1.7000000000000001E-2</c:v>
                </c:pt>
                <c:pt idx="9">
                  <c:v>6.0000000000000001E-3</c:v>
                </c:pt>
                <c:pt idx="10">
                  <c:v>2.2000000000000002E-2</c:v>
                </c:pt>
                <c:pt idx="11">
                  <c:v>0.187</c:v>
                </c:pt>
                <c:pt idx="12">
                  <c:v>0.13</c:v>
                </c:pt>
                <c:pt idx="13">
                  <c:v>0.10099999999999999</c:v>
                </c:pt>
                <c:pt idx="14">
                  <c:v>8.4000000000000005E-2</c:v>
                </c:pt>
                <c:pt idx="15">
                  <c:v>4.8000000000000001E-2</c:v>
                </c:pt>
                <c:pt idx="16">
                  <c:v>2.5000000000000001E-2</c:v>
                </c:pt>
                <c:pt idx="17">
                  <c:v>0.03</c:v>
                </c:pt>
                <c:pt idx="18">
                  <c:v>0.03</c:v>
                </c:pt>
                <c:pt idx="19">
                  <c:v>4.4999999999999998E-2</c:v>
                </c:pt>
                <c:pt idx="20">
                  <c:v>5.5E-2</c:v>
                </c:pt>
                <c:pt idx="21">
                  <c:v>5.2000000000000005E-2</c:v>
                </c:pt>
                <c:pt idx="22">
                  <c:v>5.2000000000000005E-2</c:v>
                </c:pt>
                <c:pt idx="23">
                  <c:v>5.2999999999999999E-2</c:v>
                </c:pt>
              </c:numCache>
            </c:numRef>
          </c:val>
          <c:smooth val="0"/>
          <c:extLst>
            <c:ext xmlns:c16="http://schemas.microsoft.com/office/drawing/2014/chart" uri="{C3380CC4-5D6E-409C-BE32-E72D297353CC}">
              <c16:uniqueId val="{00000004-F218-4239-B1C1-1D9E0FEA2617}"/>
            </c:ext>
          </c:extLst>
        </c:ser>
        <c:ser>
          <c:idx val="5"/>
          <c:order val="5"/>
          <c:tx>
            <c:strRef>
              <c:f>GDP!$Q$8</c:f>
              <c:strCache>
                <c:ptCount val="1"/>
                <c:pt idx="0">
                  <c:v>Euro Area</c:v>
                </c:pt>
              </c:strCache>
            </c:strRef>
          </c:tx>
          <c:spPr>
            <a:ln w="19050" cap="rnd">
              <a:solidFill>
                <a:srgbClr val="9F1853"/>
              </a:solidFill>
              <a:round/>
            </a:ln>
            <a:effectLst/>
          </c:spPr>
          <c:marker>
            <c:symbol val="none"/>
          </c:marker>
          <c:cat>
            <c:numRef>
              <c:f>GDP!$K$9:$K$32</c:f>
              <c:numCache>
                <c:formatCode>m/d/yyyy</c:formatCode>
                <c:ptCount val="24"/>
                <c:pt idx="0">
                  <c:v>43281</c:v>
                </c:pt>
                <c:pt idx="1">
                  <c:v>43373</c:v>
                </c:pt>
                <c:pt idx="2">
                  <c:v>43465</c:v>
                </c:pt>
                <c:pt idx="3">
                  <c:v>43555</c:v>
                </c:pt>
                <c:pt idx="4">
                  <c:v>43646</c:v>
                </c:pt>
                <c:pt idx="5">
                  <c:v>43738</c:v>
                </c:pt>
                <c:pt idx="6">
                  <c:v>43830</c:v>
                </c:pt>
                <c:pt idx="7">
                  <c:v>43921</c:v>
                </c:pt>
                <c:pt idx="8">
                  <c:v>44012</c:v>
                </c:pt>
                <c:pt idx="9">
                  <c:v>44104</c:v>
                </c:pt>
                <c:pt idx="10">
                  <c:v>44196</c:v>
                </c:pt>
                <c:pt idx="11">
                  <c:v>44286</c:v>
                </c:pt>
                <c:pt idx="12">
                  <c:v>44377</c:v>
                </c:pt>
                <c:pt idx="13">
                  <c:v>44469</c:v>
                </c:pt>
                <c:pt idx="14">
                  <c:v>44561</c:v>
                </c:pt>
                <c:pt idx="15">
                  <c:v>44651</c:v>
                </c:pt>
                <c:pt idx="16">
                  <c:v>44742</c:v>
                </c:pt>
                <c:pt idx="17">
                  <c:v>44834</c:v>
                </c:pt>
                <c:pt idx="18">
                  <c:v>44926</c:v>
                </c:pt>
                <c:pt idx="19">
                  <c:v>45016</c:v>
                </c:pt>
                <c:pt idx="20">
                  <c:v>45107</c:v>
                </c:pt>
                <c:pt idx="21">
                  <c:v>45199</c:v>
                </c:pt>
                <c:pt idx="22">
                  <c:v>45291</c:v>
                </c:pt>
                <c:pt idx="23">
                  <c:v>45382</c:v>
                </c:pt>
              </c:numCache>
            </c:numRef>
          </c:cat>
          <c:val>
            <c:numRef>
              <c:f>GDP!$Q$9:$Q$32</c:f>
              <c:numCache>
                <c:formatCode>0.0%</c:formatCode>
                <c:ptCount val="24"/>
                <c:pt idx="0">
                  <c:v>6.0000000000000001E-3</c:v>
                </c:pt>
                <c:pt idx="1">
                  <c:v>1E-3</c:v>
                </c:pt>
                <c:pt idx="2">
                  <c:v>6.0000000000000001E-3</c:v>
                </c:pt>
                <c:pt idx="3">
                  <c:v>6.0000000000000001E-3</c:v>
                </c:pt>
                <c:pt idx="4">
                  <c:v>4.0000000000000001E-3</c:v>
                </c:pt>
                <c:pt idx="5">
                  <c:v>3.0000000000000001E-3</c:v>
                </c:pt>
                <c:pt idx="6">
                  <c:v>1E-3</c:v>
                </c:pt>
                <c:pt idx="7">
                  <c:v>-3.1E-2</c:v>
                </c:pt>
                <c:pt idx="8">
                  <c:v>-0.109</c:v>
                </c:pt>
                <c:pt idx="9">
                  <c:v>0.113</c:v>
                </c:pt>
                <c:pt idx="10">
                  <c:v>1E-3</c:v>
                </c:pt>
                <c:pt idx="11">
                  <c:v>5.0000000000000001E-3</c:v>
                </c:pt>
                <c:pt idx="12">
                  <c:v>2.1000000000000001E-2</c:v>
                </c:pt>
                <c:pt idx="13">
                  <c:v>0.02</c:v>
                </c:pt>
                <c:pt idx="14">
                  <c:v>6.9999999999999993E-3</c:v>
                </c:pt>
                <c:pt idx="15">
                  <c:v>6.9999999999999993E-3</c:v>
                </c:pt>
                <c:pt idx="16">
                  <c:v>6.9999999999999993E-3</c:v>
                </c:pt>
                <c:pt idx="17">
                  <c:v>4.0000000000000001E-3</c:v>
                </c:pt>
                <c:pt idx="18">
                  <c:v>-1E-3</c:v>
                </c:pt>
                <c:pt idx="19">
                  <c:v>1E-3</c:v>
                </c:pt>
                <c:pt idx="20">
                  <c:v>1E-3</c:v>
                </c:pt>
                <c:pt idx="21">
                  <c:v>0</c:v>
                </c:pt>
                <c:pt idx="22">
                  <c:v>0</c:v>
                </c:pt>
              </c:numCache>
            </c:numRef>
          </c:val>
          <c:smooth val="0"/>
          <c:extLst>
            <c:ext xmlns:c16="http://schemas.microsoft.com/office/drawing/2014/chart" uri="{C3380CC4-5D6E-409C-BE32-E72D297353CC}">
              <c16:uniqueId val="{00000005-F218-4239-B1C1-1D9E0FEA2617}"/>
            </c:ext>
          </c:extLst>
        </c:ser>
        <c:dLbls>
          <c:showLegendKey val="0"/>
          <c:showVal val="0"/>
          <c:showCatName val="0"/>
          <c:showSerName val="0"/>
          <c:showPercent val="0"/>
          <c:showBubbleSize val="0"/>
        </c:dLbls>
        <c:smooth val="0"/>
        <c:axId val="439951456"/>
        <c:axId val="549341424"/>
        <c:extLst/>
      </c:lineChart>
      <c:dateAx>
        <c:axId val="439951456"/>
        <c:scaling>
          <c:orientation val="minMax"/>
          <c:max val="45382"/>
          <c:min val="43555"/>
        </c:scaling>
        <c:delete val="0"/>
        <c:axPos val="b"/>
        <c:numFmt formatCode="mmm\ yyyy" sourceLinked="0"/>
        <c:majorTickMark val="out"/>
        <c:minorTickMark val="none"/>
        <c:tickLblPos val="low"/>
        <c:spPr>
          <a:noFill/>
          <a:ln w="9525" cap="flat" cmpd="sng" algn="ctr">
            <a:solidFill>
              <a:schemeClr val="tx1"/>
            </a:solidFill>
            <a:round/>
          </a:ln>
          <a:effectLst/>
        </c:spPr>
        <c:txPr>
          <a:bodyPr rot="-27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804531493254496E-2"/>
          <c:y val="2.6892737632565122E-2"/>
          <c:w val="0.89313080224319408"/>
          <c:h val="0.70750747791632251"/>
        </c:manualLayout>
      </c:layout>
      <c:lineChart>
        <c:grouping val="standard"/>
        <c:varyColors val="0"/>
        <c:ser>
          <c:idx val="0"/>
          <c:order val="0"/>
          <c:tx>
            <c:strRef>
              <c:f>'GDP Per Capita'!$O$9</c:f>
              <c:strCache>
                <c:ptCount val="1"/>
                <c:pt idx="0">
                  <c:v>Australia</c:v>
                </c:pt>
              </c:strCache>
            </c:strRef>
          </c:tx>
          <c:spPr>
            <a:ln w="19050" cap="rnd">
              <a:solidFill>
                <a:srgbClr val="6929C4"/>
              </a:solidFill>
              <a:round/>
            </a:ln>
            <a:effectLst/>
          </c:spPr>
          <c:marker>
            <c:symbol val="none"/>
          </c:marker>
          <c:cat>
            <c:numRef>
              <c:f>'GDP Per Capita'!$N$10:$N$28</c:f>
              <c:numCache>
                <c:formatCode>mmm\-yy</c:formatCode>
                <c:ptCount val="19"/>
                <c:pt idx="0">
                  <c:v>43617</c:v>
                </c:pt>
                <c:pt idx="1">
                  <c:v>43709</c:v>
                </c:pt>
                <c:pt idx="2">
                  <c:v>43800</c:v>
                </c:pt>
                <c:pt idx="3">
                  <c:v>43891</c:v>
                </c:pt>
                <c:pt idx="4">
                  <c:v>43983</c:v>
                </c:pt>
                <c:pt idx="5">
                  <c:v>44075</c:v>
                </c:pt>
                <c:pt idx="6">
                  <c:v>44166</c:v>
                </c:pt>
                <c:pt idx="7">
                  <c:v>44256</c:v>
                </c:pt>
                <c:pt idx="8">
                  <c:v>44348</c:v>
                </c:pt>
                <c:pt idx="9">
                  <c:v>44440</c:v>
                </c:pt>
                <c:pt idx="10">
                  <c:v>44531</c:v>
                </c:pt>
                <c:pt idx="11">
                  <c:v>44621</c:v>
                </c:pt>
                <c:pt idx="12">
                  <c:v>44713</c:v>
                </c:pt>
                <c:pt idx="13">
                  <c:v>44805</c:v>
                </c:pt>
                <c:pt idx="14">
                  <c:v>44896</c:v>
                </c:pt>
                <c:pt idx="15">
                  <c:v>44986</c:v>
                </c:pt>
                <c:pt idx="16">
                  <c:v>45078</c:v>
                </c:pt>
                <c:pt idx="17">
                  <c:v>45170</c:v>
                </c:pt>
                <c:pt idx="18">
                  <c:v>45261</c:v>
                </c:pt>
              </c:numCache>
            </c:numRef>
          </c:cat>
          <c:val>
            <c:numRef>
              <c:f>'GDP Per Capita'!$O$10:$O$28</c:f>
              <c:numCache>
                <c:formatCode>0.0%</c:formatCode>
                <c:ptCount val="19"/>
                <c:pt idx="0">
                  <c:v>8.9999999999999998E-4</c:v>
                </c:pt>
                <c:pt idx="1">
                  <c:v>2.5999999999999999E-3</c:v>
                </c:pt>
                <c:pt idx="2">
                  <c:v>5.1999999999999998E-3</c:v>
                </c:pt>
                <c:pt idx="3">
                  <c:v>-2E-3</c:v>
                </c:pt>
                <c:pt idx="4">
                  <c:v>-7.2900000000000006E-2</c:v>
                </c:pt>
                <c:pt idx="5">
                  <c:v>-4.1299999999999996E-2</c:v>
                </c:pt>
                <c:pt idx="6">
                  <c:v>-9.4999999999999998E-3</c:v>
                </c:pt>
                <c:pt idx="7">
                  <c:v>1.72E-2</c:v>
                </c:pt>
                <c:pt idx="8">
                  <c:v>0.1042</c:v>
                </c:pt>
                <c:pt idx="9">
                  <c:v>4.3299999999999998E-2</c:v>
                </c:pt>
                <c:pt idx="10">
                  <c:v>4.7500000000000001E-2</c:v>
                </c:pt>
                <c:pt idx="11">
                  <c:v>2.6499999999999999E-2</c:v>
                </c:pt>
                <c:pt idx="12">
                  <c:v>2.23E-2</c:v>
                </c:pt>
                <c:pt idx="13">
                  <c:v>4.0999999999999995E-2</c:v>
                </c:pt>
                <c:pt idx="14">
                  <c:v>4.3E-3</c:v>
                </c:pt>
                <c:pt idx="15">
                  <c:v>2.3E-3</c:v>
                </c:pt>
                <c:pt idx="16">
                  <c:v>-2.8000000000000004E-3</c:v>
                </c:pt>
                <c:pt idx="17">
                  <c:v>-2.7000000000000001E-3</c:v>
                </c:pt>
                <c:pt idx="18">
                  <c:v>-7.3000000000000001E-3</c:v>
                </c:pt>
              </c:numCache>
            </c:numRef>
          </c:val>
          <c:smooth val="0"/>
          <c:extLst>
            <c:ext xmlns:c16="http://schemas.microsoft.com/office/drawing/2014/chart" uri="{C3380CC4-5D6E-409C-BE32-E72D297353CC}">
              <c16:uniqueId val="{00000000-D421-4E79-A59E-8BA90296AFA5}"/>
            </c:ext>
          </c:extLst>
        </c:ser>
        <c:ser>
          <c:idx val="1"/>
          <c:order val="1"/>
          <c:tx>
            <c:strRef>
              <c:f>'GDP Per Capita'!$P$9</c:f>
              <c:strCache>
                <c:ptCount val="1"/>
                <c:pt idx="0">
                  <c:v>New Zealand</c:v>
                </c:pt>
              </c:strCache>
            </c:strRef>
          </c:tx>
          <c:spPr>
            <a:ln w="19050" cap="rnd">
              <a:solidFill>
                <a:srgbClr val="009D9A"/>
              </a:solidFill>
              <a:round/>
            </a:ln>
            <a:effectLst/>
          </c:spPr>
          <c:marker>
            <c:symbol val="none"/>
          </c:marker>
          <c:cat>
            <c:numRef>
              <c:f>'GDP Per Capita'!$N$10:$N$28</c:f>
              <c:numCache>
                <c:formatCode>mmm\-yy</c:formatCode>
                <c:ptCount val="19"/>
                <c:pt idx="0">
                  <c:v>43617</c:v>
                </c:pt>
                <c:pt idx="1">
                  <c:v>43709</c:v>
                </c:pt>
                <c:pt idx="2">
                  <c:v>43800</c:v>
                </c:pt>
                <c:pt idx="3">
                  <c:v>43891</c:v>
                </c:pt>
                <c:pt idx="4">
                  <c:v>43983</c:v>
                </c:pt>
                <c:pt idx="5">
                  <c:v>44075</c:v>
                </c:pt>
                <c:pt idx="6">
                  <c:v>44166</c:v>
                </c:pt>
                <c:pt idx="7">
                  <c:v>44256</c:v>
                </c:pt>
                <c:pt idx="8">
                  <c:v>44348</c:v>
                </c:pt>
                <c:pt idx="9">
                  <c:v>44440</c:v>
                </c:pt>
                <c:pt idx="10">
                  <c:v>44531</c:v>
                </c:pt>
                <c:pt idx="11">
                  <c:v>44621</c:v>
                </c:pt>
                <c:pt idx="12">
                  <c:v>44713</c:v>
                </c:pt>
                <c:pt idx="13">
                  <c:v>44805</c:v>
                </c:pt>
                <c:pt idx="14">
                  <c:v>44896</c:v>
                </c:pt>
                <c:pt idx="15">
                  <c:v>44986</c:v>
                </c:pt>
                <c:pt idx="16">
                  <c:v>45078</c:v>
                </c:pt>
                <c:pt idx="17">
                  <c:v>45170</c:v>
                </c:pt>
                <c:pt idx="18">
                  <c:v>45261</c:v>
                </c:pt>
              </c:numCache>
            </c:numRef>
          </c:cat>
          <c:val>
            <c:numRef>
              <c:f>'GDP Per Capita'!$P$10:$P$28</c:f>
              <c:numCache>
                <c:formatCode>0.0%</c:formatCode>
                <c:ptCount val="19"/>
                <c:pt idx="0">
                  <c:v>1.0200000000000001E-2</c:v>
                </c:pt>
                <c:pt idx="1">
                  <c:v>1.9400000000000001E-2</c:v>
                </c:pt>
                <c:pt idx="2">
                  <c:v>8.5000000000000006E-3</c:v>
                </c:pt>
                <c:pt idx="3">
                  <c:v>-1.06E-2</c:v>
                </c:pt>
                <c:pt idx="4">
                  <c:v>-0.1091</c:v>
                </c:pt>
                <c:pt idx="5">
                  <c:v>4.3E-3</c:v>
                </c:pt>
                <c:pt idx="6">
                  <c:v>2.7000000000000001E-3</c:v>
                </c:pt>
                <c:pt idx="7">
                  <c:v>3.2799999999999996E-2</c:v>
                </c:pt>
                <c:pt idx="8">
                  <c:v>0.1653</c:v>
                </c:pt>
                <c:pt idx="9">
                  <c:v>-1.55E-2</c:v>
                </c:pt>
                <c:pt idx="10">
                  <c:v>1.95E-2</c:v>
                </c:pt>
                <c:pt idx="11">
                  <c:v>-5.9999999999999995E-4</c:v>
                </c:pt>
                <c:pt idx="12">
                  <c:v>-4.0000000000000001E-3</c:v>
                </c:pt>
                <c:pt idx="13">
                  <c:v>6.3700000000000007E-2</c:v>
                </c:pt>
                <c:pt idx="14">
                  <c:v>2.1400000000000002E-2</c:v>
                </c:pt>
                <c:pt idx="15">
                  <c:v>1.8500000000000003E-2</c:v>
                </c:pt>
                <c:pt idx="16">
                  <c:v>7.3000000000000001E-3</c:v>
                </c:pt>
                <c:pt idx="17">
                  <c:v>-2.23E-2</c:v>
                </c:pt>
                <c:pt idx="18">
                  <c:v>-2.23E-2</c:v>
                </c:pt>
              </c:numCache>
            </c:numRef>
          </c:val>
          <c:smooth val="0"/>
          <c:extLst>
            <c:ext xmlns:c16="http://schemas.microsoft.com/office/drawing/2014/chart" uri="{C3380CC4-5D6E-409C-BE32-E72D297353CC}">
              <c16:uniqueId val="{00000001-D421-4E79-A59E-8BA90296AFA5}"/>
            </c:ext>
          </c:extLst>
        </c:ser>
        <c:ser>
          <c:idx val="2"/>
          <c:order val="2"/>
          <c:tx>
            <c:strRef>
              <c:f>'GDP Per Capita'!$Q$9</c:f>
              <c:strCache>
                <c:ptCount val="1"/>
                <c:pt idx="0">
                  <c:v>United Kingdom</c:v>
                </c:pt>
              </c:strCache>
            </c:strRef>
          </c:tx>
          <c:spPr>
            <a:ln w="19050" cap="rnd">
              <a:solidFill>
                <a:srgbClr val="012749"/>
              </a:solidFill>
              <a:round/>
            </a:ln>
            <a:effectLst/>
          </c:spPr>
          <c:marker>
            <c:symbol val="none"/>
          </c:marker>
          <c:cat>
            <c:numRef>
              <c:f>'GDP Per Capita'!$N$10:$N$28</c:f>
              <c:numCache>
                <c:formatCode>mmm\-yy</c:formatCode>
                <c:ptCount val="19"/>
                <c:pt idx="0">
                  <c:v>43617</c:v>
                </c:pt>
                <c:pt idx="1">
                  <c:v>43709</c:v>
                </c:pt>
                <c:pt idx="2">
                  <c:v>43800</c:v>
                </c:pt>
                <c:pt idx="3">
                  <c:v>43891</c:v>
                </c:pt>
                <c:pt idx="4">
                  <c:v>43983</c:v>
                </c:pt>
                <c:pt idx="5">
                  <c:v>44075</c:v>
                </c:pt>
                <c:pt idx="6">
                  <c:v>44166</c:v>
                </c:pt>
                <c:pt idx="7">
                  <c:v>44256</c:v>
                </c:pt>
                <c:pt idx="8">
                  <c:v>44348</c:v>
                </c:pt>
                <c:pt idx="9">
                  <c:v>44440</c:v>
                </c:pt>
                <c:pt idx="10">
                  <c:v>44531</c:v>
                </c:pt>
                <c:pt idx="11">
                  <c:v>44621</c:v>
                </c:pt>
                <c:pt idx="12">
                  <c:v>44713</c:v>
                </c:pt>
                <c:pt idx="13">
                  <c:v>44805</c:v>
                </c:pt>
                <c:pt idx="14">
                  <c:v>44896</c:v>
                </c:pt>
                <c:pt idx="15">
                  <c:v>44986</c:v>
                </c:pt>
                <c:pt idx="16">
                  <c:v>45078</c:v>
                </c:pt>
                <c:pt idx="17">
                  <c:v>45170</c:v>
                </c:pt>
                <c:pt idx="18">
                  <c:v>45261</c:v>
                </c:pt>
              </c:numCache>
            </c:numRef>
          </c:cat>
          <c:val>
            <c:numRef>
              <c:f>'GDP Per Capita'!$Q$10:$Q$28</c:f>
              <c:numCache>
                <c:formatCode>0.0%</c:formatCode>
                <c:ptCount val="19"/>
                <c:pt idx="0">
                  <c:v>-2.5099999999999997E-2</c:v>
                </c:pt>
                <c:pt idx="1">
                  <c:v>-1.9900000000000001E-2</c:v>
                </c:pt>
                <c:pt idx="2">
                  <c:v>3.4200000000000001E-2</c:v>
                </c:pt>
                <c:pt idx="3">
                  <c:v>-0.01</c:v>
                </c:pt>
                <c:pt idx="4">
                  <c:v>-0.17710000000000001</c:v>
                </c:pt>
                <c:pt idx="5">
                  <c:v>-8.6999999999999994E-3</c:v>
                </c:pt>
                <c:pt idx="6">
                  <c:v>-2.53E-2</c:v>
                </c:pt>
                <c:pt idx="7">
                  <c:v>4.1700000000000001E-2</c:v>
                </c:pt>
                <c:pt idx="8">
                  <c:v>0.34619999999999995</c:v>
                </c:pt>
                <c:pt idx="9">
                  <c:v>0.16</c:v>
                </c:pt>
                <c:pt idx="10">
                  <c:v>0.1263</c:v>
                </c:pt>
                <c:pt idx="11">
                  <c:v>9.4100000000000003E-2</c:v>
                </c:pt>
                <c:pt idx="12">
                  <c:v>-2.6600000000000002E-2</c:v>
                </c:pt>
                <c:pt idx="13">
                  <c:v>-8.1900000000000001E-2</c:v>
                </c:pt>
                <c:pt idx="14">
                  <c:v>-6.5799999999999997E-2</c:v>
                </c:pt>
                <c:pt idx="15">
                  <c:v>-3.0699999999999998E-2</c:v>
                </c:pt>
                <c:pt idx="16">
                  <c:v>7.1099999999999997E-2</c:v>
                </c:pt>
                <c:pt idx="17">
                  <c:v>0.14529999999999998</c:v>
                </c:pt>
                <c:pt idx="18">
                  <c:v>9.7599999999999992E-2</c:v>
                </c:pt>
              </c:numCache>
            </c:numRef>
          </c:val>
          <c:smooth val="0"/>
          <c:extLst>
            <c:ext xmlns:c16="http://schemas.microsoft.com/office/drawing/2014/chart" uri="{C3380CC4-5D6E-409C-BE32-E72D297353CC}">
              <c16:uniqueId val="{00000002-D421-4E79-A59E-8BA90296AFA5}"/>
            </c:ext>
          </c:extLst>
        </c:ser>
        <c:ser>
          <c:idx val="3"/>
          <c:order val="3"/>
          <c:tx>
            <c:strRef>
              <c:f>'GDP Per Capita'!$R$9</c:f>
              <c:strCache>
                <c:ptCount val="1"/>
                <c:pt idx="0">
                  <c:v>United States</c:v>
                </c:pt>
              </c:strCache>
            </c:strRef>
          </c:tx>
          <c:spPr>
            <a:ln w="19050">
              <a:solidFill>
                <a:srgbClr val="EE538B"/>
              </a:solidFill>
            </a:ln>
          </c:spPr>
          <c:marker>
            <c:symbol val="none"/>
          </c:marker>
          <c:cat>
            <c:numRef>
              <c:f>'GDP Per Capita'!$N$10:$N$28</c:f>
              <c:numCache>
                <c:formatCode>mmm\-yy</c:formatCode>
                <c:ptCount val="19"/>
                <c:pt idx="0">
                  <c:v>43617</c:v>
                </c:pt>
                <c:pt idx="1">
                  <c:v>43709</c:v>
                </c:pt>
                <c:pt idx="2">
                  <c:v>43800</c:v>
                </c:pt>
                <c:pt idx="3">
                  <c:v>43891</c:v>
                </c:pt>
                <c:pt idx="4">
                  <c:v>43983</c:v>
                </c:pt>
                <c:pt idx="5">
                  <c:v>44075</c:v>
                </c:pt>
                <c:pt idx="6">
                  <c:v>44166</c:v>
                </c:pt>
                <c:pt idx="7">
                  <c:v>44256</c:v>
                </c:pt>
                <c:pt idx="8">
                  <c:v>44348</c:v>
                </c:pt>
                <c:pt idx="9">
                  <c:v>44440</c:v>
                </c:pt>
                <c:pt idx="10">
                  <c:v>44531</c:v>
                </c:pt>
                <c:pt idx="11">
                  <c:v>44621</c:v>
                </c:pt>
                <c:pt idx="12">
                  <c:v>44713</c:v>
                </c:pt>
                <c:pt idx="13">
                  <c:v>44805</c:v>
                </c:pt>
                <c:pt idx="14">
                  <c:v>44896</c:v>
                </c:pt>
                <c:pt idx="15">
                  <c:v>44986</c:v>
                </c:pt>
                <c:pt idx="16">
                  <c:v>45078</c:v>
                </c:pt>
                <c:pt idx="17">
                  <c:v>45170</c:v>
                </c:pt>
                <c:pt idx="18">
                  <c:v>45261</c:v>
                </c:pt>
              </c:numCache>
            </c:numRef>
          </c:cat>
          <c:val>
            <c:numRef>
              <c:f>'GDP Per Capita'!$R$10:$R$28</c:f>
              <c:numCache>
                <c:formatCode>0.0%</c:formatCode>
                <c:ptCount val="19"/>
                <c:pt idx="0">
                  <c:v>1.6200000000000003E-2</c:v>
                </c:pt>
                <c:pt idx="1">
                  <c:v>2.1400000000000002E-2</c:v>
                </c:pt>
                <c:pt idx="2">
                  <c:v>2.6499999999999999E-2</c:v>
                </c:pt>
                <c:pt idx="3">
                  <c:v>7.0999999999999995E-3</c:v>
                </c:pt>
                <c:pt idx="4">
                  <c:v>-7.980000000000001E-2</c:v>
                </c:pt>
                <c:pt idx="5">
                  <c:v>-1.8500000000000003E-2</c:v>
                </c:pt>
                <c:pt idx="6">
                  <c:v>-1.3600000000000001E-2</c:v>
                </c:pt>
                <c:pt idx="7">
                  <c:v>1.3899999999999999E-2</c:v>
                </c:pt>
                <c:pt idx="8">
                  <c:v>0.11840000000000001</c:v>
                </c:pt>
                <c:pt idx="9">
                  <c:v>4.5700000000000005E-2</c:v>
                </c:pt>
                <c:pt idx="10">
                  <c:v>5.2199999999999996E-2</c:v>
                </c:pt>
                <c:pt idx="11">
                  <c:v>3.2899999999999999E-2</c:v>
                </c:pt>
                <c:pt idx="12">
                  <c:v>1.54E-2</c:v>
                </c:pt>
                <c:pt idx="13">
                  <c:v>1.34E-2</c:v>
                </c:pt>
                <c:pt idx="14">
                  <c:v>2.3E-3</c:v>
                </c:pt>
                <c:pt idx="15">
                  <c:v>1.26E-2</c:v>
                </c:pt>
                <c:pt idx="16">
                  <c:v>1.8799999999999997E-2</c:v>
                </c:pt>
                <c:pt idx="17">
                  <c:v>2.4199999999999999E-2</c:v>
                </c:pt>
                <c:pt idx="18">
                  <c:v>2.6200000000000001E-2</c:v>
                </c:pt>
              </c:numCache>
            </c:numRef>
          </c:val>
          <c:smooth val="0"/>
          <c:extLst>
            <c:ext xmlns:c16="http://schemas.microsoft.com/office/drawing/2014/chart" uri="{C3380CC4-5D6E-409C-BE32-E72D297353CC}">
              <c16:uniqueId val="{00000003-D421-4E79-A59E-8BA90296AFA5}"/>
            </c:ext>
          </c:extLst>
        </c:ser>
        <c:ser>
          <c:idx val="4"/>
          <c:order val="4"/>
          <c:tx>
            <c:strRef>
              <c:f>'GDP Per Capita'!$S$9</c:f>
              <c:strCache>
                <c:ptCount val="1"/>
                <c:pt idx="0">
                  <c:v>China </c:v>
                </c:pt>
              </c:strCache>
            </c:strRef>
          </c:tx>
          <c:spPr>
            <a:ln w="19050">
              <a:solidFill>
                <a:srgbClr val="1192E8"/>
              </a:solidFill>
            </a:ln>
          </c:spPr>
          <c:marker>
            <c:symbol val="none"/>
          </c:marker>
          <c:cat>
            <c:numRef>
              <c:f>'GDP Per Capita'!$N$10:$N$28</c:f>
              <c:numCache>
                <c:formatCode>mmm\-yy</c:formatCode>
                <c:ptCount val="19"/>
                <c:pt idx="0">
                  <c:v>43617</c:v>
                </c:pt>
                <c:pt idx="1">
                  <c:v>43709</c:v>
                </c:pt>
                <c:pt idx="2">
                  <c:v>43800</c:v>
                </c:pt>
                <c:pt idx="3">
                  <c:v>43891</c:v>
                </c:pt>
                <c:pt idx="4">
                  <c:v>43983</c:v>
                </c:pt>
                <c:pt idx="5">
                  <c:v>44075</c:v>
                </c:pt>
                <c:pt idx="6">
                  <c:v>44166</c:v>
                </c:pt>
                <c:pt idx="7">
                  <c:v>44256</c:v>
                </c:pt>
                <c:pt idx="8">
                  <c:v>44348</c:v>
                </c:pt>
                <c:pt idx="9">
                  <c:v>44440</c:v>
                </c:pt>
                <c:pt idx="10">
                  <c:v>44531</c:v>
                </c:pt>
                <c:pt idx="11">
                  <c:v>44621</c:v>
                </c:pt>
                <c:pt idx="12">
                  <c:v>44713</c:v>
                </c:pt>
                <c:pt idx="13">
                  <c:v>44805</c:v>
                </c:pt>
                <c:pt idx="14">
                  <c:v>44896</c:v>
                </c:pt>
                <c:pt idx="15">
                  <c:v>44986</c:v>
                </c:pt>
                <c:pt idx="16">
                  <c:v>45078</c:v>
                </c:pt>
                <c:pt idx="17">
                  <c:v>45170</c:v>
                </c:pt>
                <c:pt idx="18">
                  <c:v>45261</c:v>
                </c:pt>
              </c:numCache>
            </c:numRef>
          </c:cat>
          <c:val>
            <c:numRef>
              <c:f>'GDP Per Capita'!$S$10:$S$28</c:f>
              <c:numCache>
                <c:formatCode>0.0%</c:formatCode>
                <c:ptCount val="19"/>
                <c:pt idx="0">
                  <c:v>5.6299999999999996E-2</c:v>
                </c:pt>
                <c:pt idx="1">
                  <c:v>5.5599999999999997E-2</c:v>
                </c:pt>
                <c:pt idx="2">
                  <c:v>5.4900000000000004E-2</c:v>
                </c:pt>
                <c:pt idx="3">
                  <c:v>-7.1399999999999991E-2</c:v>
                </c:pt>
                <c:pt idx="4">
                  <c:v>2.86E-2</c:v>
                </c:pt>
                <c:pt idx="5">
                  <c:v>4.5899999999999996E-2</c:v>
                </c:pt>
                <c:pt idx="6">
                  <c:v>6.2300000000000001E-2</c:v>
                </c:pt>
                <c:pt idx="7">
                  <c:v>0.18559999999999999</c:v>
                </c:pt>
                <c:pt idx="8">
                  <c:v>8.2200000000000009E-2</c:v>
                </c:pt>
                <c:pt idx="9">
                  <c:v>5.1500000000000004E-2</c:v>
                </c:pt>
                <c:pt idx="10">
                  <c:v>4.2599999999999999E-2</c:v>
                </c:pt>
                <c:pt idx="11">
                  <c:v>4.7599999999999996E-2</c:v>
                </c:pt>
                <c:pt idx="12">
                  <c:v>4.0000000000000001E-3</c:v>
                </c:pt>
                <c:pt idx="13">
                  <c:v>3.9199999999999999E-2</c:v>
                </c:pt>
                <c:pt idx="14">
                  <c:v>2.86E-2</c:v>
                </c:pt>
                <c:pt idx="15">
                  <c:v>4.5599999999999995E-2</c:v>
                </c:pt>
                <c:pt idx="16">
                  <c:v>6.3500000000000001E-2</c:v>
                </c:pt>
                <c:pt idx="17">
                  <c:v>4.8799999999999996E-2</c:v>
                </c:pt>
                <c:pt idx="18">
                  <c:v>5.2699999999999997E-2</c:v>
                </c:pt>
              </c:numCache>
            </c:numRef>
          </c:val>
          <c:smooth val="0"/>
          <c:extLst>
            <c:ext xmlns:c16="http://schemas.microsoft.com/office/drawing/2014/chart" uri="{C3380CC4-5D6E-409C-BE32-E72D297353CC}">
              <c16:uniqueId val="{00000004-D421-4E79-A59E-8BA90296AFA5}"/>
            </c:ext>
          </c:extLst>
        </c:ser>
        <c:ser>
          <c:idx val="5"/>
          <c:order val="5"/>
          <c:tx>
            <c:strRef>
              <c:f>'GDP Per Capita'!$T$9</c:f>
              <c:strCache>
                <c:ptCount val="1"/>
                <c:pt idx="0">
                  <c:v>Europe</c:v>
                </c:pt>
              </c:strCache>
            </c:strRef>
          </c:tx>
          <c:spPr>
            <a:ln w="19050">
              <a:solidFill>
                <a:srgbClr val="9F1853"/>
              </a:solidFill>
            </a:ln>
          </c:spPr>
          <c:marker>
            <c:symbol val="none"/>
          </c:marker>
          <c:cat>
            <c:numRef>
              <c:f>'GDP Per Capita'!$N$10:$N$28</c:f>
              <c:numCache>
                <c:formatCode>mmm\-yy</c:formatCode>
                <c:ptCount val="19"/>
                <c:pt idx="0">
                  <c:v>43617</c:v>
                </c:pt>
                <c:pt idx="1">
                  <c:v>43709</c:v>
                </c:pt>
                <c:pt idx="2">
                  <c:v>43800</c:v>
                </c:pt>
                <c:pt idx="3">
                  <c:v>43891</c:v>
                </c:pt>
                <c:pt idx="4">
                  <c:v>43983</c:v>
                </c:pt>
                <c:pt idx="5">
                  <c:v>44075</c:v>
                </c:pt>
                <c:pt idx="6">
                  <c:v>44166</c:v>
                </c:pt>
                <c:pt idx="7">
                  <c:v>44256</c:v>
                </c:pt>
                <c:pt idx="8">
                  <c:v>44348</c:v>
                </c:pt>
                <c:pt idx="9">
                  <c:v>44440</c:v>
                </c:pt>
                <c:pt idx="10">
                  <c:v>44531</c:v>
                </c:pt>
                <c:pt idx="11">
                  <c:v>44621</c:v>
                </c:pt>
                <c:pt idx="12">
                  <c:v>44713</c:v>
                </c:pt>
                <c:pt idx="13">
                  <c:v>44805</c:v>
                </c:pt>
                <c:pt idx="14">
                  <c:v>44896</c:v>
                </c:pt>
                <c:pt idx="15">
                  <c:v>44986</c:v>
                </c:pt>
                <c:pt idx="16">
                  <c:v>45078</c:v>
                </c:pt>
                <c:pt idx="17">
                  <c:v>45170</c:v>
                </c:pt>
                <c:pt idx="18">
                  <c:v>45261</c:v>
                </c:pt>
              </c:numCache>
            </c:numRef>
          </c:cat>
          <c:val>
            <c:numRef>
              <c:f>'GDP Per Capita'!$T$10:$T$28</c:f>
              <c:numCache>
                <c:formatCode>General</c:formatCode>
                <c:ptCount val="19"/>
                <c:pt idx="0" formatCode="0.0%">
                  <c:v>2.1000000000000001E-2</c:v>
                </c:pt>
                <c:pt idx="3" formatCode="0.0%">
                  <c:v>1.6E-2</c:v>
                </c:pt>
                <c:pt idx="7" formatCode="0.0%">
                  <c:v>-5.21E-2</c:v>
                </c:pt>
                <c:pt idx="11" formatCode="0.0%">
                  <c:v>6.7000000000000004E-2</c:v>
                </c:pt>
                <c:pt idx="15" formatCode="0.0%">
                  <c:v>2.9500000000000002E-2</c:v>
                </c:pt>
                <c:pt idx="18" formatCode="0.0%">
                  <c:v>1.1200000000000002E-2</c:v>
                </c:pt>
              </c:numCache>
            </c:numRef>
          </c:val>
          <c:smooth val="0"/>
          <c:extLst>
            <c:ext xmlns:c16="http://schemas.microsoft.com/office/drawing/2014/chart" uri="{C3380CC4-5D6E-409C-BE32-E72D297353CC}">
              <c16:uniqueId val="{00000005-D421-4E79-A59E-8BA90296AFA5}"/>
            </c:ext>
          </c:extLst>
        </c:ser>
        <c:ser>
          <c:idx val="6"/>
          <c:order val="6"/>
          <c:tx>
            <c:strRef>
              <c:f>'GDP Per Capita'!$U$9</c:f>
              <c:strCache>
                <c:ptCount val="1"/>
                <c:pt idx="0">
                  <c:v>Canada</c:v>
                </c:pt>
              </c:strCache>
            </c:strRef>
          </c:tx>
          <c:spPr>
            <a:ln w="19050">
              <a:solidFill>
                <a:srgbClr val="005D5D"/>
              </a:solidFill>
            </a:ln>
          </c:spPr>
          <c:marker>
            <c:symbol val="none"/>
          </c:marker>
          <c:cat>
            <c:numRef>
              <c:f>'GDP Per Capita'!$N$10:$N$28</c:f>
              <c:numCache>
                <c:formatCode>mmm\-yy</c:formatCode>
                <c:ptCount val="19"/>
                <c:pt idx="0">
                  <c:v>43617</c:v>
                </c:pt>
                <c:pt idx="1">
                  <c:v>43709</c:v>
                </c:pt>
                <c:pt idx="2">
                  <c:v>43800</c:v>
                </c:pt>
                <c:pt idx="3">
                  <c:v>43891</c:v>
                </c:pt>
                <c:pt idx="4">
                  <c:v>43983</c:v>
                </c:pt>
                <c:pt idx="5">
                  <c:v>44075</c:v>
                </c:pt>
                <c:pt idx="6">
                  <c:v>44166</c:v>
                </c:pt>
                <c:pt idx="7">
                  <c:v>44256</c:v>
                </c:pt>
                <c:pt idx="8">
                  <c:v>44348</c:v>
                </c:pt>
                <c:pt idx="9">
                  <c:v>44440</c:v>
                </c:pt>
                <c:pt idx="10">
                  <c:v>44531</c:v>
                </c:pt>
                <c:pt idx="11">
                  <c:v>44621</c:v>
                </c:pt>
                <c:pt idx="12">
                  <c:v>44713</c:v>
                </c:pt>
                <c:pt idx="13">
                  <c:v>44805</c:v>
                </c:pt>
                <c:pt idx="14">
                  <c:v>44896</c:v>
                </c:pt>
                <c:pt idx="15">
                  <c:v>44986</c:v>
                </c:pt>
                <c:pt idx="16">
                  <c:v>45078</c:v>
                </c:pt>
                <c:pt idx="17">
                  <c:v>45170</c:v>
                </c:pt>
                <c:pt idx="18">
                  <c:v>45261</c:v>
                </c:pt>
              </c:numCache>
            </c:numRef>
          </c:cat>
          <c:val>
            <c:numRef>
              <c:f>'GDP Per Capita'!$U$10:$U$28</c:f>
              <c:numCache>
                <c:formatCode>0.0%</c:formatCode>
                <c:ptCount val="19"/>
                <c:pt idx="0">
                  <c:v>8.199999999999999E-3</c:v>
                </c:pt>
                <c:pt idx="1">
                  <c:v>-2E-3</c:v>
                </c:pt>
                <c:pt idx="2">
                  <c:v>-2.7000000000000001E-3</c:v>
                </c:pt>
                <c:pt idx="3">
                  <c:v>-2.2099999999999998E-2</c:v>
                </c:pt>
                <c:pt idx="4">
                  <c:v>-0.1118</c:v>
                </c:pt>
                <c:pt idx="5">
                  <c:v>9.0200000000000002E-2</c:v>
                </c:pt>
                <c:pt idx="6">
                  <c:v>1.8799999999999997E-2</c:v>
                </c:pt>
                <c:pt idx="7">
                  <c:v>1.3600000000000001E-2</c:v>
                </c:pt>
                <c:pt idx="8">
                  <c:v>-5.3E-3</c:v>
                </c:pt>
                <c:pt idx="9">
                  <c:v>1.4199999999999999E-2</c:v>
                </c:pt>
                <c:pt idx="10">
                  <c:v>1.01E-2</c:v>
                </c:pt>
                <c:pt idx="11">
                  <c:v>6.6E-3</c:v>
                </c:pt>
                <c:pt idx="12">
                  <c:v>6.4000000000000003E-3</c:v>
                </c:pt>
                <c:pt idx="13">
                  <c:v>-2E-3</c:v>
                </c:pt>
                <c:pt idx="14">
                  <c:v>-1.0700000000000001E-2</c:v>
                </c:pt>
                <c:pt idx="15">
                  <c:v>8.0000000000000004E-4</c:v>
                </c:pt>
                <c:pt idx="16">
                  <c:v>-4.5000000000000005E-3</c:v>
                </c:pt>
                <c:pt idx="17">
                  <c:v>-1.0200000000000001E-2</c:v>
                </c:pt>
                <c:pt idx="18">
                  <c:v>-8.199999999999999E-3</c:v>
                </c:pt>
              </c:numCache>
            </c:numRef>
          </c:val>
          <c:smooth val="0"/>
          <c:extLst>
            <c:ext xmlns:c16="http://schemas.microsoft.com/office/drawing/2014/chart" uri="{C3380CC4-5D6E-409C-BE32-E72D297353CC}">
              <c16:uniqueId val="{00000006-D421-4E79-A59E-8BA90296AFA5}"/>
            </c:ext>
          </c:extLst>
        </c:ser>
        <c:ser>
          <c:idx val="7"/>
          <c:order val="7"/>
          <c:tx>
            <c:strRef>
              <c:f>'GDP Per Capita'!$V$9</c:f>
              <c:strCache>
                <c:ptCount val="1"/>
                <c:pt idx="0">
                  <c:v>Japan</c:v>
                </c:pt>
              </c:strCache>
            </c:strRef>
          </c:tx>
          <c:spPr>
            <a:ln w="19050">
              <a:solidFill>
                <a:srgbClr val="FA4D56"/>
              </a:solidFill>
            </a:ln>
          </c:spPr>
          <c:marker>
            <c:symbol val="none"/>
          </c:marker>
          <c:cat>
            <c:numRef>
              <c:f>'GDP Per Capita'!$N$10:$N$28</c:f>
              <c:numCache>
                <c:formatCode>mmm\-yy</c:formatCode>
                <c:ptCount val="19"/>
                <c:pt idx="0">
                  <c:v>43617</c:v>
                </c:pt>
                <c:pt idx="1">
                  <c:v>43709</c:v>
                </c:pt>
                <c:pt idx="2">
                  <c:v>43800</c:v>
                </c:pt>
                <c:pt idx="3">
                  <c:v>43891</c:v>
                </c:pt>
                <c:pt idx="4">
                  <c:v>43983</c:v>
                </c:pt>
                <c:pt idx="5">
                  <c:v>44075</c:v>
                </c:pt>
                <c:pt idx="6">
                  <c:v>44166</c:v>
                </c:pt>
                <c:pt idx="7">
                  <c:v>44256</c:v>
                </c:pt>
                <c:pt idx="8">
                  <c:v>44348</c:v>
                </c:pt>
                <c:pt idx="9">
                  <c:v>44440</c:v>
                </c:pt>
                <c:pt idx="10">
                  <c:v>44531</c:v>
                </c:pt>
                <c:pt idx="11">
                  <c:v>44621</c:v>
                </c:pt>
                <c:pt idx="12">
                  <c:v>44713</c:v>
                </c:pt>
                <c:pt idx="13">
                  <c:v>44805</c:v>
                </c:pt>
                <c:pt idx="14">
                  <c:v>44896</c:v>
                </c:pt>
                <c:pt idx="15">
                  <c:v>44986</c:v>
                </c:pt>
                <c:pt idx="16">
                  <c:v>45078</c:v>
                </c:pt>
                <c:pt idx="17">
                  <c:v>45170</c:v>
                </c:pt>
                <c:pt idx="18">
                  <c:v>45261</c:v>
                </c:pt>
              </c:numCache>
            </c:numRef>
          </c:cat>
          <c:val>
            <c:numRef>
              <c:f>'GDP Per Capita'!$V$10:$V$28</c:f>
              <c:numCache>
                <c:formatCode>0.0%</c:formatCode>
                <c:ptCount val="19"/>
                <c:pt idx="0">
                  <c:v>2.8000000000000004E-3</c:v>
                </c:pt>
                <c:pt idx="1">
                  <c:v>1.0200000000000001E-2</c:v>
                </c:pt>
                <c:pt idx="2">
                  <c:v>-1.6299999999999999E-2</c:v>
                </c:pt>
                <c:pt idx="3">
                  <c:v>-1.34E-2</c:v>
                </c:pt>
                <c:pt idx="4">
                  <c:v>-9.3000000000000013E-2</c:v>
                </c:pt>
                <c:pt idx="5">
                  <c:v>-4.4800000000000006E-2</c:v>
                </c:pt>
                <c:pt idx="6">
                  <c:v>1.2999999999999999E-3</c:v>
                </c:pt>
                <c:pt idx="7">
                  <c:v>-1.5E-3</c:v>
                </c:pt>
                <c:pt idx="8">
                  <c:v>8.6800000000000002E-2</c:v>
                </c:pt>
                <c:pt idx="9">
                  <c:v>2.4799999999999999E-2</c:v>
                </c:pt>
                <c:pt idx="10">
                  <c:v>1.8200000000000001E-2</c:v>
                </c:pt>
                <c:pt idx="11">
                  <c:v>8.5000000000000006E-3</c:v>
                </c:pt>
                <c:pt idx="12">
                  <c:v>1.6500000000000001E-2</c:v>
                </c:pt>
                <c:pt idx="13">
                  <c:v>1.95E-2</c:v>
                </c:pt>
                <c:pt idx="14">
                  <c:v>1.18E-2</c:v>
                </c:pt>
                <c:pt idx="15">
                  <c:v>2.9300000000000003E-2</c:v>
                </c:pt>
                <c:pt idx="16">
                  <c:v>2.7799999999999998E-2</c:v>
                </c:pt>
                <c:pt idx="17">
                  <c:v>2.1400000000000002E-2</c:v>
                </c:pt>
                <c:pt idx="18">
                  <c:v>1.7899999999999999E-2</c:v>
                </c:pt>
              </c:numCache>
            </c:numRef>
          </c:val>
          <c:smooth val="0"/>
          <c:extLst>
            <c:ext xmlns:c16="http://schemas.microsoft.com/office/drawing/2014/chart" uri="{C3380CC4-5D6E-409C-BE32-E72D297353CC}">
              <c16:uniqueId val="{00000007-D421-4E79-A59E-8BA90296AFA5}"/>
            </c:ext>
          </c:extLst>
        </c:ser>
        <c:dLbls>
          <c:showLegendKey val="0"/>
          <c:showVal val="0"/>
          <c:showCatName val="0"/>
          <c:showSerName val="0"/>
          <c:showPercent val="0"/>
          <c:showBubbleSize val="0"/>
        </c:dLbls>
        <c:smooth val="0"/>
        <c:axId val="439951456"/>
        <c:axId val="549341424"/>
      </c:lineChart>
      <c:dateAx>
        <c:axId val="439951456"/>
        <c:scaling>
          <c:orientation val="minMax"/>
          <c:max val="45261"/>
          <c:min val="43617"/>
        </c:scaling>
        <c:delete val="0"/>
        <c:axPos val="b"/>
        <c:numFmt formatCode="mmm\ yyyy" sourceLinked="0"/>
        <c:majorTickMark val="out"/>
        <c:minorTickMark val="none"/>
        <c:tickLblPos val="low"/>
        <c:spPr>
          <a:noFill/>
          <a:ln w="9525" cap="flat" cmpd="sng" algn="ctr">
            <a:solidFill>
              <a:schemeClr val="tx1"/>
            </a:solidFill>
            <a:round/>
          </a:ln>
          <a:effectLst/>
        </c:spPr>
        <c:txPr>
          <a:bodyPr rot="-27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6"/>
        <c:majorTimeUnit val="months"/>
        <c:minorUnit val="4"/>
      </c:dateAx>
      <c:valAx>
        <c:axId val="549341424"/>
        <c:scaling>
          <c:orientation val="minMax"/>
        </c:scaling>
        <c:delete val="0"/>
        <c:axPos val="l"/>
        <c:numFmt formatCode="0.0%" sourceLinked="0"/>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'Unemployment Rate'!$N$8</c:f>
              <c:strCache>
                <c:ptCount val="1"/>
                <c:pt idx="0">
                  <c:v>Australia</c:v>
                </c:pt>
              </c:strCache>
            </c:strRef>
          </c:tx>
          <c:spPr>
            <a:ln w="19050" cap="rnd">
              <a:solidFill>
                <a:srgbClr val="6929C4"/>
              </a:solidFill>
              <a:round/>
            </a:ln>
            <a:effectLst/>
          </c:spPr>
          <c:marker>
            <c:symbol val="none"/>
          </c:marker>
          <c:cat>
            <c:numRef>
              <c:f>'Unemployment Rate'!$M$9:$M$88</c:f>
              <c:numCache>
                <c:formatCode>m/d/yyyy</c:formatCode>
                <c:ptCount val="80"/>
                <c:pt idx="0">
                  <c:v>38168</c:v>
                </c:pt>
                <c:pt idx="1">
                  <c:v>38260</c:v>
                </c:pt>
                <c:pt idx="2">
                  <c:v>38352</c:v>
                </c:pt>
                <c:pt idx="3">
                  <c:v>38442</c:v>
                </c:pt>
                <c:pt idx="4">
                  <c:v>38533</c:v>
                </c:pt>
                <c:pt idx="5">
                  <c:v>38625</c:v>
                </c:pt>
                <c:pt idx="6">
                  <c:v>38717</c:v>
                </c:pt>
                <c:pt idx="7">
                  <c:v>38807</c:v>
                </c:pt>
                <c:pt idx="8">
                  <c:v>38898</c:v>
                </c:pt>
                <c:pt idx="9">
                  <c:v>38990</c:v>
                </c:pt>
                <c:pt idx="10">
                  <c:v>39082</c:v>
                </c:pt>
                <c:pt idx="11">
                  <c:v>39172</c:v>
                </c:pt>
                <c:pt idx="12">
                  <c:v>39263</c:v>
                </c:pt>
                <c:pt idx="13">
                  <c:v>39355</c:v>
                </c:pt>
                <c:pt idx="14">
                  <c:v>39447</c:v>
                </c:pt>
                <c:pt idx="15">
                  <c:v>39538</c:v>
                </c:pt>
                <c:pt idx="16">
                  <c:v>39629</c:v>
                </c:pt>
                <c:pt idx="17">
                  <c:v>39721</c:v>
                </c:pt>
                <c:pt idx="18">
                  <c:v>39813</c:v>
                </c:pt>
                <c:pt idx="19">
                  <c:v>39903</c:v>
                </c:pt>
                <c:pt idx="20">
                  <c:v>39994</c:v>
                </c:pt>
                <c:pt idx="21">
                  <c:v>40086</c:v>
                </c:pt>
                <c:pt idx="22">
                  <c:v>40178</c:v>
                </c:pt>
                <c:pt idx="23">
                  <c:v>40268</c:v>
                </c:pt>
                <c:pt idx="24">
                  <c:v>40359</c:v>
                </c:pt>
                <c:pt idx="25">
                  <c:v>40451</c:v>
                </c:pt>
                <c:pt idx="26">
                  <c:v>40543</c:v>
                </c:pt>
                <c:pt idx="27">
                  <c:v>40633</c:v>
                </c:pt>
                <c:pt idx="28">
                  <c:v>40724</c:v>
                </c:pt>
                <c:pt idx="29">
                  <c:v>40816</c:v>
                </c:pt>
                <c:pt idx="30">
                  <c:v>40908</c:v>
                </c:pt>
                <c:pt idx="31">
                  <c:v>40999</c:v>
                </c:pt>
                <c:pt idx="32">
                  <c:v>41090</c:v>
                </c:pt>
                <c:pt idx="33">
                  <c:v>41182</c:v>
                </c:pt>
                <c:pt idx="34">
                  <c:v>41274</c:v>
                </c:pt>
                <c:pt idx="35">
                  <c:v>41364</c:v>
                </c:pt>
                <c:pt idx="36">
                  <c:v>41455</c:v>
                </c:pt>
                <c:pt idx="37">
                  <c:v>41547</c:v>
                </c:pt>
                <c:pt idx="38">
                  <c:v>41639</c:v>
                </c:pt>
                <c:pt idx="39">
                  <c:v>41729</c:v>
                </c:pt>
                <c:pt idx="40">
                  <c:v>41820</c:v>
                </c:pt>
                <c:pt idx="41">
                  <c:v>41912</c:v>
                </c:pt>
                <c:pt idx="42">
                  <c:v>42004</c:v>
                </c:pt>
                <c:pt idx="43">
                  <c:v>42094</c:v>
                </c:pt>
                <c:pt idx="44">
                  <c:v>42185</c:v>
                </c:pt>
                <c:pt idx="45">
                  <c:v>42277</c:v>
                </c:pt>
                <c:pt idx="46">
                  <c:v>42369</c:v>
                </c:pt>
                <c:pt idx="47">
                  <c:v>42460</c:v>
                </c:pt>
                <c:pt idx="48">
                  <c:v>42551</c:v>
                </c:pt>
                <c:pt idx="49">
                  <c:v>42643</c:v>
                </c:pt>
                <c:pt idx="50">
                  <c:v>42735</c:v>
                </c:pt>
                <c:pt idx="51">
                  <c:v>42825</c:v>
                </c:pt>
                <c:pt idx="52">
                  <c:v>42916</c:v>
                </c:pt>
                <c:pt idx="53">
                  <c:v>43008</c:v>
                </c:pt>
                <c:pt idx="54">
                  <c:v>43100</c:v>
                </c:pt>
                <c:pt idx="55">
                  <c:v>43190</c:v>
                </c:pt>
                <c:pt idx="56">
                  <c:v>43281</c:v>
                </c:pt>
                <c:pt idx="57">
                  <c:v>43373</c:v>
                </c:pt>
                <c:pt idx="58">
                  <c:v>43465</c:v>
                </c:pt>
                <c:pt idx="59">
                  <c:v>43555</c:v>
                </c:pt>
                <c:pt idx="60">
                  <c:v>43646</c:v>
                </c:pt>
                <c:pt idx="61">
                  <c:v>43738</c:v>
                </c:pt>
                <c:pt idx="62">
                  <c:v>43830</c:v>
                </c:pt>
                <c:pt idx="63">
                  <c:v>43921</c:v>
                </c:pt>
                <c:pt idx="64">
                  <c:v>44012</c:v>
                </c:pt>
                <c:pt idx="65">
                  <c:v>44104</c:v>
                </c:pt>
                <c:pt idx="66">
                  <c:v>44196</c:v>
                </c:pt>
                <c:pt idx="67">
                  <c:v>44286</c:v>
                </c:pt>
                <c:pt idx="68">
                  <c:v>44377</c:v>
                </c:pt>
                <c:pt idx="69">
                  <c:v>44469</c:v>
                </c:pt>
                <c:pt idx="70">
                  <c:v>44561</c:v>
                </c:pt>
                <c:pt idx="71">
                  <c:v>44651</c:v>
                </c:pt>
                <c:pt idx="72">
                  <c:v>44742</c:v>
                </c:pt>
                <c:pt idx="73">
                  <c:v>44834</c:v>
                </c:pt>
                <c:pt idx="74">
                  <c:v>44926</c:v>
                </c:pt>
                <c:pt idx="75">
                  <c:v>45016</c:v>
                </c:pt>
                <c:pt idx="76">
                  <c:v>45107</c:v>
                </c:pt>
                <c:pt idx="77">
                  <c:v>45199</c:v>
                </c:pt>
                <c:pt idx="78">
                  <c:v>45291</c:v>
                </c:pt>
                <c:pt idx="79">
                  <c:v>45382</c:v>
                </c:pt>
              </c:numCache>
            </c:numRef>
          </c:cat>
          <c:val>
            <c:numRef>
              <c:f>'Unemployment Rate'!$N$9:$N$88</c:f>
              <c:numCache>
                <c:formatCode>0.0%</c:formatCode>
                <c:ptCount val="80"/>
                <c:pt idx="0">
                  <c:v>5.4349139999999997E-2</c:v>
                </c:pt>
                <c:pt idx="1">
                  <c:v>5.478599E-2</c:v>
                </c:pt>
                <c:pt idx="2">
                  <c:v>5.1167219999999999E-2</c:v>
                </c:pt>
                <c:pt idx="3">
                  <c:v>5.1059070000000005E-2</c:v>
                </c:pt>
                <c:pt idx="4">
                  <c:v>5.0563330000000004E-2</c:v>
                </c:pt>
                <c:pt idx="5">
                  <c:v>4.95781E-2</c:v>
                </c:pt>
                <c:pt idx="6">
                  <c:v>5.0070790000000004E-2</c:v>
                </c:pt>
                <c:pt idx="7">
                  <c:v>5.0434210000000007E-2</c:v>
                </c:pt>
                <c:pt idx="8">
                  <c:v>4.8565329999999997E-2</c:v>
                </c:pt>
                <c:pt idx="9">
                  <c:v>4.6776609999999996E-2</c:v>
                </c:pt>
                <c:pt idx="10">
                  <c:v>4.5147269999999996E-2</c:v>
                </c:pt>
                <c:pt idx="11">
                  <c:v>4.5485049999999999E-2</c:v>
                </c:pt>
                <c:pt idx="12">
                  <c:v>4.3241920000000003E-2</c:v>
                </c:pt>
                <c:pt idx="13">
                  <c:v>4.2546140000000003E-2</c:v>
                </c:pt>
                <c:pt idx="14">
                  <c:v>4.3530899999999997E-2</c:v>
                </c:pt>
                <c:pt idx="15">
                  <c:v>4.0853E-2</c:v>
                </c:pt>
                <c:pt idx="16">
                  <c:v>4.2578769999999995E-2</c:v>
                </c:pt>
                <c:pt idx="17">
                  <c:v>4.1843849999999995E-2</c:v>
                </c:pt>
                <c:pt idx="18">
                  <c:v>4.4402819999999996E-2</c:v>
                </c:pt>
                <c:pt idx="19">
                  <c:v>5.3062140000000001E-2</c:v>
                </c:pt>
                <c:pt idx="20">
                  <c:v>5.7282599999999996E-2</c:v>
                </c:pt>
                <c:pt idx="21">
                  <c:v>5.6823759999999994E-2</c:v>
                </c:pt>
                <c:pt idx="22">
                  <c:v>5.556941E-2</c:v>
                </c:pt>
                <c:pt idx="23">
                  <c:v>5.3277539999999998E-2</c:v>
                </c:pt>
                <c:pt idx="24">
                  <c:v>5.2903640000000002E-2</c:v>
                </c:pt>
                <c:pt idx="25">
                  <c:v>5.1241130000000003E-2</c:v>
                </c:pt>
                <c:pt idx="26">
                  <c:v>5.0893969999999997E-2</c:v>
                </c:pt>
                <c:pt idx="27">
                  <c:v>4.9660250000000003E-2</c:v>
                </c:pt>
                <c:pt idx="28">
                  <c:v>4.9628930000000002E-2</c:v>
                </c:pt>
                <c:pt idx="29">
                  <c:v>5.1940750000000001E-2</c:v>
                </c:pt>
                <c:pt idx="30">
                  <c:v>5.2042849999999995E-2</c:v>
                </c:pt>
                <c:pt idx="31">
                  <c:v>5.139635E-2</c:v>
                </c:pt>
                <c:pt idx="32">
                  <c:v>5.1190639999999996E-2</c:v>
                </c:pt>
                <c:pt idx="33">
                  <c:v>5.2748980000000001E-2</c:v>
                </c:pt>
                <c:pt idx="34">
                  <c:v>5.3655189999999998E-2</c:v>
                </c:pt>
                <c:pt idx="35">
                  <c:v>5.4733609999999995E-2</c:v>
                </c:pt>
                <c:pt idx="36">
                  <c:v>5.6313430000000005E-2</c:v>
                </c:pt>
                <c:pt idx="37">
                  <c:v>5.7273959999999999E-2</c:v>
                </c:pt>
                <c:pt idx="38">
                  <c:v>5.8390860000000003E-2</c:v>
                </c:pt>
                <c:pt idx="39">
                  <c:v>5.897873E-2</c:v>
                </c:pt>
                <c:pt idx="40">
                  <c:v>5.928158E-2</c:v>
                </c:pt>
                <c:pt idx="41">
                  <c:v>6.1741440000000002E-2</c:v>
                </c:pt>
                <c:pt idx="42">
                  <c:v>6.2519289999999991E-2</c:v>
                </c:pt>
                <c:pt idx="43">
                  <c:v>6.1997299999999998E-2</c:v>
                </c:pt>
                <c:pt idx="44">
                  <c:v>6.0181419999999999E-2</c:v>
                </c:pt>
                <c:pt idx="45">
                  <c:v>6.1828929999999997E-2</c:v>
                </c:pt>
                <c:pt idx="46">
                  <c:v>5.8328990000000004E-2</c:v>
                </c:pt>
                <c:pt idx="47">
                  <c:v>5.7921460000000001E-2</c:v>
                </c:pt>
                <c:pt idx="48">
                  <c:v>5.6891080000000004E-2</c:v>
                </c:pt>
                <c:pt idx="49">
                  <c:v>5.6647599999999999E-2</c:v>
                </c:pt>
                <c:pt idx="50">
                  <c:v>5.732106E-2</c:v>
                </c:pt>
                <c:pt idx="51">
                  <c:v>5.8019020000000004E-2</c:v>
                </c:pt>
                <c:pt idx="52">
                  <c:v>5.5963529999999997E-2</c:v>
                </c:pt>
                <c:pt idx="53">
                  <c:v>5.5394529999999997E-2</c:v>
                </c:pt>
                <c:pt idx="54">
                  <c:v>5.486684E-2</c:v>
                </c:pt>
                <c:pt idx="55">
                  <c:v>5.5367220000000002E-2</c:v>
                </c:pt>
                <c:pt idx="56">
                  <c:v>5.4444530000000005E-2</c:v>
                </c:pt>
                <c:pt idx="57">
                  <c:v>5.19622E-2</c:v>
                </c:pt>
                <c:pt idx="58">
                  <c:v>5.0381340000000004E-2</c:v>
                </c:pt>
                <c:pt idx="59">
                  <c:v>5.0307560000000001E-2</c:v>
                </c:pt>
                <c:pt idx="60">
                  <c:v>5.2326189999999995E-2</c:v>
                </c:pt>
                <c:pt idx="61">
                  <c:v>5.2686429999999999E-2</c:v>
                </c:pt>
                <c:pt idx="62">
                  <c:v>5.165749E-2</c:v>
                </c:pt>
                <c:pt idx="63">
                  <c:v>5.1671560000000005E-2</c:v>
                </c:pt>
                <c:pt idx="64">
                  <c:v>6.9177070000000007E-2</c:v>
                </c:pt>
                <c:pt idx="65">
                  <c:v>7.0808400000000007E-2</c:v>
                </c:pt>
                <c:pt idx="66">
                  <c:v>6.7636459999999995E-2</c:v>
                </c:pt>
                <c:pt idx="67">
                  <c:v>5.9038959999999994E-2</c:v>
                </c:pt>
                <c:pt idx="68">
                  <c:v>5.2134600000000003E-2</c:v>
                </c:pt>
                <c:pt idx="69">
                  <c:v>4.6916609999999997E-2</c:v>
                </c:pt>
                <c:pt idx="70">
                  <c:v>4.6843309999999999E-2</c:v>
                </c:pt>
                <c:pt idx="71">
                  <c:v>4.035412E-2</c:v>
                </c:pt>
                <c:pt idx="72">
                  <c:v>3.8138480000000002E-2</c:v>
                </c:pt>
                <c:pt idx="73">
                  <c:v>3.5486089999999998E-2</c:v>
                </c:pt>
                <c:pt idx="74">
                  <c:v>3.480449E-2</c:v>
                </c:pt>
                <c:pt idx="75">
                  <c:v>3.5926329999999999E-2</c:v>
                </c:pt>
                <c:pt idx="76">
                  <c:v>3.6212049999999996E-2</c:v>
                </c:pt>
                <c:pt idx="77">
                  <c:v>3.6814900000000005E-2</c:v>
                </c:pt>
                <c:pt idx="78">
                  <c:v>3.88236E-2</c:v>
                </c:pt>
                <c:pt idx="79">
                  <c:v>3.873041E-2</c:v>
                </c:pt>
              </c:numCache>
            </c:numRef>
          </c:val>
          <c:smooth val="0"/>
          <c:extLst>
            <c:ext xmlns:c16="http://schemas.microsoft.com/office/drawing/2014/chart" uri="{C3380CC4-5D6E-409C-BE32-E72D297353CC}">
              <c16:uniqueId val="{00000000-0C32-4D4A-B3F9-6F05D7309434}"/>
            </c:ext>
          </c:extLst>
        </c:ser>
        <c:ser>
          <c:idx val="1"/>
          <c:order val="1"/>
          <c:tx>
            <c:strRef>
              <c:f>'Unemployment Rate'!$O$8</c:f>
              <c:strCache>
                <c:ptCount val="1"/>
                <c:pt idx="0">
                  <c:v>New Zealand</c:v>
                </c:pt>
              </c:strCache>
            </c:strRef>
          </c:tx>
          <c:spPr>
            <a:ln w="19050" cap="rnd">
              <a:solidFill>
                <a:srgbClr val="009D9A"/>
              </a:solidFill>
              <a:round/>
            </a:ln>
            <a:effectLst/>
          </c:spPr>
          <c:marker>
            <c:symbol val="none"/>
          </c:marker>
          <c:cat>
            <c:numRef>
              <c:f>'Unemployment Rate'!$M$9:$M$88</c:f>
              <c:numCache>
                <c:formatCode>m/d/yyyy</c:formatCode>
                <c:ptCount val="80"/>
                <c:pt idx="0">
                  <c:v>38168</c:v>
                </c:pt>
                <c:pt idx="1">
                  <c:v>38260</c:v>
                </c:pt>
                <c:pt idx="2">
                  <c:v>38352</c:v>
                </c:pt>
                <c:pt idx="3">
                  <c:v>38442</c:v>
                </c:pt>
                <c:pt idx="4">
                  <c:v>38533</c:v>
                </c:pt>
                <c:pt idx="5">
                  <c:v>38625</c:v>
                </c:pt>
                <c:pt idx="6">
                  <c:v>38717</c:v>
                </c:pt>
                <c:pt idx="7">
                  <c:v>38807</c:v>
                </c:pt>
                <c:pt idx="8">
                  <c:v>38898</c:v>
                </c:pt>
                <c:pt idx="9">
                  <c:v>38990</c:v>
                </c:pt>
                <c:pt idx="10">
                  <c:v>39082</c:v>
                </c:pt>
                <c:pt idx="11">
                  <c:v>39172</c:v>
                </c:pt>
                <c:pt idx="12">
                  <c:v>39263</c:v>
                </c:pt>
                <c:pt idx="13">
                  <c:v>39355</c:v>
                </c:pt>
                <c:pt idx="14">
                  <c:v>39447</c:v>
                </c:pt>
                <c:pt idx="15">
                  <c:v>39538</c:v>
                </c:pt>
                <c:pt idx="16">
                  <c:v>39629</c:v>
                </c:pt>
                <c:pt idx="17">
                  <c:v>39721</c:v>
                </c:pt>
                <c:pt idx="18">
                  <c:v>39813</c:v>
                </c:pt>
                <c:pt idx="19">
                  <c:v>39903</c:v>
                </c:pt>
                <c:pt idx="20">
                  <c:v>39994</c:v>
                </c:pt>
                <c:pt idx="21">
                  <c:v>40086</c:v>
                </c:pt>
                <c:pt idx="22">
                  <c:v>40178</c:v>
                </c:pt>
                <c:pt idx="23">
                  <c:v>40268</c:v>
                </c:pt>
                <c:pt idx="24">
                  <c:v>40359</c:v>
                </c:pt>
                <c:pt idx="25">
                  <c:v>40451</c:v>
                </c:pt>
                <c:pt idx="26">
                  <c:v>40543</c:v>
                </c:pt>
                <c:pt idx="27">
                  <c:v>40633</c:v>
                </c:pt>
                <c:pt idx="28">
                  <c:v>40724</c:v>
                </c:pt>
                <c:pt idx="29">
                  <c:v>40816</c:v>
                </c:pt>
                <c:pt idx="30">
                  <c:v>40908</c:v>
                </c:pt>
                <c:pt idx="31">
                  <c:v>40999</c:v>
                </c:pt>
                <c:pt idx="32">
                  <c:v>41090</c:v>
                </c:pt>
                <c:pt idx="33">
                  <c:v>41182</c:v>
                </c:pt>
                <c:pt idx="34">
                  <c:v>41274</c:v>
                </c:pt>
                <c:pt idx="35">
                  <c:v>41364</c:v>
                </c:pt>
                <c:pt idx="36">
                  <c:v>41455</c:v>
                </c:pt>
                <c:pt idx="37">
                  <c:v>41547</c:v>
                </c:pt>
                <c:pt idx="38">
                  <c:v>41639</c:v>
                </c:pt>
                <c:pt idx="39">
                  <c:v>41729</c:v>
                </c:pt>
                <c:pt idx="40">
                  <c:v>41820</c:v>
                </c:pt>
                <c:pt idx="41">
                  <c:v>41912</c:v>
                </c:pt>
                <c:pt idx="42">
                  <c:v>42004</c:v>
                </c:pt>
                <c:pt idx="43">
                  <c:v>42094</c:v>
                </c:pt>
                <c:pt idx="44">
                  <c:v>42185</c:v>
                </c:pt>
                <c:pt idx="45">
                  <c:v>42277</c:v>
                </c:pt>
                <c:pt idx="46">
                  <c:v>42369</c:v>
                </c:pt>
                <c:pt idx="47">
                  <c:v>42460</c:v>
                </c:pt>
                <c:pt idx="48">
                  <c:v>42551</c:v>
                </c:pt>
                <c:pt idx="49">
                  <c:v>42643</c:v>
                </c:pt>
                <c:pt idx="50">
                  <c:v>42735</c:v>
                </c:pt>
                <c:pt idx="51">
                  <c:v>42825</c:v>
                </c:pt>
                <c:pt idx="52">
                  <c:v>42916</c:v>
                </c:pt>
                <c:pt idx="53">
                  <c:v>43008</c:v>
                </c:pt>
                <c:pt idx="54">
                  <c:v>43100</c:v>
                </c:pt>
                <c:pt idx="55">
                  <c:v>43190</c:v>
                </c:pt>
                <c:pt idx="56">
                  <c:v>43281</c:v>
                </c:pt>
                <c:pt idx="57">
                  <c:v>43373</c:v>
                </c:pt>
                <c:pt idx="58">
                  <c:v>43465</c:v>
                </c:pt>
                <c:pt idx="59">
                  <c:v>43555</c:v>
                </c:pt>
                <c:pt idx="60">
                  <c:v>43646</c:v>
                </c:pt>
                <c:pt idx="61">
                  <c:v>43738</c:v>
                </c:pt>
                <c:pt idx="62">
                  <c:v>43830</c:v>
                </c:pt>
                <c:pt idx="63">
                  <c:v>43921</c:v>
                </c:pt>
                <c:pt idx="64">
                  <c:v>44012</c:v>
                </c:pt>
                <c:pt idx="65">
                  <c:v>44104</c:v>
                </c:pt>
                <c:pt idx="66">
                  <c:v>44196</c:v>
                </c:pt>
                <c:pt idx="67">
                  <c:v>44286</c:v>
                </c:pt>
                <c:pt idx="68">
                  <c:v>44377</c:v>
                </c:pt>
                <c:pt idx="69">
                  <c:v>44469</c:v>
                </c:pt>
                <c:pt idx="70">
                  <c:v>44561</c:v>
                </c:pt>
                <c:pt idx="71">
                  <c:v>44651</c:v>
                </c:pt>
                <c:pt idx="72">
                  <c:v>44742</c:v>
                </c:pt>
                <c:pt idx="73">
                  <c:v>44834</c:v>
                </c:pt>
                <c:pt idx="74">
                  <c:v>44926</c:v>
                </c:pt>
                <c:pt idx="75">
                  <c:v>45016</c:v>
                </c:pt>
                <c:pt idx="76">
                  <c:v>45107</c:v>
                </c:pt>
                <c:pt idx="77">
                  <c:v>45199</c:v>
                </c:pt>
                <c:pt idx="78">
                  <c:v>45291</c:v>
                </c:pt>
                <c:pt idx="79">
                  <c:v>45382</c:v>
                </c:pt>
              </c:numCache>
            </c:numRef>
          </c:cat>
          <c:val>
            <c:numRef>
              <c:f>'Unemployment Rate'!$O$9:$O$88</c:f>
              <c:numCache>
                <c:formatCode>0.0%</c:formatCode>
                <c:ptCount val="80"/>
                <c:pt idx="0">
                  <c:v>4.2000000000000003E-2</c:v>
                </c:pt>
                <c:pt idx="1">
                  <c:v>3.9E-2</c:v>
                </c:pt>
                <c:pt idx="2">
                  <c:v>3.7000000000000005E-2</c:v>
                </c:pt>
                <c:pt idx="3">
                  <c:v>3.9E-2</c:v>
                </c:pt>
                <c:pt idx="4">
                  <c:v>3.7999999999999999E-2</c:v>
                </c:pt>
                <c:pt idx="5">
                  <c:v>3.7999999999999999E-2</c:v>
                </c:pt>
                <c:pt idx="6">
                  <c:v>3.7000000000000005E-2</c:v>
                </c:pt>
                <c:pt idx="7">
                  <c:v>4.0999999999999995E-2</c:v>
                </c:pt>
                <c:pt idx="8">
                  <c:v>3.7000000000000005E-2</c:v>
                </c:pt>
                <c:pt idx="9">
                  <c:v>3.9E-2</c:v>
                </c:pt>
                <c:pt idx="10">
                  <c:v>3.7999999999999999E-2</c:v>
                </c:pt>
                <c:pt idx="11">
                  <c:v>3.9E-2</c:v>
                </c:pt>
                <c:pt idx="12">
                  <c:v>3.6000000000000004E-2</c:v>
                </c:pt>
                <c:pt idx="13">
                  <c:v>3.6000000000000004E-2</c:v>
                </c:pt>
                <c:pt idx="14">
                  <c:v>3.4000000000000002E-2</c:v>
                </c:pt>
                <c:pt idx="15">
                  <c:v>3.7999999999999999E-2</c:v>
                </c:pt>
                <c:pt idx="16">
                  <c:v>3.7999999999999999E-2</c:v>
                </c:pt>
                <c:pt idx="17">
                  <c:v>4.0999999999999995E-2</c:v>
                </c:pt>
                <c:pt idx="18">
                  <c:v>4.4000000000000004E-2</c:v>
                </c:pt>
                <c:pt idx="19">
                  <c:v>0.05</c:v>
                </c:pt>
                <c:pt idx="20">
                  <c:v>5.7999999999999996E-2</c:v>
                </c:pt>
                <c:pt idx="21">
                  <c:v>6.2E-2</c:v>
                </c:pt>
                <c:pt idx="22">
                  <c:v>6.6000000000000003E-2</c:v>
                </c:pt>
                <c:pt idx="23">
                  <c:v>5.9000000000000004E-2</c:v>
                </c:pt>
                <c:pt idx="24">
                  <c:v>6.6000000000000003E-2</c:v>
                </c:pt>
                <c:pt idx="25">
                  <c:v>6.0999999999999999E-2</c:v>
                </c:pt>
                <c:pt idx="26">
                  <c:v>6.2E-2</c:v>
                </c:pt>
                <c:pt idx="27">
                  <c:v>0.06</c:v>
                </c:pt>
                <c:pt idx="28">
                  <c:v>6.0999999999999999E-2</c:v>
                </c:pt>
                <c:pt idx="29">
                  <c:v>0.06</c:v>
                </c:pt>
                <c:pt idx="30">
                  <c:v>6.0999999999999999E-2</c:v>
                </c:pt>
                <c:pt idx="31">
                  <c:v>6.4000000000000001E-2</c:v>
                </c:pt>
                <c:pt idx="32">
                  <c:v>6.4000000000000001E-2</c:v>
                </c:pt>
                <c:pt idx="33">
                  <c:v>6.7000000000000004E-2</c:v>
                </c:pt>
                <c:pt idx="34">
                  <c:v>6.3E-2</c:v>
                </c:pt>
                <c:pt idx="35">
                  <c:v>5.7999999999999996E-2</c:v>
                </c:pt>
                <c:pt idx="36">
                  <c:v>0.06</c:v>
                </c:pt>
                <c:pt idx="37">
                  <c:v>5.7999999999999996E-2</c:v>
                </c:pt>
                <c:pt idx="38">
                  <c:v>5.7000000000000002E-2</c:v>
                </c:pt>
                <c:pt idx="39">
                  <c:v>5.5999999999999994E-2</c:v>
                </c:pt>
                <c:pt idx="40">
                  <c:v>5.2999999999999999E-2</c:v>
                </c:pt>
                <c:pt idx="41">
                  <c:v>5.2999999999999999E-2</c:v>
                </c:pt>
                <c:pt idx="42">
                  <c:v>5.5E-2</c:v>
                </c:pt>
                <c:pt idx="43">
                  <c:v>5.5E-2</c:v>
                </c:pt>
                <c:pt idx="44">
                  <c:v>5.5E-2</c:v>
                </c:pt>
                <c:pt idx="45">
                  <c:v>5.7000000000000002E-2</c:v>
                </c:pt>
                <c:pt idx="46">
                  <c:v>0.05</c:v>
                </c:pt>
                <c:pt idx="47">
                  <c:v>5.2999999999999999E-2</c:v>
                </c:pt>
                <c:pt idx="48">
                  <c:v>5.0999999999999997E-2</c:v>
                </c:pt>
                <c:pt idx="49">
                  <c:v>0.05</c:v>
                </c:pt>
                <c:pt idx="50">
                  <c:v>5.2999999999999999E-2</c:v>
                </c:pt>
                <c:pt idx="51">
                  <c:v>4.9000000000000002E-2</c:v>
                </c:pt>
                <c:pt idx="52">
                  <c:v>4.9000000000000002E-2</c:v>
                </c:pt>
                <c:pt idx="53">
                  <c:v>4.7E-2</c:v>
                </c:pt>
                <c:pt idx="54">
                  <c:v>4.4999999999999998E-2</c:v>
                </c:pt>
                <c:pt idx="55">
                  <c:v>4.4000000000000004E-2</c:v>
                </c:pt>
                <c:pt idx="56">
                  <c:v>4.5999999999999999E-2</c:v>
                </c:pt>
                <c:pt idx="57">
                  <c:v>0.04</c:v>
                </c:pt>
                <c:pt idx="58">
                  <c:v>4.2999999999999997E-2</c:v>
                </c:pt>
                <c:pt idx="59">
                  <c:v>4.2000000000000003E-2</c:v>
                </c:pt>
                <c:pt idx="60">
                  <c:v>4.0999999999999995E-2</c:v>
                </c:pt>
                <c:pt idx="61">
                  <c:v>4.0999999999999995E-2</c:v>
                </c:pt>
                <c:pt idx="62">
                  <c:v>4.0999999999999995E-2</c:v>
                </c:pt>
                <c:pt idx="63">
                  <c:v>4.2000000000000003E-2</c:v>
                </c:pt>
                <c:pt idx="64">
                  <c:v>4.0999999999999995E-2</c:v>
                </c:pt>
                <c:pt idx="65">
                  <c:v>5.2000000000000005E-2</c:v>
                </c:pt>
                <c:pt idx="66">
                  <c:v>4.9000000000000002E-2</c:v>
                </c:pt>
                <c:pt idx="67">
                  <c:v>4.5999999999999999E-2</c:v>
                </c:pt>
                <c:pt idx="68">
                  <c:v>0.04</c:v>
                </c:pt>
                <c:pt idx="69">
                  <c:v>3.3000000000000002E-2</c:v>
                </c:pt>
                <c:pt idx="70">
                  <c:v>3.2000000000000001E-2</c:v>
                </c:pt>
                <c:pt idx="71">
                  <c:v>3.2000000000000001E-2</c:v>
                </c:pt>
                <c:pt idx="72">
                  <c:v>3.3000000000000002E-2</c:v>
                </c:pt>
                <c:pt idx="73">
                  <c:v>3.3000000000000002E-2</c:v>
                </c:pt>
                <c:pt idx="74">
                  <c:v>3.4000000000000002E-2</c:v>
                </c:pt>
                <c:pt idx="75">
                  <c:v>3.4000000000000002E-2</c:v>
                </c:pt>
                <c:pt idx="76">
                  <c:v>3.6000000000000004E-2</c:v>
                </c:pt>
                <c:pt idx="77">
                  <c:v>3.9E-2</c:v>
                </c:pt>
                <c:pt idx="78">
                  <c:v>0.04</c:v>
                </c:pt>
                <c:pt idx="79">
                  <c:v>4.2999999999999997E-2</c:v>
                </c:pt>
              </c:numCache>
            </c:numRef>
          </c:val>
          <c:smooth val="0"/>
          <c:extLst>
            <c:ext xmlns:c16="http://schemas.microsoft.com/office/drawing/2014/chart" uri="{C3380CC4-5D6E-409C-BE32-E72D297353CC}">
              <c16:uniqueId val="{00000001-0C32-4D4A-B3F9-6F05D7309434}"/>
            </c:ext>
          </c:extLst>
        </c:ser>
        <c:ser>
          <c:idx val="2"/>
          <c:order val="2"/>
          <c:tx>
            <c:strRef>
              <c:f>'Unemployment Rate'!$P$8</c:f>
              <c:strCache>
                <c:ptCount val="1"/>
                <c:pt idx="0">
                  <c:v>Canada</c:v>
                </c:pt>
              </c:strCache>
            </c:strRef>
          </c:tx>
          <c:spPr>
            <a:ln w="19050" cap="rnd">
              <a:solidFill>
                <a:srgbClr val="012749"/>
              </a:solidFill>
              <a:round/>
            </a:ln>
            <a:effectLst/>
          </c:spPr>
          <c:marker>
            <c:symbol val="none"/>
          </c:marker>
          <c:cat>
            <c:numRef>
              <c:f>'Unemployment Rate'!$M$9:$M$88</c:f>
              <c:numCache>
                <c:formatCode>m/d/yyyy</c:formatCode>
                <c:ptCount val="80"/>
                <c:pt idx="0">
                  <c:v>38168</c:v>
                </c:pt>
                <c:pt idx="1">
                  <c:v>38260</c:v>
                </c:pt>
                <c:pt idx="2">
                  <c:v>38352</c:v>
                </c:pt>
                <c:pt idx="3">
                  <c:v>38442</c:v>
                </c:pt>
                <c:pt idx="4">
                  <c:v>38533</c:v>
                </c:pt>
                <c:pt idx="5">
                  <c:v>38625</c:v>
                </c:pt>
                <c:pt idx="6">
                  <c:v>38717</c:v>
                </c:pt>
                <c:pt idx="7">
                  <c:v>38807</c:v>
                </c:pt>
                <c:pt idx="8">
                  <c:v>38898</c:v>
                </c:pt>
                <c:pt idx="9">
                  <c:v>38990</c:v>
                </c:pt>
                <c:pt idx="10">
                  <c:v>39082</c:v>
                </c:pt>
                <c:pt idx="11">
                  <c:v>39172</c:v>
                </c:pt>
                <c:pt idx="12">
                  <c:v>39263</c:v>
                </c:pt>
                <c:pt idx="13">
                  <c:v>39355</c:v>
                </c:pt>
                <c:pt idx="14">
                  <c:v>39447</c:v>
                </c:pt>
                <c:pt idx="15">
                  <c:v>39538</c:v>
                </c:pt>
                <c:pt idx="16">
                  <c:v>39629</c:v>
                </c:pt>
                <c:pt idx="17">
                  <c:v>39721</c:v>
                </c:pt>
                <c:pt idx="18">
                  <c:v>39813</c:v>
                </c:pt>
                <c:pt idx="19">
                  <c:v>39903</c:v>
                </c:pt>
                <c:pt idx="20">
                  <c:v>39994</c:v>
                </c:pt>
                <c:pt idx="21">
                  <c:v>40086</c:v>
                </c:pt>
                <c:pt idx="22">
                  <c:v>40178</c:v>
                </c:pt>
                <c:pt idx="23">
                  <c:v>40268</c:v>
                </c:pt>
                <c:pt idx="24">
                  <c:v>40359</c:v>
                </c:pt>
                <c:pt idx="25">
                  <c:v>40451</c:v>
                </c:pt>
                <c:pt idx="26">
                  <c:v>40543</c:v>
                </c:pt>
                <c:pt idx="27">
                  <c:v>40633</c:v>
                </c:pt>
                <c:pt idx="28">
                  <c:v>40724</c:v>
                </c:pt>
                <c:pt idx="29">
                  <c:v>40816</c:v>
                </c:pt>
                <c:pt idx="30">
                  <c:v>40908</c:v>
                </c:pt>
                <c:pt idx="31">
                  <c:v>40999</c:v>
                </c:pt>
                <c:pt idx="32">
                  <c:v>41090</c:v>
                </c:pt>
                <c:pt idx="33">
                  <c:v>41182</c:v>
                </c:pt>
                <c:pt idx="34">
                  <c:v>41274</c:v>
                </c:pt>
                <c:pt idx="35">
                  <c:v>41364</c:v>
                </c:pt>
                <c:pt idx="36">
                  <c:v>41455</c:v>
                </c:pt>
                <c:pt idx="37">
                  <c:v>41547</c:v>
                </c:pt>
                <c:pt idx="38">
                  <c:v>41639</c:v>
                </c:pt>
                <c:pt idx="39">
                  <c:v>41729</c:v>
                </c:pt>
                <c:pt idx="40">
                  <c:v>41820</c:v>
                </c:pt>
                <c:pt idx="41">
                  <c:v>41912</c:v>
                </c:pt>
                <c:pt idx="42">
                  <c:v>42004</c:v>
                </c:pt>
                <c:pt idx="43">
                  <c:v>42094</c:v>
                </c:pt>
                <c:pt idx="44">
                  <c:v>42185</c:v>
                </c:pt>
                <c:pt idx="45">
                  <c:v>42277</c:v>
                </c:pt>
                <c:pt idx="46">
                  <c:v>42369</c:v>
                </c:pt>
                <c:pt idx="47">
                  <c:v>42460</c:v>
                </c:pt>
                <c:pt idx="48">
                  <c:v>42551</c:v>
                </c:pt>
                <c:pt idx="49">
                  <c:v>42643</c:v>
                </c:pt>
                <c:pt idx="50">
                  <c:v>42735</c:v>
                </c:pt>
                <c:pt idx="51">
                  <c:v>42825</c:v>
                </c:pt>
                <c:pt idx="52">
                  <c:v>42916</c:v>
                </c:pt>
                <c:pt idx="53">
                  <c:v>43008</c:v>
                </c:pt>
                <c:pt idx="54">
                  <c:v>43100</c:v>
                </c:pt>
                <c:pt idx="55">
                  <c:v>43190</c:v>
                </c:pt>
                <c:pt idx="56">
                  <c:v>43281</c:v>
                </c:pt>
                <c:pt idx="57">
                  <c:v>43373</c:v>
                </c:pt>
                <c:pt idx="58">
                  <c:v>43465</c:v>
                </c:pt>
                <c:pt idx="59">
                  <c:v>43555</c:v>
                </c:pt>
                <c:pt idx="60">
                  <c:v>43646</c:v>
                </c:pt>
                <c:pt idx="61">
                  <c:v>43738</c:v>
                </c:pt>
                <c:pt idx="62">
                  <c:v>43830</c:v>
                </c:pt>
                <c:pt idx="63">
                  <c:v>43921</c:v>
                </c:pt>
                <c:pt idx="64">
                  <c:v>44012</c:v>
                </c:pt>
                <c:pt idx="65">
                  <c:v>44104</c:v>
                </c:pt>
                <c:pt idx="66">
                  <c:v>44196</c:v>
                </c:pt>
                <c:pt idx="67">
                  <c:v>44286</c:v>
                </c:pt>
                <c:pt idx="68">
                  <c:v>44377</c:v>
                </c:pt>
                <c:pt idx="69">
                  <c:v>44469</c:v>
                </c:pt>
                <c:pt idx="70">
                  <c:v>44561</c:v>
                </c:pt>
                <c:pt idx="71">
                  <c:v>44651</c:v>
                </c:pt>
                <c:pt idx="72">
                  <c:v>44742</c:v>
                </c:pt>
                <c:pt idx="73">
                  <c:v>44834</c:v>
                </c:pt>
                <c:pt idx="74">
                  <c:v>44926</c:v>
                </c:pt>
                <c:pt idx="75">
                  <c:v>45016</c:v>
                </c:pt>
                <c:pt idx="76">
                  <c:v>45107</c:v>
                </c:pt>
                <c:pt idx="77">
                  <c:v>45199</c:v>
                </c:pt>
                <c:pt idx="78">
                  <c:v>45291</c:v>
                </c:pt>
                <c:pt idx="79">
                  <c:v>45382</c:v>
                </c:pt>
              </c:numCache>
            </c:numRef>
          </c:cat>
          <c:val>
            <c:numRef>
              <c:f>'Unemployment Rate'!$P$9:$P$88</c:f>
              <c:numCache>
                <c:formatCode>0.0%</c:formatCode>
                <c:ptCount val="80"/>
                <c:pt idx="0">
                  <c:v>7.2000000000000008E-2</c:v>
                </c:pt>
                <c:pt idx="1">
                  <c:v>7.0000000000000007E-2</c:v>
                </c:pt>
                <c:pt idx="2">
                  <c:v>7.0999999999999994E-2</c:v>
                </c:pt>
                <c:pt idx="3">
                  <c:v>6.9000000000000006E-2</c:v>
                </c:pt>
                <c:pt idx="4">
                  <c:v>6.8000000000000005E-2</c:v>
                </c:pt>
                <c:pt idx="5">
                  <c:v>6.7000000000000004E-2</c:v>
                </c:pt>
                <c:pt idx="6">
                  <c:v>6.5000000000000002E-2</c:v>
                </c:pt>
                <c:pt idx="7">
                  <c:v>6.6000000000000003E-2</c:v>
                </c:pt>
                <c:pt idx="8">
                  <c:v>6.3E-2</c:v>
                </c:pt>
                <c:pt idx="9">
                  <c:v>6.5000000000000002E-2</c:v>
                </c:pt>
                <c:pt idx="10">
                  <c:v>6.4000000000000001E-2</c:v>
                </c:pt>
                <c:pt idx="11">
                  <c:v>6.3E-2</c:v>
                </c:pt>
                <c:pt idx="12">
                  <c:v>6.2E-2</c:v>
                </c:pt>
                <c:pt idx="13">
                  <c:v>0.06</c:v>
                </c:pt>
                <c:pt idx="14">
                  <c:v>6.0999999999999999E-2</c:v>
                </c:pt>
                <c:pt idx="15">
                  <c:v>6.0999999999999999E-2</c:v>
                </c:pt>
                <c:pt idx="16">
                  <c:v>6.2E-2</c:v>
                </c:pt>
                <c:pt idx="17">
                  <c:v>6.2E-2</c:v>
                </c:pt>
                <c:pt idx="18">
                  <c:v>6.7000000000000004E-2</c:v>
                </c:pt>
                <c:pt idx="19">
                  <c:v>0.08</c:v>
                </c:pt>
                <c:pt idx="20">
                  <c:v>8.5999999999999993E-2</c:v>
                </c:pt>
                <c:pt idx="21">
                  <c:v>8.6999999999999994E-2</c:v>
                </c:pt>
                <c:pt idx="22">
                  <c:v>8.5999999999999993E-2</c:v>
                </c:pt>
                <c:pt idx="23">
                  <c:v>8.4000000000000005E-2</c:v>
                </c:pt>
                <c:pt idx="24">
                  <c:v>8.1000000000000003E-2</c:v>
                </c:pt>
                <c:pt idx="25">
                  <c:v>8.199999999999999E-2</c:v>
                </c:pt>
                <c:pt idx="26">
                  <c:v>7.9000000000000001E-2</c:v>
                </c:pt>
                <c:pt idx="27">
                  <c:v>7.8E-2</c:v>
                </c:pt>
                <c:pt idx="28">
                  <c:v>7.6999999999999999E-2</c:v>
                </c:pt>
                <c:pt idx="29">
                  <c:v>7.400000000000001E-2</c:v>
                </c:pt>
                <c:pt idx="30">
                  <c:v>7.4999999999999997E-2</c:v>
                </c:pt>
                <c:pt idx="31">
                  <c:v>7.4999999999999997E-2</c:v>
                </c:pt>
                <c:pt idx="32">
                  <c:v>7.400000000000001E-2</c:v>
                </c:pt>
                <c:pt idx="33">
                  <c:v>7.400000000000001E-2</c:v>
                </c:pt>
                <c:pt idx="34">
                  <c:v>7.2999999999999995E-2</c:v>
                </c:pt>
                <c:pt idx="35">
                  <c:v>7.0999999999999994E-2</c:v>
                </c:pt>
                <c:pt idx="36">
                  <c:v>7.0999999999999994E-2</c:v>
                </c:pt>
                <c:pt idx="37">
                  <c:v>7.2000000000000008E-2</c:v>
                </c:pt>
                <c:pt idx="38">
                  <c:v>7.2000000000000008E-2</c:v>
                </c:pt>
                <c:pt idx="39">
                  <c:v>7.2000000000000008E-2</c:v>
                </c:pt>
                <c:pt idx="40">
                  <c:v>7.2000000000000008E-2</c:v>
                </c:pt>
                <c:pt idx="41">
                  <c:v>7.0000000000000007E-2</c:v>
                </c:pt>
                <c:pt idx="42">
                  <c:v>6.8000000000000005E-2</c:v>
                </c:pt>
                <c:pt idx="43">
                  <c:v>6.8000000000000005E-2</c:v>
                </c:pt>
                <c:pt idx="44">
                  <c:v>6.9000000000000006E-2</c:v>
                </c:pt>
                <c:pt idx="45">
                  <c:v>7.0000000000000007E-2</c:v>
                </c:pt>
                <c:pt idx="46">
                  <c:v>7.0999999999999994E-2</c:v>
                </c:pt>
                <c:pt idx="47">
                  <c:v>7.2999999999999995E-2</c:v>
                </c:pt>
                <c:pt idx="48">
                  <c:v>7.0999999999999994E-2</c:v>
                </c:pt>
                <c:pt idx="49">
                  <c:v>6.9000000000000006E-2</c:v>
                </c:pt>
                <c:pt idx="50">
                  <c:v>6.9000000000000006E-2</c:v>
                </c:pt>
                <c:pt idx="51">
                  <c:v>6.7000000000000004E-2</c:v>
                </c:pt>
                <c:pt idx="52">
                  <c:v>6.5000000000000002E-2</c:v>
                </c:pt>
                <c:pt idx="53">
                  <c:v>6.2E-2</c:v>
                </c:pt>
                <c:pt idx="54">
                  <c:v>6.2E-2</c:v>
                </c:pt>
                <c:pt idx="55">
                  <c:v>5.9000000000000004E-2</c:v>
                </c:pt>
                <c:pt idx="56">
                  <c:v>5.9000000000000004E-2</c:v>
                </c:pt>
                <c:pt idx="57">
                  <c:v>5.9000000000000004E-2</c:v>
                </c:pt>
                <c:pt idx="58">
                  <c:v>5.7000000000000002E-2</c:v>
                </c:pt>
                <c:pt idx="59">
                  <c:v>5.7999999999999996E-2</c:v>
                </c:pt>
                <c:pt idx="60">
                  <c:v>5.5999999999999994E-2</c:v>
                </c:pt>
                <c:pt idx="61">
                  <c:v>5.7000000000000002E-2</c:v>
                </c:pt>
                <c:pt idx="62">
                  <c:v>5.7000000000000002E-2</c:v>
                </c:pt>
                <c:pt idx="63">
                  <c:v>6.5000000000000002E-2</c:v>
                </c:pt>
                <c:pt idx="64">
                  <c:v>0.13400000000000001</c:v>
                </c:pt>
                <c:pt idx="65">
                  <c:v>0.10099999999999999</c:v>
                </c:pt>
                <c:pt idx="66">
                  <c:v>8.900000000000001E-2</c:v>
                </c:pt>
                <c:pt idx="67">
                  <c:v>8.5000000000000006E-2</c:v>
                </c:pt>
                <c:pt idx="68">
                  <c:v>8.1000000000000003E-2</c:v>
                </c:pt>
                <c:pt idx="69">
                  <c:v>7.2000000000000008E-2</c:v>
                </c:pt>
                <c:pt idx="70">
                  <c:v>6.2E-2</c:v>
                </c:pt>
                <c:pt idx="71">
                  <c:v>5.7999999999999996E-2</c:v>
                </c:pt>
                <c:pt idx="72">
                  <c:v>5.2000000000000005E-2</c:v>
                </c:pt>
                <c:pt idx="73">
                  <c:v>0.05</c:v>
                </c:pt>
                <c:pt idx="74">
                  <c:v>5.0999999999999997E-2</c:v>
                </c:pt>
                <c:pt idx="75">
                  <c:v>5.0999999999999997E-2</c:v>
                </c:pt>
                <c:pt idx="76">
                  <c:v>5.2999999999999999E-2</c:v>
                </c:pt>
                <c:pt idx="77">
                  <c:v>5.5E-2</c:v>
                </c:pt>
                <c:pt idx="78">
                  <c:v>5.7999999999999996E-2</c:v>
                </c:pt>
                <c:pt idx="79">
                  <c:v>5.9000000000000004E-2</c:v>
                </c:pt>
              </c:numCache>
            </c:numRef>
          </c:val>
          <c:smooth val="0"/>
          <c:extLst>
            <c:ext xmlns:c16="http://schemas.microsoft.com/office/drawing/2014/chart" uri="{C3380CC4-5D6E-409C-BE32-E72D297353CC}">
              <c16:uniqueId val="{00000002-0C32-4D4A-B3F9-6F05D7309434}"/>
            </c:ext>
          </c:extLst>
        </c:ser>
        <c:ser>
          <c:idx val="3"/>
          <c:order val="3"/>
          <c:tx>
            <c:strRef>
              <c:f>'Unemployment Rate'!$Q$8</c:f>
              <c:strCache>
                <c:ptCount val="1"/>
                <c:pt idx="0">
                  <c:v>France</c:v>
                </c:pt>
              </c:strCache>
            </c:strRef>
          </c:tx>
          <c:spPr>
            <a:ln w="19050">
              <a:solidFill>
                <a:srgbClr val="EE538B"/>
              </a:solidFill>
            </a:ln>
          </c:spPr>
          <c:marker>
            <c:symbol val="none"/>
          </c:marker>
          <c:cat>
            <c:numRef>
              <c:f>'Unemployment Rate'!$M$9:$M$88</c:f>
              <c:numCache>
                <c:formatCode>m/d/yyyy</c:formatCode>
                <c:ptCount val="80"/>
                <c:pt idx="0">
                  <c:v>38168</c:v>
                </c:pt>
                <c:pt idx="1">
                  <c:v>38260</c:v>
                </c:pt>
                <c:pt idx="2">
                  <c:v>38352</c:v>
                </c:pt>
                <c:pt idx="3">
                  <c:v>38442</c:v>
                </c:pt>
                <c:pt idx="4">
                  <c:v>38533</c:v>
                </c:pt>
                <c:pt idx="5">
                  <c:v>38625</c:v>
                </c:pt>
                <c:pt idx="6">
                  <c:v>38717</c:v>
                </c:pt>
                <c:pt idx="7">
                  <c:v>38807</c:v>
                </c:pt>
                <c:pt idx="8">
                  <c:v>38898</c:v>
                </c:pt>
                <c:pt idx="9">
                  <c:v>38990</c:v>
                </c:pt>
                <c:pt idx="10">
                  <c:v>39082</c:v>
                </c:pt>
                <c:pt idx="11">
                  <c:v>39172</c:v>
                </c:pt>
                <c:pt idx="12">
                  <c:v>39263</c:v>
                </c:pt>
                <c:pt idx="13">
                  <c:v>39355</c:v>
                </c:pt>
                <c:pt idx="14">
                  <c:v>39447</c:v>
                </c:pt>
                <c:pt idx="15">
                  <c:v>39538</c:v>
                </c:pt>
                <c:pt idx="16">
                  <c:v>39629</c:v>
                </c:pt>
                <c:pt idx="17">
                  <c:v>39721</c:v>
                </c:pt>
                <c:pt idx="18">
                  <c:v>39813</c:v>
                </c:pt>
                <c:pt idx="19">
                  <c:v>39903</c:v>
                </c:pt>
                <c:pt idx="20">
                  <c:v>39994</c:v>
                </c:pt>
                <c:pt idx="21">
                  <c:v>40086</c:v>
                </c:pt>
                <c:pt idx="22">
                  <c:v>40178</c:v>
                </c:pt>
                <c:pt idx="23">
                  <c:v>40268</c:v>
                </c:pt>
                <c:pt idx="24">
                  <c:v>40359</c:v>
                </c:pt>
                <c:pt idx="25">
                  <c:v>40451</c:v>
                </c:pt>
                <c:pt idx="26">
                  <c:v>40543</c:v>
                </c:pt>
                <c:pt idx="27">
                  <c:v>40633</c:v>
                </c:pt>
                <c:pt idx="28">
                  <c:v>40724</c:v>
                </c:pt>
                <c:pt idx="29">
                  <c:v>40816</c:v>
                </c:pt>
                <c:pt idx="30">
                  <c:v>40908</c:v>
                </c:pt>
                <c:pt idx="31">
                  <c:v>40999</c:v>
                </c:pt>
                <c:pt idx="32">
                  <c:v>41090</c:v>
                </c:pt>
                <c:pt idx="33">
                  <c:v>41182</c:v>
                </c:pt>
                <c:pt idx="34">
                  <c:v>41274</c:v>
                </c:pt>
                <c:pt idx="35">
                  <c:v>41364</c:v>
                </c:pt>
                <c:pt idx="36">
                  <c:v>41455</c:v>
                </c:pt>
                <c:pt idx="37">
                  <c:v>41547</c:v>
                </c:pt>
                <c:pt idx="38">
                  <c:v>41639</c:v>
                </c:pt>
                <c:pt idx="39">
                  <c:v>41729</c:v>
                </c:pt>
                <c:pt idx="40">
                  <c:v>41820</c:v>
                </c:pt>
                <c:pt idx="41">
                  <c:v>41912</c:v>
                </c:pt>
                <c:pt idx="42">
                  <c:v>42004</c:v>
                </c:pt>
                <c:pt idx="43">
                  <c:v>42094</c:v>
                </c:pt>
                <c:pt idx="44">
                  <c:v>42185</c:v>
                </c:pt>
                <c:pt idx="45">
                  <c:v>42277</c:v>
                </c:pt>
                <c:pt idx="46">
                  <c:v>42369</c:v>
                </c:pt>
                <c:pt idx="47">
                  <c:v>42460</c:v>
                </c:pt>
                <c:pt idx="48">
                  <c:v>42551</c:v>
                </c:pt>
                <c:pt idx="49">
                  <c:v>42643</c:v>
                </c:pt>
                <c:pt idx="50">
                  <c:v>42735</c:v>
                </c:pt>
                <c:pt idx="51">
                  <c:v>42825</c:v>
                </c:pt>
                <c:pt idx="52">
                  <c:v>42916</c:v>
                </c:pt>
                <c:pt idx="53">
                  <c:v>43008</c:v>
                </c:pt>
                <c:pt idx="54">
                  <c:v>43100</c:v>
                </c:pt>
                <c:pt idx="55">
                  <c:v>43190</c:v>
                </c:pt>
                <c:pt idx="56">
                  <c:v>43281</c:v>
                </c:pt>
                <c:pt idx="57">
                  <c:v>43373</c:v>
                </c:pt>
                <c:pt idx="58">
                  <c:v>43465</c:v>
                </c:pt>
                <c:pt idx="59">
                  <c:v>43555</c:v>
                </c:pt>
                <c:pt idx="60">
                  <c:v>43646</c:v>
                </c:pt>
                <c:pt idx="61">
                  <c:v>43738</c:v>
                </c:pt>
                <c:pt idx="62">
                  <c:v>43830</c:v>
                </c:pt>
                <c:pt idx="63">
                  <c:v>43921</c:v>
                </c:pt>
                <c:pt idx="64">
                  <c:v>44012</c:v>
                </c:pt>
                <c:pt idx="65">
                  <c:v>44104</c:v>
                </c:pt>
                <c:pt idx="66">
                  <c:v>44196</c:v>
                </c:pt>
                <c:pt idx="67">
                  <c:v>44286</c:v>
                </c:pt>
                <c:pt idx="68">
                  <c:v>44377</c:v>
                </c:pt>
                <c:pt idx="69">
                  <c:v>44469</c:v>
                </c:pt>
                <c:pt idx="70">
                  <c:v>44561</c:v>
                </c:pt>
                <c:pt idx="71">
                  <c:v>44651</c:v>
                </c:pt>
                <c:pt idx="72">
                  <c:v>44742</c:v>
                </c:pt>
                <c:pt idx="73">
                  <c:v>44834</c:v>
                </c:pt>
                <c:pt idx="74">
                  <c:v>44926</c:v>
                </c:pt>
                <c:pt idx="75">
                  <c:v>45016</c:v>
                </c:pt>
                <c:pt idx="76">
                  <c:v>45107</c:v>
                </c:pt>
                <c:pt idx="77">
                  <c:v>45199</c:v>
                </c:pt>
                <c:pt idx="78">
                  <c:v>45291</c:v>
                </c:pt>
                <c:pt idx="79">
                  <c:v>45382</c:v>
                </c:pt>
              </c:numCache>
            </c:numRef>
          </c:cat>
          <c:val>
            <c:numRef>
              <c:f>'Unemployment Rate'!$Q$9:$Q$88</c:f>
              <c:numCache>
                <c:formatCode>0.0%</c:formatCode>
                <c:ptCount val="80"/>
                <c:pt idx="0">
                  <c:v>8.4000000000000005E-2</c:v>
                </c:pt>
                <c:pt idx="1">
                  <c:v>8.5000000000000006E-2</c:v>
                </c:pt>
                <c:pt idx="2">
                  <c:v>8.5000000000000006E-2</c:v>
                </c:pt>
                <c:pt idx="3">
                  <c:v>8.3000000000000004E-2</c:v>
                </c:pt>
                <c:pt idx="4">
                  <c:v>8.5000000000000006E-2</c:v>
                </c:pt>
                <c:pt idx="5">
                  <c:v>8.6999999999999994E-2</c:v>
                </c:pt>
                <c:pt idx="6">
                  <c:v>8.6999999999999994E-2</c:v>
                </c:pt>
                <c:pt idx="7">
                  <c:v>8.8000000000000009E-2</c:v>
                </c:pt>
                <c:pt idx="8">
                  <c:v>8.5999999999999993E-2</c:v>
                </c:pt>
                <c:pt idx="9">
                  <c:v>8.5999999999999993E-2</c:v>
                </c:pt>
                <c:pt idx="10">
                  <c:v>0.08</c:v>
                </c:pt>
                <c:pt idx="11">
                  <c:v>8.199999999999999E-2</c:v>
                </c:pt>
                <c:pt idx="12">
                  <c:v>7.8E-2</c:v>
                </c:pt>
                <c:pt idx="13">
                  <c:v>7.6999999999999999E-2</c:v>
                </c:pt>
                <c:pt idx="14">
                  <c:v>7.0999999999999994E-2</c:v>
                </c:pt>
                <c:pt idx="15">
                  <c:v>6.9000000000000006E-2</c:v>
                </c:pt>
                <c:pt idx="16">
                  <c:v>7.0000000000000007E-2</c:v>
                </c:pt>
                <c:pt idx="17">
                  <c:v>7.0999999999999994E-2</c:v>
                </c:pt>
                <c:pt idx="18">
                  <c:v>7.400000000000001E-2</c:v>
                </c:pt>
                <c:pt idx="19">
                  <c:v>8.199999999999999E-2</c:v>
                </c:pt>
                <c:pt idx="20">
                  <c:v>8.900000000000001E-2</c:v>
                </c:pt>
                <c:pt idx="21">
                  <c:v>8.900000000000001E-2</c:v>
                </c:pt>
                <c:pt idx="22">
                  <c:v>9.0999999999999998E-2</c:v>
                </c:pt>
                <c:pt idx="23">
                  <c:v>0.09</c:v>
                </c:pt>
                <c:pt idx="24">
                  <c:v>8.900000000000001E-2</c:v>
                </c:pt>
                <c:pt idx="25">
                  <c:v>8.900000000000001E-2</c:v>
                </c:pt>
                <c:pt idx="26">
                  <c:v>8.8000000000000009E-2</c:v>
                </c:pt>
                <c:pt idx="27">
                  <c:v>8.8000000000000009E-2</c:v>
                </c:pt>
                <c:pt idx="28">
                  <c:v>8.6999999999999994E-2</c:v>
                </c:pt>
                <c:pt idx="29">
                  <c:v>8.900000000000001E-2</c:v>
                </c:pt>
                <c:pt idx="30">
                  <c:v>0.09</c:v>
                </c:pt>
                <c:pt idx="31">
                  <c:v>9.0999999999999998E-2</c:v>
                </c:pt>
                <c:pt idx="32">
                  <c:v>9.4E-2</c:v>
                </c:pt>
                <c:pt idx="33">
                  <c:v>9.4E-2</c:v>
                </c:pt>
                <c:pt idx="34">
                  <c:v>9.8000000000000004E-2</c:v>
                </c:pt>
                <c:pt idx="35">
                  <c:v>0.1</c:v>
                </c:pt>
                <c:pt idx="36">
                  <c:v>0.10099999999999999</c:v>
                </c:pt>
                <c:pt idx="37">
                  <c:v>9.9000000000000005E-2</c:v>
                </c:pt>
                <c:pt idx="38">
                  <c:v>9.8000000000000004E-2</c:v>
                </c:pt>
                <c:pt idx="39">
                  <c:v>9.8000000000000004E-2</c:v>
                </c:pt>
                <c:pt idx="40">
                  <c:v>9.8000000000000004E-2</c:v>
                </c:pt>
                <c:pt idx="41">
                  <c:v>9.9000000000000005E-2</c:v>
                </c:pt>
                <c:pt idx="42">
                  <c:v>0.10099999999999999</c:v>
                </c:pt>
                <c:pt idx="43">
                  <c:v>0.1</c:v>
                </c:pt>
                <c:pt idx="44">
                  <c:v>0.10199999999999999</c:v>
                </c:pt>
                <c:pt idx="45">
                  <c:v>0.1</c:v>
                </c:pt>
                <c:pt idx="46">
                  <c:v>9.9000000000000005E-2</c:v>
                </c:pt>
                <c:pt idx="47">
                  <c:v>9.9000000000000005E-2</c:v>
                </c:pt>
                <c:pt idx="48">
                  <c:v>9.6999999999999989E-2</c:v>
                </c:pt>
                <c:pt idx="49">
                  <c:v>9.6000000000000002E-2</c:v>
                </c:pt>
                <c:pt idx="50">
                  <c:v>9.8000000000000004E-2</c:v>
                </c:pt>
                <c:pt idx="51">
                  <c:v>9.3000000000000013E-2</c:v>
                </c:pt>
                <c:pt idx="52">
                  <c:v>9.1999999999999998E-2</c:v>
                </c:pt>
                <c:pt idx="53">
                  <c:v>9.1999999999999998E-2</c:v>
                </c:pt>
                <c:pt idx="54">
                  <c:v>8.6999999999999994E-2</c:v>
                </c:pt>
                <c:pt idx="55">
                  <c:v>0.09</c:v>
                </c:pt>
                <c:pt idx="56">
                  <c:v>8.8000000000000009E-2</c:v>
                </c:pt>
                <c:pt idx="57">
                  <c:v>8.5999999999999993E-2</c:v>
                </c:pt>
                <c:pt idx="58">
                  <c:v>8.4000000000000005E-2</c:v>
                </c:pt>
                <c:pt idx="59">
                  <c:v>8.5000000000000006E-2</c:v>
                </c:pt>
                <c:pt idx="60">
                  <c:v>8.199999999999999E-2</c:v>
                </c:pt>
                <c:pt idx="61">
                  <c:v>8.1000000000000003E-2</c:v>
                </c:pt>
                <c:pt idx="62">
                  <c:v>7.9000000000000001E-2</c:v>
                </c:pt>
                <c:pt idx="63">
                  <c:v>7.6999999999999999E-2</c:v>
                </c:pt>
                <c:pt idx="64">
                  <c:v>7.0999999999999994E-2</c:v>
                </c:pt>
                <c:pt idx="65">
                  <c:v>8.8000000000000009E-2</c:v>
                </c:pt>
                <c:pt idx="66">
                  <c:v>7.9000000000000001E-2</c:v>
                </c:pt>
                <c:pt idx="67">
                  <c:v>0.08</c:v>
                </c:pt>
                <c:pt idx="68">
                  <c:v>7.6999999999999999E-2</c:v>
                </c:pt>
                <c:pt idx="69">
                  <c:v>7.6999999999999999E-2</c:v>
                </c:pt>
                <c:pt idx="70">
                  <c:v>7.2000000000000008E-2</c:v>
                </c:pt>
                <c:pt idx="71">
                  <c:v>7.2000000000000008E-2</c:v>
                </c:pt>
                <c:pt idx="72">
                  <c:v>7.2000000000000008E-2</c:v>
                </c:pt>
                <c:pt idx="73">
                  <c:v>7.0999999999999994E-2</c:v>
                </c:pt>
                <c:pt idx="74">
                  <c:v>6.9000000000000006E-2</c:v>
                </c:pt>
                <c:pt idx="75">
                  <c:v>6.9000000000000006E-2</c:v>
                </c:pt>
                <c:pt idx="76">
                  <c:v>7.0000000000000007E-2</c:v>
                </c:pt>
                <c:pt idx="77">
                  <c:v>7.2000000000000008E-2</c:v>
                </c:pt>
                <c:pt idx="78">
                  <c:v>7.2999999999999995E-2</c:v>
                </c:pt>
              </c:numCache>
            </c:numRef>
          </c:val>
          <c:smooth val="0"/>
          <c:extLst>
            <c:ext xmlns:c16="http://schemas.microsoft.com/office/drawing/2014/chart" uri="{C3380CC4-5D6E-409C-BE32-E72D297353CC}">
              <c16:uniqueId val="{00000003-0C32-4D4A-B3F9-6F05D7309434}"/>
            </c:ext>
          </c:extLst>
        </c:ser>
        <c:ser>
          <c:idx val="4"/>
          <c:order val="4"/>
          <c:tx>
            <c:strRef>
              <c:f>'Unemployment Rate'!$R$8</c:f>
              <c:strCache>
                <c:ptCount val="1"/>
                <c:pt idx="0">
                  <c:v>Germany</c:v>
                </c:pt>
              </c:strCache>
            </c:strRef>
          </c:tx>
          <c:spPr>
            <a:ln w="19050">
              <a:solidFill>
                <a:srgbClr val="1192E8"/>
              </a:solidFill>
            </a:ln>
          </c:spPr>
          <c:marker>
            <c:symbol val="none"/>
          </c:marker>
          <c:cat>
            <c:numRef>
              <c:f>'Unemployment Rate'!$M$9:$M$88</c:f>
              <c:numCache>
                <c:formatCode>m/d/yyyy</c:formatCode>
                <c:ptCount val="80"/>
                <c:pt idx="0">
                  <c:v>38168</c:v>
                </c:pt>
                <c:pt idx="1">
                  <c:v>38260</c:v>
                </c:pt>
                <c:pt idx="2">
                  <c:v>38352</c:v>
                </c:pt>
                <c:pt idx="3">
                  <c:v>38442</c:v>
                </c:pt>
                <c:pt idx="4">
                  <c:v>38533</c:v>
                </c:pt>
                <c:pt idx="5">
                  <c:v>38625</c:v>
                </c:pt>
                <c:pt idx="6">
                  <c:v>38717</c:v>
                </c:pt>
                <c:pt idx="7">
                  <c:v>38807</c:v>
                </c:pt>
                <c:pt idx="8">
                  <c:v>38898</c:v>
                </c:pt>
                <c:pt idx="9">
                  <c:v>38990</c:v>
                </c:pt>
                <c:pt idx="10">
                  <c:v>39082</c:v>
                </c:pt>
                <c:pt idx="11">
                  <c:v>39172</c:v>
                </c:pt>
                <c:pt idx="12">
                  <c:v>39263</c:v>
                </c:pt>
                <c:pt idx="13">
                  <c:v>39355</c:v>
                </c:pt>
                <c:pt idx="14">
                  <c:v>39447</c:v>
                </c:pt>
                <c:pt idx="15">
                  <c:v>39538</c:v>
                </c:pt>
                <c:pt idx="16">
                  <c:v>39629</c:v>
                </c:pt>
                <c:pt idx="17">
                  <c:v>39721</c:v>
                </c:pt>
                <c:pt idx="18">
                  <c:v>39813</c:v>
                </c:pt>
                <c:pt idx="19">
                  <c:v>39903</c:v>
                </c:pt>
                <c:pt idx="20">
                  <c:v>39994</c:v>
                </c:pt>
                <c:pt idx="21">
                  <c:v>40086</c:v>
                </c:pt>
                <c:pt idx="22">
                  <c:v>40178</c:v>
                </c:pt>
                <c:pt idx="23">
                  <c:v>40268</c:v>
                </c:pt>
                <c:pt idx="24">
                  <c:v>40359</c:v>
                </c:pt>
                <c:pt idx="25">
                  <c:v>40451</c:v>
                </c:pt>
                <c:pt idx="26">
                  <c:v>40543</c:v>
                </c:pt>
                <c:pt idx="27">
                  <c:v>40633</c:v>
                </c:pt>
                <c:pt idx="28">
                  <c:v>40724</c:v>
                </c:pt>
                <c:pt idx="29">
                  <c:v>40816</c:v>
                </c:pt>
                <c:pt idx="30">
                  <c:v>40908</c:v>
                </c:pt>
                <c:pt idx="31">
                  <c:v>40999</c:v>
                </c:pt>
                <c:pt idx="32">
                  <c:v>41090</c:v>
                </c:pt>
                <c:pt idx="33">
                  <c:v>41182</c:v>
                </c:pt>
                <c:pt idx="34">
                  <c:v>41274</c:v>
                </c:pt>
                <c:pt idx="35">
                  <c:v>41364</c:v>
                </c:pt>
                <c:pt idx="36">
                  <c:v>41455</c:v>
                </c:pt>
                <c:pt idx="37">
                  <c:v>41547</c:v>
                </c:pt>
                <c:pt idx="38">
                  <c:v>41639</c:v>
                </c:pt>
                <c:pt idx="39">
                  <c:v>41729</c:v>
                </c:pt>
                <c:pt idx="40">
                  <c:v>41820</c:v>
                </c:pt>
                <c:pt idx="41">
                  <c:v>41912</c:v>
                </c:pt>
                <c:pt idx="42">
                  <c:v>42004</c:v>
                </c:pt>
                <c:pt idx="43">
                  <c:v>42094</c:v>
                </c:pt>
                <c:pt idx="44">
                  <c:v>42185</c:v>
                </c:pt>
                <c:pt idx="45">
                  <c:v>42277</c:v>
                </c:pt>
                <c:pt idx="46">
                  <c:v>42369</c:v>
                </c:pt>
                <c:pt idx="47">
                  <c:v>42460</c:v>
                </c:pt>
                <c:pt idx="48">
                  <c:v>42551</c:v>
                </c:pt>
                <c:pt idx="49">
                  <c:v>42643</c:v>
                </c:pt>
                <c:pt idx="50">
                  <c:v>42735</c:v>
                </c:pt>
                <c:pt idx="51">
                  <c:v>42825</c:v>
                </c:pt>
                <c:pt idx="52">
                  <c:v>42916</c:v>
                </c:pt>
                <c:pt idx="53">
                  <c:v>43008</c:v>
                </c:pt>
                <c:pt idx="54">
                  <c:v>43100</c:v>
                </c:pt>
                <c:pt idx="55">
                  <c:v>43190</c:v>
                </c:pt>
                <c:pt idx="56">
                  <c:v>43281</c:v>
                </c:pt>
                <c:pt idx="57">
                  <c:v>43373</c:v>
                </c:pt>
                <c:pt idx="58">
                  <c:v>43465</c:v>
                </c:pt>
                <c:pt idx="59">
                  <c:v>43555</c:v>
                </c:pt>
                <c:pt idx="60">
                  <c:v>43646</c:v>
                </c:pt>
                <c:pt idx="61">
                  <c:v>43738</c:v>
                </c:pt>
                <c:pt idx="62">
                  <c:v>43830</c:v>
                </c:pt>
                <c:pt idx="63">
                  <c:v>43921</c:v>
                </c:pt>
                <c:pt idx="64">
                  <c:v>44012</c:v>
                </c:pt>
                <c:pt idx="65">
                  <c:v>44104</c:v>
                </c:pt>
                <c:pt idx="66">
                  <c:v>44196</c:v>
                </c:pt>
                <c:pt idx="67">
                  <c:v>44286</c:v>
                </c:pt>
                <c:pt idx="68">
                  <c:v>44377</c:v>
                </c:pt>
                <c:pt idx="69">
                  <c:v>44469</c:v>
                </c:pt>
                <c:pt idx="70">
                  <c:v>44561</c:v>
                </c:pt>
                <c:pt idx="71">
                  <c:v>44651</c:v>
                </c:pt>
                <c:pt idx="72">
                  <c:v>44742</c:v>
                </c:pt>
                <c:pt idx="73">
                  <c:v>44834</c:v>
                </c:pt>
                <c:pt idx="74">
                  <c:v>44926</c:v>
                </c:pt>
                <c:pt idx="75">
                  <c:v>45016</c:v>
                </c:pt>
                <c:pt idx="76">
                  <c:v>45107</c:v>
                </c:pt>
                <c:pt idx="77">
                  <c:v>45199</c:v>
                </c:pt>
                <c:pt idx="78">
                  <c:v>45291</c:v>
                </c:pt>
                <c:pt idx="79">
                  <c:v>45382</c:v>
                </c:pt>
              </c:numCache>
            </c:numRef>
          </c:cat>
          <c:val>
            <c:numRef>
              <c:f>'Unemployment Rate'!$R$9:$R$88</c:f>
              <c:numCache>
                <c:formatCode>0.0%</c:formatCode>
                <c:ptCount val="80"/>
                <c:pt idx="0">
                  <c:v>0.105</c:v>
                </c:pt>
                <c:pt idx="1">
                  <c:v>0.106</c:v>
                </c:pt>
                <c:pt idx="2">
                  <c:v>0.10800000000000001</c:v>
                </c:pt>
                <c:pt idx="3">
                  <c:v>0.11900000000000001</c:v>
                </c:pt>
                <c:pt idx="4">
                  <c:v>0.11900000000000001</c:v>
                </c:pt>
                <c:pt idx="5">
                  <c:v>0.11699999999999999</c:v>
                </c:pt>
                <c:pt idx="6">
                  <c:v>0.114</c:v>
                </c:pt>
                <c:pt idx="7">
                  <c:v>0.114</c:v>
                </c:pt>
                <c:pt idx="8">
                  <c:v>0.11</c:v>
                </c:pt>
                <c:pt idx="9">
                  <c:v>0.105</c:v>
                </c:pt>
                <c:pt idx="10">
                  <c:v>0.10099999999999999</c:v>
                </c:pt>
                <c:pt idx="11">
                  <c:v>9.5000000000000001E-2</c:v>
                </c:pt>
                <c:pt idx="12">
                  <c:v>9.0999999999999998E-2</c:v>
                </c:pt>
                <c:pt idx="13">
                  <c:v>8.8000000000000009E-2</c:v>
                </c:pt>
                <c:pt idx="14">
                  <c:v>8.5000000000000006E-2</c:v>
                </c:pt>
                <c:pt idx="15">
                  <c:v>0.08</c:v>
                </c:pt>
                <c:pt idx="16">
                  <c:v>7.8E-2</c:v>
                </c:pt>
                <c:pt idx="17">
                  <c:v>7.5999999999999998E-2</c:v>
                </c:pt>
                <c:pt idx="18">
                  <c:v>7.5999999999999998E-2</c:v>
                </c:pt>
                <c:pt idx="19">
                  <c:v>7.9000000000000001E-2</c:v>
                </c:pt>
                <c:pt idx="20">
                  <c:v>8.3000000000000004E-2</c:v>
                </c:pt>
                <c:pt idx="21">
                  <c:v>8.199999999999999E-2</c:v>
                </c:pt>
                <c:pt idx="22">
                  <c:v>8.1000000000000003E-2</c:v>
                </c:pt>
                <c:pt idx="23">
                  <c:v>0.08</c:v>
                </c:pt>
                <c:pt idx="24">
                  <c:v>7.6999999999999999E-2</c:v>
                </c:pt>
                <c:pt idx="25">
                  <c:v>7.5999999999999998E-2</c:v>
                </c:pt>
                <c:pt idx="26">
                  <c:v>7.400000000000001E-2</c:v>
                </c:pt>
                <c:pt idx="27">
                  <c:v>7.2999999999999995E-2</c:v>
                </c:pt>
                <c:pt idx="28">
                  <c:v>7.0999999999999994E-2</c:v>
                </c:pt>
                <c:pt idx="29">
                  <c:v>7.0000000000000007E-2</c:v>
                </c:pt>
                <c:pt idx="30">
                  <c:v>6.8000000000000005E-2</c:v>
                </c:pt>
                <c:pt idx="31">
                  <c:v>6.8000000000000005E-2</c:v>
                </c:pt>
                <c:pt idx="32">
                  <c:v>6.8000000000000005E-2</c:v>
                </c:pt>
                <c:pt idx="33">
                  <c:v>6.8000000000000005E-2</c:v>
                </c:pt>
                <c:pt idx="34">
                  <c:v>6.8000000000000005E-2</c:v>
                </c:pt>
                <c:pt idx="35">
                  <c:v>6.9000000000000006E-2</c:v>
                </c:pt>
                <c:pt idx="36">
                  <c:v>6.9000000000000006E-2</c:v>
                </c:pt>
                <c:pt idx="37">
                  <c:v>6.8000000000000005E-2</c:v>
                </c:pt>
                <c:pt idx="38">
                  <c:v>6.8000000000000005E-2</c:v>
                </c:pt>
                <c:pt idx="39">
                  <c:v>6.8000000000000005E-2</c:v>
                </c:pt>
                <c:pt idx="40">
                  <c:v>6.7000000000000004E-2</c:v>
                </c:pt>
                <c:pt idx="41">
                  <c:v>6.7000000000000004E-2</c:v>
                </c:pt>
                <c:pt idx="42">
                  <c:v>6.6000000000000003E-2</c:v>
                </c:pt>
                <c:pt idx="43">
                  <c:v>6.5000000000000002E-2</c:v>
                </c:pt>
                <c:pt idx="44">
                  <c:v>6.4000000000000001E-2</c:v>
                </c:pt>
                <c:pt idx="45">
                  <c:v>6.3E-2</c:v>
                </c:pt>
                <c:pt idx="46">
                  <c:v>6.3E-2</c:v>
                </c:pt>
                <c:pt idx="47">
                  <c:v>6.2E-2</c:v>
                </c:pt>
                <c:pt idx="48">
                  <c:v>6.0999999999999999E-2</c:v>
                </c:pt>
                <c:pt idx="49">
                  <c:v>0.06</c:v>
                </c:pt>
                <c:pt idx="50">
                  <c:v>0.06</c:v>
                </c:pt>
                <c:pt idx="51">
                  <c:v>5.9000000000000004E-2</c:v>
                </c:pt>
                <c:pt idx="52">
                  <c:v>5.7000000000000002E-2</c:v>
                </c:pt>
                <c:pt idx="53">
                  <c:v>5.5999999999999994E-2</c:v>
                </c:pt>
                <c:pt idx="54">
                  <c:v>5.5E-2</c:v>
                </c:pt>
                <c:pt idx="55">
                  <c:v>5.4000000000000006E-2</c:v>
                </c:pt>
                <c:pt idx="56">
                  <c:v>5.2000000000000005E-2</c:v>
                </c:pt>
                <c:pt idx="57">
                  <c:v>5.0999999999999997E-2</c:v>
                </c:pt>
                <c:pt idx="58">
                  <c:v>0.05</c:v>
                </c:pt>
                <c:pt idx="59">
                  <c:v>0.05</c:v>
                </c:pt>
                <c:pt idx="60">
                  <c:v>0.05</c:v>
                </c:pt>
                <c:pt idx="61">
                  <c:v>0.05</c:v>
                </c:pt>
                <c:pt idx="62">
                  <c:v>0.05</c:v>
                </c:pt>
                <c:pt idx="63">
                  <c:v>0.05</c:v>
                </c:pt>
                <c:pt idx="64">
                  <c:v>6.0999999999999999E-2</c:v>
                </c:pt>
                <c:pt idx="65">
                  <c:v>6.3E-2</c:v>
                </c:pt>
                <c:pt idx="66">
                  <c:v>6.0999999999999999E-2</c:v>
                </c:pt>
                <c:pt idx="67">
                  <c:v>0.06</c:v>
                </c:pt>
                <c:pt idx="68">
                  <c:v>5.9000000000000004E-2</c:v>
                </c:pt>
                <c:pt idx="69">
                  <c:v>5.5E-2</c:v>
                </c:pt>
                <c:pt idx="70">
                  <c:v>5.2000000000000005E-2</c:v>
                </c:pt>
                <c:pt idx="71">
                  <c:v>5.0999999999999997E-2</c:v>
                </c:pt>
                <c:pt idx="72">
                  <c:v>5.0999999999999997E-2</c:v>
                </c:pt>
                <c:pt idx="73">
                  <c:v>5.5E-2</c:v>
                </c:pt>
                <c:pt idx="74">
                  <c:v>5.5E-2</c:v>
                </c:pt>
                <c:pt idx="75">
                  <c:v>5.5E-2</c:v>
                </c:pt>
                <c:pt idx="76">
                  <c:v>5.5999999999999994E-2</c:v>
                </c:pt>
                <c:pt idx="77">
                  <c:v>5.7000000000000002E-2</c:v>
                </c:pt>
                <c:pt idx="78">
                  <c:v>5.7999999999999996E-2</c:v>
                </c:pt>
                <c:pt idx="79">
                  <c:v>5.9000000000000004E-2</c:v>
                </c:pt>
              </c:numCache>
            </c:numRef>
          </c:val>
          <c:smooth val="0"/>
          <c:extLst>
            <c:ext xmlns:c16="http://schemas.microsoft.com/office/drawing/2014/chart" uri="{C3380CC4-5D6E-409C-BE32-E72D297353CC}">
              <c16:uniqueId val="{00000004-0C32-4D4A-B3F9-6F05D7309434}"/>
            </c:ext>
          </c:extLst>
        </c:ser>
        <c:ser>
          <c:idx val="5"/>
          <c:order val="5"/>
          <c:tx>
            <c:strRef>
              <c:f>'Unemployment Rate'!$S$8</c:f>
              <c:strCache>
                <c:ptCount val="1"/>
                <c:pt idx="0">
                  <c:v>Italy</c:v>
                </c:pt>
              </c:strCache>
            </c:strRef>
          </c:tx>
          <c:spPr>
            <a:ln w="19050">
              <a:solidFill>
                <a:srgbClr val="9F1853"/>
              </a:solidFill>
            </a:ln>
          </c:spPr>
          <c:marker>
            <c:symbol val="none"/>
          </c:marker>
          <c:cat>
            <c:numRef>
              <c:f>'Unemployment Rate'!$M$9:$M$88</c:f>
              <c:numCache>
                <c:formatCode>m/d/yyyy</c:formatCode>
                <c:ptCount val="80"/>
                <c:pt idx="0">
                  <c:v>38168</c:v>
                </c:pt>
                <c:pt idx="1">
                  <c:v>38260</c:v>
                </c:pt>
                <c:pt idx="2">
                  <c:v>38352</c:v>
                </c:pt>
                <c:pt idx="3">
                  <c:v>38442</c:v>
                </c:pt>
                <c:pt idx="4">
                  <c:v>38533</c:v>
                </c:pt>
                <c:pt idx="5">
                  <c:v>38625</c:v>
                </c:pt>
                <c:pt idx="6">
                  <c:v>38717</c:v>
                </c:pt>
                <c:pt idx="7">
                  <c:v>38807</c:v>
                </c:pt>
                <c:pt idx="8">
                  <c:v>38898</c:v>
                </c:pt>
                <c:pt idx="9">
                  <c:v>38990</c:v>
                </c:pt>
                <c:pt idx="10">
                  <c:v>39082</c:v>
                </c:pt>
                <c:pt idx="11">
                  <c:v>39172</c:v>
                </c:pt>
                <c:pt idx="12">
                  <c:v>39263</c:v>
                </c:pt>
                <c:pt idx="13">
                  <c:v>39355</c:v>
                </c:pt>
                <c:pt idx="14">
                  <c:v>39447</c:v>
                </c:pt>
                <c:pt idx="15">
                  <c:v>39538</c:v>
                </c:pt>
                <c:pt idx="16">
                  <c:v>39629</c:v>
                </c:pt>
                <c:pt idx="17">
                  <c:v>39721</c:v>
                </c:pt>
                <c:pt idx="18">
                  <c:v>39813</c:v>
                </c:pt>
                <c:pt idx="19">
                  <c:v>39903</c:v>
                </c:pt>
                <c:pt idx="20">
                  <c:v>39994</c:v>
                </c:pt>
                <c:pt idx="21">
                  <c:v>40086</c:v>
                </c:pt>
                <c:pt idx="22">
                  <c:v>40178</c:v>
                </c:pt>
                <c:pt idx="23">
                  <c:v>40268</c:v>
                </c:pt>
                <c:pt idx="24">
                  <c:v>40359</c:v>
                </c:pt>
                <c:pt idx="25">
                  <c:v>40451</c:v>
                </c:pt>
                <c:pt idx="26">
                  <c:v>40543</c:v>
                </c:pt>
                <c:pt idx="27">
                  <c:v>40633</c:v>
                </c:pt>
                <c:pt idx="28">
                  <c:v>40724</c:v>
                </c:pt>
                <c:pt idx="29">
                  <c:v>40816</c:v>
                </c:pt>
                <c:pt idx="30">
                  <c:v>40908</c:v>
                </c:pt>
                <c:pt idx="31">
                  <c:v>40999</c:v>
                </c:pt>
                <c:pt idx="32">
                  <c:v>41090</c:v>
                </c:pt>
                <c:pt idx="33">
                  <c:v>41182</c:v>
                </c:pt>
                <c:pt idx="34">
                  <c:v>41274</c:v>
                </c:pt>
                <c:pt idx="35">
                  <c:v>41364</c:v>
                </c:pt>
                <c:pt idx="36">
                  <c:v>41455</c:v>
                </c:pt>
                <c:pt idx="37">
                  <c:v>41547</c:v>
                </c:pt>
                <c:pt idx="38">
                  <c:v>41639</c:v>
                </c:pt>
                <c:pt idx="39">
                  <c:v>41729</c:v>
                </c:pt>
                <c:pt idx="40">
                  <c:v>41820</c:v>
                </c:pt>
                <c:pt idx="41">
                  <c:v>41912</c:v>
                </c:pt>
                <c:pt idx="42">
                  <c:v>42004</c:v>
                </c:pt>
                <c:pt idx="43">
                  <c:v>42094</c:v>
                </c:pt>
                <c:pt idx="44">
                  <c:v>42185</c:v>
                </c:pt>
                <c:pt idx="45">
                  <c:v>42277</c:v>
                </c:pt>
                <c:pt idx="46">
                  <c:v>42369</c:v>
                </c:pt>
                <c:pt idx="47">
                  <c:v>42460</c:v>
                </c:pt>
                <c:pt idx="48">
                  <c:v>42551</c:v>
                </c:pt>
                <c:pt idx="49">
                  <c:v>42643</c:v>
                </c:pt>
                <c:pt idx="50">
                  <c:v>42735</c:v>
                </c:pt>
                <c:pt idx="51">
                  <c:v>42825</c:v>
                </c:pt>
                <c:pt idx="52">
                  <c:v>42916</c:v>
                </c:pt>
                <c:pt idx="53">
                  <c:v>43008</c:v>
                </c:pt>
                <c:pt idx="54">
                  <c:v>43100</c:v>
                </c:pt>
                <c:pt idx="55">
                  <c:v>43190</c:v>
                </c:pt>
                <c:pt idx="56">
                  <c:v>43281</c:v>
                </c:pt>
                <c:pt idx="57">
                  <c:v>43373</c:v>
                </c:pt>
                <c:pt idx="58">
                  <c:v>43465</c:v>
                </c:pt>
                <c:pt idx="59">
                  <c:v>43555</c:v>
                </c:pt>
                <c:pt idx="60">
                  <c:v>43646</c:v>
                </c:pt>
                <c:pt idx="61">
                  <c:v>43738</c:v>
                </c:pt>
                <c:pt idx="62">
                  <c:v>43830</c:v>
                </c:pt>
                <c:pt idx="63">
                  <c:v>43921</c:v>
                </c:pt>
                <c:pt idx="64">
                  <c:v>44012</c:v>
                </c:pt>
                <c:pt idx="65">
                  <c:v>44104</c:v>
                </c:pt>
                <c:pt idx="66">
                  <c:v>44196</c:v>
                </c:pt>
                <c:pt idx="67">
                  <c:v>44286</c:v>
                </c:pt>
                <c:pt idx="68">
                  <c:v>44377</c:v>
                </c:pt>
                <c:pt idx="69">
                  <c:v>44469</c:v>
                </c:pt>
                <c:pt idx="70">
                  <c:v>44561</c:v>
                </c:pt>
                <c:pt idx="71">
                  <c:v>44651</c:v>
                </c:pt>
                <c:pt idx="72">
                  <c:v>44742</c:v>
                </c:pt>
                <c:pt idx="73">
                  <c:v>44834</c:v>
                </c:pt>
                <c:pt idx="74">
                  <c:v>44926</c:v>
                </c:pt>
                <c:pt idx="75">
                  <c:v>45016</c:v>
                </c:pt>
                <c:pt idx="76">
                  <c:v>45107</c:v>
                </c:pt>
                <c:pt idx="77">
                  <c:v>45199</c:v>
                </c:pt>
                <c:pt idx="78">
                  <c:v>45291</c:v>
                </c:pt>
                <c:pt idx="79">
                  <c:v>45382</c:v>
                </c:pt>
              </c:numCache>
            </c:numRef>
          </c:cat>
          <c:val>
            <c:numRef>
              <c:f>'Unemployment Rate'!$S$9:$S$88</c:f>
              <c:numCache>
                <c:formatCode>0.0%</c:formatCode>
                <c:ptCount val="80"/>
                <c:pt idx="0">
                  <c:v>8.1000000000000003E-2</c:v>
                </c:pt>
                <c:pt idx="1">
                  <c:v>7.9000000000000001E-2</c:v>
                </c:pt>
                <c:pt idx="2">
                  <c:v>0.08</c:v>
                </c:pt>
                <c:pt idx="3">
                  <c:v>7.9000000000000001E-2</c:v>
                </c:pt>
                <c:pt idx="4">
                  <c:v>7.8E-2</c:v>
                </c:pt>
                <c:pt idx="5">
                  <c:v>7.6999999999999999E-2</c:v>
                </c:pt>
                <c:pt idx="6">
                  <c:v>7.6999999999999999E-2</c:v>
                </c:pt>
                <c:pt idx="7">
                  <c:v>7.2999999999999995E-2</c:v>
                </c:pt>
                <c:pt idx="8">
                  <c:v>7.0000000000000007E-2</c:v>
                </c:pt>
                <c:pt idx="9">
                  <c:v>6.7000000000000004E-2</c:v>
                </c:pt>
                <c:pt idx="10">
                  <c:v>6.5000000000000002E-2</c:v>
                </c:pt>
                <c:pt idx="11">
                  <c:v>6.2E-2</c:v>
                </c:pt>
                <c:pt idx="12">
                  <c:v>0.06</c:v>
                </c:pt>
                <c:pt idx="13">
                  <c:v>6.2E-2</c:v>
                </c:pt>
                <c:pt idx="14">
                  <c:v>6.4000000000000001E-2</c:v>
                </c:pt>
                <c:pt idx="15">
                  <c:v>6.6000000000000003E-2</c:v>
                </c:pt>
                <c:pt idx="16">
                  <c:v>6.8000000000000005E-2</c:v>
                </c:pt>
                <c:pt idx="17">
                  <c:v>6.7000000000000004E-2</c:v>
                </c:pt>
                <c:pt idx="18">
                  <c:v>7.0000000000000007E-2</c:v>
                </c:pt>
                <c:pt idx="19">
                  <c:v>7.400000000000001E-2</c:v>
                </c:pt>
                <c:pt idx="20">
                  <c:v>7.5999999999999998E-2</c:v>
                </c:pt>
                <c:pt idx="21">
                  <c:v>8.1000000000000003E-2</c:v>
                </c:pt>
                <c:pt idx="22">
                  <c:v>8.4000000000000005E-2</c:v>
                </c:pt>
                <c:pt idx="23">
                  <c:v>8.5999999999999993E-2</c:v>
                </c:pt>
                <c:pt idx="24">
                  <c:v>8.5999999999999993E-2</c:v>
                </c:pt>
                <c:pt idx="25">
                  <c:v>8.4000000000000005E-2</c:v>
                </c:pt>
                <c:pt idx="26">
                  <c:v>8.4000000000000005E-2</c:v>
                </c:pt>
                <c:pt idx="27">
                  <c:v>8.1000000000000003E-2</c:v>
                </c:pt>
                <c:pt idx="28">
                  <c:v>8.199999999999999E-2</c:v>
                </c:pt>
                <c:pt idx="29">
                  <c:v>8.6999999999999994E-2</c:v>
                </c:pt>
                <c:pt idx="30">
                  <c:v>9.4E-2</c:v>
                </c:pt>
                <c:pt idx="31">
                  <c:v>0.10199999999999999</c:v>
                </c:pt>
                <c:pt idx="32">
                  <c:v>0.107</c:v>
                </c:pt>
                <c:pt idx="33">
                  <c:v>0.111</c:v>
                </c:pt>
                <c:pt idx="34">
                  <c:v>0.11599999999999999</c:v>
                </c:pt>
                <c:pt idx="35">
                  <c:v>0.12</c:v>
                </c:pt>
                <c:pt idx="36">
                  <c:v>0.12300000000000001</c:v>
                </c:pt>
                <c:pt idx="37">
                  <c:v>0.125</c:v>
                </c:pt>
                <c:pt idx="38">
                  <c:v>0.126</c:v>
                </c:pt>
                <c:pt idx="39">
                  <c:v>0.129</c:v>
                </c:pt>
                <c:pt idx="40">
                  <c:v>0.126</c:v>
                </c:pt>
                <c:pt idx="41">
                  <c:v>0.128</c:v>
                </c:pt>
                <c:pt idx="42">
                  <c:v>0.129</c:v>
                </c:pt>
                <c:pt idx="43">
                  <c:v>0.125</c:v>
                </c:pt>
                <c:pt idx="44">
                  <c:v>0.12300000000000001</c:v>
                </c:pt>
                <c:pt idx="45">
                  <c:v>0.11699999999999999</c:v>
                </c:pt>
                <c:pt idx="46">
                  <c:v>0.11599999999999999</c:v>
                </c:pt>
                <c:pt idx="47">
                  <c:v>0.11599999999999999</c:v>
                </c:pt>
                <c:pt idx="48">
                  <c:v>0.11699999999999999</c:v>
                </c:pt>
                <c:pt idx="49">
                  <c:v>0.11699999999999999</c:v>
                </c:pt>
                <c:pt idx="50">
                  <c:v>0.11800000000000001</c:v>
                </c:pt>
                <c:pt idx="51">
                  <c:v>0.11599999999999999</c:v>
                </c:pt>
                <c:pt idx="52">
                  <c:v>0.113</c:v>
                </c:pt>
                <c:pt idx="53">
                  <c:v>0.113</c:v>
                </c:pt>
                <c:pt idx="54">
                  <c:v>0.11</c:v>
                </c:pt>
                <c:pt idx="55">
                  <c:v>0.109</c:v>
                </c:pt>
                <c:pt idx="56">
                  <c:v>0.10800000000000001</c:v>
                </c:pt>
                <c:pt idx="57">
                  <c:v>0.10300000000000001</c:v>
                </c:pt>
                <c:pt idx="58">
                  <c:v>0.105</c:v>
                </c:pt>
                <c:pt idx="59">
                  <c:v>0.10300000000000001</c:v>
                </c:pt>
                <c:pt idx="60">
                  <c:v>0.1</c:v>
                </c:pt>
                <c:pt idx="61">
                  <c:v>9.6000000000000002E-2</c:v>
                </c:pt>
                <c:pt idx="62">
                  <c:v>9.6999999999999989E-2</c:v>
                </c:pt>
                <c:pt idx="63">
                  <c:v>8.900000000000001E-2</c:v>
                </c:pt>
                <c:pt idx="64">
                  <c:v>8.5999999999999993E-2</c:v>
                </c:pt>
                <c:pt idx="65">
                  <c:v>0.10199999999999999</c:v>
                </c:pt>
                <c:pt idx="66">
                  <c:v>9.6999999999999989E-2</c:v>
                </c:pt>
                <c:pt idx="67">
                  <c:v>0.10099999999999999</c:v>
                </c:pt>
                <c:pt idx="68">
                  <c:v>9.9000000000000005E-2</c:v>
                </c:pt>
                <c:pt idx="69">
                  <c:v>9.0999999999999998E-2</c:v>
                </c:pt>
                <c:pt idx="70">
                  <c:v>0.09</c:v>
                </c:pt>
                <c:pt idx="71">
                  <c:v>8.4000000000000005E-2</c:v>
                </c:pt>
                <c:pt idx="72">
                  <c:v>8.1000000000000003E-2</c:v>
                </c:pt>
                <c:pt idx="73">
                  <c:v>0.08</c:v>
                </c:pt>
                <c:pt idx="74">
                  <c:v>7.9000000000000001E-2</c:v>
                </c:pt>
                <c:pt idx="75">
                  <c:v>7.9000000000000001E-2</c:v>
                </c:pt>
                <c:pt idx="76">
                  <c:v>7.6999999999999999E-2</c:v>
                </c:pt>
                <c:pt idx="77">
                  <c:v>7.5999999999999998E-2</c:v>
                </c:pt>
                <c:pt idx="78">
                  <c:v>7.4999999999999997E-2</c:v>
                </c:pt>
                <c:pt idx="79">
                  <c:v>7.2999999999999995E-2</c:v>
                </c:pt>
              </c:numCache>
            </c:numRef>
          </c:val>
          <c:smooth val="0"/>
          <c:extLst>
            <c:ext xmlns:c16="http://schemas.microsoft.com/office/drawing/2014/chart" uri="{C3380CC4-5D6E-409C-BE32-E72D297353CC}">
              <c16:uniqueId val="{00000005-0C32-4D4A-B3F9-6F05D7309434}"/>
            </c:ext>
          </c:extLst>
        </c:ser>
        <c:ser>
          <c:idx val="6"/>
          <c:order val="6"/>
          <c:tx>
            <c:strRef>
              <c:f>'Unemployment Rate'!$T$8</c:f>
              <c:strCache>
                <c:ptCount val="1"/>
                <c:pt idx="0">
                  <c:v>Japan</c:v>
                </c:pt>
              </c:strCache>
            </c:strRef>
          </c:tx>
          <c:spPr>
            <a:ln w="19050">
              <a:solidFill>
                <a:srgbClr val="005D5D"/>
              </a:solidFill>
            </a:ln>
          </c:spPr>
          <c:marker>
            <c:symbol val="none"/>
          </c:marker>
          <c:cat>
            <c:numRef>
              <c:f>'Unemployment Rate'!$M$9:$M$88</c:f>
              <c:numCache>
                <c:formatCode>m/d/yyyy</c:formatCode>
                <c:ptCount val="80"/>
                <c:pt idx="0">
                  <c:v>38168</c:v>
                </c:pt>
                <c:pt idx="1">
                  <c:v>38260</c:v>
                </c:pt>
                <c:pt idx="2">
                  <c:v>38352</c:v>
                </c:pt>
                <c:pt idx="3">
                  <c:v>38442</c:v>
                </c:pt>
                <c:pt idx="4">
                  <c:v>38533</c:v>
                </c:pt>
                <c:pt idx="5">
                  <c:v>38625</c:v>
                </c:pt>
                <c:pt idx="6">
                  <c:v>38717</c:v>
                </c:pt>
                <c:pt idx="7">
                  <c:v>38807</c:v>
                </c:pt>
                <c:pt idx="8">
                  <c:v>38898</c:v>
                </c:pt>
                <c:pt idx="9">
                  <c:v>38990</c:v>
                </c:pt>
                <c:pt idx="10">
                  <c:v>39082</c:v>
                </c:pt>
                <c:pt idx="11">
                  <c:v>39172</c:v>
                </c:pt>
                <c:pt idx="12">
                  <c:v>39263</c:v>
                </c:pt>
                <c:pt idx="13">
                  <c:v>39355</c:v>
                </c:pt>
                <c:pt idx="14">
                  <c:v>39447</c:v>
                </c:pt>
                <c:pt idx="15">
                  <c:v>39538</c:v>
                </c:pt>
                <c:pt idx="16">
                  <c:v>39629</c:v>
                </c:pt>
                <c:pt idx="17">
                  <c:v>39721</c:v>
                </c:pt>
                <c:pt idx="18">
                  <c:v>39813</c:v>
                </c:pt>
                <c:pt idx="19">
                  <c:v>39903</c:v>
                </c:pt>
                <c:pt idx="20">
                  <c:v>39994</c:v>
                </c:pt>
                <c:pt idx="21">
                  <c:v>40086</c:v>
                </c:pt>
                <c:pt idx="22">
                  <c:v>40178</c:v>
                </c:pt>
                <c:pt idx="23">
                  <c:v>40268</c:v>
                </c:pt>
                <c:pt idx="24">
                  <c:v>40359</c:v>
                </c:pt>
                <c:pt idx="25">
                  <c:v>40451</c:v>
                </c:pt>
                <c:pt idx="26">
                  <c:v>40543</c:v>
                </c:pt>
                <c:pt idx="27">
                  <c:v>40633</c:v>
                </c:pt>
                <c:pt idx="28">
                  <c:v>40724</c:v>
                </c:pt>
                <c:pt idx="29">
                  <c:v>40816</c:v>
                </c:pt>
                <c:pt idx="30">
                  <c:v>40908</c:v>
                </c:pt>
                <c:pt idx="31">
                  <c:v>40999</c:v>
                </c:pt>
                <c:pt idx="32">
                  <c:v>41090</c:v>
                </c:pt>
                <c:pt idx="33">
                  <c:v>41182</c:v>
                </c:pt>
                <c:pt idx="34">
                  <c:v>41274</c:v>
                </c:pt>
                <c:pt idx="35">
                  <c:v>41364</c:v>
                </c:pt>
                <c:pt idx="36">
                  <c:v>41455</c:v>
                </c:pt>
                <c:pt idx="37">
                  <c:v>41547</c:v>
                </c:pt>
                <c:pt idx="38">
                  <c:v>41639</c:v>
                </c:pt>
                <c:pt idx="39">
                  <c:v>41729</c:v>
                </c:pt>
                <c:pt idx="40">
                  <c:v>41820</c:v>
                </c:pt>
                <c:pt idx="41">
                  <c:v>41912</c:v>
                </c:pt>
                <c:pt idx="42">
                  <c:v>42004</c:v>
                </c:pt>
                <c:pt idx="43">
                  <c:v>42094</c:v>
                </c:pt>
                <c:pt idx="44">
                  <c:v>42185</c:v>
                </c:pt>
                <c:pt idx="45">
                  <c:v>42277</c:v>
                </c:pt>
                <c:pt idx="46">
                  <c:v>42369</c:v>
                </c:pt>
                <c:pt idx="47">
                  <c:v>42460</c:v>
                </c:pt>
                <c:pt idx="48">
                  <c:v>42551</c:v>
                </c:pt>
                <c:pt idx="49">
                  <c:v>42643</c:v>
                </c:pt>
                <c:pt idx="50">
                  <c:v>42735</c:v>
                </c:pt>
                <c:pt idx="51">
                  <c:v>42825</c:v>
                </c:pt>
                <c:pt idx="52">
                  <c:v>42916</c:v>
                </c:pt>
                <c:pt idx="53">
                  <c:v>43008</c:v>
                </c:pt>
                <c:pt idx="54">
                  <c:v>43100</c:v>
                </c:pt>
                <c:pt idx="55">
                  <c:v>43190</c:v>
                </c:pt>
                <c:pt idx="56">
                  <c:v>43281</c:v>
                </c:pt>
                <c:pt idx="57">
                  <c:v>43373</c:v>
                </c:pt>
                <c:pt idx="58">
                  <c:v>43465</c:v>
                </c:pt>
                <c:pt idx="59">
                  <c:v>43555</c:v>
                </c:pt>
                <c:pt idx="60">
                  <c:v>43646</c:v>
                </c:pt>
                <c:pt idx="61">
                  <c:v>43738</c:v>
                </c:pt>
                <c:pt idx="62">
                  <c:v>43830</c:v>
                </c:pt>
                <c:pt idx="63">
                  <c:v>43921</c:v>
                </c:pt>
                <c:pt idx="64">
                  <c:v>44012</c:v>
                </c:pt>
                <c:pt idx="65">
                  <c:v>44104</c:v>
                </c:pt>
                <c:pt idx="66">
                  <c:v>44196</c:v>
                </c:pt>
                <c:pt idx="67">
                  <c:v>44286</c:v>
                </c:pt>
                <c:pt idx="68">
                  <c:v>44377</c:v>
                </c:pt>
                <c:pt idx="69">
                  <c:v>44469</c:v>
                </c:pt>
                <c:pt idx="70">
                  <c:v>44561</c:v>
                </c:pt>
                <c:pt idx="71">
                  <c:v>44651</c:v>
                </c:pt>
                <c:pt idx="72">
                  <c:v>44742</c:v>
                </c:pt>
                <c:pt idx="73">
                  <c:v>44834</c:v>
                </c:pt>
                <c:pt idx="74">
                  <c:v>44926</c:v>
                </c:pt>
                <c:pt idx="75">
                  <c:v>45016</c:v>
                </c:pt>
                <c:pt idx="76">
                  <c:v>45107</c:v>
                </c:pt>
                <c:pt idx="77">
                  <c:v>45199</c:v>
                </c:pt>
                <c:pt idx="78">
                  <c:v>45291</c:v>
                </c:pt>
                <c:pt idx="79">
                  <c:v>45382</c:v>
                </c:pt>
              </c:numCache>
            </c:numRef>
          </c:cat>
          <c:val>
            <c:numRef>
              <c:f>'Unemployment Rate'!$T$9:$T$88</c:f>
              <c:numCache>
                <c:formatCode>0.0%</c:formatCode>
                <c:ptCount val="80"/>
                <c:pt idx="0">
                  <c:v>4.7300000000000002E-2</c:v>
                </c:pt>
                <c:pt idx="1">
                  <c:v>4.7699999999999992E-2</c:v>
                </c:pt>
                <c:pt idx="2">
                  <c:v>4.53E-2</c:v>
                </c:pt>
                <c:pt idx="3">
                  <c:v>4.53E-2</c:v>
                </c:pt>
                <c:pt idx="4">
                  <c:v>4.4299999999999999E-2</c:v>
                </c:pt>
                <c:pt idx="5">
                  <c:v>4.2999999999999997E-2</c:v>
                </c:pt>
                <c:pt idx="6">
                  <c:v>4.4299999999999999E-2</c:v>
                </c:pt>
                <c:pt idx="7">
                  <c:v>4.2000000000000003E-2</c:v>
                </c:pt>
                <c:pt idx="8">
                  <c:v>4.1299999999999996E-2</c:v>
                </c:pt>
                <c:pt idx="9">
                  <c:v>4.0999999999999995E-2</c:v>
                </c:pt>
                <c:pt idx="10">
                  <c:v>4.0300000000000002E-2</c:v>
                </c:pt>
                <c:pt idx="11">
                  <c:v>0.04</c:v>
                </c:pt>
                <c:pt idx="12">
                  <c:v>3.7699999999999997E-2</c:v>
                </c:pt>
                <c:pt idx="13">
                  <c:v>3.73E-2</c:v>
                </c:pt>
                <c:pt idx="14">
                  <c:v>3.8300000000000001E-2</c:v>
                </c:pt>
                <c:pt idx="15">
                  <c:v>3.9E-2</c:v>
                </c:pt>
                <c:pt idx="16">
                  <c:v>3.9699999999999999E-2</c:v>
                </c:pt>
                <c:pt idx="17">
                  <c:v>0.04</c:v>
                </c:pt>
                <c:pt idx="18">
                  <c:v>4.07E-2</c:v>
                </c:pt>
                <c:pt idx="19">
                  <c:v>4.5700000000000005E-2</c:v>
                </c:pt>
                <c:pt idx="20">
                  <c:v>5.0999999999999997E-2</c:v>
                </c:pt>
                <c:pt idx="21">
                  <c:v>5.4299999999999994E-2</c:v>
                </c:pt>
                <c:pt idx="22">
                  <c:v>5.2000000000000005E-2</c:v>
                </c:pt>
                <c:pt idx="23">
                  <c:v>5.0300000000000004E-2</c:v>
                </c:pt>
                <c:pt idx="24">
                  <c:v>5.1299999999999998E-2</c:v>
                </c:pt>
                <c:pt idx="25">
                  <c:v>5.0700000000000002E-2</c:v>
                </c:pt>
                <c:pt idx="26">
                  <c:v>0.05</c:v>
                </c:pt>
                <c:pt idx="27">
                  <c:v>4.7300000000000002E-2</c:v>
                </c:pt>
                <c:pt idx="28">
                  <c:v>4.6699999999999998E-2</c:v>
                </c:pt>
                <c:pt idx="29">
                  <c:v>4.4699999999999997E-2</c:v>
                </c:pt>
                <c:pt idx="30">
                  <c:v>4.4699999999999997E-2</c:v>
                </c:pt>
                <c:pt idx="31">
                  <c:v>4.4999999999999998E-2</c:v>
                </c:pt>
                <c:pt idx="32">
                  <c:v>4.4000000000000004E-2</c:v>
                </c:pt>
                <c:pt idx="33">
                  <c:v>4.2300000000000004E-2</c:v>
                </c:pt>
                <c:pt idx="34">
                  <c:v>4.1700000000000001E-2</c:v>
                </c:pt>
                <c:pt idx="35">
                  <c:v>4.2000000000000003E-2</c:v>
                </c:pt>
                <c:pt idx="36">
                  <c:v>4.0300000000000002E-2</c:v>
                </c:pt>
                <c:pt idx="37">
                  <c:v>3.9300000000000002E-2</c:v>
                </c:pt>
                <c:pt idx="38">
                  <c:v>3.8699999999999998E-2</c:v>
                </c:pt>
                <c:pt idx="39">
                  <c:v>3.6299999999999999E-2</c:v>
                </c:pt>
                <c:pt idx="40">
                  <c:v>3.6299999999999999E-2</c:v>
                </c:pt>
                <c:pt idx="41">
                  <c:v>3.5699999999999996E-2</c:v>
                </c:pt>
                <c:pt idx="42">
                  <c:v>3.5000000000000003E-2</c:v>
                </c:pt>
                <c:pt idx="43">
                  <c:v>3.4700000000000002E-2</c:v>
                </c:pt>
                <c:pt idx="44">
                  <c:v>3.3700000000000001E-2</c:v>
                </c:pt>
                <c:pt idx="45">
                  <c:v>3.3700000000000001E-2</c:v>
                </c:pt>
                <c:pt idx="46">
                  <c:v>3.27E-2</c:v>
                </c:pt>
                <c:pt idx="47">
                  <c:v>3.2300000000000002E-2</c:v>
                </c:pt>
                <c:pt idx="48">
                  <c:v>3.1300000000000001E-2</c:v>
                </c:pt>
                <c:pt idx="49">
                  <c:v>3.0299999999999997E-2</c:v>
                </c:pt>
                <c:pt idx="50">
                  <c:v>3.0699999999999998E-2</c:v>
                </c:pt>
                <c:pt idx="51">
                  <c:v>2.8999999999999998E-2</c:v>
                </c:pt>
                <c:pt idx="52">
                  <c:v>2.8999999999999998E-2</c:v>
                </c:pt>
                <c:pt idx="53">
                  <c:v>2.7699999999999999E-2</c:v>
                </c:pt>
                <c:pt idx="54">
                  <c:v>2.7000000000000003E-2</c:v>
                </c:pt>
                <c:pt idx="55">
                  <c:v>2.4700000000000003E-2</c:v>
                </c:pt>
                <c:pt idx="56">
                  <c:v>2.4300000000000002E-2</c:v>
                </c:pt>
                <c:pt idx="57">
                  <c:v>2.4300000000000002E-2</c:v>
                </c:pt>
                <c:pt idx="58">
                  <c:v>2.4300000000000002E-2</c:v>
                </c:pt>
                <c:pt idx="59">
                  <c:v>2.4700000000000003E-2</c:v>
                </c:pt>
                <c:pt idx="60">
                  <c:v>2.3300000000000001E-2</c:v>
                </c:pt>
                <c:pt idx="61">
                  <c:v>2.3300000000000001E-2</c:v>
                </c:pt>
                <c:pt idx="62">
                  <c:v>2.3E-2</c:v>
                </c:pt>
                <c:pt idx="63">
                  <c:v>2.4300000000000002E-2</c:v>
                </c:pt>
                <c:pt idx="64">
                  <c:v>2.7300000000000001E-2</c:v>
                </c:pt>
                <c:pt idx="65">
                  <c:v>2.9700000000000001E-2</c:v>
                </c:pt>
                <c:pt idx="66">
                  <c:v>0.03</c:v>
                </c:pt>
                <c:pt idx="67">
                  <c:v>2.8300000000000002E-2</c:v>
                </c:pt>
                <c:pt idx="68">
                  <c:v>2.8999999999999998E-2</c:v>
                </c:pt>
                <c:pt idx="69">
                  <c:v>2.7699999999999999E-2</c:v>
                </c:pt>
                <c:pt idx="70">
                  <c:v>2.7300000000000001E-2</c:v>
                </c:pt>
                <c:pt idx="71">
                  <c:v>2.7000000000000003E-2</c:v>
                </c:pt>
                <c:pt idx="72">
                  <c:v>2.6000000000000002E-2</c:v>
                </c:pt>
                <c:pt idx="73">
                  <c:v>2.53E-2</c:v>
                </c:pt>
                <c:pt idx="74">
                  <c:v>2.53E-2</c:v>
                </c:pt>
                <c:pt idx="75">
                  <c:v>2.6000000000000002E-2</c:v>
                </c:pt>
                <c:pt idx="76">
                  <c:v>2.5699999999999997E-2</c:v>
                </c:pt>
                <c:pt idx="77">
                  <c:v>2.6000000000000002E-2</c:v>
                </c:pt>
                <c:pt idx="78">
                  <c:v>2.5000000000000001E-2</c:v>
                </c:pt>
                <c:pt idx="79">
                  <c:v>2.53E-2</c:v>
                </c:pt>
              </c:numCache>
            </c:numRef>
          </c:val>
          <c:smooth val="0"/>
          <c:extLst>
            <c:ext xmlns:c16="http://schemas.microsoft.com/office/drawing/2014/chart" uri="{C3380CC4-5D6E-409C-BE32-E72D297353CC}">
              <c16:uniqueId val="{00000006-0C32-4D4A-B3F9-6F05D7309434}"/>
            </c:ext>
          </c:extLst>
        </c:ser>
        <c:ser>
          <c:idx val="7"/>
          <c:order val="7"/>
          <c:tx>
            <c:strRef>
              <c:f>'Unemployment Rate'!$U$8</c:f>
              <c:strCache>
                <c:ptCount val="1"/>
                <c:pt idx="0">
                  <c:v>United Kingdom</c:v>
                </c:pt>
              </c:strCache>
            </c:strRef>
          </c:tx>
          <c:spPr>
            <a:ln w="19050">
              <a:solidFill>
                <a:srgbClr val="FA4D56"/>
              </a:solidFill>
            </a:ln>
          </c:spPr>
          <c:marker>
            <c:symbol val="none"/>
          </c:marker>
          <c:cat>
            <c:numRef>
              <c:f>'Unemployment Rate'!$M$9:$M$88</c:f>
              <c:numCache>
                <c:formatCode>m/d/yyyy</c:formatCode>
                <c:ptCount val="80"/>
                <c:pt idx="0">
                  <c:v>38168</c:v>
                </c:pt>
                <c:pt idx="1">
                  <c:v>38260</c:v>
                </c:pt>
                <c:pt idx="2">
                  <c:v>38352</c:v>
                </c:pt>
                <c:pt idx="3">
                  <c:v>38442</c:v>
                </c:pt>
                <c:pt idx="4">
                  <c:v>38533</c:v>
                </c:pt>
                <c:pt idx="5">
                  <c:v>38625</c:v>
                </c:pt>
                <c:pt idx="6">
                  <c:v>38717</c:v>
                </c:pt>
                <c:pt idx="7">
                  <c:v>38807</c:v>
                </c:pt>
                <c:pt idx="8">
                  <c:v>38898</c:v>
                </c:pt>
                <c:pt idx="9">
                  <c:v>38990</c:v>
                </c:pt>
                <c:pt idx="10">
                  <c:v>39082</c:v>
                </c:pt>
                <c:pt idx="11">
                  <c:v>39172</c:v>
                </c:pt>
                <c:pt idx="12">
                  <c:v>39263</c:v>
                </c:pt>
                <c:pt idx="13">
                  <c:v>39355</c:v>
                </c:pt>
                <c:pt idx="14">
                  <c:v>39447</c:v>
                </c:pt>
                <c:pt idx="15">
                  <c:v>39538</c:v>
                </c:pt>
                <c:pt idx="16">
                  <c:v>39629</c:v>
                </c:pt>
                <c:pt idx="17">
                  <c:v>39721</c:v>
                </c:pt>
                <c:pt idx="18">
                  <c:v>39813</c:v>
                </c:pt>
                <c:pt idx="19">
                  <c:v>39903</c:v>
                </c:pt>
                <c:pt idx="20">
                  <c:v>39994</c:v>
                </c:pt>
                <c:pt idx="21">
                  <c:v>40086</c:v>
                </c:pt>
                <c:pt idx="22">
                  <c:v>40178</c:v>
                </c:pt>
                <c:pt idx="23">
                  <c:v>40268</c:v>
                </c:pt>
                <c:pt idx="24">
                  <c:v>40359</c:v>
                </c:pt>
                <c:pt idx="25">
                  <c:v>40451</c:v>
                </c:pt>
                <c:pt idx="26">
                  <c:v>40543</c:v>
                </c:pt>
                <c:pt idx="27">
                  <c:v>40633</c:v>
                </c:pt>
                <c:pt idx="28">
                  <c:v>40724</c:v>
                </c:pt>
                <c:pt idx="29">
                  <c:v>40816</c:v>
                </c:pt>
                <c:pt idx="30">
                  <c:v>40908</c:v>
                </c:pt>
                <c:pt idx="31">
                  <c:v>40999</c:v>
                </c:pt>
                <c:pt idx="32">
                  <c:v>41090</c:v>
                </c:pt>
                <c:pt idx="33">
                  <c:v>41182</c:v>
                </c:pt>
                <c:pt idx="34">
                  <c:v>41274</c:v>
                </c:pt>
                <c:pt idx="35">
                  <c:v>41364</c:v>
                </c:pt>
                <c:pt idx="36">
                  <c:v>41455</c:v>
                </c:pt>
                <c:pt idx="37">
                  <c:v>41547</c:v>
                </c:pt>
                <c:pt idx="38">
                  <c:v>41639</c:v>
                </c:pt>
                <c:pt idx="39">
                  <c:v>41729</c:v>
                </c:pt>
                <c:pt idx="40">
                  <c:v>41820</c:v>
                </c:pt>
                <c:pt idx="41">
                  <c:v>41912</c:v>
                </c:pt>
                <c:pt idx="42">
                  <c:v>42004</c:v>
                </c:pt>
                <c:pt idx="43">
                  <c:v>42094</c:v>
                </c:pt>
                <c:pt idx="44">
                  <c:v>42185</c:v>
                </c:pt>
                <c:pt idx="45">
                  <c:v>42277</c:v>
                </c:pt>
                <c:pt idx="46">
                  <c:v>42369</c:v>
                </c:pt>
                <c:pt idx="47">
                  <c:v>42460</c:v>
                </c:pt>
                <c:pt idx="48">
                  <c:v>42551</c:v>
                </c:pt>
                <c:pt idx="49">
                  <c:v>42643</c:v>
                </c:pt>
                <c:pt idx="50">
                  <c:v>42735</c:v>
                </c:pt>
                <c:pt idx="51">
                  <c:v>42825</c:v>
                </c:pt>
                <c:pt idx="52">
                  <c:v>42916</c:v>
                </c:pt>
                <c:pt idx="53">
                  <c:v>43008</c:v>
                </c:pt>
                <c:pt idx="54">
                  <c:v>43100</c:v>
                </c:pt>
                <c:pt idx="55">
                  <c:v>43190</c:v>
                </c:pt>
                <c:pt idx="56">
                  <c:v>43281</c:v>
                </c:pt>
                <c:pt idx="57">
                  <c:v>43373</c:v>
                </c:pt>
                <c:pt idx="58">
                  <c:v>43465</c:v>
                </c:pt>
                <c:pt idx="59">
                  <c:v>43555</c:v>
                </c:pt>
                <c:pt idx="60">
                  <c:v>43646</c:v>
                </c:pt>
                <c:pt idx="61">
                  <c:v>43738</c:v>
                </c:pt>
                <c:pt idx="62">
                  <c:v>43830</c:v>
                </c:pt>
                <c:pt idx="63">
                  <c:v>43921</c:v>
                </c:pt>
                <c:pt idx="64">
                  <c:v>44012</c:v>
                </c:pt>
                <c:pt idx="65">
                  <c:v>44104</c:v>
                </c:pt>
                <c:pt idx="66">
                  <c:v>44196</c:v>
                </c:pt>
                <c:pt idx="67">
                  <c:v>44286</c:v>
                </c:pt>
                <c:pt idx="68">
                  <c:v>44377</c:v>
                </c:pt>
                <c:pt idx="69">
                  <c:v>44469</c:v>
                </c:pt>
                <c:pt idx="70">
                  <c:v>44561</c:v>
                </c:pt>
                <c:pt idx="71">
                  <c:v>44651</c:v>
                </c:pt>
                <c:pt idx="72">
                  <c:v>44742</c:v>
                </c:pt>
                <c:pt idx="73">
                  <c:v>44834</c:v>
                </c:pt>
                <c:pt idx="74">
                  <c:v>44926</c:v>
                </c:pt>
                <c:pt idx="75">
                  <c:v>45016</c:v>
                </c:pt>
                <c:pt idx="76">
                  <c:v>45107</c:v>
                </c:pt>
                <c:pt idx="77">
                  <c:v>45199</c:v>
                </c:pt>
                <c:pt idx="78">
                  <c:v>45291</c:v>
                </c:pt>
                <c:pt idx="79">
                  <c:v>45382</c:v>
                </c:pt>
              </c:numCache>
            </c:numRef>
          </c:cat>
          <c:val>
            <c:numRef>
              <c:f>'Unemployment Rate'!$U$9:$U$88</c:f>
              <c:numCache>
                <c:formatCode>0.0%</c:formatCode>
                <c:ptCount val="80"/>
                <c:pt idx="0">
                  <c:v>2.7000000000000003E-2</c:v>
                </c:pt>
                <c:pt idx="1">
                  <c:v>2.6000000000000002E-2</c:v>
                </c:pt>
                <c:pt idx="2">
                  <c:v>2.6000000000000002E-2</c:v>
                </c:pt>
                <c:pt idx="3">
                  <c:v>2.6000000000000002E-2</c:v>
                </c:pt>
                <c:pt idx="4">
                  <c:v>2.6000000000000002E-2</c:v>
                </c:pt>
                <c:pt idx="5">
                  <c:v>2.7000000000000003E-2</c:v>
                </c:pt>
                <c:pt idx="6">
                  <c:v>2.7999999999999997E-2</c:v>
                </c:pt>
                <c:pt idx="7">
                  <c:v>2.7999999999999997E-2</c:v>
                </c:pt>
                <c:pt idx="8">
                  <c:v>2.8999999999999998E-2</c:v>
                </c:pt>
                <c:pt idx="9">
                  <c:v>2.8999999999999998E-2</c:v>
                </c:pt>
                <c:pt idx="10">
                  <c:v>2.8999999999999998E-2</c:v>
                </c:pt>
                <c:pt idx="11">
                  <c:v>2.7999999999999997E-2</c:v>
                </c:pt>
                <c:pt idx="12">
                  <c:v>2.6000000000000002E-2</c:v>
                </c:pt>
                <c:pt idx="13">
                  <c:v>2.6000000000000002E-2</c:v>
                </c:pt>
                <c:pt idx="14">
                  <c:v>2.5000000000000001E-2</c:v>
                </c:pt>
                <c:pt idx="15">
                  <c:v>2.3E-2</c:v>
                </c:pt>
                <c:pt idx="16">
                  <c:v>2.5000000000000001E-2</c:v>
                </c:pt>
                <c:pt idx="17">
                  <c:v>2.7999999999999997E-2</c:v>
                </c:pt>
                <c:pt idx="18">
                  <c:v>3.3000000000000002E-2</c:v>
                </c:pt>
                <c:pt idx="19">
                  <c:v>4.0999999999999995E-2</c:v>
                </c:pt>
                <c:pt idx="20">
                  <c:v>4.5999999999999999E-2</c:v>
                </c:pt>
                <c:pt idx="21">
                  <c:v>4.8000000000000001E-2</c:v>
                </c:pt>
                <c:pt idx="22">
                  <c:v>4.8000000000000001E-2</c:v>
                </c:pt>
                <c:pt idx="23">
                  <c:v>4.8000000000000001E-2</c:v>
                </c:pt>
                <c:pt idx="24">
                  <c:v>4.4999999999999998E-2</c:v>
                </c:pt>
                <c:pt idx="25">
                  <c:v>4.4000000000000004E-2</c:v>
                </c:pt>
                <c:pt idx="26">
                  <c:v>4.4000000000000004E-2</c:v>
                </c:pt>
                <c:pt idx="27">
                  <c:v>4.4000000000000004E-2</c:v>
                </c:pt>
                <c:pt idx="28">
                  <c:v>4.4999999999999998E-2</c:v>
                </c:pt>
                <c:pt idx="29">
                  <c:v>4.8000000000000001E-2</c:v>
                </c:pt>
                <c:pt idx="30">
                  <c:v>4.8000000000000001E-2</c:v>
                </c:pt>
                <c:pt idx="31">
                  <c:v>4.8000000000000001E-2</c:v>
                </c:pt>
                <c:pt idx="32">
                  <c:v>4.7E-2</c:v>
                </c:pt>
                <c:pt idx="33">
                  <c:v>4.7E-2</c:v>
                </c:pt>
                <c:pt idx="34">
                  <c:v>4.7E-2</c:v>
                </c:pt>
                <c:pt idx="35">
                  <c:v>4.4000000000000004E-2</c:v>
                </c:pt>
                <c:pt idx="36">
                  <c:v>4.2999999999999997E-2</c:v>
                </c:pt>
                <c:pt idx="37">
                  <c:v>0.04</c:v>
                </c:pt>
                <c:pt idx="38">
                  <c:v>3.6000000000000004E-2</c:v>
                </c:pt>
                <c:pt idx="39">
                  <c:v>3.3000000000000002E-2</c:v>
                </c:pt>
                <c:pt idx="40">
                  <c:v>3.1E-2</c:v>
                </c:pt>
                <c:pt idx="41">
                  <c:v>2.7000000000000003E-2</c:v>
                </c:pt>
                <c:pt idx="42">
                  <c:v>2.5000000000000001E-2</c:v>
                </c:pt>
                <c:pt idx="43">
                  <c:v>2.4E-2</c:v>
                </c:pt>
                <c:pt idx="44">
                  <c:v>2.2000000000000002E-2</c:v>
                </c:pt>
                <c:pt idx="45">
                  <c:v>2.2000000000000002E-2</c:v>
                </c:pt>
                <c:pt idx="46">
                  <c:v>2.2000000000000002E-2</c:v>
                </c:pt>
                <c:pt idx="47">
                  <c:v>2.1000000000000001E-2</c:v>
                </c:pt>
                <c:pt idx="48">
                  <c:v>2.1000000000000001E-2</c:v>
                </c:pt>
                <c:pt idx="49">
                  <c:v>2.2000000000000002E-2</c:v>
                </c:pt>
                <c:pt idx="50">
                  <c:v>2.2000000000000002E-2</c:v>
                </c:pt>
                <c:pt idx="51">
                  <c:v>2.1000000000000001E-2</c:v>
                </c:pt>
                <c:pt idx="52">
                  <c:v>2.2000000000000002E-2</c:v>
                </c:pt>
                <c:pt idx="53">
                  <c:v>2.2000000000000002E-2</c:v>
                </c:pt>
                <c:pt idx="54">
                  <c:v>2.2000000000000002E-2</c:v>
                </c:pt>
                <c:pt idx="55">
                  <c:v>2.3E-2</c:v>
                </c:pt>
                <c:pt idx="56">
                  <c:v>2.4E-2</c:v>
                </c:pt>
                <c:pt idx="57">
                  <c:v>2.5000000000000001E-2</c:v>
                </c:pt>
                <c:pt idx="58">
                  <c:v>2.6000000000000002E-2</c:v>
                </c:pt>
                <c:pt idx="59">
                  <c:v>2.7000000000000003E-2</c:v>
                </c:pt>
                <c:pt idx="60">
                  <c:v>2.8999999999999998E-2</c:v>
                </c:pt>
                <c:pt idx="61">
                  <c:v>3.1E-2</c:v>
                </c:pt>
                <c:pt idx="62">
                  <c:v>3.3000000000000002E-2</c:v>
                </c:pt>
                <c:pt idx="63">
                  <c:v>0.03</c:v>
                </c:pt>
                <c:pt idx="64">
                  <c:v>6.0999999999999999E-2</c:v>
                </c:pt>
                <c:pt idx="65">
                  <c:v>6.7000000000000004E-2</c:v>
                </c:pt>
                <c:pt idx="66">
                  <c:v>6.5000000000000002E-2</c:v>
                </c:pt>
                <c:pt idx="67">
                  <c:v>6.6000000000000003E-2</c:v>
                </c:pt>
                <c:pt idx="68">
                  <c:v>6.2E-2</c:v>
                </c:pt>
                <c:pt idx="69">
                  <c:v>5.4000000000000006E-2</c:v>
                </c:pt>
                <c:pt idx="70">
                  <c:v>4.8000000000000001E-2</c:v>
                </c:pt>
                <c:pt idx="71">
                  <c:v>4.4000000000000004E-2</c:v>
                </c:pt>
                <c:pt idx="72">
                  <c:v>0.04</c:v>
                </c:pt>
                <c:pt idx="73">
                  <c:v>3.9E-2</c:v>
                </c:pt>
                <c:pt idx="74">
                  <c:v>3.9E-2</c:v>
                </c:pt>
                <c:pt idx="75">
                  <c:v>3.9E-2</c:v>
                </c:pt>
                <c:pt idx="76">
                  <c:v>3.9E-2</c:v>
                </c:pt>
                <c:pt idx="77">
                  <c:v>0.04</c:v>
                </c:pt>
                <c:pt idx="78">
                  <c:v>0.04</c:v>
                </c:pt>
                <c:pt idx="79">
                  <c:v>0.04</c:v>
                </c:pt>
              </c:numCache>
            </c:numRef>
          </c:val>
          <c:smooth val="0"/>
          <c:extLst>
            <c:ext xmlns:c16="http://schemas.microsoft.com/office/drawing/2014/chart" uri="{C3380CC4-5D6E-409C-BE32-E72D297353CC}">
              <c16:uniqueId val="{00000007-0C32-4D4A-B3F9-6F05D7309434}"/>
            </c:ext>
          </c:extLst>
        </c:ser>
        <c:ser>
          <c:idx val="8"/>
          <c:order val="8"/>
          <c:tx>
            <c:strRef>
              <c:f>'Unemployment Rate'!$V$8</c:f>
              <c:strCache>
                <c:ptCount val="1"/>
                <c:pt idx="0">
                  <c:v>United States</c:v>
                </c:pt>
              </c:strCache>
            </c:strRef>
          </c:tx>
          <c:spPr>
            <a:ln w="19050">
              <a:solidFill>
                <a:srgbClr val="570408"/>
              </a:solidFill>
            </a:ln>
          </c:spPr>
          <c:marker>
            <c:symbol val="none"/>
          </c:marker>
          <c:cat>
            <c:numRef>
              <c:f>'Unemployment Rate'!$M$9:$M$88</c:f>
              <c:numCache>
                <c:formatCode>m/d/yyyy</c:formatCode>
                <c:ptCount val="80"/>
                <c:pt idx="0">
                  <c:v>38168</c:v>
                </c:pt>
                <c:pt idx="1">
                  <c:v>38260</c:v>
                </c:pt>
                <c:pt idx="2">
                  <c:v>38352</c:v>
                </c:pt>
                <c:pt idx="3">
                  <c:v>38442</c:v>
                </c:pt>
                <c:pt idx="4">
                  <c:v>38533</c:v>
                </c:pt>
                <c:pt idx="5">
                  <c:v>38625</c:v>
                </c:pt>
                <c:pt idx="6">
                  <c:v>38717</c:v>
                </c:pt>
                <c:pt idx="7">
                  <c:v>38807</c:v>
                </c:pt>
                <c:pt idx="8">
                  <c:v>38898</c:v>
                </c:pt>
                <c:pt idx="9">
                  <c:v>38990</c:v>
                </c:pt>
                <c:pt idx="10">
                  <c:v>39082</c:v>
                </c:pt>
                <c:pt idx="11">
                  <c:v>39172</c:v>
                </c:pt>
                <c:pt idx="12">
                  <c:v>39263</c:v>
                </c:pt>
                <c:pt idx="13">
                  <c:v>39355</c:v>
                </c:pt>
                <c:pt idx="14">
                  <c:v>39447</c:v>
                </c:pt>
                <c:pt idx="15">
                  <c:v>39538</c:v>
                </c:pt>
                <c:pt idx="16">
                  <c:v>39629</c:v>
                </c:pt>
                <c:pt idx="17">
                  <c:v>39721</c:v>
                </c:pt>
                <c:pt idx="18">
                  <c:v>39813</c:v>
                </c:pt>
                <c:pt idx="19">
                  <c:v>39903</c:v>
                </c:pt>
                <c:pt idx="20">
                  <c:v>39994</c:v>
                </c:pt>
                <c:pt idx="21">
                  <c:v>40086</c:v>
                </c:pt>
                <c:pt idx="22">
                  <c:v>40178</c:v>
                </c:pt>
                <c:pt idx="23">
                  <c:v>40268</c:v>
                </c:pt>
                <c:pt idx="24">
                  <c:v>40359</c:v>
                </c:pt>
                <c:pt idx="25">
                  <c:v>40451</c:v>
                </c:pt>
                <c:pt idx="26">
                  <c:v>40543</c:v>
                </c:pt>
                <c:pt idx="27">
                  <c:v>40633</c:v>
                </c:pt>
                <c:pt idx="28">
                  <c:v>40724</c:v>
                </c:pt>
                <c:pt idx="29">
                  <c:v>40816</c:v>
                </c:pt>
                <c:pt idx="30">
                  <c:v>40908</c:v>
                </c:pt>
                <c:pt idx="31">
                  <c:v>40999</c:v>
                </c:pt>
                <c:pt idx="32">
                  <c:v>41090</c:v>
                </c:pt>
                <c:pt idx="33">
                  <c:v>41182</c:v>
                </c:pt>
                <c:pt idx="34">
                  <c:v>41274</c:v>
                </c:pt>
                <c:pt idx="35">
                  <c:v>41364</c:v>
                </c:pt>
                <c:pt idx="36">
                  <c:v>41455</c:v>
                </c:pt>
                <c:pt idx="37">
                  <c:v>41547</c:v>
                </c:pt>
                <c:pt idx="38">
                  <c:v>41639</c:v>
                </c:pt>
                <c:pt idx="39">
                  <c:v>41729</c:v>
                </c:pt>
                <c:pt idx="40">
                  <c:v>41820</c:v>
                </c:pt>
                <c:pt idx="41">
                  <c:v>41912</c:v>
                </c:pt>
                <c:pt idx="42">
                  <c:v>42004</c:v>
                </c:pt>
                <c:pt idx="43">
                  <c:v>42094</c:v>
                </c:pt>
                <c:pt idx="44">
                  <c:v>42185</c:v>
                </c:pt>
                <c:pt idx="45">
                  <c:v>42277</c:v>
                </c:pt>
                <c:pt idx="46">
                  <c:v>42369</c:v>
                </c:pt>
                <c:pt idx="47">
                  <c:v>42460</c:v>
                </c:pt>
                <c:pt idx="48">
                  <c:v>42551</c:v>
                </c:pt>
                <c:pt idx="49">
                  <c:v>42643</c:v>
                </c:pt>
                <c:pt idx="50">
                  <c:v>42735</c:v>
                </c:pt>
                <c:pt idx="51">
                  <c:v>42825</c:v>
                </c:pt>
                <c:pt idx="52">
                  <c:v>42916</c:v>
                </c:pt>
                <c:pt idx="53">
                  <c:v>43008</c:v>
                </c:pt>
                <c:pt idx="54">
                  <c:v>43100</c:v>
                </c:pt>
                <c:pt idx="55">
                  <c:v>43190</c:v>
                </c:pt>
                <c:pt idx="56">
                  <c:v>43281</c:v>
                </c:pt>
                <c:pt idx="57">
                  <c:v>43373</c:v>
                </c:pt>
                <c:pt idx="58">
                  <c:v>43465</c:v>
                </c:pt>
                <c:pt idx="59">
                  <c:v>43555</c:v>
                </c:pt>
                <c:pt idx="60">
                  <c:v>43646</c:v>
                </c:pt>
                <c:pt idx="61">
                  <c:v>43738</c:v>
                </c:pt>
                <c:pt idx="62">
                  <c:v>43830</c:v>
                </c:pt>
                <c:pt idx="63">
                  <c:v>43921</c:v>
                </c:pt>
                <c:pt idx="64">
                  <c:v>44012</c:v>
                </c:pt>
                <c:pt idx="65">
                  <c:v>44104</c:v>
                </c:pt>
                <c:pt idx="66">
                  <c:v>44196</c:v>
                </c:pt>
                <c:pt idx="67">
                  <c:v>44286</c:v>
                </c:pt>
                <c:pt idx="68">
                  <c:v>44377</c:v>
                </c:pt>
                <c:pt idx="69">
                  <c:v>44469</c:v>
                </c:pt>
                <c:pt idx="70">
                  <c:v>44561</c:v>
                </c:pt>
                <c:pt idx="71">
                  <c:v>44651</c:v>
                </c:pt>
                <c:pt idx="72">
                  <c:v>44742</c:v>
                </c:pt>
                <c:pt idx="73">
                  <c:v>44834</c:v>
                </c:pt>
                <c:pt idx="74">
                  <c:v>44926</c:v>
                </c:pt>
                <c:pt idx="75">
                  <c:v>45016</c:v>
                </c:pt>
                <c:pt idx="76">
                  <c:v>45107</c:v>
                </c:pt>
                <c:pt idx="77">
                  <c:v>45199</c:v>
                </c:pt>
                <c:pt idx="78">
                  <c:v>45291</c:v>
                </c:pt>
                <c:pt idx="79">
                  <c:v>45382</c:v>
                </c:pt>
              </c:numCache>
            </c:numRef>
          </c:cat>
          <c:val>
            <c:numRef>
              <c:f>'Unemployment Rate'!$V$9:$V$88</c:f>
              <c:numCache>
                <c:formatCode>0.0%</c:formatCode>
                <c:ptCount val="80"/>
                <c:pt idx="0">
                  <c:v>5.5999999999999994E-2</c:v>
                </c:pt>
                <c:pt idx="1">
                  <c:v>5.4000000000000006E-2</c:v>
                </c:pt>
                <c:pt idx="2">
                  <c:v>5.4000000000000006E-2</c:v>
                </c:pt>
                <c:pt idx="3">
                  <c:v>5.2999999999999999E-2</c:v>
                </c:pt>
                <c:pt idx="4">
                  <c:v>5.0999999999999997E-2</c:v>
                </c:pt>
                <c:pt idx="5">
                  <c:v>0.05</c:v>
                </c:pt>
                <c:pt idx="6">
                  <c:v>0.05</c:v>
                </c:pt>
                <c:pt idx="7">
                  <c:v>4.7E-2</c:v>
                </c:pt>
                <c:pt idx="8">
                  <c:v>4.5999999999999999E-2</c:v>
                </c:pt>
                <c:pt idx="9">
                  <c:v>4.5999999999999999E-2</c:v>
                </c:pt>
                <c:pt idx="10">
                  <c:v>4.4000000000000004E-2</c:v>
                </c:pt>
                <c:pt idx="11">
                  <c:v>4.4999999999999998E-2</c:v>
                </c:pt>
                <c:pt idx="12">
                  <c:v>4.4999999999999998E-2</c:v>
                </c:pt>
                <c:pt idx="13">
                  <c:v>4.7E-2</c:v>
                </c:pt>
                <c:pt idx="14">
                  <c:v>4.8000000000000001E-2</c:v>
                </c:pt>
                <c:pt idx="15">
                  <c:v>0.05</c:v>
                </c:pt>
                <c:pt idx="16">
                  <c:v>5.2999999999999999E-2</c:v>
                </c:pt>
                <c:pt idx="17">
                  <c:v>0.06</c:v>
                </c:pt>
                <c:pt idx="18">
                  <c:v>6.9000000000000006E-2</c:v>
                </c:pt>
                <c:pt idx="19">
                  <c:v>8.3000000000000004E-2</c:v>
                </c:pt>
                <c:pt idx="20">
                  <c:v>9.3000000000000013E-2</c:v>
                </c:pt>
                <c:pt idx="21">
                  <c:v>9.6000000000000002E-2</c:v>
                </c:pt>
                <c:pt idx="22">
                  <c:v>9.9000000000000005E-2</c:v>
                </c:pt>
                <c:pt idx="23">
                  <c:v>9.8000000000000004E-2</c:v>
                </c:pt>
                <c:pt idx="24">
                  <c:v>9.6000000000000002E-2</c:v>
                </c:pt>
                <c:pt idx="25">
                  <c:v>9.5000000000000001E-2</c:v>
                </c:pt>
                <c:pt idx="26">
                  <c:v>9.5000000000000001E-2</c:v>
                </c:pt>
                <c:pt idx="27">
                  <c:v>0.09</c:v>
                </c:pt>
                <c:pt idx="28">
                  <c:v>9.0999999999999998E-2</c:v>
                </c:pt>
                <c:pt idx="29">
                  <c:v>0.09</c:v>
                </c:pt>
                <c:pt idx="30">
                  <c:v>8.5999999999999993E-2</c:v>
                </c:pt>
                <c:pt idx="31">
                  <c:v>8.3000000000000004E-2</c:v>
                </c:pt>
                <c:pt idx="32">
                  <c:v>8.199999999999999E-2</c:v>
                </c:pt>
                <c:pt idx="33">
                  <c:v>0.08</c:v>
                </c:pt>
                <c:pt idx="34">
                  <c:v>7.8E-2</c:v>
                </c:pt>
                <c:pt idx="35">
                  <c:v>7.6999999999999999E-2</c:v>
                </c:pt>
                <c:pt idx="36">
                  <c:v>7.4999999999999997E-2</c:v>
                </c:pt>
                <c:pt idx="37">
                  <c:v>7.2000000000000008E-2</c:v>
                </c:pt>
                <c:pt idx="38">
                  <c:v>6.9000000000000006E-2</c:v>
                </c:pt>
                <c:pt idx="39">
                  <c:v>6.7000000000000004E-2</c:v>
                </c:pt>
                <c:pt idx="40">
                  <c:v>6.2E-2</c:v>
                </c:pt>
                <c:pt idx="41">
                  <c:v>6.0999999999999999E-2</c:v>
                </c:pt>
                <c:pt idx="42">
                  <c:v>5.7000000000000002E-2</c:v>
                </c:pt>
                <c:pt idx="43">
                  <c:v>5.5E-2</c:v>
                </c:pt>
                <c:pt idx="44">
                  <c:v>5.4000000000000006E-2</c:v>
                </c:pt>
                <c:pt idx="45">
                  <c:v>5.0999999999999997E-2</c:v>
                </c:pt>
                <c:pt idx="46">
                  <c:v>0.05</c:v>
                </c:pt>
                <c:pt idx="47">
                  <c:v>4.9000000000000002E-2</c:v>
                </c:pt>
                <c:pt idx="48">
                  <c:v>4.9000000000000002E-2</c:v>
                </c:pt>
                <c:pt idx="49">
                  <c:v>4.9000000000000002E-2</c:v>
                </c:pt>
                <c:pt idx="50">
                  <c:v>4.8000000000000001E-2</c:v>
                </c:pt>
                <c:pt idx="51">
                  <c:v>4.5999999999999999E-2</c:v>
                </c:pt>
                <c:pt idx="52">
                  <c:v>4.4000000000000004E-2</c:v>
                </c:pt>
                <c:pt idx="53">
                  <c:v>4.2999999999999997E-2</c:v>
                </c:pt>
                <c:pt idx="54">
                  <c:v>4.2000000000000003E-2</c:v>
                </c:pt>
                <c:pt idx="55">
                  <c:v>0.04</c:v>
                </c:pt>
                <c:pt idx="56">
                  <c:v>3.9E-2</c:v>
                </c:pt>
                <c:pt idx="57">
                  <c:v>3.7999999999999999E-2</c:v>
                </c:pt>
                <c:pt idx="58">
                  <c:v>3.7999999999999999E-2</c:v>
                </c:pt>
                <c:pt idx="59">
                  <c:v>3.9E-2</c:v>
                </c:pt>
                <c:pt idx="60">
                  <c:v>3.6000000000000004E-2</c:v>
                </c:pt>
                <c:pt idx="61">
                  <c:v>3.6000000000000004E-2</c:v>
                </c:pt>
                <c:pt idx="62">
                  <c:v>3.6000000000000004E-2</c:v>
                </c:pt>
                <c:pt idx="63">
                  <c:v>3.7999999999999999E-2</c:v>
                </c:pt>
                <c:pt idx="64">
                  <c:v>0.13</c:v>
                </c:pt>
                <c:pt idx="65">
                  <c:v>8.8000000000000009E-2</c:v>
                </c:pt>
                <c:pt idx="66">
                  <c:v>6.7000000000000004E-2</c:v>
                </c:pt>
                <c:pt idx="67">
                  <c:v>6.2E-2</c:v>
                </c:pt>
                <c:pt idx="68">
                  <c:v>5.9000000000000004E-2</c:v>
                </c:pt>
                <c:pt idx="69">
                  <c:v>5.0999999999999997E-2</c:v>
                </c:pt>
                <c:pt idx="70">
                  <c:v>4.2000000000000003E-2</c:v>
                </c:pt>
                <c:pt idx="71">
                  <c:v>3.7999999999999999E-2</c:v>
                </c:pt>
                <c:pt idx="72">
                  <c:v>3.6000000000000004E-2</c:v>
                </c:pt>
                <c:pt idx="73">
                  <c:v>3.5000000000000003E-2</c:v>
                </c:pt>
                <c:pt idx="74">
                  <c:v>3.6000000000000004E-2</c:v>
                </c:pt>
                <c:pt idx="75">
                  <c:v>3.5000000000000003E-2</c:v>
                </c:pt>
                <c:pt idx="76">
                  <c:v>3.6000000000000004E-2</c:v>
                </c:pt>
                <c:pt idx="77">
                  <c:v>3.7000000000000005E-2</c:v>
                </c:pt>
                <c:pt idx="78">
                  <c:v>3.7000000000000005E-2</c:v>
                </c:pt>
                <c:pt idx="79">
                  <c:v>3.7999999999999999E-2</c:v>
                </c:pt>
              </c:numCache>
            </c:numRef>
          </c:val>
          <c:smooth val="0"/>
          <c:extLst>
            <c:ext xmlns:c16="http://schemas.microsoft.com/office/drawing/2014/chart" uri="{C3380CC4-5D6E-409C-BE32-E72D297353CC}">
              <c16:uniqueId val="{00000008-0C32-4D4A-B3F9-6F05D7309434}"/>
            </c:ext>
          </c:extLst>
        </c:ser>
        <c:dLbls>
          <c:showLegendKey val="0"/>
          <c:showVal val="0"/>
          <c:showCatName val="0"/>
          <c:showSerName val="0"/>
          <c:showPercent val="0"/>
          <c:showBubbleSize val="0"/>
        </c:dLbls>
        <c:smooth val="0"/>
        <c:axId val="439951456"/>
        <c:axId val="549341424"/>
      </c:lineChart>
      <c:dateAx>
        <c:axId val="439951456"/>
        <c:scaling>
          <c:orientation val="minMax"/>
          <c:max val="45352"/>
          <c:min val="41699"/>
        </c:scaling>
        <c:delete val="0"/>
        <c:axPos val="b"/>
        <c:numFmt formatCode="mmm\ yyyy" sourceLinked="0"/>
        <c:majorTickMark val="out"/>
        <c:minorTickMark val="none"/>
        <c:tickLblPos val="low"/>
        <c:spPr>
          <a:noFill/>
          <a:ln w="9525" cap="flat" cmpd="sng" algn="ctr">
            <a:solidFill>
              <a:schemeClr val="tx1"/>
            </a:solidFill>
            <a:round/>
          </a:ln>
          <a:effectLst/>
        </c:spPr>
        <c:txPr>
          <a:bodyPr rot="-27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layout>
        <c:manualLayout>
          <c:xMode val="edge"/>
          <c:yMode val="edge"/>
          <c:x val="7.6660600784086569E-2"/>
          <c:y val="0.83191978591374105"/>
          <c:w val="0.87326847549773101"/>
          <c:h val="0.1488154845951689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'Change in Unemployment Rate'!$B$2</c:f>
              <c:strCache>
                <c:ptCount val="1"/>
                <c:pt idx="0">
                  <c:v>15/11/2023</c:v>
                </c:pt>
              </c:strCache>
            </c:strRef>
          </c:tx>
          <c:spPr>
            <a:solidFill>
              <a:srgbClr val="6929C4"/>
            </a:solidFill>
            <a:ln>
              <a:noFill/>
            </a:ln>
            <a:effectLst/>
          </c:spPr>
          <c:invertIfNegative val="0"/>
          <c:dPt>
            <c:idx val="11"/>
            <c:invertIfNegative val="0"/>
            <c:bubble3D val="0"/>
            <c:spPr>
              <a:solidFill>
                <a:srgbClr val="6929C4"/>
              </a:solidFill>
              <a:ln>
                <a:noFill/>
              </a:ln>
              <a:effectLst/>
            </c:spPr>
            <c:extLst>
              <c:ext xmlns:c16="http://schemas.microsoft.com/office/drawing/2014/chart" uri="{C3380CC4-5D6E-409C-BE32-E72D297353CC}">
                <c16:uniqueId val="{00000001-08D7-4E02-9FFB-61974957875E}"/>
              </c:ext>
            </c:extLst>
          </c:dPt>
          <c:dPt>
            <c:idx val="16"/>
            <c:invertIfNegative val="0"/>
            <c:bubble3D val="0"/>
            <c:spPr>
              <a:solidFill>
                <a:srgbClr val="6929C4"/>
              </a:solidFill>
              <a:ln>
                <a:noFill/>
              </a:ln>
              <a:effectLst/>
            </c:spPr>
            <c:extLst>
              <c:ext xmlns:c16="http://schemas.microsoft.com/office/drawing/2014/chart" uri="{C3380CC4-5D6E-409C-BE32-E72D297353CC}">
                <c16:uniqueId val="{00000003-08D7-4E02-9FFB-61974957875E}"/>
              </c:ext>
            </c:extLst>
          </c:dPt>
          <c:dPt>
            <c:idx val="25"/>
            <c:invertIfNegative val="0"/>
            <c:bubble3D val="0"/>
            <c:spPr>
              <a:solidFill>
                <a:srgbClr val="012749"/>
              </a:solidFill>
              <a:ln>
                <a:noFill/>
              </a:ln>
              <a:effectLst/>
            </c:spPr>
            <c:extLst>
              <c:ext xmlns:c16="http://schemas.microsoft.com/office/drawing/2014/chart" uri="{C3380CC4-5D6E-409C-BE32-E72D297353CC}">
                <c16:uniqueId val="{00000005-08D7-4E02-9FFB-61974957875E}"/>
              </c:ext>
            </c:extLst>
          </c:dPt>
          <c:cat>
            <c:strRef>
              <c:f>'Change in Unemployment Rate'!$A$3:$A$36</c:f>
              <c:strCache>
                <c:ptCount val="34"/>
                <c:pt idx="0">
                  <c:v>Costa Rica</c:v>
                </c:pt>
                <c:pt idx="1">
                  <c:v>Greece</c:v>
                </c:pt>
                <c:pt idx="2">
                  <c:v>Spain</c:v>
                </c:pt>
                <c:pt idx="3">
                  <c:v>Turkiye</c:v>
                </c:pt>
                <c:pt idx="4">
                  <c:v>Isreal</c:v>
                </c:pt>
                <c:pt idx="5">
                  <c:v>Slovak Republic</c:v>
                </c:pt>
                <c:pt idx="6">
                  <c:v>Colombia</c:v>
                </c:pt>
                <c:pt idx="7">
                  <c:v>Italy</c:v>
                </c:pt>
                <c:pt idx="8">
                  <c:v>Belgium</c:v>
                </c:pt>
                <c:pt idx="9">
                  <c:v>Mexico</c:v>
                </c:pt>
                <c:pt idx="10">
                  <c:v>Netherlands</c:v>
                </c:pt>
                <c:pt idx="11">
                  <c:v>Euro Area (excl. UK)</c:v>
                </c:pt>
                <c:pt idx="12">
                  <c:v>Czech Republic</c:v>
                </c:pt>
                <c:pt idx="13">
                  <c:v>Estonia</c:v>
                </c:pt>
                <c:pt idx="14">
                  <c:v>United States</c:v>
                </c:pt>
                <c:pt idx="15">
                  <c:v>United Kingdom</c:v>
                </c:pt>
                <c:pt idx="16">
                  <c:v>Iceland</c:v>
                </c:pt>
                <c:pt idx="17">
                  <c:v>South Korea</c:v>
                </c:pt>
                <c:pt idx="18">
                  <c:v>Lithuania</c:v>
                </c:pt>
                <c:pt idx="19">
                  <c:v>Ireland</c:v>
                </c:pt>
                <c:pt idx="20">
                  <c:v>Portugal</c:v>
                </c:pt>
                <c:pt idx="21">
                  <c:v>Switzerland</c:v>
                </c:pt>
                <c:pt idx="22">
                  <c:v>Germany</c:v>
                </c:pt>
                <c:pt idx="23">
                  <c:v>Denmark</c:v>
                </c:pt>
                <c:pt idx="24">
                  <c:v>France</c:v>
                </c:pt>
                <c:pt idx="25">
                  <c:v>Australia</c:v>
                </c:pt>
                <c:pt idx="26">
                  <c:v>Norway</c:v>
                </c:pt>
                <c:pt idx="27">
                  <c:v>Hungary</c:v>
                </c:pt>
                <c:pt idx="28">
                  <c:v>New Zealand</c:v>
                </c:pt>
                <c:pt idx="29">
                  <c:v>Canada</c:v>
                </c:pt>
                <c:pt idx="30">
                  <c:v>Sweden</c:v>
                </c:pt>
                <c:pt idx="31">
                  <c:v>Chile</c:v>
                </c:pt>
                <c:pt idx="32">
                  <c:v>Luxembourg</c:v>
                </c:pt>
                <c:pt idx="33">
                  <c:v>Finland</c:v>
                </c:pt>
              </c:strCache>
            </c:strRef>
          </c:cat>
          <c:val>
            <c:numRef>
              <c:f>'Change in Unemployment Rate'!$B$3:$B$36</c:f>
              <c:numCache>
                <c:formatCode>General</c:formatCode>
                <c:ptCount val="34"/>
                <c:pt idx="0">
                  <c:v>-4.37</c:v>
                </c:pt>
                <c:pt idx="1">
                  <c:v>-2.57</c:v>
                </c:pt>
                <c:pt idx="2">
                  <c:v>-1.19</c:v>
                </c:pt>
                <c:pt idx="3">
                  <c:v>-1.1000000000000001</c:v>
                </c:pt>
                <c:pt idx="4">
                  <c:v>-1.07</c:v>
                </c:pt>
                <c:pt idx="5">
                  <c:v>-0.81</c:v>
                </c:pt>
                <c:pt idx="6">
                  <c:v>-0.49</c:v>
                </c:pt>
                <c:pt idx="7">
                  <c:v>-0.27</c:v>
                </c:pt>
                <c:pt idx="8">
                  <c:v>-0.2</c:v>
                </c:pt>
                <c:pt idx="9">
                  <c:v>-0.15</c:v>
                </c:pt>
                <c:pt idx="10">
                  <c:v>-0.1</c:v>
                </c:pt>
                <c:pt idx="11">
                  <c:v>-0.04</c:v>
                </c:pt>
                <c:pt idx="12">
                  <c:v>0</c:v>
                </c:pt>
                <c:pt idx="13">
                  <c:v>0</c:v>
                </c:pt>
                <c:pt idx="14">
                  <c:v>0.1</c:v>
                </c:pt>
                <c:pt idx="15">
                  <c:v>0.1</c:v>
                </c:pt>
                <c:pt idx="16">
                  <c:v>0.1</c:v>
                </c:pt>
                <c:pt idx="17">
                  <c:v>0.1</c:v>
                </c:pt>
                <c:pt idx="18">
                  <c:v>0.1</c:v>
                </c:pt>
                <c:pt idx="19">
                  <c:v>0.1</c:v>
                </c:pt>
                <c:pt idx="20">
                  <c:v>0.1</c:v>
                </c:pt>
                <c:pt idx="21">
                  <c:v>0.14000000000000001</c:v>
                </c:pt>
                <c:pt idx="22">
                  <c:v>0.3</c:v>
                </c:pt>
                <c:pt idx="23">
                  <c:v>0.3</c:v>
                </c:pt>
                <c:pt idx="24">
                  <c:v>0.4</c:v>
                </c:pt>
                <c:pt idx="25">
                  <c:v>0.41</c:v>
                </c:pt>
                <c:pt idx="26">
                  <c:v>0.5</c:v>
                </c:pt>
                <c:pt idx="27">
                  <c:v>0.56999999999999995</c:v>
                </c:pt>
                <c:pt idx="28">
                  <c:v>0.6</c:v>
                </c:pt>
                <c:pt idx="29">
                  <c:v>0.7</c:v>
                </c:pt>
                <c:pt idx="30">
                  <c:v>0.7</c:v>
                </c:pt>
                <c:pt idx="31">
                  <c:v>0.78</c:v>
                </c:pt>
                <c:pt idx="32">
                  <c:v>0.8</c:v>
                </c:pt>
                <c:pt idx="33">
                  <c:v>0.9</c:v>
                </c:pt>
              </c:numCache>
            </c:numRef>
          </c:val>
          <c:extLst>
            <c:ext xmlns:c16="http://schemas.microsoft.com/office/drawing/2014/chart" uri="{C3380CC4-5D6E-409C-BE32-E72D297353CC}">
              <c16:uniqueId val="{00000006-08D7-4E02-9FFB-61974957875E}"/>
            </c:ext>
          </c:extLst>
        </c:ser>
        <c:dLbls>
          <c:showLegendKey val="0"/>
          <c:showVal val="0"/>
          <c:showCatName val="0"/>
          <c:showSerName val="0"/>
          <c:showPercent val="0"/>
          <c:showBubbleSize val="0"/>
        </c:dLbls>
        <c:gapWidth val="219"/>
        <c:overlap val="-27"/>
        <c:axId val="2007146896"/>
        <c:axId val="1931740176"/>
      </c:barChart>
      <c:catAx>
        <c:axId val="2007146896"/>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30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31740176"/>
        <c:crosses val="autoZero"/>
        <c:auto val="0"/>
        <c:lblAlgn val="ctr"/>
        <c:lblOffset val="100"/>
        <c:noMultiLvlLbl val="0"/>
      </c:catAx>
      <c:valAx>
        <c:axId val="1931740176"/>
        <c:scaling>
          <c:orientation val="minMax"/>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07146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Underemployment!$J$8</c:f>
              <c:strCache>
                <c:ptCount val="1"/>
                <c:pt idx="0">
                  <c:v>Australia</c:v>
                </c:pt>
              </c:strCache>
            </c:strRef>
          </c:tx>
          <c:spPr>
            <a:ln w="19050" cap="rnd">
              <a:solidFill>
                <a:srgbClr val="6929C4"/>
              </a:solidFill>
              <a:round/>
            </a:ln>
            <a:effectLst/>
          </c:spPr>
          <c:marker>
            <c:symbol val="none"/>
          </c:marker>
          <c:cat>
            <c:numRef>
              <c:f>Underemployment!$I$9:$I$133</c:f>
              <c:numCache>
                <c:formatCode>m/d/yyyy</c:formatCode>
                <c:ptCount val="125"/>
                <c:pt idx="0">
                  <c:v>41593</c:v>
                </c:pt>
                <c:pt idx="1">
                  <c:v>41623</c:v>
                </c:pt>
                <c:pt idx="2">
                  <c:v>41654</c:v>
                </c:pt>
                <c:pt idx="3">
                  <c:v>41685</c:v>
                </c:pt>
                <c:pt idx="4">
                  <c:v>41713</c:v>
                </c:pt>
                <c:pt idx="5">
                  <c:v>41744</c:v>
                </c:pt>
                <c:pt idx="6">
                  <c:v>41774</c:v>
                </c:pt>
                <c:pt idx="7">
                  <c:v>41805</c:v>
                </c:pt>
                <c:pt idx="8">
                  <c:v>41835</c:v>
                </c:pt>
                <c:pt idx="9">
                  <c:v>41866</c:v>
                </c:pt>
                <c:pt idx="10">
                  <c:v>41897</c:v>
                </c:pt>
                <c:pt idx="11">
                  <c:v>41927</c:v>
                </c:pt>
                <c:pt idx="12">
                  <c:v>41958</c:v>
                </c:pt>
                <c:pt idx="13">
                  <c:v>41988</c:v>
                </c:pt>
                <c:pt idx="14">
                  <c:v>42019</c:v>
                </c:pt>
                <c:pt idx="15">
                  <c:v>42050</c:v>
                </c:pt>
                <c:pt idx="16">
                  <c:v>42078</c:v>
                </c:pt>
                <c:pt idx="17">
                  <c:v>42109</c:v>
                </c:pt>
                <c:pt idx="18">
                  <c:v>42139</c:v>
                </c:pt>
                <c:pt idx="19">
                  <c:v>42170</c:v>
                </c:pt>
                <c:pt idx="20">
                  <c:v>42200</c:v>
                </c:pt>
                <c:pt idx="21">
                  <c:v>42231</c:v>
                </c:pt>
                <c:pt idx="22">
                  <c:v>42262</c:v>
                </c:pt>
                <c:pt idx="23">
                  <c:v>42292</c:v>
                </c:pt>
                <c:pt idx="24">
                  <c:v>42323</c:v>
                </c:pt>
                <c:pt idx="25">
                  <c:v>42353</c:v>
                </c:pt>
                <c:pt idx="26">
                  <c:v>42384</c:v>
                </c:pt>
                <c:pt idx="27">
                  <c:v>42415</c:v>
                </c:pt>
                <c:pt idx="28">
                  <c:v>42444</c:v>
                </c:pt>
                <c:pt idx="29">
                  <c:v>42475</c:v>
                </c:pt>
                <c:pt idx="30">
                  <c:v>42505</c:v>
                </c:pt>
                <c:pt idx="31">
                  <c:v>42536</c:v>
                </c:pt>
                <c:pt idx="32">
                  <c:v>42566</c:v>
                </c:pt>
                <c:pt idx="33">
                  <c:v>42597</c:v>
                </c:pt>
                <c:pt idx="34">
                  <c:v>42628</c:v>
                </c:pt>
                <c:pt idx="35">
                  <c:v>42658</c:v>
                </c:pt>
                <c:pt idx="36">
                  <c:v>42689</c:v>
                </c:pt>
                <c:pt idx="37">
                  <c:v>42719</c:v>
                </c:pt>
                <c:pt idx="38">
                  <c:v>42750</c:v>
                </c:pt>
                <c:pt idx="39">
                  <c:v>42781</c:v>
                </c:pt>
                <c:pt idx="40">
                  <c:v>42809</c:v>
                </c:pt>
                <c:pt idx="41">
                  <c:v>42840</c:v>
                </c:pt>
                <c:pt idx="42">
                  <c:v>42870</c:v>
                </c:pt>
                <c:pt idx="43">
                  <c:v>42901</c:v>
                </c:pt>
                <c:pt idx="44">
                  <c:v>42931</c:v>
                </c:pt>
                <c:pt idx="45">
                  <c:v>42962</c:v>
                </c:pt>
                <c:pt idx="46">
                  <c:v>42993</c:v>
                </c:pt>
                <c:pt idx="47">
                  <c:v>43023</c:v>
                </c:pt>
                <c:pt idx="48">
                  <c:v>43054</c:v>
                </c:pt>
                <c:pt idx="49">
                  <c:v>43084</c:v>
                </c:pt>
                <c:pt idx="50">
                  <c:v>43115</c:v>
                </c:pt>
                <c:pt idx="51">
                  <c:v>43146</c:v>
                </c:pt>
                <c:pt idx="52">
                  <c:v>43174</c:v>
                </c:pt>
                <c:pt idx="53">
                  <c:v>43205</c:v>
                </c:pt>
                <c:pt idx="54">
                  <c:v>43235</c:v>
                </c:pt>
                <c:pt idx="55">
                  <c:v>43266</c:v>
                </c:pt>
                <c:pt idx="56">
                  <c:v>43296</c:v>
                </c:pt>
                <c:pt idx="57">
                  <c:v>43327</c:v>
                </c:pt>
                <c:pt idx="58">
                  <c:v>43358</c:v>
                </c:pt>
                <c:pt idx="59">
                  <c:v>43388</c:v>
                </c:pt>
                <c:pt idx="60">
                  <c:v>43419</c:v>
                </c:pt>
                <c:pt idx="61">
                  <c:v>43449</c:v>
                </c:pt>
                <c:pt idx="62">
                  <c:v>43480</c:v>
                </c:pt>
                <c:pt idx="63">
                  <c:v>43511</c:v>
                </c:pt>
                <c:pt idx="64">
                  <c:v>43539</c:v>
                </c:pt>
                <c:pt idx="65">
                  <c:v>43570</c:v>
                </c:pt>
                <c:pt idx="66">
                  <c:v>43600</c:v>
                </c:pt>
                <c:pt idx="67">
                  <c:v>43631</c:v>
                </c:pt>
                <c:pt idx="68">
                  <c:v>43661</c:v>
                </c:pt>
                <c:pt idx="69">
                  <c:v>43692</c:v>
                </c:pt>
                <c:pt idx="70">
                  <c:v>43723</c:v>
                </c:pt>
                <c:pt idx="71">
                  <c:v>43753</c:v>
                </c:pt>
                <c:pt idx="72">
                  <c:v>43784</c:v>
                </c:pt>
                <c:pt idx="73">
                  <c:v>43814</c:v>
                </c:pt>
                <c:pt idx="74">
                  <c:v>43845</c:v>
                </c:pt>
                <c:pt idx="75">
                  <c:v>43876</c:v>
                </c:pt>
                <c:pt idx="76">
                  <c:v>43905</c:v>
                </c:pt>
                <c:pt idx="77">
                  <c:v>43936</c:v>
                </c:pt>
                <c:pt idx="78">
                  <c:v>43966</c:v>
                </c:pt>
                <c:pt idx="79">
                  <c:v>43997</c:v>
                </c:pt>
                <c:pt idx="80">
                  <c:v>44027</c:v>
                </c:pt>
                <c:pt idx="81">
                  <c:v>44058</c:v>
                </c:pt>
                <c:pt idx="82">
                  <c:v>44089</c:v>
                </c:pt>
                <c:pt idx="83">
                  <c:v>44119</c:v>
                </c:pt>
                <c:pt idx="84">
                  <c:v>44150</c:v>
                </c:pt>
                <c:pt idx="85">
                  <c:v>44180</c:v>
                </c:pt>
                <c:pt idx="86">
                  <c:v>44211</c:v>
                </c:pt>
                <c:pt idx="87">
                  <c:v>44242</c:v>
                </c:pt>
                <c:pt idx="88">
                  <c:v>44270</c:v>
                </c:pt>
                <c:pt idx="89">
                  <c:v>44301</c:v>
                </c:pt>
                <c:pt idx="90">
                  <c:v>44331</c:v>
                </c:pt>
                <c:pt idx="91">
                  <c:v>44362</c:v>
                </c:pt>
                <c:pt idx="92">
                  <c:v>44392</c:v>
                </c:pt>
                <c:pt idx="93">
                  <c:v>44423</c:v>
                </c:pt>
                <c:pt idx="94">
                  <c:v>44454</c:v>
                </c:pt>
                <c:pt idx="95">
                  <c:v>44484</c:v>
                </c:pt>
                <c:pt idx="96">
                  <c:v>44515</c:v>
                </c:pt>
                <c:pt idx="97">
                  <c:v>44545</c:v>
                </c:pt>
                <c:pt idx="98">
                  <c:v>44576</c:v>
                </c:pt>
                <c:pt idx="99">
                  <c:v>44607</c:v>
                </c:pt>
                <c:pt idx="100">
                  <c:v>44635</c:v>
                </c:pt>
                <c:pt idx="101">
                  <c:v>44666</c:v>
                </c:pt>
                <c:pt idx="102">
                  <c:v>44696</c:v>
                </c:pt>
                <c:pt idx="103">
                  <c:v>44727</c:v>
                </c:pt>
                <c:pt idx="104">
                  <c:v>44757</c:v>
                </c:pt>
                <c:pt idx="105">
                  <c:v>44788</c:v>
                </c:pt>
                <c:pt idx="106">
                  <c:v>44819</c:v>
                </c:pt>
                <c:pt idx="107">
                  <c:v>44849</c:v>
                </c:pt>
                <c:pt idx="108">
                  <c:v>44880</c:v>
                </c:pt>
                <c:pt idx="109">
                  <c:v>44910</c:v>
                </c:pt>
                <c:pt idx="110">
                  <c:v>44941</c:v>
                </c:pt>
                <c:pt idx="111">
                  <c:v>44972</c:v>
                </c:pt>
                <c:pt idx="112">
                  <c:v>45000</c:v>
                </c:pt>
                <c:pt idx="113">
                  <c:v>45031</c:v>
                </c:pt>
                <c:pt idx="114">
                  <c:v>45061</c:v>
                </c:pt>
                <c:pt idx="115">
                  <c:v>45092</c:v>
                </c:pt>
                <c:pt idx="116">
                  <c:v>45122</c:v>
                </c:pt>
                <c:pt idx="117">
                  <c:v>45153</c:v>
                </c:pt>
                <c:pt idx="118">
                  <c:v>45184</c:v>
                </c:pt>
                <c:pt idx="119">
                  <c:v>45214</c:v>
                </c:pt>
                <c:pt idx="120">
                  <c:v>45245</c:v>
                </c:pt>
                <c:pt idx="121">
                  <c:v>45275</c:v>
                </c:pt>
                <c:pt idx="122">
                  <c:v>45306</c:v>
                </c:pt>
                <c:pt idx="123">
                  <c:v>45337</c:v>
                </c:pt>
                <c:pt idx="124">
                  <c:v>45366</c:v>
                </c:pt>
              </c:numCache>
            </c:numRef>
          </c:cat>
          <c:val>
            <c:numRef>
              <c:f>Underemployment!$J$9:$J$133</c:f>
              <c:numCache>
                <c:formatCode>0.0%</c:formatCode>
                <c:ptCount val="125"/>
                <c:pt idx="0">
                  <c:v>7.467043000000001E-2</c:v>
                </c:pt>
                <c:pt idx="1">
                  <c:v>7.5108830000000001E-2</c:v>
                </c:pt>
                <c:pt idx="2">
                  <c:v>7.3430280000000001E-2</c:v>
                </c:pt>
                <c:pt idx="3">
                  <c:v>7.5026590000000004E-2</c:v>
                </c:pt>
                <c:pt idx="4">
                  <c:v>7.5333979999999995E-2</c:v>
                </c:pt>
                <c:pt idx="5">
                  <c:v>7.6560799999999998E-2</c:v>
                </c:pt>
                <c:pt idx="6">
                  <c:v>7.7671169999999998E-2</c:v>
                </c:pt>
                <c:pt idx="7">
                  <c:v>7.9264810000000005E-2</c:v>
                </c:pt>
                <c:pt idx="8">
                  <c:v>8.3068439999999993E-2</c:v>
                </c:pt>
                <c:pt idx="9">
                  <c:v>8.3956789999999989E-2</c:v>
                </c:pt>
                <c:pt idx="10">
                  <c:v>8.8192350000000003E-2</c:v>
                </c:pt>
                <c:pt idx="11">
                  <c:v>8.2016829999999985E-2</c:v>
                </c:pt>
                <c:pt idx="12">
                  <c:v>8.6427409999999996E-2</c:v>
                </c:pt>
                <c:pt idx="13">
                  <c:v>8.4440259999999989E-2</c:v>
                </c:pt>
                <c:pt idx="14">
                  <c:v>8.5256209999999999E-2</c:v>
                </c:pt>
                <c:pt idx="15">
                  <c:v>8.5213070000000002E-2</c:v>
                </c:pt>
                <c:pt idx="16">
                  <c:v>8.1493509999999991E-2</c:v>
                </c:pt>
                <c:pt idx="17">
                  <c:v>8.327031E-2</c:v>
                </c:pt>
                <c:pt idx="18">
                  <c:v>8.3902619999999997E-2</c:v>
                </c:pt>
                <c:pt idx="19">
                  <c:v>8.3867440000000001E-2</c:v>
                </c:pt>
                <c:pt idx="20">
                  <c:v>8.6462430000000007E-2</c:v>
                </c:pt>
                <c:pt idx="21">
                  <c:v>8.4289719999999999E-2</c:v>
                </c:pt>
                <c:pt idx="22">
                  <c:v>8.7787290000000004E-2</c:v>
                </c:pt>
                <c:pt idx="23">
                  <c:v>8.7061109999999997E-2</c:v>
                </c:pt>
                <c:pt idx="24">
                  <c:v>8.5708099999999995E-2</c:v>
                </c:pt>
                <c:pt idx="25">
                  <c:v>8.4551320000000013E-2</c:v>
                </c:pt>
                <c:pt idx="26">
                  <c:v>8.5196710000000009E-2</c:v>
                </c:pt>
                <c:pt idx="27">
                  <c:v>8.3687570000000003E-2</c:v>
                </c:pt>
                <c:pt idx="28">
                  <c:v>8.3837490000000001E-2</c:v>
                </c:pt>
                <c:pt idx="29">
                  <c:v>8.6230650000000006E-2</c:v>
                </c:pt>
                <c:pt idx="30">
                  <c:v>8.3419889999999997E-2</c:v>
                </c:pt>
                <c:pt idx="31">
                  <c:v>8.7899249999999998E-2</c:v>
                </c:pt>
                <c:pt idx="32">
                  <c:v>9.0248290000000009E-2</c:v>
                </c:pt>
                <c:pt idx="33">
                  <c:v>8.7849559999999993E-2</c:v>
                </c:pt>
                <c:pt idx="34">
                  <c:v>8.7078279999999994E-2</c:v>
                </c:pt>
                <c:pt idx="35">
                  <c:v>8.5114900000000007E-2</c:v>
                </c:pt>
                <c:pt idx="36">
                  <c:v>8.4800719999999996E-2</c:v>
                </c:pt>
                <c:pt idx="37">
                  <c:v>8.571448999999999E-2</c:v>
                </c:pt>
                <c:pt idx="38">
                  <c:v>8.7414280000000011E-2</c:v>
                </c:pt>
                <c:pt idx="39">
                  <c:v>8.9825389999999991E-2</c:v>
                </c:pt>
                <c:pt idx="40">
                  <c:v>8.5939460000000009E-2</c:v>
                </c:pt>
                <c:pt idx="41">
                  <c:v>8.7386970000000008E-2</c:v>
                </c:pt>
                <c:pt idx="42">
                  <c:v>8.7457969999999996E-2</c:v>
                </c:pt>
                <c:pt idx="43">
                  <c:v>8.4320010000000001E-2</c:v>
                </c:pt>
                <c:pt idx="44">
                  <c:v>8.5067609999999988E-2</c:v>
                </c:pt>
                <c:pt idx="45">
                  <c:v>8.590384999999999E-2</c:v>
                </c:pt>
                <c:pt idx="46">
                  <c:v>8.5188419999999987E-2</c:v>
                </c:pt>
                <c:pt idx="47">
                  <c:v>8.45302E-2</c:v>
                </c:pt>
                <c:pt idx="48">
                  <c:v>8.5133420000000001E-2</c:v>
                </c:pt>
                <c:pt idx="49">
                  <c:v>8.4637420000000005E-2</c:v>
                </c:pt>
                <c:pt idx="50">
                  <c:v>8.6875129999999995E-2</c:v>
                </c:pt>
                <c:pt idx="51">
                  <c:v>8.4797540000000005E-2</c:v>
                </c:pt>
                <c:pt idx="52">
                  <c:v>8.5754780000000003E-2</c:v>
                </c:pt>
                <c:pt idx="53">
                  <c:v>8.4428629999999991E-2</c:v>
                </c:pt>
                <c:pt idx="54">
                  <c:v>8.5423709999999986E-2</c:v>
                </c:pt>
                <c:pt idx="55">
                  <c:v>8.5985229999999996E-2</c:v>
                </c:pt>
                <c:pt idx="56">
                  <c:v>8.4843949999999987E-2</c:v>
                </c:pt>
                <c:pt idx="57">
                  <c:v>8.1623379999999995E-2</c:v>
                </c:pt>
                <c:pt idx="58">
                  <c:v>8.2810389999999998E-2</c:v>
                </c:pt>
                <c:pt idx="59">
                  <c:v>8.2174219999999992E-2</c:v>
                </c:pt>
                <c:pt idx="60">
                  <c:v>8.4928179999999992E-2</c:v>
                </c:pt>
                <c:pt idx="61">
                  <c:v>8.2922329999999989E-2</c:v>
                </c:pt>
                <c:pt idx="62">
                  <c:v>8.0851300000000001E-2</c:v>
                </c:pt>
                <c:pt idx="63">
                  <c:v>7.9705929999999994E-2</c:v>
                </c:pt>
                <c:pt idx="64">
                  <c:v>8.2007159999999996E-2</c:v>
                </c:pt>
                <c:pt idx="65">
                  <c:v>8.4599709999999995E-2</c:v>
                </c:pt>
                <c:pt idx="66">
                  <c:v>8.7363759999999999E-2</c:v>
                </c:pt>
                <c:pt idx="67">
                  <c:v>8.2298449999999995E-2</c:v>
                </c:pt>
                <c:pt idx="68">
                  <c:v>8.393581E-2</c:v>
                </c:pt>
                <c:pt idx="69">
                  <c:v>8.4798109999999996E-2</c:v>
                </c:pt>
                <c:pt idx="70">
                  <c:v>8.300964000000001E-2</c:v>
                </c:pt>
                <c:pt idx="71">
                  <c:v>8.4444490000000011E-2</c:v>
                </c:pt>
                <c:pt idx="72">
                  <c:v>8.3043989999999998E-2</c:v>
                </c:pt>
                <c:pt idx="73">
                  <c:v>8.2517219999999988E-2</c:v>
                </c:pt>
                <c:pt idx="74">
                  <c:v>8.5398990000000008E-2</c:v>
                </c:pt>
                <c:pt idx="75">
                  <c:v>8.5397760000000003E-2</c:v>
                </c:pt>
                <c:pt idx="76">
                  <c:v>8.7248119999999998E-2</c:v>
                </c:pt>
                <c:pt idx="77">
                  <c:v>0.13607338999999999</c:v>
                </c:pt>
                <c:pt idx="78">
                  <c:v>0.13325955</c:v>
                </c:pt>
                <c:pt idx="79">
                  <c:v>0.116489</c:v>
                </c:pt>
                <c:pt idx="80">
                  <c:v>0.1116625</c:v>
                </c:pt>
                <c:pt idx="81">
                  <c:v>0.11098693000000001</c:v>
                </c:pt>
                <c:pt idx="82">
                  <c:v>0.11223788000000001</c:v>
                </c:pt>
                <c:pt idx="83">
                  <c:v>0.10227517999999999</c:v>
                </c:pt>
                <c:pt idx="84">
                  <c:v>9.3008809999999997E-2</c:v>
                </c:pt>
                <c:pt idx="85">
                  <c:v>8.5130029999999995E-2</c:v>
                </c:pt>
                <c:pt idx="86">
                  <c:v>8.0851000000000006E-2</c:v>
                </c:pt>
                <c:pt idx="87">
                  <c:v>8.3523510000000009E-2</c:v>
                </c:pt>
                <c:pt idx="88">
                  <c:v>7.8663819999999995E-2</c:v>
                </c:pt>
                <c:pt idx="89">
                  <c:v>7.8426579999999996E-2</c:v>
                </c:pt>
                <c:pt idx="90">
                  <c:v>7.7507629999999994E-2</c:v>
                </c:pt>
                <c:pt idx="91">
                  <c:v>7.932502000000001E-2</c:v>
                </c:pt>
                <c:pt idx="92">
                  <c:v>8.2585230000000009E-2</c:v>
                </c:pt>
                <c:pt idx="93">
                  <c:v>9.156127E-2</c:v>
                </c:pt>
                <c:pt idx="94">
                  <c:v>9.1053770000000006E-2</c:v>
                </c:pt>
                <c:pt idx="95">
                  <c:v>9.3507599999999996E-2</c:v>
                </c:pt>
                <c:pt idx="96">
                  <c:v>7.4990130000000002E-2</c:v>
                </c:pt>
                <c:pt idx="97">
                  <c:v>6.6408769999999992E-2</c:v>
                </c:pt>
                <c:pt idx="98">
                  <c:v>6.5558169999999999E-2</c:v>
                </c:pt>
                <c:pt idx="99">
                  <c:v>6.5876030000000002E-2</c:v>
                </c:pt>
                <c:pt idx="100">
                  <c:v>6.3297549999999994E-2</c:v>
                </c:pt>
                <c:pt idx="101">
                  <c:v>6.2297570000000003E-2</c:v>
                </c:pt>
                <c:pt idx="102">
                  <c:v>6.0273779999999999E-2</c:v>
                </c:pt>
                <c:pt idx="103">
                  <c:v>6.1499160000000004E-2</c:v>
                </c:pt>
                <c:pt idx="104">
                  <c:v>6.0949000000000003E-2</c:v>
                </c:pt>
                <c:pt idx="105">
                  <c:v>5.9778230000000002E-2</c:v>
                </c:pt>
                <c:pt idx="106">
                  <c:v>6.0365740000000001E-2</c:v>
                </c:pt>
                <c:pt idx="107">
                  <c:v>6.0107529999999999E-2</c:v>
                </c:pt>
                <c:pt idx="108">
                  <c:v>5.8907489999999993E-2</c:v>
                </c:pt>
                <c:pt idx="109">
                  <c:v>6.1610250000000005E-2</c:v>
                </c:pt>
                <c:pt idx="110">
                  <c:v>6.1626890000000004E-2</c:v>
                </c:pt>
                <c:pt idx="111">
                  <c:v>5.8833099999999999E-2</c:v>
                </c:pt>
                <c:pt idx="112">
                  <c:v>6.2509850000000006E-2</c:v>
                </c:pt>
                <c:pt idx="113">
                  <c:v>6.2163649999999994E-2</c:v>
                </c:pt>
                <c:pt idx="114">
                  <c:v>6.5189499999999997E-2</c:v>
                </c:pt>
                <c:pt idx="115">
                  <c:v>6.5037659999999997E-2</c:v>
                </c:pt>
                <c:pt idx="116">
                  <c:v>6.434869E-2</c:v>
                </c:pt>
                <c:pt idx="117">
                  <c:v>6.5817970000000003E-2</c:v>
                </c:pt>
                <c:pt idx="118">
                  <c:v>6.4193760000000002E-2</c:v>
                </c:pt>
                <c:pt idx="119">
                  <c:v>6.4217899999999994E-2</c:v>
                </c:pt>
                <c:pt idx="120">
                  <c:v>6.5822679999999995E-2</c:v>
                </c:pt>
                <c:pt idx="121">
                  <c:v>6.5480389999999999E-2</c:v>
                </c:pt>
                <c:pt idx="122">
                  <c:v>6.6848489999999997E-2</c:v>
                </c:pt>
                <c:pt idx="123">
                  <c:v>6.5602609999999992E-2</c:v>
                </c:pt>
                <c:pt idx="124">
                  <c:v>6.4617659999999993E-2</c:v>
                </c:pt>
              </c:numCache>
            </c:numRef>
          </c:val>
          <c:smooth val="0"/>
          <c:extLst>
            <c:ext xmlns:c16="http://schemas.microsoft.com/office/drawing/2014/chart" uri="{C3380CC4-5D6E-409C-BE32-E72D297353CC}">
              <c16:uniqueId val="{00000000-FDC1-4DFB-B163-DC8249752655}"/>
            </c:ext>
          </c:extLst>
        </c:ser>
        <c:ser>
          <c:idx val="1"/>
          <c:order val="1"/>
          <c:tx>
            <c:strRef>
              <c:f>Underemployment!$K$8</c:f>
              <c:strCache>
                <c:ptCount val="1"/>
                <c:pt idx="0">
                  <c:v>United States</c:v>
                </c:pt>
              </c:strCache>
            </c:strRef>
          </c:tx>
          <c:spPr>
            <a:ln w="19050" cap="rnd">
              <a:solidFill>
                <a:srgbClr val="009D9A"/>
              </a:solidFill>
              <a:round/>
            </a:ln>
            <a:effectLst/>
          </c:spPr>
          <c:marker>
            <c:symbol val="none"/>
          </c:marker>
          <c:cat>
            <c:numRef>
              <c:f>Underemployment!$I$9:$I$133</c:f>
              <c:numCache>
                <c:formatCode>m/d/yyyy</c:formatCode>
                <c:ptCount val="125"/>
                <c:pt idx="0">
                  <c:v>41593</c:v>
                </c:pt>
                <c:pt idx="1">
                  <c:v>41623</c:v>
                </c:pt>
                <c:pt idx="2">
                  <c:v>41654</c:v>
                </c:pt>
                <c:pt idx="3">
                  <c:v>41685</c:v>
                </c:pt>
                <c:pt idx="4">
                  <c:v>41713</c:v>
                </c:pt>
                <c:pt idx="5">
                  <c:v>41744</c:v>
                </c:pt>
                <c:pt idx="6">
                  <c:v>41774</c:v>
                </c:pt>
                <c:pt idx="7">
                  <c:v>41805</c:v>
                </c:pt>
                <c:pt idx="8">
                  <c:v>41835</c:v>
                </c:pt>
                <c:pt idx="9">
                  <c:v>41866</c:v>
                </c:pt>
                <c:pt idx="10">
                  <c:v>41897</c:v>
                </c:pt>
                <c:pt idx="11">
                  <c:v>41927</c:v>
                </c:pt>
                <c:pt idx="12">
                  <c:v>41958</c:v>
                </c:pt>
                <c:pt idx="13">
                  <c:v>41988</c:v>
                </c:pt>
                <c:pt idx="14">
                  <c:v>42019</c:v>
                </c:pt>
                <c:pt idx="15">
                  <c:v>42050</c:v>
                </c:pt>
                <c:pt idx="16">
                  <c:v>42078</c:v>
                </c:pt>
                <c:pt idx="17">
                  <c:v>42109</c:v>
                </c:pt>
                <c:pt idx="18">
                  <c:v>42139</c:v>
                </c:pt>
                <c:pt idx="19">
                  <c:v>42170</c:v>
                </c:pt>
                <c:pt idx="20">
                  <c:v>42200</c:v>
                </c:pt>
                <c:pt idx="21">
                  <c:v>42231</c:v>
                </c:pt>
                <c:pt idx="22">
                  <c:v>42262</c:v>
                </c:pt>
                <c:pt idx="23">
                  <c:v>42292</c:v>
                </c:pt>
                <c:pt idx="24">
                  <c:v>42323</c:v>
                </c:pt>
                <c:pt idx="25">
                  <c:v>42353</c:v>
                </c:pt>
                <c:pt idx="26">
                  <c:v>42384</c:v>
                </c:pt>
                <c:pt idx="27">
                  <c:v>42415</c:v>
                </c:pt>
                <c:pt idx="28">
                  <c:v>42444</c:v>
                </c:pt>
                <c:pt idx="29">
                  <c:v>42475</c:v>
                </c:pt>
                <c:pt idx="30">
                  <c:v>42505</c:v>
                </c:pt>
                <c:pt idx="31">
                  <c:v>42536</c:v>
                </c:pt>
                <c:pt idx="32">
                  <c:v>42566</c:v>
                </c:pt>
                <c:pt idx="33">
                  <c:v>42597</c:v>
                </c:pt>
                <c:pt idx="34">
                  <c:v>42628</c:v>
                </c:pt>
                <c:pt idx="35">
                  <c:v>42658</c:v>
                </c:pt>
                <c:pt idx="36">
                  <c:v>42689</c:v>
                </c:pt>
                <c:pt idx="37">
                  <c:v>42719</c:v>
                </c:pt>
                <c:pt idx="38">
                  <c:v>42750</c:v>
                </c:pt>
                <c:pt idx="39">
                  <c:v>42781</c:v>
                </c:pt>
                <c:pt idx="40">
                  <c:v>42809</c:v>
                </c:pt>
                <c:pt idx="41">
                  <c:v>42840</c:v>
                </c:pt>
                <c:pt idx="42">
                  <c:v>42870</c:v>
                </c:pt>
                <c:pt idx="43">
                  <c:v>42901</c:v>
                </c:pt>
                <c:pt idx="44">
                  <c:v>42931</c:v>
                </c:pt>
                <c:pt idx="45">
                  <c:v>42962</c:v>
                </c:pt>
                <c:pt idx="46">
                  <c:v>42993</c:v>
                </c:pt>
                <c:pt idx="47">
                  <c:v>43023</c:v>
                </c:pt>
                <c:pt idx="48">
                  <c:v>43054</c:v>
                </c:pt>
                <c:pt idx="49">
                  <c:v>43084</c:v>
                </c:pt>
                <c:pt idx="50">
                  <c:v>43115</c:v>
                </c:pt>
                <c:pt idx="51">
                  <c:v>43146</c:v>
                </c:pt>
                <c:pt idx="52">
                  <c:v>43174</c:v>
                </c:pt>
                <c:pt idx="53">
                  <c:v>43205</c:v>
                </c:pt>
                <c:pt idx="54">
                  <c:v>43235</c:v>
                </c:pt>
                <c:pt idx="55">
                  <c:v>43266</c:v>
                </c:pt>
                <c:pt idx="56">
                  <c:v>43296</c:v>
                </c:pt>
                <c:pt idx="57">
                  <c:v>43327</c:v>
                </c:pt>
                <c:pt idx="58">
                  <c:v>43358</c:v>
                </c:pt>
                <c:pt idx="59">
                  <c:v>43388</c:v>
                </c:pt>
                <c:pt idx="60">
                  <c:v>43419</c:v>
                </c:pt>
                <c:pt idx="61">
                  <c:v>43449</c:v>
                </c:pt>
                <c:pt idx="62">
                  <c:v>43480</c:v>
                </c:pt>
                <c:pt idx="63">
                  <c:v>43511</c:v>
                </c:pt>
                <c:pt idx="64">
                  <c:v>43539</c:v>
                </c:pt>
                <c:pt idx="65">
                  <c:v>43570</c:v>
                </c:pt>
                <c:pt idx="66">
                  <c:v>43600</c:v>
                </c:pt>
                <c:pt idx="67">
                  <c:v>43631</c:v>
                </c:pt>
                <c:pt idx="68">
                  <c:v>43661</c:v>
                </c:pt>
                <c:pt idx="69">
                  <c:v>43692</c:v>
                </c:pt>
                <c:pt idx="70">
                  <c:v>43723</c:v>
                </c:pt>
                <c:pt idx="71">
                  <c:v>43753</c:v>
                </c:pt>
                <c:pt idx="72">
                  <c:v>43784</c:v>
                </c:pt>
                <c:pt idx="73">
                  <c:v>43814</c:v>
                </c:pt>
                <c:pt idx="74">
                  <c:v>43845</c:v>
                </c:pt>
                <c:pt idx="75">
                  <c:v>43876</c:v>
                </c:pt>
                <c:pt idx="76">
                  <c:v>43905</c:v>
                </c:pt>
                <c:pt idx="77">
                  <c:v>43936</c:v>
                </c:pt>
                <c:pt idx="78">
                  <c:v>43966</c:v>
                </c:pt>
                <c:pt idx="79">
                  <c:v>43997</c:v>
                </c:pt>
                <c:pt idx="80">
                  <c:v>44027</c:v>
                </c:pt>
                <c:pt idx="81">
                  <c:v>44058</c:v>
                </c:pt>
                <c:pt idx="82">
                  <c:v>44089</c:v>
                </c:pt>
                <c:pt idx="83">
                  <c:v>44119</c:v>
                </c:pt>
                <c:pt idx="84">
                  <c:v>44150</c:v>
                </c:pt>
                <c:pt idx="85">
                  <c:v>44180</c:v>
                </c:pt>
                <c:pt idx="86">
                  <c:v>44211</c:v>
                </c:pt>
                <c:pt idx="87">
                  <c:v>44242</c:v>
                </c:pt>
                <c:pt idx="88">
                  <c:v>44270</c:v>
                </c:pt>
                <c:pt idx="89">
                  <c:v>44301</c:v>
                </c:pt>
                <c:pt idx="90">
                  <c:v>44331</c:v>
                </c:pt>
                <c:pt idx="91">
                  <c:v>44362</c:v>
                </c:pt>
                <c:pt idx="92">
                  <c:v>44392</c:v>
                </c:pt>
                <c:pt idx="93">
                  <c:v>44423</c:v>
                </c:pt>
                <c:pt idx="94">
                  <c:v>44454</c:v>
                </c:pt>
                <c:pt idx="95">
                  <c:v>44484</c:v>
                </c:pt>
                <c:pt idx="96">
                  <c:v>44515</c:v>
                </c:pt>
                <c:pt idx="97">
                  <c:v>44545</c:v>
                </c:pt>
                <c:pt idx="98">
                  <c:v>44576</c:v>
                </c:pt>
                <c:pt idx="99">
                  <c:v>44607</c:v>
                </c:pt>
                <c:pt idx="100">
                  <c:v>44635</c:v>
                </c:pt>
                <c:pt idx="101">
                  <c:v>44666</c:v>
                </c:pt>
                <c:pt idx="102">
                  <c:v>44696</c:v>
                </c:pt>
                <c:pt idx="103">
                  <c:v>44727</c:v>
                </c:pt>
                <c:pt idx="104">
                  <c:v>44757</c:v>
                </c:pt>
                <c:pt idx="105">
                  <c:v>44788</c:v>
                </c:pt>
                <c:pt idx="106">
                  <c:v>44819</c:v>
                </c:pt>
                <c:pt idx="107">
                  <c:v>44849</c:v>
                </c:pt>
                <c:pt idx="108">
                  <c:v>44880</c:v>
                </c:pt>
                <c:pt idx="109">
                  <c:v>44910</c:v>
                </c:pt>
                <c:pt idx="110">
                  <c:v>44941</c:v>
                </c:pt>
                <c:pt idx="111">
                  <c:v>44972</c:v>
                </c:pt>
                <c:pt idx="112">
                  <c:v>45000</c:v>
                </c:pt>
                <c:pt idx="113">
                  <c:v>45031</c:v>
                </c:pt>
                <c:pt idx="114">
                  <c:v>45061</c:v>
                </c:pt>
                <c:pt idx="115">
                  <c:v>45092</c:v>
                </c:pt>
                <c:pt idx="116">
                  <c:v>45122</c:v>
                </c:pt>
                <c:pt idx="117">
                  <c:v>45153</c:v>
                </c:pt>
                <c:pt idx="118">
                  <c:v>45184</c:v>
                </c:pt>
                <c:pt idx="119">
                  <c:v>45214</c:v>
                </c:pt>
                <c:pt idx="120">
                  <c:v>45245</c:v>
                </c:pt>
                <c:pt idx="121">
                  <c:v>45275</c:v>
                </c:pt>
                <c:pt idx="122">
                  <c:v>45306</c:v>
                </c:pt>
                <c:pt idx="123">
                  <c:v>45337</c:v>
                </c:pt>
                <c:pt idx="124">
                  <c:v>45366</c:v>
                </c:pt>
              </c:numCache>
            </c:numRef>
          </c:cat>
          <c:val>
            <c:numRef>
              <c:f>Underemployment!$K$9:$K$133</c:f>
              <c:numCache>
                <c:formatCode>0.0%</c:formatCode>
                <c:ptCount val="125"/>
                <c:pt idx="0">
                  <c:v>0.13200000000000001</c:v>
                </c:pt>
                <c:pt idx="1">
                  <c:v>0.13100000000000001</c:v>
                </c:pt>
                <c:pt idx="2">
                  <c:v>0.127</c:v>
                </c:pt>
                <c:pt idx="3">
                  <c:v>0.126</c:v>
                </c:pt>
                <c:pt idx="4">
                  <c:v>0.127</c:v>
                </c:pt>
                <c:pt idx="5">
                  <c:v>0.12300000000000001</c:v>
                </c:pt>
                <c:pt idx="6">
                  <c:v>0.122</c:v>
                </c:pt>
                <c:pt idx="7">
                  <c:v>0.121</c:v>
                </c:pt>
                <c:pt idx="8">
                  <c:v>0.122</c:v>
                </c:pt>
                <c:pt idx="9">
                  <c:v>0.12</c:v>
                </c:pt>
                <c:pt idx="10">
                  <c:v>0.11800000000000001</c:v>
                </c:pt>
                <c:pt idx="11">
                  <c:v>0.115</c:v>
                </c:pt>
                <c:pt idx="12">
                  <c:v>0.114</c:v>
                </c:pt>
                <c:pt idx="13">
                  <c:v>0.11199999999999999</c:v>
                </c:pt>
                <c:pt idx="14">
                  <c:v>0.113</c:v>
                </c:pt>
                <c:pt idx="15">
                  <c:v>0.11</c:v>
                </c:pt>
                <c:pt idx="16">
                  <c:v>0.109</c:v>
                </c:pt>
                <c:pt idx="17">
                  <c:v>0.10800000000000001</c:v>
                </c:pt>
                <c:pt idx="18">
                  <c:v>0.10800000000000001</c:v>
                </c:pt>
                <c:pt idx="19">
                  <c:v>0.105</c:v>
                </c:pt>
                <c:pt idx="20">
                  <c:v>0.10400000000000001</c:v>
                </c:pt>
                <c:pt idx="21">
                  <c:v>0.10300000000000001</c:v>
                </c:pt>
                <c:pt idx="22">
                  <c:v>0.1</c:v>
                </c:pt>
                <c:pt idx="23">
                  <c:v>9.8000000000000004E-2</c:v>
                </c:pt>
                <c:pt idx="24">
                  <c:v>9.9000000000000005E-2</c:v>
                </c:pt>
                <c:pt idx="25">
                  <c:v>9.9000000000000005E-2</c:v>
                </c:pt>
                <c:pt idx="26">
                  <c:v>9.9000000000000005E-2</c:v>
                </c:pt>
                <c:pt idx="27">
                  <c:v>9.6999999999999989E-2</c:v>
                </c:pt>
                <c:pt idx="28">
                  <c:v>9.8000000000000004E-2</c:v>
                </c:pt>
                <c:pt idx="29">
                  <c:v>9.6999999999999989E-2</c:v>
                </c:pt>
                <c:pt idx="30">
                  <c:v>9.6999999999999989E-2</c:v>
                </c:pt>
                <c:pt idx="31">
                  <c:v>9.6000000000000002E-2</c:v>
                </c:pt>
                <c:pt idx="32">
                  <c:v>9.6999999999999989E-2</c:v>
                </c:pt>
                <c:pt idx="33">
                  <c:v>9.6999999999999989E-2</c:v>
                </c:pt>
                <c:pt idx="34">
                  <c:v>9.6999999999999989E-2</c:v>
                </c:pt>
                <c:pt idx="35">
                  <c:v>9.5000000000000001E-2</c:v>
                </c:pt>
                <c:pt idx="36">
                  <c:v>9.3000000000000013E-2</c:v>
                </c:pt>
                <c:pt idx="37">
                  <c:v>9.1999999999999998E-2</c:v>
                </c:pt>
                <c:pt idx="38">
                  <c:v>9.4E-2</c:v>
                </c:pt>
                <c:pt idx="39">
                  <c:v>9.1999999999999998E-2</c:v>
                </c:pt>
                <c:pt idx="40">
                  <c:v>8.900000000000001E-2</c:v>
                </c:pt>
                <c:pt idx="41">
                  <c:v>8.5999999999999993E-2</c:v>
                </c:pt>
                <c:pt idx="42">
                  <c:v>8.4000000000000005E-2</c:v>
                </c:pt>
                <c:pt idx="43">
                  <c:v>8.5999999999999993E-2</c:v>
                </c:pt>
                <c:pt idx="44">
                  <c:v>8.5999999999999993E-2</c:v>
                </c:pt>
                <c:pt idx="45">
                  <c:v>8.5999999999999993E-2</c:v>
                </c:pt>
                <c:pt idx="46">
                  <c:v>8.3000000000000004E-2</c:v>
                </c:pt>
                <c:pt idx="47">
                  <c:v>7.9000000000000001E-2</c:v>
                </c:pt>
                <c:pt idx="48">
                  <c:v>0.08</c:v>
                </c:pt>
                <c:pt idx="49">
                  <c:v>8.1000000000000003E-2</c:v>
                </c:pt>
                <c:pt idx="50">
                  <c:v>8.199999999999999E-2</c:v>
                </c:pt>
                <c:pt idx="51">
                  <c:v>8.199999999999999E-2</c:v>
                </c:pt>
                <c:pt idx="52">
                  <c:v>0.08</c:v>
                </c:pt>
                <c:pt idx="53">
                  <c:v>7.8E-2</c:v>
                </c:pt>
                <c:pt idx="54">
                  <c:v>7.5999999999999998E-2</c:v>
                </c:pt>
                <c:pt idx="55">
                  <c:v>7.8E-2</c:v>
                </c:pt>
                <c:pt idx="56">
                  <c:v>7.4999999999999997E-2</c:v>
                </c:pt>
                <c:pt idx="57">
                  <c:v>7.400000000000001E-2</c:v>
                </c:pt>
                <c:pt idx="58">
                  <c:v>7.4999999999999997E-2</c:v>
                </c:pt>
                <c:pt idx="59">
                  <c:v>7.400000000000001E-2</c:v>
                </c:pt>
                <c:pt idx="60">
                  <c:v>7.5999999999999998E-2</c:v>
                </c:pt>
                <c:pt idx="61">
                  <c:v>7.5999999999999998E-2</c:v>
                </c:pt>
                <c:pt idx="62">
                  <c:v>8.1000000000000003E-2</c:v>
                </c:pt>
                <c:pt idx="63">
                  <c:v>7.2999999999999995E-2</c:v>
                </c:pt>
                <c:pt idx="64">
                  <c:v>7.2999999999999995E-2</c:v>
                </c:pt>
                <c:pt idx="65">
                  <c:v>7.2999999999999995E-2</c:v>
                </c:pt>
                <c:pt idx="66">
                  <c:v>7.0999999999999994E-2</c:v>
                </c:pt>
                <c:pt idx="67">
                  <c:v>7.2000000000000008E-2</c:v>
                </c:pt>
                <c:pt idx="68">
                  <c:v>7.0000000000000007E-2</c:v>
                </c:pt>
                <c:pt idx="69">
                  <c:v>7.2000000000000008E-2</c:v>
                </c:pt>
                <c:pt idx="70">
                  <c:v>6.9000000000000006E-2</c:v>
                </c:pt>
                <c:pt idx="71">
                  <c:v>7.0000000000000007E-2</c:v>
                </c:pt>
                <c:pt idx="72">
                  <c:v>6.9000000000000006E-2</c:v>
                </c:pt>
                <c:pt idx="73">
                  <c:v>6.7000000000000004E-2</c:v>
                </c:pt>
                <c:pt idx="74">
                  <c:v>6.9000000000000006E-2</c:v>
                </c:pt>
                <c:pt idx="75">
                  <c:v>7.0000000000000007E-2</c:v>
                </c:pt>
                <c:pt idx="76">
                  <c:v>8.6999999999999994E-2</c:v>
                </c:pt>
                <c:pt idx="77">
                  <c:v>0.22800000000000001</c:v>
                </c:pt>
                <c:pt idx="78">
                  <c:v>0.21199999999999999</c:v>
                </c:pt>
                <c:pt idx="79">
                  <c:v>0.18</c:v>
                </c:pt>
                <c:pt idx="80">
                  <c:v>0.16500000000000001</c:v>
                </c:pt>
                <c:pt idx="81">
                  <c:v>0.14199999999999999</c:v>
                </c:pt>
                <c:pt idx="82">
                  <c:v>0.128</c:v>
                </c:pt>
                <c:pt idx="83">
                  <c:v>0.121</c:v>
                </c:pt>
                <c:pt idx="84">
                  <c:v>0.12</c:v>
                </c:pt>
                <c:pt idx="85">
                  <c:v>0.11699999999999999</c:v>
                </c:pt>
                <c:pt idx="86">
                  <c:v>0.111</c:v>
                </c:pt>
                <c:pt idx="87">
                  <c:v>0.111</c:v>
                </c:pt>
                <c:pt idx="88">
                  <c:v>0.107</c:v>
                </c:pt>
                <c:pt idx="89">
                  <c:v>0.10400000000000001</c:v>
                </c:pt>
                <c:pt idx="90">
                  <c:v>0.10199999999999999</c:v>
                </c:pt>
                <c:pt idx="91">
                  <c:v>9.8000000000000004E-2</c:v>
                </c:pt>
                <c:pt idx="92">
                  <c:v>9.1999999999999998E-2</c:v>
                </c:pt>
                <c:pt idx="93">
                  <c:v>8.8000000000000009E-2</c:v>
                </c:pt>
                <c:pt idx="94">
                  <c:v>8.5000000000000006E-2</c:v>
                </c:pt>
                <c:pt idx="95">
                  <c:v>8.3000000000000004E-2</c:v>
                </c:pt>
                <c:pt idx="96">
                  <c:v>7.8E-2</c:v>
                </c:pt>
                <c:pt idx="97">
                  <c:v>7.2999999999999995E-2</c:v>
                </c:pt>
                <c:pt idx="98">
                  <c:v>7.0999999999999994E-2</c:v>
                </c:pt>
                <c:pt idx="99">
                  <c:v>7.2000000000000008E-2</c:v>
                </c:pt>
                <c:pt idx="100">
                  <c:v>6.9000000000000006E-2</c:v>
                </c:pt>
                <c:pt idx="101">
                  <c:v>7.0000000000000007E-2</c:v>
                </c:pt>
                <c:pt idx="102">
                  <c:v>7.0999999999999994E-2</c:v>
                </c:pt>
                <c:pt idx="103">
                  <c:v>6.7000000000000004E-2</c:v>
                </c:pt>
                <c:pt idx="104">
                  <c:v>6.7000000000000004E-2</c:v>
                </c:pt>
                <c:pt idx="105">
                  <c:v>7.0000000000000007E-2</c:v>
                </c:pt>
                <c:pt idx="106">
                  <c:v>6.7000000000000004E-2</c:v>
                </c:pt>
                <c:pt idx="107">
                  <c:v>6.8000000000000005E-2</c:v>
                </c:pt>
                <c:pt idx="108">
                  <c:v>6.7000000000000004E-2</c:v>
                </c:pt>
                <c:pt idx="109">
                  <c:v>6.5000000000000002E-2</c:v>
                </c:pt>
                <c:pt idx="110">
                  <c:v>6.6000000000000003E-2</c:v>
                </c:pt>
                <c:pt idx="111">
                  <c:v>6.8000000000000005E-2</c:v>
                </c:pt>
                <c:pt idx="112">
                  <c:v>6.7000000000000004E-2</c:v>
                </c:pt>
                <c:pt idx="113">
                  <c:v>6.6000000000000003E-2</c:v>
                </c:pt>
                <c:pt idx="114">
                  <c:v>6.7000000000000004E-2</c:v>
                </c:pt>
                <c:pt idx="115">
                  <c:v>6.9000000000000006E-2</c:v>
                </c:pt>
                <c:pt idx="116">
                  <c:v>6.7000000000000004E-2</c:v>
                </c:pt>
                <c:pt idx="117">
                  <c:v>7.0999999999999994E-2</c:v>
                </c:pt>
                <c:pt idx="118">
                  <c:v>7.0000000000000007E-2</c:v>
                </c:pt>
                <c:pt idx="119">
                  <c:v>7.2000000000000008E-2</c:v>
                </c:pt>
                <c:pt idx="120">
                  <c:v>7.0000000000000007E-2</c:v>
                </c:pt>
                <c:pt idx="121">
                  <c:v>7.0999999999999994E-2</c:v>
                </c:pt>
                <c:pt idx="122">
                  <c:v>7.2000000000000008E-2</c:v>
                </c:pt>
                <c:pt idx="123">
                  <c:v>7.2999999999999995E-2</c:v>
                </c:pt>
                <c:pt idx="124">
                  <c:v>7.2999999999999995E-2</c:v>
                </c:pt>
              </c:numCache>
            </c:numRef>
          </c:val>
          <c:smooth val="0"/>
          <c:extLst>
            <c:ext xmlns:c16="http://schemas.microsoft.com/office/drawing/2014/chart" uri="{C3380CC4-5D6E-409C-BE32-E72D297353CC}">
              <c16:uniqueId val="{00000001-FDC1-4DFB-B163-DC8249752655}"/>
            </c:ext>
          </c:extLst>
        </c:ser>
        <c:ser>
          <c:idx val="2"/>
          <c:order val="2"/>
          <c:tx>
            <c:strRef>
              <c:f>Underemployment!$L$8</c:f>
              <c:strCache>
                <c:ptCount val="1"/>
                <c:pt idx="0">
                  <c:v>France</c:v>
                </c:pt>
              </c:strCache>
            </c:strRef>
          </c:tx>
          <c:spPr>
            <a:ln w="19050" cap="rnd">
              <a:solidFill>
                <a:srgbClr val="012749"/>
              </a:solidFill>
              <a:round/>
            </a:ln>
            <a:effectLst/>
          </c:spPr>
          <c:marker>
            <c:symbol val="none"/>
          </c:marker>
          <c:cat>
            <c:numRef>
              <c:f>Underemployment!$I$9:$I$133</c:f>
              <c:numCache>
                <c:formatCode>m/d/yyyy</c:formatCode>
                <c:ptCount val="125"/>
                <c:pt idx="0">
                  <c:v>41593</c:v>
                </c:pt>
                <c:pt idx="1">
                  <c:v>41623</c:v>
                </c:pt>
                <c:pt idx="2">
                  <c:v>41654</c:v>
                </c:pt>
                <c:pt idx="3">
                  <c:v>41685</c:v>
                </c:pt>
                <c:pt idx="4">
                  <c:v>41713</c:v>
                </c:pt>
                <c:pt idx="5">
                  <c:v>41744</c:v>
                </c:pt>
                <c:pt idx="6">
                  <c:v>41774</c:v>
                </c:pt>
                <c:pt idx="7">
                  <c:v>41805</c:v>
                </c:pt>
                <c:pt idx="8">
                  <c:v>41835</c:v>
                </c:pt>
                <c:pt idx="9">
                  <c:v>41866</c:v>
                </c:pt>
                <c:pt idx="10">
                  <c:v>41897</c:v>
                </c:pt>
                <c:pt idx="11">
                  <c:v>41927</c:v>
                </c:pt>
                <c:pt idx="12">
                  <c:v>41958</c:v>
                </c:pt>
                <c:pt idx="13">
                  <c:v>41988</c:v>
                </c:pt>
                <c:pt idx="14">
                  <c:v>42019</c:v>
                </c:pt>
                <c:pt idx="15">
                  <c:v>42050</c:v>
                </c:pt>
                <c:pt idx="16">
                  <c:v>42078</c:v>
                </c:pt>
                <c:pt idx="17">
                  <c:v>42109</c:v>
                </c:pt>
                <c:pt idx="18">
                  <c:v>42139</c:v>
                </c:pt>
                <c:pt idx="19">
                  <c:v>42170</c:v>
                </c:pt>
                <c:pt idx="20">
                  <c:v>42200</c:v>
                </c:pt>
                <c:pt idx="21">
                  <c:v>42231</c:v>
                </c:pt>
                <c:pt idx="22">
                  <c:v>42262</c:v>
                </c:pt>
                <c:pt idx="23">
                  <c:v>42292</c:v>
                </c:pt>
                <c:pt idx="24">
                  <c:v>42323</c:v>
                </c:pt>
                <c:pt idx="25">
                  <c:v>42353</c:v>
                </c:pt>
                <c:pt idx="26">
                  <c:v>42384</c:v>
                </c:pt>
                <c:pt idx="27">
                  <c:v>42415</c:v>
                </c:pt>
                <c:pt idx="28">
                  <c:v>42444</c:v>
                </c:pt>
                <c:pt idx="29">
                  <c:v>42475</c:v>
                </c:pt>
                <c:pt idx="30">
                  <c:v>42505</c:v>
                </c:pt>
                <c:pt idx="31">
                  <c:v>42536</c:v>
                </c:pt>
                <c:pt idx="32">
                  <c:v>42566</c:v>
                </c:pt>
                <c:pt idx="33">
                  <c:v>42597</c:v>
                </c:pt>
                <c:pt idx="34">
                  <c:v>42628</c:v>
                </c:pt>
                <c:pt idx="35">
                  <c:v>42658</c:v>
                </c:pt>
                <c:pt idx="36">
                  <c:v>42689</c:v>
                </c:pt>
                <c:pt idx="37">
                  <c:v>42719</c:v>
                </c:pt>
                <c:pt idx="38">
                  <c:v>42750</c:v>
                </c:pt>
                <c:pt idx="39">
                  <c:v>42781</c:v>
                </c:pt>
                <c:pt idx="40">
                  <c:v>42809</c:v>
                </c:pt>
                <c:pt idx="41">
                  <c:v>42840</c:v>
                </c:pt>
                <c:pt idx="42">
                  <c:v>42870</c:v>
                </c:pt>
                <c:pt idx="43">
                  <c:v>42901</c:v>
                </c:pt>
                <c:pt idx="44">
                  <c:v>42931</c:v>
                </c:pt>
                <c:pt idx="45">
                  <c:v>42962</c:v>
                </c:pt>
                <c:pt idx="46">
                  <c:v>42993</c:v>
                </c:pt>
                <c:pt idx="47">
                  <c:v>43023</c:v>
                </c:pt>
                <c:pt idx="48">
                  <c:v>43054</c:v>
                </c:pt>
                <c:pt idx="49">
                  <c:v>43084</c:v>
                </c:pt>
                <c:pt idx="50">
                  <c:v>43115</c:v>
                </c:pt>
                <c:pt idx="51">
                  <c:v>43146</c:v>
                </c:pt>
                <c:pt idx="52">
                  <c:v>43174</c:v>
                </c:pt>
                <c:pt idx="53">
                  <c:v>43205</c:v>
                </c:pt>
                <c:pt idx="54">
                  <c:v>43235</c:v>
                </c:pt>
                <c:pt idx="55">
                  <c:v>43266</c:v>
                </c:pt>
                <c:pt idx="56">
                  <c:v>43296</c:v>
                </c:pt>
                <c:pt idx="57">
                  <c:v>43327</c:v>
                </c:pt>
                <c:pt idx="58">
                  <c:v>43358</c:v>
                </c:pt>
                <c:pt idx="59">
                  <c:v>43388</c:v>
                </c:pt>
                <c:pt idx="60">
                  <c:v>43419</c:v>
                </c:pt>
                <c:pt idx="61">
                  <c:v>43449</c:v>
                </c:pt>
                <c:pt idx="62">
                  <c:v>43480</c:v>
                </c:pt>
                <c:pt idx="63">
                  <c:v>43511</c:v>
                </c:pt>
                <c:pt idx="64">
                  <c:v>43539</c:v>
                </c:pt>
                <c:pt idx="65">
                  <c:v>43570</c:v>
                </c:pt>
                <c:pt idx="66">
                  <c:v>43600</c:v>
                </c:pt>
                <c:pt idx="67">
                  <c:v>43631</c:v>
                </c:pt>
                <c:pt idx="68">
                  <c:v>43661</c:v>
                </c:pt>
                <c:pt idx="69">
                  <c:v>43692</c:v>
                </c:pt>
                <c:pt idx="70">
                  <c:v>43723</c:v>
                </c:pt>
                <c:pt idx="71">
                  <c:v>43753</c:v>
                </c:pt>
                <c:pt idx="72">
                  <c:v>43784</c:v>
                </c:pt>
                <c:pt idx="73">
                  <c:v>43814</c:v>
                </c:pt>
                <c:pt idx="74">
                  <c:v>43845</c:v>
                </c:pt>
                <c:pt idx="75">
                  <c:v>43876</c:v>
                </c:pt>
                <c:pt idx="76">
                  <c:v>43905</c:v>
                </c:pt>
                <c:pt idx="77">
                  <c:v>43936</c:v>
                </c:pt>
                <c:pt idx="78">
                  <c:v>43966</c:v>
                </c:pt>
                <c:pt idx="79">
                  <c:v>43997</c:v>
                </c:pt>
                <c:pt idx="80">
                  <c:v>44027</c:v>
                </c:pt>
                <c:pt idx="81">
                  <c:v>44058</c:v>
                </c:pt>
                <c:pt idx="82">
                  <c:v>44089</c:v>
                </c:pt>
                <c:pt idx="83">
                  <c:v>44119</c:v>
                </c:pt>
                <c:pt idx="84">
                  <c:v>44150</c:v>
                </c:pt>
                <c:pt idx="85">
                  <c:v>44180</c:v>
                </c:pt>
                <c:pt idx="86">
                  <c:v>44211</c:v>
                </c:pt>
                <c:pt idx="87">
                  <c:v>44242</c:v>
                </c:pt>
                <c:pt idx="88">
                  <c:v>44270</c:v>
                </c:pt>
                <c:pt idx="89">
                  <c:v>44301</c:v>
                </c:pt>
                <c:pt idx="90">
                  <c:v>44331</c:v>
                </c:pt>
                <c:pt idx="91">
                  <c:v>44362</c:v>
                </c:pt>
                <c:pt idx="92">
                  <c:v>44392</c:v>
                </c:pt>
                <c:pt idx="93">
                  <c:v>44423</c:v>
                </c:pt>
                <c:pt idx="94">
                  <c:v>44454</c:v>
                </c:pt>
                <c:pt idx="95">
                  <c:v>44484</c:v>
                </c:pt>
                <c:pt idx="96">
                  <c:v>44515</c:v>
                </c:pt>
                <c:pt idx="97">
                  <c:v>44545</c:v>
                </c:pt>
                <c:pt idx="98">
                  <c:v>44576</c:v>
                </c:pt>
                <c:pt idx="99">
                  <c:v>44607</c:v>
                </c:pt>
                <c:pt idx="100">
                  <c:v>44635</c:v>
                </c:pt>
                <c:pt idx="101">
                  <c:v>44666</c:v>
                </c:pt>
                <c:pt idx="102">
                  <c:v>44696</c:v>
                </c:pt>
                <c:pt idx="103">
                  <c:v>44727</c:v>
                </c:pt>
                <c:pt idx="104">
                  <c:v>44757</c:v>
                </c:pt>
                <c:pt idx="105">
                  <c:v>44788</c:v>
                </c:pt>
                <c:pt idx="106">
                  <c:v>44819</c:v>
                </c:pt>
                <c:pt idx="107">
                  <c:v>44849</c:v>
                </c:pt>
                <c:pt idx="108">
                  <c:v>44880</c:v>
                </c:pt>
                <c:pt idx="109">
                  <c:v>44910</c:v>
                </c:pt>
                <c:pt idx="110">
                  <c:v>44941</c:v>
                </c:pt>
                <c:pt idx="111">
                  <c:v>44972</c:v>
                </c:pt>
                <c:pt idx="112">
                  <c:v>45000</c:v>
                </c:pt>
                <c:pt idx="113">
                  <c:v>45031</c:v>
                </c:pt>
                <c:pt idx="114">
                  <c:v>45061</c:v>
                </c:pt>
                <c:pt idx="115">
                  <c:v>45092</c:v>
                </c:pt>
                <c:pt idx="116">
                  <c:v>45122</c:v>
                </c:pt>
                <c:pt idx="117">
                  <c:v>45153</c:v>
                </c:pt>
                <c:pt idx="118">
                  <c:v>45184</c:v>
                </c:pt>
                <c:pt idx="119">
                  <c:v>45214</c:v>
                </c:pt>
                <c:pt idx="120">
                  <c:v>45245</c:v>
                </c:pt>
                <c:pt idx="121">
                  <c:v>45275</c:v>
                </c:pt>
                <c:pt idx="122">
                  <c:v>45306</c:v>
                </c:pt>
                <c:pt idx="123">
                  <c:v>45337</c:v>
                </c:pt>
                <c:pt idx="124">
                  <c:v>45366</c:v>
                </c:pt>
              </c:numCache>
            </c:numRef>
          </c:cat>
          <c:val>
            <c:numRef>
              <c:f>Underemployment!$L$9:$L$133</c:f>
              <c:numCache>
                <c:formatCode>0.0%</c:formatCode>
                <c:ptCount val="125"/>
                <c:pt idx="0">
                  <c:v>#N/A</c:v>
                </c:pt>
                <c:pt idx="1">
                  <c:v>7.2000000000000008E-2</c:v>
                </c:pt>
                <c:pt idx="2">
                  <c:v>#N/A</c:v>
                </c:pt>
                <c:pt idx="3">
                  <c:v>#N/A</c:v>
                </c:pt>
                <c:pt idx="4">
                  <c:v>7.0999999999999994E-2</c:v>
                </c:pt>
                <c:pt idx="5">
                  <c:v>#N/A</c:v>
                </c:pt>
                <c:pt idx="6">
                  <c:v>#N/A</c:v>
                </c:pt>
                <c:pt idx="7">
                  <c:v>7.0999999999999994E-2</c:v>
                </c:pt>
                <c:pt idx="8">
                  <c:v>#N/A</c:v>
                </c:pt>
                <c:pt idx="9">
                  <c:v>#N/A</c:v>
                </c:pt>
                <c:pt idx="10">
                  <c:v>7.2000000000000008E-2</c:v>
                </c:pt>
                <c:pt idx="11">
                  <c:v>#N/A</c:v>
                </c:pt>
                <c:pt idx="12">
                  <c:v>#N/A</c:v>
                </c:pt>
                <c:pt idx="13">
                  <c:v>7.2999999999999995E-2</c:v>
                </c:pt>
                <c:pt idx="14">
                  <c:v>#N/A</c:v>
                </c:pt>
                <c:pt idx="15">
                  <c:v>#N/A</c:v>
                </c:pt>
                <c:pt idx="16">
                  <c:v>7.400000000000001E-2</c:v>
                </c:pt>
                <c:pt idx="17">
                  <c:v>#N/A</c:v>
                </c:pt>
                <c:pt idx="18">
                  <c:v>#N/A</c:v>
                </c:pt>
                <c:pt idx="19">
                  <c:v>7.4999999999999997E-2</c:v>
                </c:pt>
                <c:pt idx="20">
                  <c:v>#N/A</c:v>
                </c:pt>
                <c:pt idx="21">
                  <c:v>#N/A</c:v>
                </c:pt>
                <c:pt idx="22">
                  <c:v>7.4999999999999997E-2</c:v>
                </c:pt>
                <c:pt idx="23">
                  <c:v>#N/A</c:v>
                </c:pt>
                <c:pt idx="24">
                  <c:v>#N/A</c:v>
                </c:pt>
                <c:pt idx="25">
                  <c:v>7.4999999999999997E-2</c:v>
                </c:pt>
                <c:pt idx="26">
                  <c:v>#N/A</c:v>
                </c:pt>
                <c:pt idx="27">
                  <c:v>#N/A</c:v>
                </c:pt>
                <c:pt idx="28">
                  <c:v>7.2000000000000008E-2</c:v>
                </c:pt>
                <c:pt idx="29">
                  <c:v>#N/A</c:v>
                </c:pt>
                <c:pt idx="30">
                  <c:v>#N/A</c:v>
                </c:pt>
                <c:pt idx="31">
                  <c:v>7.400000000000001E-2</c:v>
                </c:pt>
                <c:pt idx="32">
                  <c:v>#N/A</c:v>
                </c:pt>
                <c:pt idx="33">
                  <c:v>#N/A</c:v>
                </c:pt>
                <c:pt idx="34">
                  <c:v>7.2000000000000008E-2</c:v>
                </c:pt>
                <c:pt idx="35">
                  <c:v>#N/A</c:v>
                </c:pt>
                <c:pt idx="36">
                  <c:v>#N/A</c:v>
                </c:pt>
                <c:pt idx="37">
                  <c:v>7.0000000000000007E-2</c:v>
                </c:pt>
                <c:pt idx="38">
                  <c:v>#N/A</c:v>
                </c:pt>
                <c:pt idx="39">
                  <c:v>#N/A</c:v>
                </c:pt>
                <c:pt idx="40">
                  <c:v>6.9000000000000006E-2</c:v>
                </c:pt>
                <c:pt idx="41">
                  <c:v>#N/A</c:v>
                </c:pt>
                <c:pt idx="42">
                  <c:v>#N/A</c:v>
                </c:pt>
                <c:pt idx="43">
                  <c:v>6.8000000000000005E-2</c:v>
                </c:pt>
                <c:pt idx="44">
                  <c:v>#N/A</c:v>
                </c:pt>
                <c:pt idx="45">
                  <c:v>#N/A</c:v>
                </c:pt>
                <c:pt idx="46">
                  <c:v>7.0000000000000007E-2</c:v>
                </c:pt>
                <c:pt idx="47">
                  <c:v>#N/A</c:v>
                </c:pt>
                <c:pt idx="48">
                  <c:v>#N/A</c:v>
                </c:pt>
                <c:pt idx="49">
                  <c:v>6.3E-2</c:v>
                </c:pt>
                <c:pt idx="50">
                  <c:v>#N/A</c:v>
                </c:pt>
                <c:pt idx="51">
                  <c:v>#N/A</c:v>
                </c:pt>
                <c:pt idx="52">
                  <c:v>6.7000000000000004E-2</c:v>
                </c:pt>
                <c:pt idx="53">
                  <c:v>#N/A</c:v>
                </c:pt>
                <c:pt idx="54">
                  <c:v>#N/A</c:v>
                </c:pt>
                <c:pt idx="55">
                  <c:v>6.5000000000000002E-2</c:v>
                </c:pt>
                <c:pt idx="56">
                  <c:v>#N/A</c:v>
                </c:pt>
                <c:pt idx="57">
                  <c:v>#N/A</c:v>
                </c:pt>
                <c:pt idx="58">
                  <c:v>6.3E-2</c:v>
                </c:pt>
                <c:pt idx="59">
                  <c:v>#N/A</c:v>
                </c:pt>
                <c:pt idx="60">
                  <c:v>#N/A</c:v>
                </c:pt>
                <c:pt idx="61">
                  <c:v>6.4000000000000001E-2</c:v>
                </c:pt>
                <c:pt idx="62">
                  <c:v>#N/A</c:v>
                </c:pt>
                <c:pt idx="63">
                  <c:v>#N/A</c:v>
                </c:pt>
                <c:pt idx="64">
                  <c:v>5.7999999999999996E-2</c:v>
                </c:pt>
                <c:pt idx="65">
                  <c:v>#N/A</c:v>
                </c:pt>
                <c:pt idx="66">
                  <c:v>#N/A</c:v>
                </c:pt>
                <c:pt idx="67">
                  <c:v>5.7999999999999996E-2</c:v>
                </c:pt>
                <c:pt idx="68">
                  <c:v>#N/A</c:v>
                </c:pt>
                <c:pt idx="69">
                  <c:v>#N/A</c:v>
                </c:pt>
                <c:pt idx="70">
                  <c:v>5.9000000000000004E-2</c:v>
                </c:pt>
                <c:pt idx="71">
                  <c:v>#N/A</c:v>
                </c:pt>
                <c:pt idx="72">
                  <c:v>#N/A</c:v>
                </c:pt>
                <c:pt idx="73">
                  <c:v>5.9000000000000004E-2</c:v>
                </c:pt>
                <c:pt idx="74">
                  <c:v>#N/A</c:v>
                </c:pt>
                <c:pt idx="75">
                  <c:v>#N/A</c:v>
                </c:pt>
                <c:pt idx="76">
                  <c:v>7.2999999999999995E-2</c:v>
                </c:pt>
                <c:pt idx="77">
                  <c:v>#N/A</c:v>
                </c:pt>
                <c:pt idx="78">
                  <c:v>#N/A</c:v>
                </c:pt>
                <c:pt idx="79">
                  <c:v>0.156</c:v>
                </c:pt>
                <c:pt idx="80">
                  <c:v>#N/A</c:v>
                </c:pt>
                <c:pt idx="81">
                  <c:v>#N/A</c:v>
                </c:pt>
                <c:pt idx="82">
                  <c:v>7.2000000000000008E-2</c:v>
                </c:pt>
                <c:pt idx="83">
                  <c:v>#N/A</c:v>
                </c:pt>
                <c:pt idx="84">
                  <c:v>#N/A</c:v>
                </c:pt>
                <c:pt idx="85">
                  <c:v>8.1000000000000003E-2</c:v>
                </c:pt>
                <c:pt idx="86">
                  <c:v>#N/A</c:v>
                </c:pt>
                <c:pt idx="87">
                  <c:v>#N/A</c:v>
                </c:pt>
                <c:pt idx="88">
                  <c:v>8.1000000000000003E-2</c:v>
                </c:pt>
                <c:pt idx="89">
                  <c:v>#N/A</c:v>
                </c:pt>
                <c:pt idx="90">
                  <c:v>#N/A</c:v>
                </c:pt>
                <c:pt idx="91">
                  <c:v>7.0999999999999994E-2</c:v>
                </c:pt>
                <c:pt idx="92">
                  <c:v>#N/A</c:v>
                </c:pt>
                <c:pt idx="93">
                  <c:v>#N/A</c:v>
                </c:pt>
                <c:pt idx="94">
                  <c:v>5.4000000000000006E-2</c:v>
                </c:pt>
                <c:pt idx="95">
                  <c:v>#N/A</c:v>
                </c:pt>
                <c:pt idx="96">
                  <c:v>#N/A</c:v>
                </c:pt>
                <c:pt idx="97">
                  <c:v>0.05</c:v>
                </c:pt>
                <c:pt idx="98">
                  <c:v>#N/A</c:v>
                </c:pt>
                <c:pt idx="99">
                  <c:v>#N/A</c:v>
                </c:pt>
                <c:pt idx="100">
                  <c:v>4.7E-2</c:v>
                </c:pt>
                <c:pt idx="101">
                  <c:v>#N/A</c:v>
                </c:pt>
                <c:pt idx="102">
                  <c:v>#N/A</c:v>
                </c:pt>
                <c:pt idx="103">
                  <c:v>4.5999999999999999E-2</c:v>
                </c:pt>
                <c:pt idx="104">
                  <c:v>#N/A</c:v>
                </c:pt>
                <c:pt idx="105">
                  <c:v>#N/A</c:v>
                </c:pt>
                <c:pt idx="106">
                  <c:v>4.4999999999999998E-2</c:v>
                </c:pt>
                <c:pt idx="107">
                  <c:v>#N/A</c:v>
                </c:pt>
                <c:pt idx="108">
                  <c:v>#N/A</c:v>
                </c:pt>
                <c:pt idx="109">
                  <c:v>4.5999999999999999E-2</c:v>
                </c:pt>
                <c:pt idx="110">
                  <c:v>#N/A</c:v>
                </c:pt>
                <c:pt idx="111">
                  <c:v>#N/A</c:v>
                </c:pt>
                <c:pt idx="112">
                  <c:v>4.4000000000000004E-2</c:v>
                </c:pt>
                <c:pt idx="113">
                  <c:v>#N/A</c:v>
                </c:pt>
                <c:pt idx="114">
                  <c:v>#N/A</c:v>
                </c:pt>
                <c:pt idx="115">
                  <c:v>4.4999999999999998E-2</c:v>
                </c:pt>
                <c:pt idx="116">
                  <c:v>#N/A</c:v>
                </c:pt>
                <c:pt idx="117">
                  <c:v>#N/A</c:v>
                </c:pt>
                <c:pt idx="118">
                  <c:v>4.4000000000000004E-2</c:v>
                </c:pt>
                <c:pt idx="119">
                  <c:v>#N/A</c:v>
                </c:pt>
                <c:pt idx="120">
                  <c:v>#N/A</c:v>
                </c:pt>
                <c:pt idx="121">
                  <c:v>4.4999999999999998E-2</c:v>
                </c:pt>
                <c:pt idx="122">
                  <c:v>#N/A</c:v>
                </c:pt>
                <c:pt idx="123">
                  <c:v>#N/A</c:v>
                </c:pt>
              </c:numCache>
            </c:numRef>
          </c:val>
          <c:smooth val="0"/>
          <c:extLst>
            <c:ext xmlns:c16="http://schemas.microsoft.com/office/drawing/2014/chart" uri="{C3380CC4-5D6E-409C-BE32-E72D297353CC}">
              <c16:uniqueId val="{00000002-FDC1-4DFB-B163-DC8249752655}"/>
            </c:ext>
          </c:extLst>
        </c:ser>
        <c:dLbls>
          <c:showLegendKey val="0"/>
          <c:showVal val="0"/>
          <c:showCatName val="0"/>
          <c:showSerName val="0"/>
          <c:showPercent val="0"/>
          <c:showBubbleSize val="0"/>
        </c:dLbls>
        <c:smooth val="0"/>
        <c:axId val="439951456"/>
        <c:axId val="549341424"/>
      </c:lineChart>
      <c:dateAx>
        <c:axId val="439951456"/>
        <c:scaling>
          <c:orientation val="minMax"/>
          <c:max val="45352"/>
          <c:min val="41699"/>
        </c:scaling>
        <c:delete val="0"/>
        <c:axPos val="b"/>
        <c:numFmt formatCode="mmm\ yyyy" sourceLinked="0"/>
        <c:majorTickMark val="out"/>
        <c:minorTickMark val="none"/>
        <c:tickLblPos val="low"/>
        <c:spPr>
          <a:noFill/>
          <a:ln w="9525" cap="flat" cmpd="sng" algn="ctr">
            <a:solidFill>
              <a:schemeClr val="tx1"/>
            </a:solidFill>
            <a:round/>
          </a:ln>
          <a:effectLst/>
        </c:spPr>
        <c:txPr>
          <a:bodyPr rot="-27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'Youth unemployment'!$L$9</c:f>
              <c:strCache>
                <c:ptCount val="1"/>
                <c:pt idx="0">
                  <c:v>Australia</c:v>
                </c:pt>
              </c:strCache>
            </c:strRef>
          </c:tx>
          <c:spPr>
            <a:ln w="19050" cap="rnd">
              <a:solidFill>
                <a:srgbClr val="6929C4"/>
              </a:solidFill>
              <a:round/>
            </a:ln>
            <a:effectLst/>
          </c:spPr>
          <c:marker>
            <c:symbol val="none"/>
          </c:marker>
          <c:cat>
            <c:numRef>
              <c:f>'Youth unemployment'!$K$21:$K$141</c:f>
              <c:numCache>
                <c:formatCode>m/d/yyyy</c:formatCode>
                <c:ptCount val="121"/>
                <c:pt idx="0">
                  <c:v>41744</c:v>
                </c:pt>
                <c:pt idx="1">
                  <c:v>41774</c:v>
                </c:pt>
                <c:pt idx="2">
                  <c:v>41805</c:v>
                </c:pt>
                <c:pt idx="3">
                  <c:v>41835</c:v>
                </c:pt>
                <c:pt idx="4">
                  <c:v>41866</c:v>
                </c:pt>
                <c:pt idx="5">
                  <c:v>41897</c:v>
                </c:pt>
                <c:pt idx="6">
                  <c:v>41927</c:v>
                </c:pt>
                <c:pt idx="7">
                  <c:v>41958</c:v>
                </c:pt>
                <c:pt idx="8">
                  <c:v>41988</c:v>
                </c:pt>
                <c:pt idx="9">
                  <c:v>42019</c:v>
                </c:pt>
                <c:pt idx="10">
                  <c:v>42050</c:v>
                </c:pt>
                <c:pt idx="11">
                  <c:v>42078</c:v>
                </c:pt>
                <c:pt idx="12">
                  <c:v>42109</c:v>
                </c:pt>
                <c:pt idx="13">
                  <c:v>42139</c:v>
                </c:pt>
                <c:pt idx="14">
                  <c:v>42170</c:v>
                </c:pt>
                <c:pt idx="15">
                  <c:v>42200</c:v>
                </c:pt>
                <c:pt idx="16">
                  <c:v>42231</c:v>
                </c:pt>
                <c:pt idx="17">
                  <c:v>42262</c:v>
                </c:pt>
                <c:pt idx="18">
                  <c:v>42292</c:v>
                </c:pt>
                <c:pt idx="19">
                  <c:v>42323</c:v>
                </c:pt>
                <c:pt idx="20">
                  <c:v>42353</c:v>
                </c:pt>
                <c:pt idx="21">
                  <c:v>42384</c:v>
                </c:pt>
                <c:pt idx="22">
                  <c:v>42415</c:v>
                </c:pt>
                <c:pt idx="23">
                  <c:v>42444</c:v>
                </c:pt>
                <c:pt idx="24">
                  <c:v>42475</c:v>
                </c:pt>
                <c:pt idx="25">
                  <c:v>42505</c:v>
                </c:pt>
                <c:pt idx="26">
                  <c:v>42536</c:v>
                </c:pt>
                <c:pt idx="27">
                  <c:v>42566</c:v>
                </c:pt>
                <c:pt idx="28">
                  <c:v>42597</c:v>
                </c:pt>
                <c:pt idx="29">
                  <c:v>42628</c:v>
                </c:pt>
                <c:pt idx="30">
                  <c:v>42658</c:v>
                </c:pt>
                <c:pt idx="31">
                  <c:v>42689</c:v>
                </c:pt>
                <c:pt idx="32">
                  <c:v>42719</c:v>
                </c:pt>
                <c:pt idx="33">
                  <c:v>42750</c:v>
                </c:pt>
                <c:pt idx="34">
                  <c:v>42781</c:v>
                </c:pt>
                <c:pt idx="35">
                  <c:v>42809</c:v>
                </c:pt>
                <c:pt idx="36">
                  <c:v>42840</c:v>
                </c:pt>
                <c:pt idx="37">
                  <c:v>42870</c:v>
                </c:pt>
                <c:pt idx="38">
                  <c:v>42901</c:v>
                </c:pt>
                <c:pt idx="39">
                  <c:v>42931</c:v>
                </c:pt>
                <c:pt idx="40">
                  <c:v>42962</c:v>
                </c:pt>
                <c:pt idx="41">
                  <c:v>42993</c:v>
                </c:pt>
                <c:pt idx="42">
                  <c:v>43023</c:v>
                </c:pt>
                <c:pt idx="43">
                  <c:v>43054</c:v>
                </c:pt>
                <c:pt idx="44">
                  <c:v>43084</c:v>
                </c:pt>
                <c:pt idx="45">
                  <c:v>43115</c:v>
                </c:pt>
                <c:pt idx="46">
                  <c:v>43146</c:v>
                </c:pt>
                <c:pt idx="47">
                  <c:v>43174</c:v>
                </c:pt>
                <c:pt idx="48">
                  <c:v>43205</c:v>
                </c:pt>
                <c:pt idx="49">
                  <c:v>43235</c:v>
                </c:pt>
                <c:pt idx="50">
                  <c:v>43266</c:v>
                </c:pt>
                <c:pt idx="51">
                  <c:v>43296</c:v>
                </c:pt>
                <c:pt idx="52">
                  <c:v>43327</c:v>
                </c:pt>
                <c:pt idx="53">
                  <c:v>43358</c:v>
                </c:pt>
                <c:pt idx="54">
                  <c:v>43388</c:v>
                </c:pt>
                <c:pt idx="55">
                  <c:v>43419</c:v>
                </c:pt>
                <c:pt idx="56">
                  <c:v>43449</c:v>
                </c:pt>
                <c:pt idx="57">
                  <c:v>43480</c:v>
                </c:pt>
                <c:pt idx="58">
                  <c:v>43511</c:v>
                </c:pt>
                <c:pt idx="59">
                  <c:v>43539</c:v>
                </c:pt>
                <c:pt idx="60">
                  <c:v>43570</c:v>
                </c:pt>
                <c:pt idx="61">
                  <c:v>43600</c:v>
                </c:pt>
                <c:pt idx="62">
                  <c:v>43631</c:v>
                </c:pt>
                <c:pt idx="63">
                  <c:v>43661</c:v>
                </c:pt>
                <c:pt idx="64">
                  <c:v>43692</c:v>
                </c:pt>
                <c:pt idx="65">
                  <c:v>43723</c:v>
                </c:pt>
                <c:pt idx="66">
                  <c:v>43753</c:v>
                </c:pt>
                <c:pt idx="67">
                  <c:v>43784</c:v>
                </c:pt>
                <c:pt idx="68">
                  <c:v>43814</c:v>
                </c:pt>
                <c:pt idx="69">
                  <c:v>43845</c:v>
                </c:pt>
                <c:pt idx="70">
                  <c:v>43876</c:v>
                </c:pt>
                <c:pt idx="71">
                  <c:v>43905</c:v>
                </c:pt>
                <c:pt idx="72">
                  <c:v>43936</c:v>
                </c:pt>
                <c:pt idx="73">
                  <c:v>43966</c:v>
                </c:pt>
                <c:pt idx="74">
                  <c:v>43997</c:v>
                </c:pt>
                <c:pt idx="75">
                  <c:v>44027</c:v>
                </c:pt>
                <c:pt idx="76">
                  <c:v>44058</c:v>
                </c:pt>
                <c:pt idx="77">
                  <c:v>44089</c:v>
                </c:pt>
                <c:pt idx="78">
                  <c:v>44119</c:v>
                </c:pt>
                <c:pt idx="79">
                  <c:v>44150</c:v>
                </c:pt>
                <c:pt idx="80">
                  <c:v>44180</c:v>
                </c:pt>
                <c:pt idx="81">
                  <c:v>44211</c:v>
                </c:pt>
                <c:pt idx="82">
                  <c:v>44242</c:v>
                </c:pt>
                <c:pt idx="83">
                  <c:v>44270</c:v>
                </c:pt>
                <c:pt idx="84">
                  <c:v>44301</c:v>
                </c:pt>
                <c:pt idx="85">
                  <c:v>44331</c:v>
                </c:pt>
                <c:pt idx="86">
                  <c:v>44362</c:v>
                </c:pt>
                <c:pt idx="87">
                  <c:v>44392</c:v>
                </c:pt>
                <c:pt idx="88">
                  <c:v>44423</c:v>
                </c:pt>
                <c:pt idx="89">
                  <c:v>44454</c:v>
                </c:pt>
                <c:pt idx="90">
                  <c:v>44484</c:v>
                </c:pt>
                <c:pt idx="91">
                  <c:v>44515</c:v>
                </c:pt>
                <c:pt idx="92">
                  <c:v>44545</c:v>
                </c:pt>
                <c:pt idx="93">
                  <c:v>44576</c:v>
                </c:pt>
                <c:pt idx="94">
                  <c:v>44607</c:v>
                </c:pt>
                <c:pt idx="95">
                  <c:v>44635</c:v>
                </c:pt>
                <c:pt idx="96">
                  <c:v>44666</c:v>
                </c:pt>
                <c:pt idx="97">
                  <c:v>44696</c:v>
                </c:pt>
                <c:pt idx="98">
                  <c:v>44727</c:v>
                </c:pt>
                <c:pt idx="99">
                  <c:v>44757</c:v>
                </c:pt>
                <c:pt idx="100">
                  <c:v>44788</c:v>
                </c:pt>
                <c:pt idx="101">
                  <c:v>44819</c:v>
                </c:pt>
                <c:pt idx="102">
                  <c:v>44849</c:v>
                </c:pt>
                <c:pt idx="103">
                  <c:v>44880</c:v>
                </c:pt>
                <c:pt idx="104">
                  <c:v>44910</c:v>
                </c:pt>
                <c:pt idx="105">
                  <c:v>44941</c:v>
                </c:pt>
                <c:pt idx="106">
                  <c:v>44972</c:v>
                </c:pt>
                <c:pt idx="107">
                  <c:v>45000</c:v>
                </c:pt>
                <c:pt idx="108">
                  <c:v>45031</c:v>
                </c:pt>
                <c:pt idx="109">
                  <c:v>45061</c:v>
                </c:pt>
                <c:pt idx="110">
                  <c:v>45092</c:v>
                </c:pt>
                <c:pt idx="111">
                  <c:v>45122</c:v>
                </c:pt>
                <c:pt idx="112">
                  <c:v>45153</c:v>
                </c:pt>
                <c:pt idx="113">
                  <c:v>45184</c:v>
                </c:pt>
                <c:pt idx="114">
                  <c:v>45214</c:v>
                </c:pt>
                <c:pt idx="115">
                  <c:v>45245</c:v>
                </c:pt>
                <c:pt idx="116">
                  <c:v>45275</c:v>
                </c:pt>
                <c:pt idx="117">
                  <c:v>45306</c:v>
                </c:pt>
                <c:pt idx="118">
                  <c:v>45337</c:v>
                </c:pt>
                <c:pt idx="119">
                  <c:v>45366</c:v>
                </c:pt>
                <c:pt idx="120">
                  <c:v>45397</c:v>
                </c:pt>
              </c:numCache>
            </c:numRef>
          </c:cat>
          <c:val>
            <c:numRef>
              <c:f>'Youth unemployment'!$L$21:$L$141</c:f>
              <c:numCache>
                <c:formatCode>0.0%</c:formatCode>
                <c:ptCount val="121"/>
                <c:pt idx="0">
                  <c:v>0.129</c:v>
                </c:pt>
                <c:pt idx="1">
                  <c:v>0.13500000000000001</c:v>
                </c:pt>
                <c:pt idx="2">
                  <c:v>0.13400000000000001</c:v>
                </c:pt>
                <c:pt idx="3">
                  <c:v>0.13699999999999998</c:v>
                </c:pt>
                <c:pt idx="4">
                  <c:v>0.13400000000000001</c:v>
                </c:pt>
                <c:pt idx="5">
                  <c:v>0.13699999999999998</c:v>
                </c:pt>
                <c:pt idx="6">
                  <c:v>0.14400000000000002</c:v>
                </c:pt>
                <c:pt idx="7">
                  <c:v>0.14199999999999999</c:v>
                </c:pt>
                <c:pt idx="8">
                  <c:v>0.13100000000000001</c:v>
                </c:pt>
                <c:pt idx="9">
                  <c:v>0.14199999999999999</c:v>
                </c:pt>
                <c:pt idx="10">
                  <c:v>0.13400000000000001</c:v>
                </c:pt>
                <c:pt idx="11">
                  <c:v>0.13500000000000001</c:v>
                </c:pt>
                <c:pt idx="12">
                  <c:v>0.13300000000000001</c:v>
                </c:pt>
                <c:pt idx="13">
                  <c:v>0.13400000000000001</c:v>
                </c:pt>
                <c:pt idx="14">
                  <c:v>0.13100000000000001</c:v>
                </c:pt>
                <c:pt idx="15">
                  <c:v>0.13600000000000001</c:v>
                </c:pt>
                <c:pt idx="16">
                  <c:v>0.13</c:v>
                </c:pt>
                <c:pt idx="17">
                  <c:v>0.128</c:v>
                </c:pt>
                <c:pt idx="18">
                  <c:v>0.126</c:v>
                </c:pt>
                <c:pt idx="19">
                  <c:v>0.122</c:v>
                </c:pt>
                <c:pt idx="20">
                  <c:v>0.122</c:v>
                </c:pt>
                <c:pt idx="21">
                  <c:v>0.127</c:v>
                </c:pt>
                <c:pt idx="22">
                  <c:v>0.11699999999999999</c:v>
                </c:pt>
                <c:pt idx="23">
                  <c:v>0.11800000000000001</c:v>
                </c:pt>
                <c:pt idx="24">
                  <c:v>0.121</c:v>
                </c:pt>
                <c:pt idx="25">
                  <c:v>0.125</c:v>
                </c:pt>
                <c:pt idx="26">
                  <c:v>0.13</c:v>
                </c:pt>
                <c:pt idx="27">
                  <c:v>0.13200000000000001</c:v>
                </c:pt>
                <c:pt idx="28">
                  <c:v>0.128</c:v>
                </c:pt>
                <c:pt idx="29">
                  <c:v>0.127</c:v>
                </c:pt>
                <c:pt idx="30">
                  <c:v>0.128</c:v>
                </c:pt>
                <c:pt idx="31">
                  <c:v>0.13699999999999998</c:v>
                </c:pt>
                <c:pt idx="32">
                  <c:v>0.13400000000000001</c:v>
                </c:pt>
                <c:pt idx="33">
                  <c:v>0.12300000000000001</c:v>
                </c:pt>
                <c:pt idx="34">
                  <c:v>0.13</c:v>
                </c:pt>
                <c:pt idx="35">
                  <c:v>0.13100000000000001</c:v>
                </c:pt>
                <c:pt idx="36">
                  <c:v>0.126</c:v>
                </c:pt>
                <c:pt idx="37">
                  <c:v>0.126</c:v>
                </c:pt>
                <c:pt idx="38">
                  <c:v>0.13200000000000001</c:v>
                </c:pt>
                <c:pt idx="39">
                  <c:v>0.129</c:v>
                </c:pt>
                <c:pt idx="40">
                  <c:v>0.127</c:v>
                </c:pt>
                <c:pt idx="41">
                  <c:v>0.126</c:v>
                </c:pt>
                <c:pt idx="42">
                  <c:v>0.12300000000000001</c:v>
                </c:pt>
                <c:pt idx="43">
                  <c:v>0.125</c:v>
                </c:pt>
                <c:pt idx="44">
                  <c:v>0.125</c:v>
                </c:pt>
                <c:pt idx="45">
                  <c:v>0.12300000000000001</c:v>
                </c:pt>
                <c:pt idx="46">
                  <c:v>0.13100000000000001</c:v>
                </c:pt>
                <c:pt idx="47">
                  <c:v>0.12300000000000001</c:v>
                </c:pt>
                <c:pt idx="48">
                  <c:v>0.125</c:v>
                </c:pt>
                <c:pt idx="49">
                  <c:v>0.11599999999999999</c:v>
                </c:pt>
                <c:pt idx="50">
                  <c:v>0.113</c:v>
                </c:pt>
                <c:pt idx="51">
                  <c:v>0.11199999999999999</c:v>
                </c:pt>
                <c:pt idx="52">
                  <c:v>0.11699999999999999</c:v>
                </c:pt>
                <c:pt idx="53">
                  <c:v>0.115</c:v>
                </c:pt>
                <c:pt idx="54">
                  <c:v>0.115</c:v>
                </c:pt>
                <c:pt idx="55">
                  <c:v>0.11800000000000001</c:v>
                </c:pt>
                <c:pt idx="56">
                  <c:v>0.114</c:v>
                </c:pt>
                <c:pt idx="57">
                  <c:v>0.11599999999999999</c:v>
                </c:pt>
                <c:pt idx="58">
                  <c:v>0.11199999999999999</c:v>
                </c:pt>
                <c:pt idx="59">
                  <c:v>0.11800000000000001</c:v>
                </c:pt>
                <c:pt idx="60">
                  <c:v>0.11900000000000001</c:v>
                </c:pt>
                <c:pt idx="61">
                  <c:v>0.11900000000000001</c:v>
                </c:pt>
                <c:pt idx="62">
                  <c:v>0.122</c:v>
                </c:pt>
                <c:pt idx="63">
                  <c:v>0.121</c:v>
                </c:pt>
                <c:pt idx="64">
                  <c:v>0.11900000000000001</c:v>
                </c:pt>
                <c:pt idx="65">
                  <c:v>0.11900000000000001</c:v>
                </c:pt>
                <c:pt idx="66">
                  <c:v>0.125</c:v>
                </c:pt>
                <c:pt idx="67">
                  <c:v>0.11699999999999999</c:v>
                </c:pt>
                <c:pt idx="68">
                  <c:v>0.11699999999999999</c:v>
                </c:pt>
                <c:pt idx="69">
                  <c:v>0.12300000000000001</c:v>
                </c:pt>
                <c:pt idx="70">
                  <c:v>0.12300000000000001</c:v>
                </c:pt>
                <c:pt idx="71">
                  <c:v>0.11699999999999999</c:v>
                </c:pt>
                <c:pt idx="72">
                  <c:v>0.14199999999999999</c:v>
                </c:pt>
                <c:pt idx="73">
                  <c:v>0.157</c:v>
                </c:pt>
                <c:pt idx="74">
                  <c:v>0.16600000000000001</c:v>
                </c:pt>
                <c:pt idx="75">
                  <c:v>0.16600000000000001</c:v>
                </c:pt>
                <c:pt idx="76">
                  <c:v>0.14099999999999999</c:v>
                </c:pt>
                <c:pt idx="77">
                  <c:v>0.14599999999999999</c:v>
                </c:pt>
                <c:pt idx="78">
                  <c:v>0.155</c:v>
                </c:pt>
                <c:pt idx="79">
                  <c:v>0.156</c:v>
                </c:pt>
                <c:pt idx="80">
                  <c:v>0.13900000000000001</c:v>
                </c:pt>
                <c:pt idx="81">
                  <c:v>0.14000000000000001</c:v>
                </c:pt>
                <c:pt idx="82">
                  <c:v>0.128</c:v>
                </c:pt>
                <c:pt idx="83">
                  <c:v>0.11900000000000001</c:v>
                </c:pt>
                <c:pt idx="84">
                  <c:v>0.107</c:v>
                </c:pt>
                <c:pt idx="85">
                  <c:v>0.10800000000000001</c:v>
                </c:pt>
                <c:pt idx="86">
                  <c:v>0.106</c:v>
                </c:pt>
                <c:pt idx="87">
                  <c:v>0.106</c:v>
                </c:pt>
                <c:pt idx="88">
                  <c:v>0.106</c:v>
                </c:pt>
                <c:pt idx="89">
                  <c:v>0.11</c:v>
                </c:pt>
                <c:pt idx="90">
                  <c:v>0.13</c:v>
                </c:pt>
                <c:pt idx="91">
                  <c:v>0.109</c:v>
                </c:pt>
                <c:pt idx="92">
                  <c:v>9.5000000000000001E-2</c:v>
                </c:pt>
                <c:pt idx="93">
                  <c:v>0.09</c:v>
                </c:pt>
                <c:pt idx="94">
                  <c:v>0.09</c:v>
                </c:pt>
                <c:pt idx="95">
                  <c:v>8.3000000000000004E-2</c:v>
                </c:pt>
                <c:pt idx="96">
                  <c:v>8.5999999999999993E-2</c:v>
                </c:pt>
                <c:pt idx="97">
                  <c:v>8.8000000000000009E-2</c:v>
                </c:pt>
                <c:pt idx="98">
                  <c:v>0.08</c:v>
                </c:pt>
                <c:pt idx="99">
                  <c:v>7.2000000000000008E-2</c:v>
                </c:pt>
                <c:pt idx="100">
                  <c:v>8.5999999999999993E-2</c:v>
                </c:pt>
                <c:pt idx="101">
                  <c:v>7.9000000000000001E-2</c:v>
                </c:pt>
                <c:pt idx="102">
                  <c:v>7.2999999999999995E-2</c:v>
                </c:pt>
                <c:pt idx="103">
                  <c:v>7.8E-2</c:v>
                </c:pt>
                <c:pt idx="104">
                  <c:v>7.5999999999999998E-2</c:v>
                </c:pt>
                <c:pt idx="105">
                  <c:v>0.08</c:v>
                </c:pt>
                <c:pt idx="106">
                  <c:v>8.1000000000000003E-2</c:v>
                </c:pt>
                <c:pt idx="107">
                  <c:v>7.8E-2</c:v>
                </c:pt>
                <c:pt idx="108">
                  <c:v>8.5999999999999993E-2</c:v>
                </c:pt>
                <c:pt idx="109">
                  <c:v>7.8E-2</c:v>
                </c:pt>
                <c:pt idx="110">
                  <c:v>0.08</c:v>
                </c:pt>
                <c:pt idx="111">
                  <c:v>8.6999999999999994E-2</c:v>
                </c:pt>
                <c:pt idx="112">
                  <c:v>8.4000000000000005E-2</c:v>
                </c:pt>
                <c:pt idx="113">
                  <c:v>0.08</c:v>
                </c:pt>
                <c:pt idx="114">
                  <c:v>9.1999999999999998E-2</c:v>
                </c:pt>
                <c:pt idx="115">
                  <c:v>9.6999999999999989E-2</c:v>
                </c:pt>
                <c:pt idx="116">
                  <c:v>9.6000000000000002E-2</c:v>
                </c:pt>
                <c:pt idx="117">
                  <c:v>9.4E-2</c:v>
                </c:pt>
                <c:pt idx="118">
                  <c:v>9.0999999999999998E-2</c:v>
                </c:pt>
                <c:pt idx="119">
                  <c:v>9.6000000000000002E-2</c:v>
                </c:pt>
              </c:numCache>
            </c:numRef>
          </c:val>
          <c:smooth val="0"/>
          <c:extLst>
            <c:ext xmlns:c16="http://schemas.microsoft.com/office/drawing/2014/chart" uri="{C3380CC4-5D6E-409C-BE32-E72D297353CC}">
              <c16:uniqueId val="{00000000-5062-46A4-935F-A413A5D3D7D3}"/>
            </c:ext>
          </c:extLst>
        </c:ser>
        <c:ser>
          <c:idx val="1"/>
          <c:order val="1"/>
          <c:tx>
            <c:strRef>
              <c:f>'Youth unemployment'!$M$9</c:f>
              <c:strCache>
                <c:ptCount val="1"/>
                <c:pt idx="0">
                  <c:v>United States</c:v>
                </c:pt>
              </c:strCache>
            </c:strRef>
          </c:tx>
          <c:spPr>
            <a:ln w="19050" cap="rnd">
              <a:solidFill>
                <a:srgbClr val="009D9A"/>
              </a:solidFill>
              <a:round/>
            </a:ln>
            <a:effectLst/>
          </c:spPr>
          <c:marker>
            <c:symbol val="none"/>
          </c:marker>
          <c:cat>
            <c:numRef>
              <c:f>'Youth unemployment'!$K$21:$K$141</c:f>
              <c:numCache>
                <c:formatCode>m/d/yyyy</c:formatCode>
                <c:ptCount val="121"/>
                <c:pt idx="0">
                  <c:v>41744</c:v>
                </c:pt>
                <c:pt idx="1">
                  <c:v>41774</c:v>
                </c:pt>
                <c:pt idx="2">
                  <c:v>41805</c:v>
                </c:pt>
                <c:pt idx="3">
                  <c:v>41835</c:v>
                </c:pt>
                <c:pt idx="4">
                  <c:v>41866</c:v>
                </c:pt>
                <c:pt idx="5">
                  <c:v>41897</c:v>
                </c:pt>
                <c:pt idx="6">
                  <c:v>41927</c:v>
                </c:pt>
                <c:pt idx="7">
                  <c:v>41958</c:v>
                </c:pt>
                <c:pt idx="8">
                  <c:v>41988</c:v>
                </c:pt>
                <c:pt idx="9">
                  <c:v>42019</c:v>
                </c:pt>
                <c:pt idx="10">
                  <c:v>42050</c:v>
                </c:pt>
                <c:pt idx="11">
                  <c:v>42078</c:v>
                </c:pt>
                <c:pt idx="12">
                  <c:v>42109</c:v>
                </c:pt>
                <c:pt idx="13">
                  <c:v>42139</c:v>
                </c:pt>
                <c:pt idx="14">
                  <c:v>42170</c:v>
                </c:pt>
                <c:pt idx="15">
                  <c:v>42200</c:v>
                </c:pt>
                <c:pt idx="16">
                  <c:v>42231</c:v>
                </c:pt>
                <c:pt idx="17">
                  <c:v>42262</c:v>
                </c:pt>
                <c:pt idx="18">
                  <c:v>42292</c:v>
                </c:pt>
                <c:pt idx="19">
                  <c:v>42323</c:v>
                </c:pt>
                <c:pt idx="20">
                  <c:v>42353</c:v>
                </c:pt>
                <c:pt idx="21">
                  <c:v>42384</c:v>
                </c:pt>
                <c:pt idx="22">
                  <c:v>42415</c:v>
                </c:pt>
                <c:pt idx="23">
                  <c:v>42444</c:v>
                </c:pt>
                <c:pt idx="24">
                  <c:v>42475</c:v>
                </c:pt>
                <c:pt idx="25">
                  <c:v>42505</c:v>
                </c:pt>
                <c:pt idx="26">
                  <c:v>42536</c:v>
                </c:pt>
                <c:pt idx="27">
                  <c:v>42566</c:v>
                </c:pt>
                <c:pt idx="28">
                  <c:v>42597</c:v>
                </c:pt>
                <c:pt idx="29">
                  <c:v>42628</c:v>
                </c:pt>
                <c:pt idx="30">
                  <c:v>42658</c:v>
                </c:pt>
                <c:pt idx="31">
                  <c:v>42689</c:v>
                </c:pt>
                <c:pt idx="32">
                  <c:v>42719</c:v>
                </c:pt>
                <c:pt idx="33">
                  <c:v>42750</c:v>
                </c:pt>
                <c:pt idx="34">
                  <c:v>42781</c:v>
                </c:pt>
                <c:pt idx="35">
                  <c:v>42809</c:v>
                </c:pt>
                <c:pt idx="36">
                  <c:v>42840</c:v>
                </c:pt>
                <c:pt idx="37">
                  <c:v>42870</c:v>
                </c:pt>
                <c:pt idx="38">
                  <c:v>42901</c:v>
                </c:pt>
                <c:pt idx="39">
                  <c:v>42931</c:v>
                </c:pt>
                <c:pt idx="40">
                  <c:v>42962</c:v>
                </c:pt>
                <c:pt idx="41">
                  <c:v>42993</c:v>
                </c:pt>
                <c:pt idx="42">
                  <c:v>43023</c:v>
                </c:pt>
                <c:pt idx="43">
                  <c:v>43054</c:v>
                </c:pt>
                <c:pt idx="44">
                  <c:v>43084</c:v>
                </c:pt>
                <c:pt idx="45">
                  <c:v>43115</c:v>
                </c:pt>
                <c:pt idx="46">
                  <c:v>43146</c:v>
                </c:pt>
                <c:pt idx="47">
                  <c:v>43174</c:v>
                </c:pt>
                <c:pt idx="48">
                  <c:v>43205</c:v>
                </c:pt>
                <c:pt idx="49">
                  <c:v>43235</c:v>
                </c:pt>
                <c:pt idx="50">
                  <c:v>43266</c:v>
                </c:pt>
                <c:pt idx="51">
                  <c:v>43296</c:v>
                </c:pt>
                <c:pt idx="52">
                  <c:v>43327</c:v>
                </c:pt>
                <c:pt idx="53">
                  <c:v>43358</c:v>
                </c:pt>
                <c:pt idx="54">
                  <c:v>43388</c:v>
                </c:pt>
                <c:pt idx="55">
                  <c:v>43419</c:v>
                </c:pt>
                <c:pt idx="56">
                  <c:v>43449</c:v>
                </c:pt>
                <c:pt idx="57">
                  <c:v>43480</c:v>
                </c:pt>
                <c:pt idx="58">
                  <c:v>43511</c:v>
                </c:pt>
                <c:pt idx="59">
                  <c:v>43539</c:v>
                </c:pt>
                <c:pt idx="60">
                  <c:v>43570</c:v>
                </c:pt>
                <c:pt idx="61">
                  <c:v>43600</c:v>
                </c:pt>
                <c:pt idx="62">
                  <c:v>43631</c:v>
                </c:pt>
                <c:pt idx="63">
                  <c:v>43661</c:v>
                </c:pt>
                <c:pt idx="64">
                  <c:v>43692</c:v>
                </c:pt>
                <c:pt idx="65">
                  <c:v>43723</c:v>
                </c:pt>
                <c:pt idx="66">
                  <c:v>43753</c:v>
                </c:pt>
                <c:pt idx="67">
                  <c:v>43784</c:v>
                </c:pt>
                <c:pt idx="68">
                  <c:v>43814</c:v>
                </c:pt>
                <c:pt idx="69">
                  <c:v>43845</c:v>
                </c:pt>
                <c:pt idx="70">
                  <c:v>43876</c:v>
                </c:pt>
                <c:pt idx="71">
                  <c:v>43905</c:v>
                </c:pt>
                <c:pt idx="72">
                  <c:v>43936</c:v>
                </c:pt>
                <c:pt idx="73">
                  <c:v>43966</c:v>
                </c:pt>
                <c:pt idx="74">
                  <c:v>43997</c:v>
                </c:pt>
                <c:pt idx="75">
                  <c:v>44027</c:v>
                </c:pt>
                <c:pt idx="76">
                  <c:v>44058</c:v>
                </c:pt>
                <c:pt idx="77">
                  <c:v>44089</c:v>
                </c:pt>
                <c:pt idx="78">
                  <c:v>44119</c:v>
                </c:pt>
                <c:pt idx="79">
                  <c:v>44150</c:v>
                </c:pt>
                <c:pt idx="80">
                  <c:v>44180</c:v>
                </c:pt>
                <c:pt idx="81">
                  <c:v>44211</c:v>
                </c:pt>
                <c:pt idx="82">
                  <c:v>44242</c:v>
                </c:pt>
                <c:pt idx="83">
                  <c:v>44270</c:v>
                </c:pt>
                <c:pt idx="84">
                  <c:v>44301</c:v>
                </c:pt>
                <c:pt idx="85">
                  <c:v>44331</c:v>
                </c:pt>
                <c:pt idx="86">
                  <c:v>44362</c:v>
                </c:pt>
                <c:pt idx="87">
                  <c:v>44392</c:v>
                </c:pt>
                <c:pt idx="88">
                  <c:v>44423</c:v>
                </c:pt>
                <c:pt idx="89">
                  <c:v>44454</c:v>
                </c:pt>
                <c:pt idx="90">
                  <c:v>44484</c:v>
                </c:pt>
                <c:pt idx="91">
                  <c:v>44515</c:v>
                </c:pt>
                <c:pt idx="92">
                  <c:v>44545</c:v>
                </c:pt>
                <c:pt idx="93">
                  <c:v>44576</c:v>
                </c:pt>
                <c:pt idx="94">
                  <c:v>44607</c:v>
                </c:pt>
                <c:pt idx="95">
                  <c:v>44635</c:v>
                </c:pt>
                <c:pt idx="96">
                  <c:v>44666</c:v>
                </c:pt>
                <c:pt idx="97">
                  <c:v>44696</c:v>
                </c:pt>
                <c:pt idx="98">
                  <c:v>44727</c:v>
                </c:pt>
                <c:pt idx="99">
                  <c:v>44757</c:v>
                </c:pt>
                <c:pt idx="100">
                  <c:v>44788</c:v>
                </c:pt>
                <c:pt idx="101">
                  <c:v>44819</c:v>
                </c:pt>
                <c:pt idx="102">
                  <c:v>44849</c:v>
                </c:pt>
                <c:pt idx="103">
                  <c:v>44880</c:v>
                </c:pt>
                <c:pt idx="104">
                  <c:v>44910</c:v>
                </c:pt>
                <c:pt idx="105">
                  <c:v>44941</c:v>
                </c:pt>
                <c:pt idx="106">
                  <c:v>44972</c:v>
                </c:pt>
                <c:pt idx="107">
                  <c:v>45000</c:v>
                </c:pt>
                <c:pt idx="108">
                  <c:v>45031</c:v>
                </c:pt>
                <c:pt idx="109">
                  <c:v>45061</c:v>
                </c:pt>
                <c:pt idx="110">
                  <c:v>45092</c:v>
                </c:pt>
                <c:pt idx="111">
                  <c:v>45122</c:v>
                </c:pt>
                <c:pt idx="112">
                  <c:v>45153</c:v>
                </c:pt>
                <c:pt idx="113">
                  <c:v>45184</c:v>
                </c:pt>
                <c:pt idx="114">
                  <c:v>45214</c:v>
                </c:pt>
                <c:pt idx="115">
                  <c:v>45245</c:v>
                </c:pt>
                <c:pt idx="116">
                  <c:v>45275</c:v>
                </c:pt>
                <c:pt idx="117">
                  <c:v>45306</c:v>
                </c:pt>
                <c:pt idx="118">
                  <c:v>45337</c:v>
                </c:pt>
                <c:pt idx="119">
                  <c:v>45366</c:v>
                </c:pt>
                <c:pt idx="120">
                  <c:v>45397</c:v>
                </c:pt>
              </c:numCache>
            </c:numRef>
          </c:cat>
          <c:val>
            <c:numRef>
              <c:f>'Youth unemployment'!$M$21:$M$141</c:f>
              <c:numCache>
                <c:formatCode>0.0%</c:formatCode>
                <c:ptCount val="121"/>
                <c:pt idx="0">
                  <c:v>0.13</c:v>
                </c:pt>
                <c:pt idx="1">
                  <c:v>0.13300000000000001</c:v>
                </c:pt>
                <c:pt idx="2">
                  <c:v>0.13100000000000001</c:v>
                </c:pt>
                <c:pt idx="3">
                  <c:v>0.13500000000000001</c:v>
                </c:pt>
                <c:pt idx="4">
                  <c:v>0.13200000000000001</c:v>
                </c:pt>
                <c:pt idx="5">
                  <c:v>0.13800000000000001</c:v>
                </c:pt>
                <c:pt idx="6">
                  <c:v>0.126</c:v>
                </c:pt>
                <c:pt idx="7">
                  <c:v>0.125</c:v>
                </c:pt>
                <c:pt idx="8">
                  <c:v>0.122</c:v>
                </c:pt>
                <c:pt idx="9">
                  <c:v>0.12</c:v>
                </c:pt>
                <c:pt idx="10">
                  <c:v>0.11800000000000001</c:v>
                </c:pt>
                <c:pt idx="11">
                  <c:v>0.125</c:v>
                </c:pt>
                <c:pt idx="12">
                  <c:v>0.11800000000000001</c:v>
                </c:pt>
                <c:pt idx="13">
                  <c:v>0.12300000000000001</c:v>
                </c:pt>
                <c:pt idx="14">
                  <c:v>0.11900000000000001</c:v>
                </c:pt>
                <c:pt idx="15">
                  <c:v>0.115</c:v>
                </c:pt>
                <c:pt idx="16">
                  <c:v>0.111</c:v>
                </c:pt>
                <c:pt idx="17">
                  <c:v>0.11199999999999999</c:v>
                </c:pt>
                <c:pt idx="18">
                  <c:v>0.11</c:v>
                </c:pt>
                <c:pt idx="19">
                  <c:v>0.11199999999999999</c:v>
                </c:pt>
                <c:pt idx="20">
                  <c:v>0.111</c:v>
                </c:pt>
                <c:pt idx="21">
                  <c:v>0.1</c:v>
                </c:pt>
                <c:pt idx="22">
                  <c:v>0.105</c:v>
                </c:pt>
                <c:pt idx="23">
                  <c:v>0.107</c:v>
                </c:pt>
                <c:pt idx="24">
                  <c:v>0.11</c:v>
                </c:pt>
                <c:pt idx="25">
                  <c:v>0.10400000000000001</c:v>
                </c:pt>
                <c:pt idx="26">
                  <c:v>0.105</c:v>
                </c:pt>
                <c:pt idx="27">
                  <c:v>0.106</c:v>
                </c:pt>
                <c:pt idx="28">
                  <c:v>0.10199999999999999</c:v>
                </c:pt>
                <c:pt idx="29">
                  <c:v>0.10400000000000001</c:v>
                </c:pt>
                <c:pt idx="30">
                  <c:v>0.106</c:v>
                </c:pt>
                <c:pt idx="31">
                  <c:v>0.10300000000000001</c:v>
                </c:pt>
                <c:pt idx="32">
                  <c:v>0.1</c:v>
                </c:pt>
                <c:pt idx="33">
                  <c:v>0.1</c:v>
                </c:pt>
                <c:pt idx="34">
                  <c:v>9.8000000000000004E-2</c:v>
                </c:pt>
                <c:pt idx="35">
                  <c:v>0.09</c:v>
                </c:pt>
                <c:pt idx="36">
                  <c:v>9.3000000000000013E-2</c:v>
                </c:pt>
                <c:pt idx="37">
                  <c:v>8.6999999999999994E-2</c:v>
                </c:pt>
                <c:pt idx="38">
                  <c:v>9.0999999999999998E-2</c:v>
                </c:pt>
                <c:pt idx="39">
                  <c:v>8.900000000000001E-2</c:v>
                </c:pt>
                <c:pt idx="40">
                  <c:v>8.900000000000001E-2</c:v>
                </c:pt>
                <c:pt idx="41">
                  <c:v>9.0999999999999998E-2</c:v>
                </c:pt>
                <c:pt idx="42">
                  <c:v>9.1999999999999998E-2</c:v>
                </c:pt>
                <c:pt idx="43">
                  <c:v>9.8000000000000004E-2</c:v>
                </c:pt>
                <c:pt idx="44">
                  <c:v>9.0999999999999998E-2</c:v>
                </c:pt>
                <c:pt idx="45">
                  <c:v>9.1999999999999998E-2</c:v>
                </c:pt>
                <c:pt idx="46">
                  <c:v>0.09</c:v>
                </c:pt>
                <c:pt idx="47">
                  <c:v>8.3000000000000004E-2</c:v>
                </c:pt>
                <c:pt idx="48">
                  <c:v>8.4000000000000005E-2</c:v>
                </c:pt>
                <c:pt idx="49">
                  <c:v>8.5999999999999993E-2</c:v>
                </c:pt>
                <c:pt idx="50">
                  <c:v>8.8000000000000009E-2</c:v>
                </c:pt>
                <c:pt idx="51">
                  <c:v>8.5999999999999993E-2</c:v>
                </c:pt>
                <c:pt idx="52">
                  <c:v>8.199999999999999E-2</c:v>
                </c:pt>
                <c:pt idx="53">
                  <c:v>8.4000000000000005E-2</c:v>
                </c:pt>
                <c:pt idx="54">
                  <c:v>8.5000000000000006E-2</c:v>
                </c:pt>
                <c:pt idx="55">
                  <c:v>8.3000000000000004E-2</c:v>
                </c:pt>
                <c:pt idx="56">
                  <c:v>8.900000000000001E-2</c:v>
                </c:pt>
                <c:pt idx="57">
                  <c:v>9.3000000000000013E-2</c:v>
                </c:pt>
                <c:pt idx="58">
                  <c:v>9.0999999999999998E-2</c:v>
                </c:pt>
                <c:pt idx="59">
                  <c:v>8.5999999999999993E-2</c:v>
                </c:pt>
                <c:pt idx="60">
                  <c:v>8.3000000000000004E-2</c:v>
                </c:pt>
                <c:pt idx="61">
                  <c:v>8.5000000000000006E-2</c:v>
                </c:pt>
                <c:pt idx="62">
                  <c:v>7.9000000000000001E-2</c:v>
                </c:pt>
                <c:pt idx="63">
                  <c:v>8.4000000000000005E-2</c:v>
                </c:pt>
                <c:pt idx="64">
                  <c:v>8.3000000000000004E-2</c:v>
                </c:pt>
                <c:pt idx="65">
                  <c:v>7.9000000000000001E-2</c:v>
                </c:pt>
                <c:pt idx="66">
                  <c:v>7.9000000000000001E-2</c:v>
                </c:pt>
                <c:pt idx="67">
                  <c:v>8.1000000000000003E-2</c:v>
                </c:pt>
                <c:pt idx="68">
                  <c:v>8.4000000000000005E-2</c:v>
                </c:pt>
                <c:pt idx="69">
                  <c:v>8.5000000000000006E-2</c:v>
                </c:pt>
                <c:pt idx="70">
                  <c:v>7.9000000000000001E-2</c:v>
                </c:pt>
                <c:pt idx="71">
                  <c:v>0.10199999999999999</c:v>
                </c:pt>
                <c:pt idx="72">
                  <c:v>0.27500000000000002</c:v>
                </c:pt>
                <c:pt idx="73">
                  <c:v>0.251</c:v>
                </c:pt>
                <c:pt idx="74">
                  <c:v>0.20399999999999999</c:v>
                </c:pt>
                <c:pt idx="75">
                  <c:v>0.183</c:v>
                </c:pt>
                <c:pt idx="76">
                  <c:v>0.14699999999999999</c:v>
                </c:pt>
                <c:pt idx="77">
                  <c:v>0.13500000000000001</c:v>
                </c:pt>
                <c:pt idx="78">
                  <c:v>0.11800000000000001</c:v>
                </c:pt>
                <c:pt idx="79">
                  <c:v>0.11599999999999999</c:v>
                </c:pt>
                <c:pt idx="80">
                  <c:v>0.125</c:v>
                </c:pt>
                <c:pt idx="81">
                  <c:v>0.114</c:v>
                </c:pt>
                <c:pt idx="82">
                  <c:v>0.109</c:v>
                </c:pt>
                <c:pt idx="83">
                  <c:v>0.11</c:v>
                </c:pt>
                <c:pt idx="84">
                  <c:v>0.111</c:v>
                </c:pt>
                <c:pt idx="85">
                  <c:v>0.10099999999999999</c:v>
                </c:pt>
                <c:pt idx="86">
                  <c:v>9.6999999999999989E-2</c:v>
                </c:pt>
                <c:pt idx="87">
                  <c:v>9.4E-2</c:v>
                </c:pt>
                <c:pt idx="88">
                  <c:v>9.6000000000000002E-2</c:v>
                </c:pt>
                <c:pt idx="89">
                  <c:v>8.6999999999999994E-2</c:v>
                </c:pt>
                <c:pt idx="90">
                  <c:v>8.4000000000000005E-2</c:v>
                </c:pt>
                <c:pt idx="91">
                  <c:v>8.4000000000000005E-2</c:v>
                </c:pt>
                <c:pt idx="92">
                  <c:v>8.199999999999999E-2</c:v>
                </c:pt>
                <c:pt idx="93">
                  <c:v>8.4000000000000005E-2</c:v>
                </c:pt>
                <c:pt idx="94">
                  <c:v>8.3000000000000004E-2</c:v>
                </c:pt>
                <c:pt idx="95">
                  <c:v>8.4000000000000005E-2</c:v>
                </c:pt>
                <c:pt idx="96">
                  <c:v>8.199999999999999E-2</c:v>
                </c:pt>
                <c:pt idx="97">
                  <c:v>7.9000000000000001E-2</c:v>
                </c:pt>
                <c:pt idx="98">
                  <c:v>8.1000000000000003E-2</c:v>
                </c:pt>
                <c:pt idx="99">
                  <c:v>7.8E-2</c:v>
                </c:pt>
                <c:pt idx="100">
                  <c:v>7.8E-2</c:v>
                </c:pt>
                <c:pt idx="101">
                  <c:v>8.199999999999999E-2</c:v>
                </c:pt>
                <c:pt idx="102">
                  <c:v>7.9000000000000001E-2</c:v>
                </c:pt>
                <c:pt idx="103">
                  <c:v>8.199999999999999E-2</c:v>
                </c:pt>
                <c:pt idx="104">
                  <c:v>8.3000000000000004E-2</c:v>
                </c:pt>
                <c:pt idx="105">
                  <c:v>8.1000000000000003E-2</c:v>
                </c:pt>
                <c:pt idx="106">
                  <c:v>8.1000000000000003E-2</c:v>
                </c:pt>
                <c:pt idx="107">
                  <c:v>7.4999999999999997E-2</c:v>
                </c:pt>
                <c:pt idx="108">
                  <c:v>6.6000000000000003E-2</c:v>
                </c:pt>
                <c:pt idx="109">
                  <c:v>7.4999999999999997E-2</c:v>
                </c:pt>
                <c:pt idx="110">
                  <c:v>7.4999999999999997E-2</c:v>
                </c:pt>
                <c:pt idx="111">
                  <c:v>0.08</c:v>
                </c:pt>
                <c:pt idx="112">
                  <c:v>8.5999999999999993E-2</c:v>
                </c:pt>
                <c:pt idx="113">
                  <c:v>8.4000000000000005E-2</c:v>
                </c:pt>
                <c:pt idx="114">
                  <c:v>8.8000000000000009E-2</c:v>
                </c:pt>
                <c:pt idx="115">
                  <c:v>0.08</c:v>
                </c:pt>
                <c:pt idx="116">
                  <c:v>0.08</c:v>
                </c:pt>
                <c:pt idx="117">
                  <c:v>7.2999999999999995E-2</c:v>
                </c:pt>
                <c:pt idx="118">
                  <c:v>8.8000000000000009E-2</c:v>
                </c:pt>
                <c:pt idx="119">
                  <c:v>8.8000000000000009E-2</c:v>
                </c:pt>
                <c:pt idx="120">
                  <c:v>8.199999999999999E-2</c:v>
                </c:pt>
              </c:numCache>
            </c:numRef>
          </c:val>
          <c:smooth val="0"/>
          <c:extLst>
            <c:ext xmlns:c16="http://schemas.microsoft.com/office/drawing/2014/chart" uri="{C3380CC4-5D6E-409C-BE32-E72D297353CC}">
              <c16:uniqueId val="{00000001-5062-46A4-935F-A413A5D3D7D3}"/>
            </c:ext>
          </c:extLst>
        </c:ser>
        <c:ser>
          <c:idx val="2"/>
          <c:order val="2"/>
          <c:tx>
            <c:strRef>
              <c:f>'Youth unemployment'!$N$9</c:f>
              <c:strCache>
                <c:ptCount val="1"/>
                <c:pt idx="0">
                  <c:v>Germany</c:v>
                </c:pt>
              </c:strCache>
            </c:strRef>
          </c:tx>
          <c:spPr>
            <a:ln w="19050" cap="rnd">
              <a:solidFill>
                <a:srgbClr val="012749"/>
              </a:solidFill>
              <a:round/>
            </a:ln>
            <a:effectLst/>
          </c:spPr>
          <c:marker>
            <c:symbol val="none"/>
          </c:marker>
          <c:cat>
            <c:numRef>
              <c:f>'Youth unemployment'!$K$21:$K$141</c:f>
              <c:numCache>
                <c:formatCode>m/d/yyyy</c:formatCode>
                <c:ptCount val="121"/>
                <c:pt idx="0">
                  <c:v>41744</c:v>
                </c:pt>
                <c:pt idx="1">
                  <c:v>41774</c:v>
                </c:pt>
                <c:pt idx="2">
                  <c:v>41805</c:v>
                </c:pt>
                <c:pt idx="3">
                  <c:v>41835</c:v>
                </c:pt>
                <c:pt idx="4">
                  <c:v>41866</c:v>
                </c:pt>
                <c:pt idx="5">
                  <c:v>41897</c:v>
                </c:pt>
                <c:pt idx="6">
                  <c:v>41927</c:v>
                </c:pt>
                <c:pt idx="7">
                  <c:v>41958</c:v>
                </c:pt>
                <c:pt idx="8">
                  <c:v>41988</c:v>
                </c:pt>
                <c:pt idx="9">
                  <c:v>42019</c:v>
                </c:pt>
                <c:pt idx="10">
                  <c:v>42050</c:v>
                </c:pt>
                <c:pt idx="11">
                  <c:v>42078</c:v>
                </c:pt>
                <c:pt idx="12">
                  <c:v>42109</c:v>
                </c:pt>
                <c:pt idx="13">
                  <c:v>42139</c:v>
                </c:pt>
                <c:pt idx="14">
                  <c:v>42170</c:v>
                </c:pt>
                <c:pt idx="15">
                  <c:v>42200</c:v>
                </c:pt>
                <c:pt idx="16">
                  <c:v>42231</c:v>
                </c:pt>
                <c:pt idx="17">
                  <c:v>42262</c:v>
                </c:pt>
                <c:pt idx="18">
                  <c:v>42292</c:v>
                </c:pt>
                <c:pt idx="19">
                  <c:v>42323</c:v>
                </c:pt>
                <c:pt idx="20">
                  <c:v>42353</c:v>
                </c:pt>
                <c:pt idx="21">
                  <c:v>42384</c:v>
                </c:pt>
                <c:pt idx="22">
                  <c:v>42415</c:v>
                </c:pt>
                <c:pt idx="23">
                  <c:v>42444</c:v>
                </c:pt>
                <c:pt idx="24">
                  <c:v>42475</c:v>
                </c:pt>
                <c:pt idx="25">
                  <c:v>42505</c:v>
                </c:pt>
                <c:pt idx="26">
                  <c:v>42536</c:v>
                </c:pt>
                <c:pt idx="27">
                  <c:v>42566</c:v>
                </c:pt>
                <c:pt idx="28">
                  <c:v>42597</c:v>
                </c:pt>
                <c:pt idx="29">
                  <c:v>42628</c:v>
                </c:pt>
                <c:pt idx="30">
                  <c:v>42658</c:v>
                </c:pt>
                <c:pt idx="31">
                  <c:v>42689</c:v>
                </c:pt>
                <c:pt idx="32">
                  <c:v>42719</c:v>
                </c:pt>
                <c:pt idx="33">
                  <c:v>42750</c:v>
                </c:pt>
                <c:pt idx="34">
                  <c:v>42781</c:v>
                </c:pt>
                <c:pt idx="35">
                  <c:v>42809</c:v>
                </c:pt>
                <c:pt idx="36">
                  <c:v>42840</c:v>
                </c:pt>
                <c:pt idx="37">
                  <c:v>42870</c:v>
                </c:pt>
                <c:pt idx="38">
                  <c:v>42901</c:v>
                </c:pt>
                <c:pt idx="39">
                  <c:v>42931</c:v>
                </c:pt>
                <c:pt idx="40">
                  <c:v>42962</c:v>
                </c:pt>
                <c:pt idx="41">
                  <c:v>42993</c:v>
                </c:pt>
                <c:pt idx="42">
                  <c:v>43023</c:v>
                </c:pt>
                <c:pt idx="43">
                  <c:v>43054</c:v>
                </c:pt>
                <c:pt idx="44">
                  <c:v>43084</c:v>
                </c:pt>
                <c:pt idx="45">
                  <c:v>43115</c:v>
                </c:pt>
                <c:pt idx="46">
                  <c:v>43146</c:v>
                </c:pt>
                <c:pt idx="47">
                  <c:v>43174</c:v>
                </c:pt>
                <c:pt idx="48">
                  <c:v>43205</c:v>
                </c:pt>
                <c:pt idx="49">
                  <c:v>43235</c:v>
                </c:pt>
                <c:pt idx="50">
                  <c:v>43266</c:v>
                </c:pt>
                <c:pt idx="51">
                  <c:v>43296</c:v>
                </c:pt>
                <c:pt idx="52">
                  <c:v>43327</c:v>
                </c:pt>
                <c:pt idx="53">
                  <c:v>43358</c:v>
                </c:pt>
                <c:pt idx="54">
                  <c:v>43388</c:v>
                </c:pt>
                <c:pt idx="55">
                  <c:v>43419</c:v>
                </c:pt>
                <c:pt idx="56">
                  <c:v>43449</c:v>
                </c:pt>
                <c:pt idx="57">
                  <c:v>43480</c:v>
                </c:pt>
                <c:pt idx="58">
                  <c:v>43511</c:v>
                </c:pt>
                <c:pt idx="59">
                  <c:v>43539</c:v>
                </c:pt>
                <c:pt idx="60">
                  <c:v>43570</c:v>
                </c:pt>
                <c:pt idx="61">
                  <c:v>43600</c:v>
                </c:pt>
                <c:pt idx="62">
                  <c:v>43631</c:v>
                </c:pt>
                <c:pt idx="63">
                  <c:v>43661</c:v>
                </c:pt>
                <c:pt idx="64">
                  <c:v>43692</c:v>
                </c:pt>
                <c:pt idx="65">
                  <c:v>43723</c:v>
                </c:pt>
                <c:pt idx="66">
                  <c:v>43753</c:v>
                </c:pt>
                <c:pt idx="67">
                  <c:v>43784</c:v>
                </c:pt>
                <c:pt idx="68">
                  <c:v>43814</c:v>
                </c:pt>
                <c:pt idx="69">
                  <c:v>43845</c:v>
                </c:pt>
                <c:pt idx="70">
                  <c:v>43876</c:v>
                </c:pt>
                <c:pt idx="71">
                  <c:v>43905</c:v>
                </c:pt>
                <c:pt idx="72">
                  <c:v>43936</c:v>
                </c:pt>
                <c:pt idx="73">
                  <c:v>43966</c:v>
                </c:pt>
                <c:pt idx="74">
                  <c:v>43997</c:v>
                </c:pt>
                <c:pt idx="75">
                  <c:v>44027</c:v>
                </c:pt>
                <c:pt idx="76">
                  <c:v>44058</c:v>
                </c:pt>
                <c:pt idx="77">
                  <c:v>44089</c:v>
                </c:pt>
                <c:pt idx="78">
                  <c:v>44119</c:v>
                </c:pt>
                <c:pt idx="79">
                  <c:v>44150</c:v>
                </c:pt>
                <c:pt idx="80">
                  <c:v>44180</c:v>
                </c:pt>
                <c:pt idx="81">
                  <c:v>44211</c:v>
                </c:pt>
                <c:pt idx="82">
                  <c:v>44242</c:v>
                </c:pt>
                <c:pt idx="83">
                  <c:v>44270</c:v>
                </c:pt>
                <c:pt idx="84">
                  <c:v>44301</c:v>
                </c:pt>
                <c:pt idx="85">
                  <c:v>44331</c:v>
                </c:pt>
                <c:pt idx="86">
                  <c:v>44362</c:v>
                </c:pt>
                <c:pt idx="87">
                  <c:v>44392</c:v>
                </c:pt>
                <c:pt idx="88">
                  <c:v>44423</c:v>
                </c:pt>
                <c:pt idx="89">
                  <c:v>44454</c:v>
                </c:pt>
                <c:pt idx="90">
                  <c:v>44484</c:v>
                </c:pt>
                <c:pt idx="91">
                  <c:v>44515</c:v>
                </c:pt>
                <c:pt idx="92">
                  <c:v>44545</c:v>
                </c:pt>
                <c:pt idx="93">
                  <c:v>44576</c:v>
                </c:pt>
                <c:pt idx="94">
                  <c:v>44607</c:v>
                </c:pt>
                <c:pt idx="95">
                  <c:v>44635</c:v>
                </c:pt>
                <c:pt idx="96">
                  <c:v>44666</c:v>
                </c:pt>
                <c:pt idx="97">
                  <c:v>44696</c:v>
                </c:pt>
                <c:pt idx="98">
                  <c:v>44727</c:v>
                </c:pt>
                <c:pt idx="99">
                  <c:v>44757</c:v>
                </c:pt>
                <c:pt idx="100">
                  <c:v>44788</c:v>
                </c:pt>
                <c:pt idx="101">
                  <c:v>44819</c:v>
                </c:pt>
                <c:pt idx="102">
                  <c:v>44849</c:v>
                </c:pt>
                <c:pt idx="103">
                  <c:v>44880</c:v>
                </c:pt>
                <c:pt idx="104">
                  <c:v>44910</c:v>
                </c:pt>
                <c:pt idx="105">
                  <c:v>44941</c:v>
                </c:pt>
                <c:pt idx="106">
                  <c:v>44972</c:v>
                </c:pt>
                <c:pt idx="107">
                  <c:v>45000</c:v>
                </c:pt>
                <c:pt idx="108">
                  <c:v>45031</c:v>
                </c:pt>
                <c:pt idx="109">
                  <c:v>45061</c:v>
                </c:pt>
                <c:pt idx="110">
                  <c:v>45092</c:v>
                </c:pt>
                <c:pt idx="111">
                  <c:v>45122</c:v>
                </c:pt>
                <c:pt idx="112">
                  <c:v>45153</c:v>
                </c:pt>
                <c:pt idx="113">
                  <c:v>45184</c:v>
                </c:pt>
                <c:pt idx="114">
                  <c:v>45214</c:v>
                </c:pt>
                <c:pt idx="115">
                  <c:v>45245</c:v>
                </c:pt>
                <c:pt idx="116">
                  <c:v>45275</c:v>
                </c:pt>
                <c:pt idx="117">
                  <c:v>45306</c:v>
                </c:pt>
                <c:pt idx="118">
                  <c:v>45337</c:v>
                </c:pt>
                <c:pt idx="119">
                  <c:v>45366</c:v>
                </c:pt>
                <c:pt idx="120">
                  <c:v>45397</c:v>
                </c:pt>
              </c:numCache>
            </c:numRef>
          </c:cat>
          <c:val>
            <c:numRef>
              <c:f>'Youth unemployment'!$N$21:$N$141</c:f>
              <c:numCache>
                <c:formatCode>0.0%</c:formatCode>
                <c:ptCount val="121"/>
                <c:pt idx="0">
                  <c:v>8.4000000000000005E-2</c:v>
                </c:pt>
                <c:pt idx="1">
                  <c:v>8.4000000000000005E-2</c:v>
                </c:pt>
                <c:pt idx="2">
                  <c:v>8.3000000000000004E-2</c:v>
                </c:pt>
                <c:pt idx="3">
                  <c:v>8.199999999999999E-2</c:v>
                </c:pt>
                <c:pt idx="4">
                  <c:v>8.199999999999999E-2</c:v>
                </c:pt>
                <c:pt idx="5">
                  <c:v>8.1000000000000003E-2</c:v>
                </c:pt>
                <c:pt idx="6">
                  <c:v>0.08</c:v>
                </c:pt>
                <c:pt idx="7">
                  <c:v>7.9000000000000001E-2</c:v>
                </c:pt>
                <c:pt idx="8">
                  <c:v>7.8E-2</c:v>
                </c:pt>
                <c:pt idx="9">
                  <c:v>7.6999999999999999E-2</c:v>
                </c:pt>
                <c:pt idx="10">
                  <c:v>7.5999999999999998E-2</c:v>
                </c:pt>
                <c:pt idx="11">
                  <c:v>7.5999999999999998E-2</c:v>
                </c:pt>
                <c:pt idx="12">
                  <c:v>7.5999999999999998E-2</c:v>
                </c:pt>
                <c:pt idx="13">
                  <c:v>7.5999999999999998E-2</c:v>
                </c:pt>
                <c:pt idx="14">
                  <c:v>7.5999999999999998E-2</c:v>
                </c:pt>
                <c:pt idx="15">
                  <c:v>7.5999999999999998E-2</c:v>
                </c:pt>
                <c:pt idx="16">
                  <c:v>7.5999999999999998E-2</c:v>
                </c:pt>
                <c:pt idx="17">
                  <c:v>7.5999999999999998E-2</c:v>
                </c:pt>
                <c:pt idx="18">
                  <c:v>7.5999999999999998E-2</c:v>
                </c:pt>
                <c:pt idx="19">
                  <c:v>7.5999999999999998E-2</c:v>
                </c:pt>
                <c:pt idx="20">
                  <c:v>7.5999999999999998E-2</c:v>
                </c:pt>
                <c:pt idx="21">
                  <c:v>7.5999999999999998E-2</c:v>
                </c:pt>
                <c:pt idx="22">
                  <c:v>7.5999999999999998E-2</c:v>
                </c:pt>
                <c:pt idx="23">
                  <c:v>7.6999999999999999E-2</c:v>
                </c:pt>
                <c:pt idx="24">
                  <c:v>7.5999999999999998E-2</c:v>
                </c:pt>
                <c:pt idx="25">
                  <c:v>7.5999999999999998E-2</c:v>
                </c:pt>
                <c:pt idx="26">
                  <c:v>7.4999999999999997E-2</c:v>
                </c:pt>
                <c:pt idx="27">
                  <c:v>7.4999999999999997E-2</c:v>
                </c:pt>
                <c:pt idx="28">
                  <c:v>7.400000000000001E-2</c:v>
                </c:pt>
                <c:pt idx="29">
                  <c:v>7.2999999999999995E-2</c:v>
                </c:pt>
                <c:pt idx="30">
                  <c:v>7.2999999999999995E-2</c:v>
                </c:pt>
                <c:pt idx="31">
                  <c:v>7.2999999999999995E-2</c:v>
                </c:pt>
                <c:pt idx="32">
                  <c:v>7.2000000000000008E-2</c:v>
                </c:pt>
                <c:pt idx="33">
                  <c:v>7.2000000000000008E-2</c:v>
                </c:pt>
                <c:pt idx="34">
                  <c:v>7.2000000000000008E-2</c:v>
                </c:pt>
                <c:pt idx="35">
                  <c:v>7.2000000000000008E-2</c:v>
                </c:pt>
                <c:pt idx="36">
                  <c:v>7.0999999999999994E-2</c:v>
                </c:pt>
                <c:pt idx="37">
                  <c:v>7.0999999999999994E-2</c:v>
                </c:pt>
                <c:pt idx="38">
                  <c:v>7.0000000000000007E-2</c:v>
                </c:pt>
                <c:pt idx="39">
                  <c:v>7.0000000000000007E-2</c:v>
                </c:pt>
                <c:pt idx="40">
                  <c:v>7.0000000000000007E-2</c:v>
                </c:pt>
                <c:pt idx="41">
                  <c:v>6.9000000000000006E-2</c:v>
                </c:pt>
                <c:pt idx="42">
                  <c:v>7.0000000000000007E-2</c:v>
                </c:pt>
                <c:pt idx="43">
                  <c:v>7.0000000000000007E-2</c:v>
                </c:pt>
                <c:pt idx="44">
                  <c:v>7.0000000000000007E-2</c:v>
                </c:pt>
                <c:pt idx="45">
                  <c:v>7.0000000000000007E-2</c:v>
                </c:pt>
                <c:pt idx="46">
                  <c:v>7.0000000000000007E-2</c:v>
                </c:pt>
                <c:pt idx="47">
                  <c:v>6.9000000000000006E-2</c:v>
                </c:pt>
                <c:pt idx="48">
                  <c:v>6.8000000000000005E-2</c:v>
                </c:pt>
                <c:pt idx="49">
                  <c:v>6.7000000000000004E-2</c:v>
                </c:pt>
                <c:pt idx="50">
                  <c:v>6.6000000000000003E-2</c:v>
                </c:pt>
                <c:pt idx="51">
                  <c:v>6.5000000000000002E-2</c:v>
                </c:pt>
                <c:pt idx="52">
                  <c:v>6.5000000000000002E-2</c:v>
                </c:pt>
                <c:pt idx="53">
                  <c:v>6.4000000000000001E-2</c:v>
                </c:pt>
                <c:pt idx="54">
                  <c:v>6.4000000000000001E-2</c:v>
                </c:pt>
                <c:pt idx="55">
                  <c:v>6.3E-2</c:v>
                </c:pt>
                <c:pt idx="56">
                  <c:v>6.3E-2</c:v>
                </c:pt>
                <c:pt idx="57">
                  <c:v>6.2E-2</c:v>
                </c:pt>
                <c:pt idx="58">
                  <c:v>6.2E-2</c:v>
                </c:pt>
                <c:pt idx="59">
                  <c:v>6.0999999999999999E-2</c:v>
                </c:pt>
                <c:pt idx="60">
                  <c:v>6.0999999999999999E-2</c:v>
                </c:pt>
                <c:pt idx="61">
                  <c:v>6.0999999999999999E-2</c:v>
                </c:pt>
                <c:pt idx="62">
                  <c:v>6.0999999999999999E-2</c:v>
                </c:pt>
                <c:pt idx="63">
                  <c:v>6.0999999999999999E-2</c:v>
                </c:pt>
                <c:pt idx="64">
                  <c:v>6.2E-2</c:v>
                </c:pt>
                <c:pt idx="65">
                  <c:v>6.2E-2</c:v>
                </c:pt>
                <c:pt idx="66">
                  <c:v>6.2E-2</c:v>
                </c:pt>
                <c:pt idx="67">
                  <c:v>6.3E-2</c:v>
                </c:pt>
                <c:pt idx="68">
                  <c:v>6.3E-2</c:v>
                </c:pt>
                <c:pt idx="69">
                  <c:v>6.5000000000000002E-2</c:v>
                </c:pt>
                <c:pt idx="70">
                  <c:v>6.7000000000000004E-2</c:v>
                </c:pt>
                <c:pt idx="71">
                  <c:v>6.9000000000000006E-2</c:v>
                </c:pt>
                <c:pt idx="72">
                  <c:v>7.2000000000000008E-2</c:v>
                </c:pt>
                <c:pt idx="73">
                  <c:v>7.4999999999999997E-2</c:v>
                </c:pt>
                <c:pt idx="74">
                  <c:v>7.6999999999999999E-2</c:v>
                </c:pt>
                <c:pt idx="75">
                  <c:v>7.9000000000000001E-2</c:v>
                </c:pt>
                <c:pt idx="76">
                  <c:v>8.1000000000000003E-2</c:v>
                </c:pt>
                <c:pt idx="77">
                  <c:v>8.1000000000000003E-2</c:v>
                </c:pt>
                <c:pt idx="78">
                  <c:v>8.199999999999999E-2</c:v>
                </c:pt>
                <c:pt idx="79">
                  <c:v>8.199999999999999E-2</c:v>
                </c:pt>
                <c:pt idx="80">
                  <c:v>8.1000000000000003E-2</c:v>
                </c:pt>
                <c:pt idx="81">
                  <c:v>8.1000000000000003E-2</c:v>
                </c:pt>
                <c:pt idx="82">
                  <c:v>0.08</c:v>
                </c:pt>
                <c:pt idx="83">
                  <c:v>7.8E-2</c:v>
                </c:pt>
                <c:pt idx="84">
                  <c:v>7.5999999999999998E-2</c:v>
                </c:pt>
                <c:pt idx="85">
                  <c:v>7.2999999999999995E-2</c:v>
                </c:pt>
                <c:pt idx="86">
                  <c:v>7.0000000000000007E-2</c:v>
                </c:pt>
                <c:pt idx="87">
                  <c:v>6.7000000000000004E-2</c:v>
                </c:pt>
                <c:pt idx="88">
                  <c:v>6.4000000000000001E-2</c:v>
                </c:pt>
                <c:pt idx="89">
                  <c:v>6.2E-2</c:v>
                </c:pt>
                <c:pt idx="90">
                  <c:v>0.06</c:v>
                </c:pt>
                <c:pt idx="91">
                  <c:v>5.9000000000000004E-2</c:v>
                </c:pt>
                <c:pt idx="92">
                  <c:v>5.7999999999999996E-2</c:v>
                </c:pt>
                <c:pt idx="93">
                  <c:v>5.7000000000000002E-2</c:v>
                </c:pt>
                <c:pt idx="94">
                  <c:v>5.5999999999999994E-2</c:v>
                </c:pt>
                <c:pt idx="95">
                  <c:v>5.5999999999999994E-2</c:v>
                </c:pt>
                <c:pt idx="96">
                  <c:v>5.5999999999999994E-2</c:v>
                </c:pt>
                <c:pt idx="97">
                  <c:v>5.7000000000000002E-2</c:v>
                </c:pt>
                <c:pt idx="98">
                  <c:v>5.7999999999999996E-2</c:v>
                </c:pt>
                <c:pt idx="99">
                  <c:v>5.7999999999999996E-2</c:v>
                </c:pt>
                <c:pt idx="100">
                  <c:v>5.9000000000000004E-2</c:v>
                </c:pt>
                <c:pt idx="101">
                  <c:v>5.9000000000000004E-2</c:v>
                </c:pt>
                <c:pt idx="102">
                  <c:v>5.9000000000000004E-2</c:v>
                </c:pt>
                <c:pt idx="103">
                  <c:v>5.9000000000000004E-2</c:v>
                </c:pt>
                <c:pt idx="104">
                  <c:v>5.9000000000000004E-2</c:v>
                </c:pt>
                <c:pt idx="105">
                  <c:v>5.7999999999999996E-2</c:v>
                </c:pt>
                <c:pt idx="106">
                  <c:v>5.7999999999999996E-2</c:v>
                </c:pt>
                <c:pt idx="107">
                  <c:v>5.7000000000000002E-2</c:v>
                </c:pt>
                <c:pt idx="108">
                  <c:v>5.7000000000000002E-2</c:v>
                </c:pt>
                <c:pt idx="109">
                  <c:v>5.7000000000000002E-2</c:v>
                </c:pt>
                <c:pt idx="110">
                  <c:v>5.7000000000000002E-2</c:v>
                </c:pt>
                <c:pt idx="111">
                  <c:v>5.7000000000000002E-2</c:v>
                </c:pt>
                <c:pt idx="112">
                  <c:v>5.7000000000000002E-2</c:v>
                </c:pt>
                <c:pt idx="113">
                  <c:v>5.7000000000000002E-2</c:v>
                </c:pt>
                <c:pt idx="114">
                  <c:v>5.7999999999999996E-2</c:v>
                </c:pt>
                <c:pt idx="115">
                  <c:v>5.7999999999999996E-2</c:v>
                </c:pt>
                <c:pt idx="116">
                  <c:v>5.7999999999999996E-2</c:v>
                </c:pt>
                <c:pt idx="117">
                  <c:v>5.7999999999999996E-2</c:v>
                </c:pt>
                <c:pt idx="118">
                  <c:v>5.7999999999999996E-2</c:v>
                </c:pt>
                <c:pt idx="119">
                  <c:v>5.7999999999999996E-2</c:v>
                </c:pt>
              </c:numCache>
            </c:numRef>
          </c:val>
          <c:smooth val="0"/>
          <c:extLst>
            <c:ext xmlns:c16="http://schemas.microsoft.com/office/drawing/2014/chart" uri="{C3380CC4-5D6E-409C-BE32-E72D297353CC}">
              <c16:uniqueId val="{00000002-5062-46A4-935F-A413A5D3D7D3}"/>
            </c:ext>
          </c:extLst>
        </c:ser>
        <c:ser>
          <c:idx val="3"/>
          <c:order val="3"/>
          <c:tx>
            <c:strRef>
              <c:f>'Youth unemployment'!$O$9</c:f>
              <c:strCache>
                <c:ptCount val="1"/>
                <c:pt idx="0">
                  <c:v>France</c:v>
                </c:pt>
              </c:strCache>
            </c:strRef>
          </c:tx>
          <c:spPr>
            <a:ln w="19050">
              <a:solidFill>
                <a:srgbClr val="EE538B"/>
              </a:solidFill>
            </a:ln>
          </c:spPr>
          <c:marker>
            <c:symbol val="none"/>
          </c:marker>
          <c:cat>
            <c:numRef>
              <c:f>'Youth unemployment'!$K$21:$K$141</c:f>
              <c:numCache>
                <c:formatCode>m/d/yyyy</c:formatCode>
                <c:ptCount val="121"/>
                <c:pt idx="0">
                  <c:v>41744</c:v>
                </c:pt>
                <c:pt idx="1">
                  <c:v>41774</c:v>
                </c:pt>
                <c:pt idx="2">
                  <c:v>41805</c:v>
                </c:pt>
                <c:pt idx="3">
                  <c:v>41835</c:v>
                </c:pt>
                <c:pt idx="4">
                  <c:v>41866</c:v>
                </c:pt>
                <c:pt idx="5">
                  <c:v>41897</c:v>
                </c:pt>
                <c:pt idx="6">
                  <c:v>41927</c:v>
                </c:pt>
                <c:pt idx="7">
                  <c:v>41958</c:v>
                </c:pt>
                <c:pt idx="8">
                  <c:v>41988</c:v>
                </c:pt>
                <c:pt idx="9">
                  <c:v>42019</c:v>
                </c:pt>
                <c:pt idx="10">
                  <c:v>42050</c:v>
                </c:pt>
                <c:pt idx="11">
                  <c:v>42078</c:v>
                </c:pt>
                <c:pt idx="12">
                  <c:v>42109</c:v>
                </c:pt>
                <c:pt idx="13">
                  <c:v>42139</c:v>
                </c:pt>
                <c:pt idx="14">
                  <c:v>42170</c:v>
                </c:pt>
                <c:pt idx="15">
                  <c:v>42200</c:v>
                </c:pt>
                <c:pt idx="16">
                  <c:v>42231</c:v>
                </c:pt>
                <c:pt idx="17">
                  <c:v>42262</c:v>
                </c:pt>
                <c:pt idx="18">
                  <c:v>42292</c:v>
                </c:pt>
                <c:pt idx="19">
                  <c:v>42323</c:v>
                </c:pt>
                <c:pt idx="20">
                  <c:v>42353</c:v>
                </c:pt>
                <c:pt idx="21">
                  <c:v>42384</c:v>
                </c:pt>
                <c:pt idx="22">
                  <c:v>42415</c:v>
                </c:pt>
                <c:pt idx="23">
                  <c:v>42444</c:v>
                </c:pt>
                <c:pt idx="24">
                  <c:v>42475</c:v>
                </c:pt>
                <c:pt idx="25">
                  <c:v>42505</c:v>
                </c:pt>
                <c:pt idx="26">
                  <c:v>42536</c:v>
                </c:pt>
                <c:pt idx="27">
                  <c:v>42566</c:v>
                </c:pt>
                <c:pt idx="28">
                  <c:v>42597</c:v>
                </c:pt>
                <c:pt idx="29">
                  <c:v>42628</c:v>
                </c:pt>
                <c:pt idx="30">
                  <c:v>42658</c:v>
                </c:pt>
                <c:pt idx="31">
                  <c:v>42689</c:v>
                </c:pt>
                <c:pt idx="32">
                  <c:v>42719</c:v>
                </c:pt>
                <c:pt idx="33">
                  <c:v>42750</c:v>
                </c:pt>
                <c:pt idx="34">
                  <c:v>42781</c:v>
                </c:pt>
                <c:pt idx="35">
                  <c:v>42809</c:v>
                </c:pt>
                <c:pt idx="36">
                  <c:v>42840</c:v>
                </c:pt>
                <c:pt idx="37">
                  <c:v>42870</c:v>
                </c:pt>
                <c:pt idx="38">
                  <c:v>42901</c:v>
                </c:pt>
                <c:pt idx="39">
                  <c:v>42931</c:v>
                </c:pt>
                <c:pt idx="40">
                  <c:v>42962</c:v>
                </c:pt>
                <c:pt idx="41">
                  <c:v>42993</c:v>
                </c:pt>
                <c:pt idx="42">
                  <c:v>43023</c:v>
                </c:pt>
                <c:pt idx="43">
                  <c:v>43054</c:v>
                </c:pt>
                <c:pt idx="44">
                  <c:v>43084</c:v>
                </c:pt>
                <c:pt idx="45">
                  <c:v>43115</c:v>
                </c:pt>
                <c:pt idx="46">
                  <c:v>43146</c:v>
                </c:pt>
                <c:pt idx="47">
                  <c:v>43174</c:v>
                </c:pt>
                <c:pt idx="48">
                  <c:v>43205</c:v>
                </c:pt>
                <c:pt idx="49">
                  <c:v>43235</c:v>
                </c:pt>
                <c:pt idx="50">
                  <c:v>43266</c:v>
                </c:pt>
                <c:pt idx="51">
                  <c:v>43296</c:v>
                </c:pt>
                <c:pt idx="52">
                  <c:v>43327</c:v>
                </c:pt>
                <c:pt idx="53">
                  <c:v>43358</c:v>
                </c:pt>
                <c:pt idx="54">
                  <c:v>43388</c:v>
                </c:pt>
                <c:pt idx="55">
                  <c:v>43419</c:v>
                </c:pt>
                <c:pt idx="56">
                  <c:v>43449</c:v>
                </c:pt>
                <c:pt idx="57">
                  <c:v>43480</c:v>
                </c:pt>
                <c:pt idx="58">
                  <c:v>43511</c:v>
                </c:pt>
                <c:pt idx="59">
                  <c:v>43539</c:v>
                </c:pt>
                <c:pt idx="60">
                  <c:v>43570</c:v>
                </c:pt>
                <c:pt idx="61">
                  <c:v>43600</c:v>
                </c:pt>
                <c:pt idx="62">
                  <c:v>43631</c:v>
                </c:pt>
                <c:pt idx="63">
                  <c:v>43661</c:v>
                </c:pt>
                <c:pt idx="64">
                  <c:v>43692</c:v>
                </c:pt>
                <c:pt idx="65">
                  <c:v>43723</c:v>
                </c:pt>
                <c:pt idx="66">
                  <c:v>43753</c:v>
                </c:pt>
                <c:pt idx="67">
                  <c:v>43784</c:v>
                </c:pt>
                <c:pt idx="68">
                  <c:v>43814</c:v>
                </c:pt>
                <c:pt idx="69">
                  <c:v>43845</c:v>
                </c:pt>
                <c:pt idx="70">
                  <c:v>43876</c:v>
                </c:pt>
                <c:pt idx="71">
                  <c:v>43905</c:v>
                </c:pt>
                <c:pt idx="72">
                  <c:v>43936</c:v>
                </c:pt>
                <c:pt idx="73">
                  <c:v>43966</c:v>
                </c:pt>
                <c:pt idx="74">
                  <c:v>43997</c:v>
                </c:pt>
                <c:pt idx="75">
                  <c:v>44027</c:v>
                </c:pt>
                <c:pt idx="76">
                  <c:v>44058</c:v>
                </c:pt>
                <c:pt idx="77">
                  <c:v>44089</c:v>
                </c:pt>
                <c:pt idx="78">
                  <c:v>44119</c:v>
                </c:pt>
                <c:pt idx="79">
                  <c:v>44150</c:v>
                </c:pt>
                <c:pt idx="80">
                  <c:v>44180</c:v>
                </c:pt>
                <c:pt idx="81">
                  <c:v>44211</c:v>
                </c:pt>
                <c:pt idx="82">
                  <c:v>44242</c:v>
                </c:pt>
                <c:pt idx="83">
                  <c:v>44270</c:v>
                </c:pt>
                <c:pt idx="84">
                  <c:v>44301</c:v>
                </c:pt>
                <c:pt idx="85">
                  <c:v>44331</c:v>
                </c:pt>
                <c:pt idx="86">
                  <c:v>44362</c:v>
                </c:pt>
                <c:pt idx="87">
                  <c:v>44392</c:v>
                </c:pt>
                <c:pt idx="88">
                  <c:v>44423</c:v>
                </c:pt>
                <c:pt idx="89">
                  <c:v>44454</c:v>
                </c:pt>
                <c:pt idx="90">
                  <c:v>44484</c:v>
                </c:pt>
                <c:pt idx="91">
                  <c:v>44515</c:v>
                </c:pt>
                <c:pt idx="92">
                  <c:v>44545</c:v>
                </c:pt>
                <c:pt idx="93">
                  <c:v>44576</c:v>
                </c:pt>
                <c:pt idx="94">
                  <c:v>44607</c:v>
                </c:pt>
                <c:pt idx="95">
                  <c:v>44635</c:v>
                </c:pt>
                <c:pt idx="96">
                  <c:v>44666</c:v>
                </c:pt>
                <c:pt idx="97">
                  <c:v>44696</c:v>
                </c:pt>
                <c:pt idx="98">
                  <c:v>44727</c:v>
                </c:pt>
                <c:pt idx="99">
                  <c:v>44757</c:v>
                </c:pt>
                <c:pt idx="100">
                  <c:v>44788</c:v>
                </c:pt>
                <c:pt idx="101">
                  <c:v>44819</c:v>
                </c:pt>
                <c:pt idx="102">
                  <c:v>44849</c:v>
                </c:pt>
                <c:pt idx="103">
                  <c:v>44880</c:v>
                </c:pt>
                <c:pt idx="104">
                  <c:v>44910</c:v>
                </c:pt>
                <c:pt idx="105">
                  <c:v>44941</c:v>
                </c:pt>
                <c:pt idx="106">
                  <c:v>44972</c:v>
                </c:pt>
                <c:pt idx="107">
                  <c:v>45000</c:v>
                </c:pt>
                <c:pt idx="108">
                  <c:v>45031</c:v>
                </c:pt>
                <c:pt idx="109">
                  <c:v>45061</c:v>
                </c:pt>
                <c:pt idx="110">
                  <c:v>45092</c:v>
                </c:pt>
                <c:pt idx="111">
                  <c:v>45122</c:v>
                </c:pt>
                <c:pt idx="112">
                  <c:v>45153</c:v>
                </c:pt>
                <c:pt idx="113">
                  <c:v>45184</c:v>
                </c:pt>
                <c:pt idx="114">
                  <c:v>45214</c:v>
                </c:pt>
                <c:pt idx="115">
                  <c:v>45245</c:v>
                </c:pt>
                <c:pt idx="116">
                  <c:v>45275</c:v>
                </c:pt>
                <c:pt idx="117">
                  <c:v>45306</c:v>
                </c:pt>
                <c:pt idx="118">
                  <c:v>45337</c:v>
                </c:pt>
                <c:pt idx="119">
                  <c:v>45366</c:v>
                </c:pt>
                <c:pt idx="120">
                  <c:v>45397</c:v>
                </c:pt>
              </c:numCache>
            </c:numRef>
          </c:cat>
          <c:val>
            <c:numRef>
              <c:f>'Youth unemployment'!$O$21:$O$141</c:f>
              <c:numCache>
                <c:formatCode>0.0%</c:formatCode>
                <c:ptCount val="121"/>
                <c:pt idx="0">
                  <c:v>0.253</c:v>
                </c:pt>
                <c:pt idx="1">
                  <c:v>0.253</c:v>
                </c:pt>
                <c:pt idx="2">
                  <c:v>0.253</c:v>
                </c:pt>
                <c:pt idx="3">
                  <c:v>0.254</c:v>
                </c:pt>
                <c:pt idx="4">
                  <c:v>0.255</c:v>
                </c:pt>
                <c:pt idx="5">
                  <c:v>0.26200000000000001</c:v>
                </c:pt>
                <c:pt idx="6">
                  <c:v>0.26200000000000001</c:v>
                </c:pt>
                <c:pt idx="7">
                  <c:v>0.26500000000000001</c:v>
                </c:pt>
                <c:pt idx="8">
                  <c:v>0.26400000000000001</c:v>
                </c:pt>
                <c:pt idx="9">
                  <c:v>0.26400000000000001</c:v>
                </c:pt>
                <c:pt idx="10">
                  <c:v>0.26300000000000001</c:v>
                </c:pt>
                <c:pt idx="11">
                  <c:v>0.26100000000000001</c:v>
                </c:pt>
                <c:pt idx="12">
                  <c:v>0.25800000000000001</c:v>
                </c:pt>
                <c:pt idx="13">
                  <c:v>0.25800000000000001</c:v>
                </c:pt>
                <c:pt idx="14">
                  <c:v>0.25800000000000001</c:v>
                </c:pt>
                <c:pt idx="15">
                  <c:v>0.25900000000000001</c:v>
                </c:pt>
                <c:pt idx="16">
                  <c:v>0.26100000000000001</c:v>
                </c:pt>
                <c:pt idx="17">
                  <c:v>0.26400000000000001</c:v>
                </c:pt>
                <c:pt idx="18">
                  <c:v>0.26200000000000001</c:v>
                </c:pt>
                <c:pt idx="19">
                  <c:v>0.26200000000000001</c:v>
                </c:pt>
                <c:pt idx="20">
                  <c:v>0.26100000000000001</c:v>
                </c:pt>
                <c:pt idx="21">
                  <c:v>0.26200000000000001</c:v>
                </c:pt>
                <c:pt idx="22">
                  <c:v>0.26400000000000001</c:v>
                </c:pt>
                <c:pt idx="23">
                  <c:v>0.26</c:v>
                </c:pt>
                <c:pt idx="24">
                  <c:v>0.25600000000000001</c:v>
                </c:pt>
                <c:pt idx="25">
                  <c:v>0.25700000000000001</c:v>
                </c:pt>
                <c:pt idx="26">
                  <c:v>0.26</c:v>
                </c:pt>
                <c:pt idx="27">
                  <c:v>0.26100000000000001</c:v>
                </c:pt>
                <c:pt idx="28">
                  <c:v>0.26800000000000002</c:v>
                </c:pt>
                <c:pt idx="29">
                  <c:v>0.26400000000000001</c:v>
                </c:pt>
                <c:pt idx="30">
                  <c:v>0.26</c:v>
                </c:pt>
                <c:pt idx="31">
                  <c:v>0.255</c:v>
                </c:pt>
                <c:pt idx="32">
                  <c:v>0.247</c:v>
                </c:pt>
                <c:pt idx="33">
                  <c:v>0.23899999999999999</c:v>
                </c:pt>
                <c:pt idx="34">
                  <c:v>0.23699999999999999</c:v>
                </c:pt>
                <c:pt idx="35">
                  <c:v>0.24100000000000002</c:v>
                </c:pt>
                <c:pt idx="36">
                  <c:v>0.24399999999999999</c:v>
                </c:pt>
                <c:pt idx="37">
                  <c:v>0.24600000000000002</c:v>
                </c:pt>
                <c:pt idx="38">
                  <c:v>0.24199999999999999</c:v>
                </c:pt>
                <c:pt idx="39">
                  <c:v>0.23600000000000002</c:v>
                </c:pt>
                <c:pt idx="40">
                  <c:v>0.23</c:v>
                </c:pt>
                <c:pt idx="41">
                  <c:v>0.22399999999999998</c:v>
                </c:pt>
                <c:pt idx="42">
                  <c:v>0.22600000000000001</c:v>
                </c:pt>
                <c:pt idx="43">
                  <c:v>0.22600000000000001</c:v>
                </c:pt>
                <c:pt idx="44">
                  <c:v>0.22800000000000001</c:v>
                </c:pt>
                <c:pt idx="45">
                  <c:v>0.23199999999999998</c:v>
                </c:pt>
                <c:pt idx="46">
                  <c:v>0.23100000000000001</c:v>
                </c:pt>
                <c:pt idx="47">
                  <c:v>0.22699999999999998</c:v>
                </c:pt>
                <c:pt idx="48">
                  <c:v>0.221</c:v>
                </c:pt>
                <c:pt idx="49">
                  <c:v>0.218</c:v>
                </c:pt>
                <c:pt idx="50">
                  <c:v>0.218</c:v>
                </c:pt>
                <c:pt idx="51">
                  <c:v>0.221</c:v>
                </c:pt>
                <c:pt idx="52">
                  <c:v>0.222</c:v>
                </c:pt>
                <c:pt idx="53">
                  <c:v>0.22</c:v>
                </c:pt>
                <c:pt idx="54">
                  <c:v>0.214</c:v>
                </c:pt>
                <c:pt idx="55">
                  <c:v>0.20899999999999999</c:v>
                </c:pt>
                <c:pt idx="56">
                  <c:v>0.20899999999999999</c:v>
                </c:pt>
                <c:pt idx="57">
                  <c:v>0.21100000000000002</c:v>
                </c:pt>
                <c:pt idx="58">
                  <c:v>0.21100000000000002</c:v>
                </c:pt>
                <c:pt idx="59">
                  <c:v>0.21100000000000002</c:v>
                </c:pt>
                <c:pt idx="60">
                  <c:v>0.20699999999999999</c:v>
                </c:pt>
                <c:pt idx="61">
                  <c:v>0.20399999999999999</c:v>
                </c:pt>
                <c:pt idx="62">
                  <c:v>0.20199999999999999</c:v>
                </c:pt>
                <c:pt idx="63">
                  <c:v>0.19500000000000001</c:v>
                </c:pt>
                <c:pt idx="64">
                  <c:v>0.192</c:v>
                </c:pt>
                <c:pt idx="65">
                  <c:v>0.19899999999999998</c:v>
                </c:pt>
                <c:pt idx="66">
                  <c:v>0.21600000000000003</c:v>
                </c:pt>
                <c:pt idx="67">
                  <c:v>0.221</c:v>
                </c:pt>
                <c:pt idx="68">
                  <c:v>0.221</c:v>
                </c:pt>
                <c:pt idx="69">
                  <c:v>0.214</c:v>
                </c:pt>
                <c:pt idx="70">
                  <c:v>0.20399999999999999</c:v>
                </c:pt>
                <c:pt idx="71">
                  <c:v>0.20399999999999999</c:v>
                </c:pt>
                <c:pt idx="72">
                  <c:v>0.22699999999999998</c:v>
                </c:pt>
                <c:pt idx="73">
                  <c:v>0.22</c:v>
                </c:pt>
                <c:pt idx="74">
                  <c:v>0.222</c:v>
                </c:pt>
                <c:pt idx="75">
                  <c:v>0.22699999999999998</c:v>
                </c:pt>
                <c:pt idx="76">
                  <c:v>0.223</c:v>
                </c:pt>
                <c:pt idx="77">
                  <c:v>0.22</c:v>
                </c:pt>
                <c:pt idx="78">
                  <c:v>0.20699999999999999</c:v>
                </c:pt>
                <c:pt idx="79">
                  <c:v>0.20699999999999999</c:v>
                </c:pt>
                <c:pt idx="80">
                  <c:v>0.20699999999999999</c:v>
                </c:pt>
                <c:pt idx="81">
                  <c:v>0.21199999999999999</c:v>
                </c:pt>
                <c:pt idx="82">
                  <c:v>0.214</c:v>
                </c:pt>
                <c:pt idx="83">
                  <c:v>0.20899999999999999</c:v>
                </c:pt>
                <c:pt idx="84">
                  <c:v>0.20199999999999999</c:v>
                </c:pt>
                <c:pt idx="85">
                  <c:v>0.191</c:v>
                </c:pt>
                <c:pt idx="86">
                  <c:v>0.188</c:v>
                </c:pt>
                <c:pt idx="87">
                  <c:v>0.18899999999999997</c:v>
                </c:pt>
                <c:pt idx="88">
                  <c:v>0.187</c:v>
                </c:pt>
                <c:pt idx="89">
                  <c:v>0.17899999999999999</c:v>
                </c:pt>
                <c:pt idx="90">
                  <c:v>0.16800000000000001</c:v>
                </c:pt>
                <c:pt idx="91">
                  <c:v>0.16500000000000001</c:v>
                </c:pt>
                <c:pt idx="92">
                  <c:v>0.16800000000000001</c:v>
                </c:pt>
                <c:pt idx="93">
                  <c:v>0.16399999999999998</c:v>
                </c:pt>
                <c:pt idx="94">
                  <c:v>0.16800000000000001</c:v>
                </c:pt>
                <c:pt idx="95">
                  <c:v>0.17300000000000001</c:v>
                </c:pt>
                <c:pt idx="96">
                  <c:v>0.17699999999999999</c:v>
                </c:pt>
                <c:pt idx="97">
                  <c:v>0.17899999999999999</c:v>
                </c:pt>
                <c:pt idx="98">
                  <c:v>0.18</c:v>
                </c:pt>
                <c:pt idx="99">
                  <c:v>0.17600000000000002</c:v>
                </c:pt>
                <c:pt idx="100">
                  <c:v>0.17800000000000002</c:v>
                </c:pt>
                <c:pt idx="101">
                  <c:v>0.17300000000000001</c:v>
                </c:pt>
                <c:pt idx="102">
                  <c:v>0.17199999999999999</c:v>
                </c:pt>
                <c:pt idx="103">
                  <c:v>0.16899999999999998</c:v>
                </c:pt>
                <c:pt idx="104">
                  <c:v>0.16800000000000001</c:v>
                </c:pt>
                <c:pt idx="105">
                  <c:v>0.16800000000000001</c:v>
                </c:pt>
                <c:pt idx="106">
                  <c:v>0.16699999999999998</c:v>
                </c:pt>
                <c:pt idx="107">
                  <c:v>0.16699999999999998</c:v>
                </c:pt>
                <c:pt idx="108">
                  <c:v>0.16800000000000001</c:v>
                </c:pt>
                <c:pt idx="109">
                  <c:v>0.17</c:v>
                </c:pt>
                <c:pt idx="110">
                  <c:v>0.17100000000000001</c:v>
                </c:pt>
                <c:pt idx="111">
                  <c:v>0.17499999999999999</c:v>
                </c:pt>
                <c:pt idx="112">
                  <c:v>0.17699999999999999</c:v>
                </c:pt>
                <c:pt idx="113">
                  <c:v>0.17600000000000002</c:v>
                </c:pt>
                <c:pt idx="114">
                  <c:v>0.17699999999999999</c:v>
                </c:pt>
                <c:pt idx="115">
                  <c:v>0.17399999999999999</c:v>
                </c:pt>
                <c:pt idx="116">
                  <c:v>0.17300000000000001</c:v>
                </c:pt>
                <c:pt idx="117">
                  <c:v>0.17199999999999999</c:v>
                </c:pt>
                <c:pt idx="118">
                  <c:v>0.17100000000000001</c:v>
                </c:pt>
                <c:pt idx="119">
                  <c:v>0.16899999999999998</c:v>
                </c:pt>
              </c:numCache>
            </c:numRef>
          </c:val>
          <c:smooth val="0"/>
          <c:extLst>
            <c:ext xmlns:c16="http://schemas.microsoft.com/office/drawing/2014/chart" uri="{C3380CC4-5D6E-409C-BE32-E72D297353CC}">
              <c16:uniqueId val="{00000003-5062-46A4-935F-A413A5D3D7D3}"/>
            </c:ext>
          </c:extLst>
        </c:ser>
        <c:ser>
          <c:idx val="4"/>
          <c:order val="4"/>
          <c:tx>
            <c:strRef>
              <c:f>'Youth unemployment'!$P$9</c:f>
              <c:strCache>
                <c:ptCount val="1"/>
                <c:pt idx="0">
                  <c:v>Italy</c:v>
                </c:pt>
              </c:strCache>
            </c:strRef>
          </c:tx>
          <c:spPr>
            <a:ln w="19050">
              <a:solidFill>
                <a:srgbClr val="1192E8"/>
              </a:solidFill>
            </a:ln>
          </c:spPr>
          <c:marker>
            <c:symbol val="none"/>
          </c:marker>
          <c:cat>
            <c:numRef>
              <c:f>'Youth unemployment'!$K$21:$K$141</c:f>
              <c:numCache>
                <c:formatCode>m/d/yyyy</c:formatCode>
                <c:ptCount val="121"/>
                <c:pt idx="0">
                  <c:v>41744</c:v>
                </c:pt>
                <c:pt idx="1">
                  <c:v>41774</c:v>
                </c:pt>
                <c:pt idx="2">
                  <c:v>41805</c:v>
                </c:pt>
                <c:pt idx="3">
                  <c:v>41835</c:v>
                </c:pt>
                <c:pt idx="4">
                  <c:v>41866</c:v>
                </c:pt>
                <c:pt idx="5">
                  <c:v>41897</c:v>
                </c:pt>
                <c:pt idx="6">
                  <c:v>41927</c:v>
                </c:pt>
                <c:pt idx="7">
                  <c:v>41958</c:v>
                </c:pt>
                <c:pt idx="8">
                  <c:v>41988</c:v>
                </c:pt>
                <c:pt idx="9">
                  <c:v>42019</c:v>
                </c:pt>
                <c:pt idx="10">
                  <c:v>42050</c:v>
                </c:pt>
                <c:pt idx="11">
                  <c:v>42078</c:v>
                </c:pt>
                <c:pt idx="12">
                  <c:v>42109</c:v>
                </c:pt>
                <c:pt idx="13">
                  <c:v>42139</c:v>
                </c:pt>
                <c:pt idx="14">
                  <c:v>42170</c:v>
                </c:pt>
                <c:pt idx="15">
                  <c:v>42200</c:v>
                </c:pt>
                <c:pt idx="16">
                  <c:v>42231</c:v>
                </c:pt>
                <c:pt idx="17">
                  <c:v>42262</c:v>
                </c:pt>
                <c:pt idx="18">
                  <c:v>42292</c:v>
                </c:pt>
                <c:pt idx="19">
                  <c:v>42323</c:v>
                </c:pt>
                <c:pt idx="20">
                  <c:v>42353</c:v>
                </c:pt>
                <c:pt idx="21">
                  <c:v>42384</c:v>
                </c:pt>
                <c:pt idx="22">
                  <c:v>42415</c:v>
                </c:pt>
                <c:pt idx="23">
                  <c:v>42444</c:v>
                </c:pt>
                <c:pt idx="24">
                  <c:v>42475</c:v>
                </c:pt>
                <c:pt idx="25">
                  <c:v>42505</c:v>
                </c:pt>
                <c:pt idx="26">
                  <c:v>42536</c:v>
                </c:pt>
                <c:pt idx="27">
                  <c:v>42566</c:v>
                </c:pt>
                <c:pt idx="28">
                  <c:v>42597</c:v>
                </c:pt>
                <c:pt idx="29">
                  <c:v>42628</c:v>
                </c:pt>
                <c:pt idx="30">
                  <c:v>42658</c:v>
                </c:pt>
                <c:pt idx="31">
                  <c:v>42689</c:v>
                </c:pt>
                <c:pt idx="32">
                  <c:v>42719</c:v>
                </c:pt>
                <c:pt idx="33">
                  <c:v>42750</c:v>
                </c:pt>
                <c:pt idx="34">
                  <c:v>42781</c:v>
                </c:pt>
                <c:pt idx="35">
                  <c:v>42809</c:v>
                </c:pt>
                <c:pt idx="36">
                  <c:v>42840</c:v>
                </c:pt>
                <c:pt idx="37">
                  <c:v>42870</c:v>
                </c:pt>
                <c:pt idx="38">
                  <c:v>42901</c:v>
                </c:pt>
                <c:pt idx="39">
                  <c:v>42931</c:v>
                </c:pt>
                <c:pt idx="40">
                  <c:v>42962</c:v>
                </c:pt>
                <c:pt idx="41">
                  <c:v>42993</c:v>
                </c:pt>
                <c:pt idx="42">
                  <c:v>43023</c:v>
                </c:pt>
                <c:pt idx="43">
                  <c:v>43054</c:v>
                </c:pt>
                <c:pt idx="44">
                  <c:v>43084</c:v>
                </c:pt>
                <c:pt idx="45">
                  <c:v>43115</c:v>
                </c:pt>
                <c:pt idx="46">
                  <c:v>43146</c:v>
                </c:pt>
                <c:pt idx="47">
                  <c:v>43174</c:v>
                </c:pt>
                <c:pt idx="48">
                  <c:v>43205</c:v>
                </c:pt>
                <c:pt idx="49">
                  <c:v>43235</c:v>
                </c:pt>
                <c:pt idx="50">
                  <c:v>43266</c:v>
                </c:pt>
                <c:pt idx="51">
                  <c:v>43296</c:v>
                </c:pt>
                <c:pt idx="52">
                  <c:v>43327</c:v>
                </c:pt>
                <c:pt idx="53">
                  <c:v>43358</c:v>
                </c:pt>
                <c:pt idx="54">
                  <c:v>43388</c:v>
                </c:pt>
                <c:pt idx="55">
                  <c:v>43419</c:v>
                </c:pt>
                <c:pt idx="56">
                  <c:v>43449</c:v>
                </c:pt>
                <c:pt idx="57">
                  <c:v>43480</c:v>
                </c:pt>
                <c:pt idx="58">
                  <c:v>43511</c:v>
                </c:pt>
                <c:pt idx="59">
                  <c:v>43539</c:v>
                </c:pt>
                <c:pt idx="60">
                  <c:v>43570</c:v>
                </c:pt>
                <c:pt idx="61">
                  <c:v>43600</c:v>
                </c:pt>
                <c:pt idx="62">
                  <c:v>43631</c:v>
                </c:pt>
                <c:pt idx="63">
                  <c:v>43661</c:v>
                </c:pt>
                <c:pt idx="64">
                  <c:v>43692</c:v>
                </c:pt>
                <c:pt idx="65">
                  <c:v>43723</c:v>
                </c:pt>
                <c:pt idx="66">
                  <c:v>43753</c:v>
                </c:pt>
                <c:pt idx="67">
                  <c:v>43784</c:v>
                </c:pt>
                <c:pt idx="68">
                  <c:v>43814</c:v>
                </c:pt>
                <c:pt idx="69">
                  <c:v>43845</c:v>
                </c:pt>
                <c:pt idx="70">
                  <c:v>43876</c:v>
                </c:pt>
                <c:pt idx="71">
                  <c:v>43905</c:v>
                </c:pt>
                <c:pt idx="72">
                  <c:v>43936</c:v>
                </c:pt>
                <c:pt idx="73">
                  <c:v>43966</c:v>
                </c:pt>
                <c:pt idx="74">
                  <c:v>43997</c:v>
                </c:pt>
                <c:pt idx="75">
                  <c:v>44027</c:v>
                </c:pt>
                <c:pt idx="76">
                  <c:v>44058</c:v>
                </c:pt>
                <c:pt idx="77">
                  <c:v>44089</c:v>
                </c:pt>
                <c:pt idx="78">
                  <c:v>44119</c:v>
                </c:pt>
                <c:pt idx="79">
                  <c:v>44150</c:v>
                </c:pt>
                <c:pt idx="80">
                  <c:v>44180</c:v>
                </c:pt>
                <c:pt idx="81">
                  <c:v>44211</c:v>
                </c:pt>
                <c:pt idx="82">
                  <c:v>44242</c:v>
                </c:pt>
                <c:pt idx="83">
                  <c:v>44270</c:v>
                </c:pt>
                <c:pt idx="84">
                  <c:v>44301</c:v>
                </c:pt>
                <c:pt idx="85">
                  <c:v>44331</c:v>
                </c:pt>
                <c:pt idx="86">
                  <c:v>44362</c:v>
                </c:pt>
                <c:pt idx="87">
                  <c:v>44392</c:v>
                </c:pt>
                <c:pt idx="88">
                  <c:v>44423</c:v>
                </c:pt>
                <c:pt idx="89">
                  <c:v>44454</c:v>
                </c:pt>
                <c:pt idx="90">
                  <c:v>44484</c:v>
                </c:pt>
                <c:pt idx="91">
                  <c:v>44515</c:v>
                </c:pt>
                <c:pt idx="92">
                  <c:v>44545</c:v>
                </c:pt>
                <c:pt idx="93">
                  <c:v>44576</c:v>
                </c:pt>
                <c:pt idx="94">
                  <c:v>44607</c:v>
                </c:pt>
                <c:pt idx="95">
                  <c:v>44635</c:v>
                </c:pt>
                <c:pt idx="96">
                  <c:v>44666</c:v>
                </c:pt>
                <c:pt idx="97">
                  <c:v>44696</c:v>
                </c:pt>
                <c:pt idx="98">
                  <c:v>44727</c:v>
                </c:pt>
                <c:pt idx="99">
                  <c:v>44757</c:v>
                </c:pt>
                <c:pt idx="100">
                  <c:v>44788</c:v>
                </c:pt>
                <c:pt idx="101">
                  <c:v>44819</c:v>
                </c:pt>
                <c:pt idx="102">
                  <c:v>44849</c:v>
                </c:pt>
                <c:pt idx="103">
                  <c:v>44880</c:v>
                </c:pt>
                <c:pt idx="104">
                  <c:v>44910</c:v>
                </c:pt>
                <c:pt idx="105">
                  <c:v>44941</c:v>
                </c:pt>
                <c:pt idx="106">
                  <c:v>44972</c:v>
                </c:pt>
                <c:pt idx="107">
                  <c:v>45000</c:v>
                </c:pt>
                <c:pt idx="108">
                  <c:v>45031</c:v>
                </c:pt>
                <c:pt idx="109">
                  <c:v>45061</c:v>
                </c:pt>
                <c:pt idx="110">
                  <c:v>45092</c:v>
                </c:pt>
                <c:pt idx="111">
                  <c:v>45122</c:v>
                </c:pt>
                <c:pt idx="112">
                  <c:v>45153</c:v>
                </c:pt>
                <c:pt idx="113">
                  <c:v>45184</c:v>
                </c:pt>
                <c:pt idx="114">
                  <c:v>45214</c:v>
                </c:pt>
                <c:pt idx="115">
                  <c:v>45245</c:v>
                </c:pt>
                <c:pt idx="116">
                  <c:v>45275</c:v>
                </c:pt>
                <c:pt idx="117">
                  <c:v>45306</c:v>
                </c:pt>
                <c:pt idx="118">
                  <c:v>45337</c:v>
                </c:pt>
                <c:pt idx="119">
                  <c:v>45366</c:v>
                </c:pt>
                <c:pt idx="120">
                  <c:v>45397</c:v>
                </c:pt>
              </c:numCache>
            </c:numRef>
          </c:cat>
          <c:val>
            <c:numRef>
              <c:f>'Youth unemployment'!$P$21:$P$141</c:f>
              <c:numCache>
                <c:formatCode>0.0%</c:formatCode>
                <c:ptCount val="121"/>
                <c:pt idx="0">
                  <c:v>0.43200000000000005</c:v>
                </c:pt>
                <c:pt idx="1">
                  <c:v>0.42700000000000005</c:v>
                </c:pt>
                <c:pt idx="2">
                  <c:v>0.42299999999999999</c:v>
                </c:pt>
                <c:pt idx="3">
                  <c:v>0.436</c:v>
                </c:pt>
                <c:pt idx="4">
                  <c:v>0.42499999999999999</c:v>
                </c:pt>
                <c:pt idx="5">
                  <c:v>0.41600000000000004</c:v>
                </c:pt>
                <c:pt idx="6">
                  <c:v>0.41799999999999998</c:v>
                </c:pt>
                <c:pt idx="7">
                  <c:v>0.42899999999999999</c:v>
                </c:pt>
                <c:pt idx="8">
                  <c:v>0.40899999999999997</c:v>
                </c:pt>
                <c:pt idx="9">
                  <c:v>0.41100000000000003</c:v>
                </c:pt>
                <c:pt idx="10">
                  <c:v>0.42899999999999999</c:v>
                </c:pt>
                <c:pt idx="11">
                  <c:v>0.42700000000000005</c:v>
                </c:pt>
                <c:pt idx="12">
                  <c:v>0.41700000000000004</c:v>
                </c:pt>
                <c:pt idx="13">
                  <c:v>0.41399999999999998</c:v>
                </c:pt>
                <c:pt idx="14">
                  <c:v>0.42599999999999999</c:v>
                </c:pt>
                <c:pt idx="15">
                  <c:v>0.38200000000000001</c:v>
                </c:pt>
                <c:pt idx="16">
                  <c:v>0.39100000000000001</c:v>
                </c:pt>
                <c:pt idx="17">
                  <c:v>0.39100000000000001</c:v>
                </c:pt>
                <c:pt idx="18">
                  <c:v>0.39200000000000002</c:v>
                </c:pt>
                <c:pt idx="19">
                  <c:v>0.36799999999999999</c:v>
                </c:pt>
                <c:pt idx="20">
                  <c:v>0.37799999999999995</c:v>
                </c:pt>
                <c:pt idx="21">
                  <c:v>0.39100000000000001</c:v>
                </c:pt>
                <c:pt idx="22">
                  <c:v>0.38400000000000001</c:v>
                </c:pt>
                <c:pt idx="23">
                  <c:v>0.37799999999999995</c:v>
                </c:pt>
                <c:pt idx="24">
                  <c:v>0.374</c:v>
                </c:pt>
                <c:pt idx="25">
                  <c:v>0.37</c:v>
                </c:pt>
                <c:pt idx="26">
                  <c:v>0.36700000000000005</c:v>
                </c:pt>
                <c:pt idx="27">
                  <c:v>0.38100000000000001</c:v>
                </c:pt>
                <c:pt idx="28">
                  <c:v>0.36599999999999999</c:v>
                </c:pt>
                <c:pt idx="29">
                  <c:v>0.36599999999999999</c:v>
                </c:pt>
                <c:pt idx="30">
                  <c:v>0.36599999999999999</c:v>
                </c:pt>
                <c:pt idx="31">
                  <c:v>0.39299999999999996</c:v>
                </c:pt>
                <c:pt idx="32">
                  <c:v>0.38200000000000001</c:v>
                </c:pt>
                <c:pt idx="33">
                  <c:v>0.37200000000000005</c:v>
                </c:pt>
                <c:pt idx="34">
                  <c:v>0.35</c:v>
                </c:pt>
                <c:pt idx="35">
                  <c:v>0.36099999999999999</c:v>
                </c:pt>
                <c:pt idx="36">
                  <c:v>0.35399999999999998</c:v>
                </c:pt>
                <c:pt idx="37">
                  <c:v>0.36700000000000005</c:v>
                </c:pt>
                <c:pt idx="38">
                  <c:v>0.34700000000000003</c:v>
                </c:pt>
                <c:pt idx="39">
                  <c:v>0.35</c:v>
                </c:pt>
                <c:pt idx="40">
                  <c:v>0.34299999999999997</c:v>
                </c:pt>
                <c:pt idx="41">
                  <c:v>0.34899999999999998</c:v>
                </c:pt>
                <c:pt idx="42">
                  <c:v>0.34100000000000003</c:v>
                </c:pt>
                <c:pt idx="43">
                  <c:v>0.32700000000000001</c:v>
                </c:pt>
                <c:pt idx="44">
                  <c:v>0.32</c:v>
                </c:pt>
                <c:pt idx="45">
                  <c:v>0.32200000000000001</c:v>
                </c:pt>
                <c:pt idx="46">
                  <c:v>0.33200000000000002</c:v>
                </c:pt>
                <c:pt idx="47">
                  <c:v>0.32500000000000001</c:v>
                </c:pt>
                <c:pt idx="48">
                  <c:v>0.33</c:v>
                </c:pt>
                <c:pt idx="49">
                  <c:v>0.31900000000000001</c:v>
                </c:pt>
                <c:pt idx="50">
                  <c:v>0.32799999999999996</c:v>
                </c:pt>
                <c:pt idx="51">
                  <c:v>0.318</c:v>
                </c:pt>
                <c:pt idx="52">
                  <c:v>0.32100000000000001</c:v>
                </c:pt>
                <c:pt idx="53">
                  <c:v>0.32200000000000001</c:v>
                </c:pt>
                <c:pt idx="54">
                  <c:v>0.32700000000000001</c:v>
                </c:pt>
                <c:pt idx="55">
                  <c:v>0.32299999999999995</c:v>
                </c:pt>
                <c:pt idx="56">
                  <c:v>0.32</c:v>
                </c:pt>
                <c:pt idx="57">
                  <c:v>0.318</c:v>
                </c:pt>
                <c:pt idx="58">
                  <c:v>0.314</c:v>
                </c:pt>
                <c:pt idx="59">
                  <c:v>0.29799999999999999</c:v>
                </c:pt>
                <c:pt idx="60">
                  <c:v>0.31</c:v>
                </c:pt>
                <c:pt idx="61">
                  <c:v>0.29699999999999999</c:v>
                </c:pt>
                <c:pt idx="62">
                  <c:v>0.27600000000000002</c:v>
                </c:pt>
                <c:pt idx="63">
                  <c:v>0.28199999999999997</c:v>
                </c:pt>
                <c:pt idx="64">
                  <c:v>0.26500000000000001</c:v>
                </c:pt>
                <c:pt idx="65">
                  <c:v>0.28800000000000003</c:v>
                </c:pt>
                <c:pt idx="66">
                  <c:v>0.27800000000000002</c:v>
                </c:pt>
                <c:pt idx="67">
                  <c:v>0.28300000000000003</c:v>
                </c:pt>
                <c:pt idx="68">
                  <c:v>0.28699999999999998</c:v>
                </c:pt>
                <c:pt idx="69">
                  <c:v>0.28800000000000003</c:v>
                </c:pt>
                <c:pt idx="70">
                  <c:v>0.28600000000000003</c:v>
                </c:pt>
                <c:pt idx="71">
                  <c:v>0.26899999999999996</c:v>
                </c:pt>
                <c:pt idx="72">
                  <c:v>0.255</c:v>
                </c:pt>
                <c:pt idx="73">
                  <c:v>0.29199999999999998</c:v>
                </c:pt>
                <c:pt idx="74">
                  <c:v>0.31</c:v>
                </c:pt>
                <c:pt idx="75">
                  <c:v>0.33100000000000002</c:v>
                </c:pt>
                <c:pt idx="76">
                  <c:v>0.33299999999999996</c:v>
                </c:pt>
                <c:pt idx="77">
                  <c:v>0.29799999999999999</c:v>
                </c:pt>
                <c:pt idx="78">
                  <c:v>0.30299999999999999</c:v>
                </c:pt>
                <c:pt idx="79">
                  <c:v>0.30199999999999999</c:v>
                </c:pt>
                <c:pt idx="80">
                  <c:v>0.313</c:v>
                </c:pt>
                <c:pt idx="81">
                  <c:v>0.32600000000000001</c:v>
                </c:pt>
                <c:pt idx="82">
                  <c:v>0.32200000000000001</c:v>
                </c:pt>
                <c:pt idx="83">
                  <c:v>0.32500000000000001</c:v>
                </c:pt>
                <c:pt idx="84">
                  <c:v>0.32299999999999995</c:v>
                </c:pt>
                <c:pt idx="85">
                  <c:v>0.308</c:v>
                </c:pt>
                <c:pt idx="86">
                  <c:v>0.29499999999999998</c:v>
                </c:pt>
                <c:pt idx="87">
                  <c:v>0.27500000000000002</c:v>
                </c:pt>
                <c:pt idx="88">
                  <c:v>0.27300000000000002</c:v>
                </c:pt>
                <c:pt idx="89">
                  <c:v>0.28800000000000003</c:v>
                </c:pt>
                <c:pt idx="90">
                  <c:v>0.27500000000000002</c:v>
                </c:pt>
                <c:pt idx="91">
                  <c:v>0.27500000000000002</c:v>
                </c:pt>
                <c:pt idx="92">
                  <c:v>0.26600000000000001</c:v>
                </c:pt>
                <c:pt idx="93">
                  <c:v>0.25600000000000001</c:v>
                </c:pt>
                <c:pt idx="94">
                  <c:v>0.24199999999999999</c:v>
                </c:pt>
                <c:pt idx="95">
                  <c:v>0.249</c:v>
                </c:pt>
                <c:pt idx="96">
                  <c:v>0.24600000000000002</c:v>
                </c:pt>
                <c:pt idx="97">
                  <c:v>0.21899999999999997</c:v>
                </c:pt>
                <c:pt idx="98">
                  <c:v>0.23600000000000002</c:v>
                </c:pt>
                <c:pt idx="99">
                  <c:v>0.23499999999999999</c:v>
                </c:pt>
                <c:pt idx="100">
                  <c:v>0.22699999999999998</c:v>
                </c:pt>
                <c:pt idx="101">
                  <c:v>0.23800000000000002</c:v>
                </c:pt>
                <c:pt idx="102">
                  <c:v>0.22699999999999998</c:v>
                </c:pt>
                <c:pt idx="103">
                  <c:v>0.23399999999999999</c:v>
                </c:pt>
                <c:pt idx="104">
                  <c:v>0.23</c:v>
                </c:pt>
                <c:pt idx="105">
                  <c:v>0.22600000000000001</c:v>
                </c:pt>
                <c:pt idx="106">
                  <c:v>0.21899999999999997</c:v>
                </c:pt>
                <c:pt idx="107">
                  <c:v>0.23100000000000001</c:v>
                </c:pt>
                <c:pt idx="108">
                  <c:v>0.218</c:v>
                </c:pt>
                <c:pt idx="109">
                  <c:v>0.23699999999999999</c:v>
                </c:pt>
                <c:pt idx="110">
                  <c:v>0.23100000000000001</c:v>
                </c:pt>
                <c:pt idx="111">
                  <c:v>0.22399999999999998</c:v>
                </c:pt>
                <c:pt idx="112">
                  <c:v>0.23199999999999998</c:v>
                </c:pt>
                <c:pt idx="113">
                  <c:v>0.22399999999999998</c:v>
                </c:pt>
                <c:pt idx="114">
                  <c:v>0.24399999999999999</c:v>
                </c:pt>
                <c:pt idx="115">
                  <c:v>0.22</c:v>
                </c:pt>
                <c:pt idx="116">
                  <c:v>0.21600000000000003</c:v>
                </c:pt>
                <c:pt idx="117">
                  <c:v>0.217</c:v>
                </c:pt>
                <c:pt idx="118">
                  <c:v>0.22399999999999998</c:v>
                </c:pt>
                <c:pt idx="119">
                  <c:v>0.20100000000000001</c:v>
                </c:pt>
              </c:numCache>
            </c:numRef>
          </c:val>
          <c:smooth val="0"/>
          <c:extLst>
            <c:ext xmlns:c16="http://schemas.microsoft.com/office/drawing/2014/chart" uri="{C3380CC4-5D6E-409C-BE32-E72D297353CC}">
              <c16:uniqueId val="{00000004-5062-46A4-935F-A413A5D3D7D3}"/>
            </c:ext>
          </c:extLst>
        </c:ser>
        <c:ser>
          <c:idx val="5"/>
          <c:order val="5"/>
          <c:tx>
            <c:strRef>
              <c:f>'Youth unemployment'!$Q$9</c:f>
              <c:strCache>
                <c:ptCount val="1"/>
                <c:pt idx="0">
                  <c:v>Euro Area</c:v>
                </c:pt>
              </c:strCache>
            </c:strRef>
          </c:tx>
          <c:spPr>
            <a:ln w="19050">
              <a:solidFill>
                <a:srgbClr val="9F1853"/>
              </a:solidFill>
            </a:ln>
          </c:spPr>
          <c:marker>
            <c:symbol val="none"/>
          </c:marker>
          <c:cat>
            <c:numRef>
              <c:f>'Youth unemployment'!$K$21:$K$141</c:f>
              <c:numCache>
                <c:formatCode>m/d/yyyy</c:formatCode>
                <c:ptCount val="121"/>
                <c:pt idx="0">
                  <c:v>41744</c:v>
                </c:pt>
                <c:pt idx="1">
                  <c:v>41774</c:v>
                </c:pt>
                <c:pt idx="2">
                  <c:v>41805</c:v>
                </c:pt>
                <c:pt idx="3">
                  <c:v>41835</c:v>
                </c:pt>
                <c:pt idx="4">
                  <c:v>41866</c:v>
                </c:pt>
                <c:pt idx="5">
                  <c:v>41897</c:v>
                </c:pt>
                <c:pt idx="6">
                  <c:v>41927</c:v>
                </c:pt>
                <c:pt idx="7">
                  <c:v>41958</c:v>
                </c:pt>
                <c:pt idx="8">
                  <c:v>41988</c:v>
                </c:pt>
                <c:pt idx="9">
                  <c:v>42019</c:v>
                </c:pt>
                <c:pt idx="10">
                  <c:v>42050</c:v>
                </c:pt>
                <c:pt idx="11">
                  <c:v>42078</c:v>
                </c:pt>
                <c:pt idx="12">
                  <c:v>42109</c:v>
                </c:pt>
                <c:pt idx="13">
                  <c:v>42139</c:v>
                </c:pt>
                <c:pt idx="14">
                  <c:v>42170</c:v>
                </c:pt>
                <c:pt idx="15">
                  <c:v>42200</c:v>
                </c:pt>
                <c:pt idx="16">
                  <c:v>42231</c:v>
                </c:pt>
                <c:pt idx="17">
                  <c:v>42262</c:v>
                </c:pt>
                <c:pt idx="18">
                  <c:v>42292</c:v>
                </c:pt>
                <c:pt idx="19">
                  <c:v>42323</c:v>
                </c:pt>
                <c:pt idx="20">
                  <c:v>42353</c:v>
                </c:pt>
                <c:pt idx="21">
                  <c:v>42384</c:v>
                </c:pt>
                <c:pt idx="22">
                  <c:v>42415</c:v>
                </c:pt>
                <c:pt idx="23">
                  <c:v>42444</c:v>
                </c:pt>
                <c:pt idx="24">
                  <c:v>42475</c:v>
                </c:pt>
                <c:pt idx="25">
                  <c:v>42505</c:v>
                </c:pt>
                <c:pt idx="26">
                  <c:v>42536</c:v>
                </c:pt>
                <c:pt idx="27">
                  <c:v>42566</c:v>
                </c:pt>
                <c:pt idx="28">
                  <c:v>42597</c:v>
                </c:pt>
                <c:pt idx="29">
                  <c:v>42628</c:v>
                </c:pt>
                <c:pt idx="30">
                  <c:v>42658</c:v>
                </c:pt>
                <c:pt idx="31">
                  <c:v>42689</c:v>
                </c:pt>
                <c:pt idx="32">
                  <c:v>42719</c:v>
                </c:pt>
                <c:pt idx="33">
                  <c:v>42750</c:v>
                </c:pt>
                <c:pt idx="34">
                  <c:v>42781</c:v>
                </c:pt>
                <c:pt idx="35">
                  <c:v>42809</c:v>
                </c:pt>
                <c:pt idx="36">
                  <c:v>42840</c:v>
                </c:pt>
                <c:pt idx="37">
                  <c:v>42870</c:v>
                </c:pt>
                <c:pt idx="38">
                  <c:v>42901</c:v>
                </c:pt>
                <c:pt idx="39">
                  <c:v>42931</c:v>
                </c:pt>
                <c:pt idx="40">
                  <c:v>42962</c:v>
                </c:pt>
                <c:pt idx="41">
                  <c:v>42993</c:v>
                </c:pt>
                <c:pt idx="42">
                  <c:v>43023</c:v>
                </c:pt>
                <c:pt idx="43">
                  <c:v>43054</c:v>
                </c:pt>
                <c:pt idx="44">
                  <c:v>43084</c:v>
                </c:pt>
                <c:pt idx="45">
                  <c:v>43115</c:v>
                </c:pt>
                <c:pt idx="46">
                  <c:v>43146</c:v>
                </c:pt>
                <c:pt idx="47">
                  <c:v>43174</c:v>
                </c:pt>
                <c:pt idx="48">
                  <c:v>43205</c:v>
                </c:pt>
                <c:pt idx="49">
                  <c:v>43235</c:v>
                </c:pt>
                <c:pt idx="50">
                  <c:v>43266</c:v>
                </c:pt>
                <c:pt idx="51">
                  <c:v>43296</c:v>
                </c:pt>
                <c:pt idx="52">
                  <c:v>43327</c:v>
                </c:pt>
                <c:pt idx="53">
                  <c:v>43358</c:v>
                </c:pt>
                <c:pt idx="54">
                  <c:v>43388</c:v>
                </c:pt>
                <c:pt idx="55">
                  <c:v>43419</c:v>
                </c:pt>
                <c:pt idx="56">
                  <c:v>43449</c:v>
                </c:pt>
                <c:pt idx="57">
                  <c:v>43480</c:v>
                </c:pt>
                <c:pt idx="58">
                  <c:v>43511</c:v>
                </c:pt>
                <c:pt idx="59">
                  <c:v>43539</c:v>
                </c:pt>
                <c:pt idx="60">
                  <c:v>43570</c:v>
                </c:pt>
                <c:pt idx="61">
                  <c:v>43600</c:v>
                </c:pt>
                <c:pt idx="62">
                  <c:v>43631</c:v>
                </c:pt>
                <c:pt idx="63">
                  <c:v>43661</c:v>
                </c:pt>
                <c:pt idx="64">
                  <c:v>43692</c:v>
                </c:pt>
                <c:pt idx="65">
                  <c:v>43723</c:v>
                </c:pt>
                <c:pt idx="66">
                  <c:v>43753</c:v>
                </c:pt>
                <c:pt idx="67">
                  <c:v>43784</c:v>
                </c:pt>
                <c:pt idx="68">
                  <c:v>43814</c:v>
                </c:pt>
                <c:pt idx="69">
                  <c:v>43845</c:v>
                </c:pt>
                <c:pt idx="70">
                  <c:v>43876</c:v>
                </c:pt>
                <c:pt idx="71">
                  <c:v>43905</c:v>
                </c:pt>
                <c:pt idx="72">
                  <c:v>43936</c:v>
                </c:pt>
                <c:pt idx="73">
                  <c:v>43966</c:v>
                </c:pt>
                <c:pt idx="74">
                  <c:v>43997</c:v>
                </c:pt>
                <c:pt idx="75">
                  <c:v>44027</c:v>
                </c:pt>
                <c:pt idx="76">
                  <c:v>44058</c:v>
                </c:pt>
                <c:pt idx="77">
                  <c:v>44089</c:v>
                </c:pt>
                <c:pt idx="78">
                  <c:v>44119</c:v>
                </c:pt>
                <c:pt idx="79">
                  <c:v>44150</c:v>
                </c:pt>
                <c:pt idx="80">
                  <c:v>44180</c:v>
                </c:pt>
                <c:pt idx="81">
                  <c:v>44211</c:v>
                </c:pt>
                <c:pt idx="82">
                  <c:v>44242</c:v>
                </c:pt>
                <c:pt idx="83">
                  <c:v>44270</c:v>
                </c:pt>
                <c:pt idx="84">
                  <c:v>44301</c:v>
                </c:pt>
                <c:pt idx="85">
                  <c:v>44331</c:v>
                </c:pt>
                <c:pt idx="86">
                  <c:v>44362</c:v>
                </c:pt>
                <c:pt idx="87">
                  <c:v>44392</c:v>
                </c:pt>
                <c:pt idx="88">
                  <c:v>44423</c:v>
                </c:pt>
                <c:pt idx="89">
                  <c:v>44454</c:v>
                </c:pt>
                <c:pt idx="90">
                  <c:v>44484</c:v>
                </c:pt>
                <c:pt idx="91">
                  <c:v>44515</c:v>
                </c:pt>
                <c:pt idx="92">
                  <c:v>44545</c:v>
                </c:pt>
                <c:pt idx="93">
                  <c:v>44576</c:v>
                </c:pt>
                <c:pt idx="94">
                  <c:v>44607</c:v>
                </c:pt>
                <c:pt idx="95">
                  <c:v>44635</c:v>
                </c:pt>
                <c:pt idx="96">
                  <c:v>44666</c:v>
                </c:pt>
                <c:pt idx="97">
                  <c:v>44696</c:v>
                </c:pt>
                <c:pt idx="98">
                  <c:v>44727</c:v>
                </c:pt>
                <c:pt idx="99">
                  <c:v>44757</c:v>
                </c:pt>
                <c:pt idx="100">
                  <c:v>44788</c:v>
                </c:pt>
                <c:pt idx="101">
                  <c:v>44819</c:v>
                </c:pt>
                <c:pt idx="102">
                  <c:v>44849</c:v>
                </c:pt>
                <c:pt idx="103">
                  <c:v>44880</c:v>
                </c:pt>
                <c:pt idx="104">
                  <c:v>44910</c:v>
                </c:pt>
                <c:pt idx="105">
                  <c:v>44941</c:v>
                </c:pt>
                <c:pt idx="106">
                  <c:v>44972</c:v>
                </c:pt>
                <c:pt idx="107">
                  <c:v>45000</c:v>
                </c:pt>
                <c:pt idx="108">
                  <c:v>45031</c:v>
                </c:pt>
                <c:pt idx="109">
                  <c:v>45061</c:v>
                </c:pt>
                <c:pt idx="110">
                  <c:v>45092</c:v>
                </c:pt>
                <c:pt idx="111">
                  <c:v>45122</c:v>
                </c:pt>
                <c:pt idx="112">
                  <c:v>45153</c:v>
                </c:pt>
                <c:pt idx="113">
                  <c:v>45184</c:v>
                </c:pt>
                <c:pt idx="114">
                  <c:v>45214</c:v>
                </c:pt>
                <c:pt idx="115">
                  <c:v>45245</c:v>
                </c:pt>
                <c:pt idx="116">
                  <c:v>45275</c:v>
                </c:pt>
                <c:pt idx="117">
                  <c:v>45306</c:v>
                </c:pt>
                <c:pt idx="118">
                  <c:v>45337</c:v>
                </c:pt>
                <c:pt idx="119">
                  <c:v>45366</c:v>
                </c:pt>
                <c:pt idx="120">
                  <c:v>45397</c:v>
                </c:pt>
              </c:numCache>
            </c:numRef>
          </c:cat>
          <c:val>
            <c:numRef>
              <c:f>'Youth unemployment'!$Q$21:$Q$141</c:f>
              <c:numCache>
                <c:formatCode>0.0%</c:formatCode>
                <c:ptCount val="121"/>
                <c:pt idx="0">
                  <c:v>0.24299999999999999</c:v>
                </c:pt>
                <c:pt idx="1">
                  <c:v>0.24100000000000002</c:v>
                </c:pt>
                <c:pt idx="2">
                  <c:v>0.24100000000000002</c:v>
                </c:pt>
                <c:pt idx="3">
                  <c:v>0.24</c:v>
                </c:pt>
                <c:pt idx="4">
                  <c:v>0.23699999999999999</c:v>
                </c:pt>
                <c:pt idx="5">
                  <c:v>0.23600000000000002</c:v>
                </c:pt>
                <c:pt idx="6">
                  <c:v>0.23499999999999999</c:v>
                </c:pt>
                <c:pt idx="7">
                  <c:v>0.23600000000000002</c:v>
                </c:pt>
                <c:pt idx="8">
                  <c:v>0.23199999999999998</c:v>
                </c:pt>
                <c:pt idx="9">
                  <c:v>0.23</c:v>
                </c:pt>
                <c:pt idx="10">
                  <c:v>0.23199999999999998</c:v>
                </c:pt>
                <c:pt idx="11">
                  <c:v>0.23</c:v>
                </c:pt>
                <c:pt idx="12">
                  <c:v>0.22600000000000001</c:v>
                </c:pt>
                <c:pt idx="13">
                  <c:v>0.223</c:v>
                </c:pt>
                <c:pt idx="14">
                  <c:v>0.22500000000000001</c:v>
                </c:pt>
                <c:pt idx="15">
                  <c:v>0.221</c:v>
                </c:pt>
                <c:pt idx="16">
                  <c:v>0.22</c:v>
                </c:pt>
                <c:pt idx="17">
                  <c:v>0.222</c:v>
                </c:pt>
                <c:pt idx="18">
                  <c:v>0.222</c:v>
                </c:pt>
                <c:pt idx="19">
                  <c:v>0.21600000000000003</c:v>
                </c:pt>
                <c:pt idx="20">
                  <c:v>0.217</c:v>
                </c:pt>
                <c:pt idx="21">
                  <c:v>0.214</c:v>
                </c:pt>
                <c:pt idx="22">
                  <c:v>0.214</c:v>
                </c:pt>
                <c:pt idx="23">
                  <c:v>0.21100000000000002</c:v>
                </c:pt>
                <c:pt idx="24">
                  <c:v>0.20899999999999999</c:v>
                </c:pt>
                <c:pt idx="25">
                  <c:v>0.20800000000000002</c:v>
                </c:pt>
                <c:pt idx="26">
                  <c:v>0.20600000000000002</c:v>
                </c:pt>
                <c:pt idx="27">
                  <c:v>0.20699999999999999</c:v>
                </c:pt>
                <c:pt idx="28">
                  <c:v>0.20499999999999999</c:v>
                </c:pt>
                <c:pt idx="29">
                  <c:v>0.20300000000000001</c:v>
                </c:pt>
                <c:pt idx="30">
                  <c:v>0.2</c:v>
                </c:pt>
                <c:pt idx="31">
                  <c:v>0.20300000000000001</c:v>
                </c:pt>
                <c:pt idx="32">
                  <c:v>0.19800000000000001</c:v>
                </c:pt>
                <c:pt idx="33">
                  <c:v>0.19399999999999998</c:v>
                </c:pt>
                <c:pt idx="34">
                  <c:v>0.192</c:v>
                </c:pt>
                <c:pt idx="35">
                  <c:v>0.191</c:v>
                </c:pt>
                <c:pt idx="36">
                  <c:v>0.18899999999999997</c:v>
                </c:pt>
                <c:pt idx="37">
                  <c:v>0.19</c:v>
                </c:pt>
                <c:pt idx="38">
                  <c:v>0.185</c:v>
                </c:pt>
                <c:pt idx="39">
                  <c:v>0.183</c:v>
                </c:pt>
                <c:pt idx="40">
                  <c:v>0.18100000000000002</c:v>
                </c:pt>
                <c:pt idx="41">
                  <c:v>0.18100000000000002</c:v>
                </c:pt>
                <c:pt idx="42">
                  <c:v>0.17899999999999999</c:v>
                </c:pt>
                <c:pt idx="43">
                  <c:v>0.17899999999999999</c:v>
                </c:pt>
                <c:pt idx="44">
                  <c:v>0.17699999999999999</c:v>
                </c:pt>
                <c:pt idx="45">
                  <c:v>0.17399999999999999</c:v>
                </c:pt>
                <c:pt idx="46">
                  <c:v>0.17300000000000001</c:v>
                </c:pt>
                <c:pt idx="47">
                  <c:v>0.17100000000000001</c:v>
                </c:pt>
                <c:pt idx="48">
                  <c:v>0.16800000000000001</c:v>
                </c:pt>
                <c:pt idx="49">
                  <c:v>0.16600000000000001</c:v>
                </c:pt>
                <c:pt idx="50">
                  <c:v>0.16600000000000001</c:v>
                </c:pt>
                <c:pt idx="51">
                  <c:v>0.16500000000000001</c:v>
                </c:pt>
                <c:pt idx="52">
                  <c:v>0.16699999999999998</c:v>
                </c:pt>
                <c:pt idx="53">
                  <c:v>0.16500000000000001</c:v>
                </c:pt>
                <c:pt idx="54">
                  <c:v>0.16600000000000001</c:v>
                </c:pt>
                <c:pt idx="55">
                  <c:v>0.16200000000000001</c:v>
                </c:pt>
                <c:pt idx="56">
                  <c:v>0.16</c:v>
                </c:pt>
                <c:pt idx="57">
                  <c:v>0.161</c:v>
                </c:pt>
                <c:pt idx="58">
                  <c:v>0.161</c:v>
                </c:pt>
                <c:pt idx="59">
                  <c:v>0.159</c:v>
                </c:pt>
                <c:pt idx="60">
                  <c:v>0.158</c:v>
                </c:pt>
                <c:pt idx="61">
                  <c:v>0.156</c:v>
                </c:pt>
                <c:pt idx="62">
                  <c:v>0.153</c:v>
                </c:pt>
                <c:pt idx="63">
                  <c:v>0.154</c:v>
                </c:pt>
                <c:pt idx="64">
                  <c:v>0.152</c:v>
                </c:pt>
                <c:pt idx="65">
                  <c:v>0.153</c:v>
                </c:pt>
                <c:pt idx="66">
                  <c:v>0.155</c:v>
                </c:pt>
                <c:pt idx="67">
                  <c:v>0.156</c:v>
                </c:pt>
                <c:pt idx="68">
                  <c:v>0.155</c:v>
                </c:pt>
                <c:pt idx="69">
                  <c:v>0.155</c:v>
                </c:pt>
                <c:pt idx="70">
                  <c:v>0.156</c:v>
                </c:pt>
                <c:pt idx="71">
                  <c:v>0.155</c:v>
                </c:pt>
                <c:pt idx="72">
                  <c:v>0.16600000000000001</c:v>
                </c:pt>
                <c:pt idx="73">
                  <c:v>0.17499999999999999</c:v>
                </c:pt>
                <c:pt idx="74">
                  <c:v>0.184</c:v>
                </c:pt>
                <c:pt idx="75">
                  <c:v>0.191</c:v>
                </c:pt>
                <c:pt idx="76">
                  <c:v>0.191</c:v>
                </c:pt>
                <c:pt idx="77">
                  <c:v>0.182</c:v>
                </c:pt>
                <c:pt idx="78">
                  <c:v>0.18</c:v>
                </c:pt>
                <c:pt idx="79">
                  <c:v>0.18</c:v>
                </c:pt>
                <c:pt idx="80">
                  <c:v>0.18100000000000002</c:v>
                </c:pt>
                <c:pt idx="81">
                  <c:v>0.184</c:v>
                </c:pt>
                <c:pt idx="82">
                  <c:v>0.183</c:v>
                </c:pt>
                <c:pt idx="83">
                  <c:v>0.183</c:v>
                </c:pt>
                <c:pt idx="84">
                  <c:v>0.182</c:v>
                </c:pt>
                <c:pt idx="85">
                  <c:v>0.17499999999999999</c:v>
                </c:pt>
                <c:pt idx="86">
                  <c:v>0.16699999999999998</c:v>
                </c:pt>
                <c:pt idx="87">
                  <c:v>0.161</c:v>
                </c:pt>
                <c:pt idx="88">
                  <c:v>0.157</c:v>
                </c:pt>
                <c:pt idx="89">
                  <c:v>0.154</c:v>
                </c:pt>
                <c:pt idx="90">
                  <c:v>0.152</c:v>
                </c:pt>
                <c:pt idx="91">
                  <c:v>0.14899999999999999</c:v>
                </c:pt>
                <c:pt idx="92">
                  <c:v>0.14499999999999999</c:v>
                </c:pt>
                <c:pt idx="93">
                  <c:v>0.14499999999999999</c:v>
                </c:pt>
                <c:pt idx="94">
                  <c:v>0.14199999999999999</c:v>
                </c:pt>
                <c:pt idx="95">
                  <c:v>0.14300000000000002</c:v>
                </c:pt>
                <c:pt idx="96">
                  <c:v>0.14400000000000002</c:v>
                </c:pt>
                <c:pt idx="97">
                  <c:v>0.14000000000000001</c:v>
                </c:pt>
                <c:pt idx="98">
                  <c:v>0.14499999999999999</c:v>
                </c:pt>
                <c:pt idx="99">
                  <c:v>0.14499999999999999</c:v>
                </c:pt>
                <c:pt idx="100">
                  <c:v>0.14699999999999999</c:v>
                </c:pt>
                <c:pt idx="101">
                  <c:v>0.15</c:v>
                </c:pt>
                <c:pt idx="102">
                  <c:v>0.14499999999999999</c:v>
                </c:pt>
                <c:pt idx="103">
                  <c:v>0.14400000000000002</c:v>
                </c:pt>
                <c:pt idx="104">
                  <c:v>0.14400000000000002</c:v>
                </c:pt>
                <c:pt idx="105">
                  <c:v>0.14099999999999999</c:v>
                </c:pt>
                <c:pt idx="106">
                  <c:v>0.14099999999999999</c:v>
                </c:pt>
                <c:pt idx="107">
                  <c:v>0.14000000000000001</c:v>
                </c:pt>
                <c:pt idx="108">
                  <c:v>0.13900000000000001</c:v>
                </c:pt>
                <c:pt idx="109">
                  <c:v>0.14199999999999999</c:v>
                </c:pt>
                <c:pt idx="110">
                  <c:v>0.14499999999999999</c:v>
                </c:pt>
                <c:pt idx="111">
                  <c:v>0.14400000000000002</c:v>
                </c:pt>
                <c:pt idx="112">
                  <c:v>0.14699999999999999</c:v>
                </c:pt>
                <c:pt idx="113">
                  <c:v>0.14800000000000002</c:v>
                </c:pt>
                <c:pt idx="114">
                  <c:v>0.15</c:v>
                </c:pt>
                <c:pt idx="115">
                  <c:v>0.14699999999999999</c:v>
                </c:pt>
                <c:pt idx="116">
                  <c:v>0.14899999999999999</c:v>
                </c:pt>
                <c:pt idx="117">
                  <c:v>0.14800000000000002</c:v>
                </c:pt>
                <c:pt idx="118">
                  <c:v>0.14699999999999999</c:v>
                </c:pt>
                <c:pt idx="119">
                  <c:v>0.14599999999999999</c:v>
                </c:pt>
              </c:numCache>
            </c:numRef>
          </c:val>
          <c:smooth val="0"/>
          <c:extLst>
            <c:ext xmlns:c16="http://schemas.microsoft.com/office/drawing/2014/chart" uri="{C3380CC4-5D6E-409C-BE32-E72D297353CC}">
              <c16:uniqueId val="{00000005-5062-46A4-935F-A413A5D3D7D3}"/>
            </c:ext>
          </c:extLst>
        </c:ser>
        <c:ser>
          <c:idx val="6"/>
          <c:order val="6"/>
          <c:tx>
            <c:strRef>
              <c:f>'Youth unemployment'!$R$9</c:f>
              <c:strCache>
                <c:ptCount val="1"/>
                <c:pt idx="0">
                  <c:v>Austria</c:v>
                </c:pt>
              </c:strCache>
            </c:strRef>
          </c:tx>
          <c:spPr>
            <a:ln w="19050">
              <a:solidFill>
                <a:srgbClr val="005D5D"/>
              </a:solidFill>
            </a:ln>
          </c:spPr>
          <c:marker>
            <c:symbol val="none"/>
          </c:marker>
          <c:cat>
            <c:numRef>
              <c:f>'Youth unemployment'!$K$21:$K$141</c:f>
              <c:numCache>
                <c:formatCode>m/d/yyyy</c:formatCode>
                <c:ptCount val="121"/>
                <c:pt idx="0">
                  <c:v>41744</c:v>
                </c:pt>
                <c:pt idx="1">
                  <c:v>41774</c:v>
                </c:pt>
                <c:pt idx="2">
                  <c:v>41805</c:v>
                </c:pt>
                <c:pt idx="3">
                  <c:v>41835</c:v>
                </c:pt>
                <c:pt idx="4">
                  <c:v>41866</c:v>
                </c:pt>
                <c:pt idx="5">
                  <c:v>41897</c:v>
                </c:pt>
                <c:pt idx="6">
                  <c:v>41927</c:v>
                </c:pt>
                <c:pt idx="7">
                  <c:v>41958</c:v>
                </c:pt>
                <c:pt idx="8">
                  <c:v>41988</c:v>
                </c:pt>
                <c:pt idx="9">
                  <c:v>42019</c:v>
                </c:pt>
                <c:pt idx="10">
                  <c:v>42050</c:v>
                </c:pt>
                <c:pt idx="11">
                  <c:v>42078</c:v>
                </c:pt>
                <c:pt idx="12">
                  <c:v>42109</c:v>
                </c:pt>
                <c:pt idx="13">
                  <c:v>42139</c:v>
                </c:pt>
                <c:pt idx="14">
                  <c:v>42170</c:v>
                </c:pt>
                <c:pt idx="15">
                  <c:v>42200</c:v>
                </c:pt>
                <c:pt idx="16">
                  <c:v>42231</c:v>
                </c:pt>
                <c:pt idx="17">
                  <c:v>42262</c:v>
                </c:pt>
                <c:pt idx="18">
                  <c:v>42292</c:v>
                </c:pt>
                <c:pt idx="19">
                  <c:v>42323</c:v>
                </c:pt>
                <c:pt idx="20">
                  <c:v>42353</c:v>
                </c:pt>
                <c:pt idx="21">
                  <c:v>42384</c:v>
                </c:pt>
                <c:pt idx="22">
                  <c:v>42415</c:v>
                </c:pt>
                <c:pt idx="23">
                  <c:v>42444</c:v>
                </c:pt>
                <c:pt idx="24">
                  <c:v>42475</c:v>
                </c:pt>
                <c:pt idx="25">
                  <c:v>42505</c:v>
                </c:pt>
                <c:pt idx="26">
                  <c:v>42536</c:v>
                </c:pt>
                <c:pt idx="27">
                  <c:v>42566</c:v>
                </c:pt>
                <c:pt idx="28">
                  <c:v>42597</c:v>
                </c:pt>
                <c:pt idx="29">
                  <c:v>42628</c:v>
                </c:pt>
                <c:pt idx="30">
                  <c:v>42658</c:v>
                </c:pt>
                <c:pt idx="31">
                  <c:v>42689</c:v>
                </c:pt>
                <c:pt idx="32">
                  <c:v>42719</c:v>
                </c:pt>
                <c:pt idx="33">
                  <c:v>42750</c:v>
                </c:pt>
                <c:pt idx="34">
                  <c:v>42781</c:v>
                </c:pt>
                <c:pt idx="35">
                  <c:v>42809</c:v>
                </c:pt>
                <c:pt idx="36">
                  <c:v>42840</c:v>
                </c:pt>
                <c:pt idx="37">
                  <c:v>42870</c:v>
                </c:pt>
                <c:pt idx="38">
                  <c:v>42901</c:v>
                </c:pt>
                <c:pt idx="39">
                  <c:v>42931</c:v>
                </c:pt>
                <c:pt idx="40">
                  <c:v>42962</c:v>
                </c:pt>
                <c:pt idx="41">
                  <c:v>42993</c:v>
                </c:pt>
                <c:pt idx="42">
                  <c:v>43023</c:v>
                </c:pt>
                <c:pt idx="43">
                  <c:v>43054</c:v>
                </c:pt>
                <c:pt idx="44">
                  <c:v>43084</c:v>
                </c:pt>
                <c:pt idx="45">
                  <c:v>43115</c:v>
                </c:pt>
                <c:pt idx="46">
                  <c:v>43146</c:v>
                </c:pt>
                <c:pt idx="47">
                  <c:v>43174</c:v>
                </c:pt>
                <c:pt idx="48">
                  <c:v>43205</c:v>
                </c:pt>
                <c:pt idx="49">
                  <c:v>43235</c:v>
                </c:pt>
                <c:pt idx="50">
                  <c:v>43266</c:v>
                </c:pt>
                <c:pt idx="51">
                  <c:v>43296</c:v>
                </c:pt>
                <c:pt idx="52">
                  <c:v>43327</c:v>
                </c:pt>
                <c:pt idx="53">
                  <c:v>43358</c:v>
                </c:pt>
                <c:pt idx="54">
                  <c:v>43388</c:v>
                </c:pt>
                <c:pt idx="55">
                  <c:v>43419</c:v>
                </c:pt>
                <c:pt idx="56">
                  <c:v>43449</c:v>
                </c:pt>
                <c:pt idx="57">
                  <c:v>43480</c:v>
                </c:pt>
                <c:pt idx="58">
                  <c:v>43511</c:v>
                </c:pt>
                <c:pt idx="59">
                  <c:v>43539</c:v>
                </c:pt>
                <c:pt idx="60">
                  <c:v>43570</c:v>
                </c:pt>
                <c:pt idx="61">
                  <c:v>43600</c:v>
                </c:pt>
                <c:pt idx="62">
                  <c:v>43631</c:v>
                </c:pt>
                <c:pt idx="63">
                  <c:v>43661</c:v>
                </c:pt>
                <c:pt idx="64">
                  <c:v>43692</c:v>
                </c:pt>
                <c:pt idx="65">
                  <c:v>43723</c:v>
                </c:pt>
                <c:pt idx="66">
                  <c:v>43753</c:v>
                </c:pt>
                <c:pt idx="67">
                  <c:v>43784</c:v>
                </c:pt>
                <c:pt idx="68">
                  <c:v>43814</c:v>
                </c:pt>
                <c:pt idx="69">
                  <c:v>43845</c:v>
                </c:pt>
                <c:pt idx="70">
                  <c:v>43876</c:v>
                </c:pt>
                <c:pt idx="71">
                  <c:v>43905</c:v>
                </c:pt>
                <c:pt idx="72">
                  <c:v>43936</c:v>
                </c:pt>
                <c:pt idx="73">
                  <c:v>43966</c:v>
                </c:pt>
                <c:pt idx="74">
                  <c:v>43997</c:v>
                </c:pt>
                <c:pt idx="75">
                  <c:v>44027</c:v>
                </c:pt>
                <c:pt idx="76">
                  <c:v>44058</c:v>
                </c:pt>
                <c:pt idx="77">
                  <c:v>44089</c:v>
                </c:pt>
                <c:pt idx="78">
                  <c:v>44119</c:v>
                </c:pt>
                <c:pt idx="79">
                  <c:v>44150</c:v>
                </c:pt>
                <c:pt idx="80">
                  <c:v>44180</c:v>
                </c:pt>
                <c:pt idx="81">
                  <c:v>44211</c:v>
                </c:pt>
                <c:pt idx="82">
                  <c:v>44242</c:v>
                </c:pt>
                <c:pt idx="83">
                  <c:v>44270</c:v>
                </c:pt>
                <c:pt idx="84">
                  <c:v>44301</c:v>
                </c:pt>
                <c:pt idx="85">
                  <c:v>44331</c:v>
                </c:pt>
                <c:pt idx="86">
                  <c:v>44362</c:v>
                </c:pt>
                <c:pt idx="87">
                  <c:v>44392</c:v>
                </c:pt>
                <c:pt idx="88">
                  <c:v>44423</c:v>
                </c:pt>
                <c:pt idx="89">
                  <c:v>44454</c:v>
                </c:pt>
                <c:pt idx="90">
                  <c:v>44484</c:v>
                </c:pt>
                <c:pt idx="91">
                  <c:v>44515</c:v>
                </c:pt>
                <c:pt idx="92">
                  <c:v>44545</c:v>
                </c:pt>
                <c:pt idx="93">
                  <c:v>44576</c:v>
                </c:pt>
                <c:pt idx="94">
                  <c:v>44607</c:v>
                </c:pt>
                <c:pt idx="95">
                  <c:v>44635</c:v>
                </c:pt>
                <c:pt idx="96">
                  <c:v>44666</c:v>
                </c:pt>
                <c:pt idx="97">
                  <c:v>44696</c:v>
                </c:pt>
                <c:pt idx="98">
                  <c:v>44727</c:v>
                </c:pt>
                <c:pt idx="99">
                  <c:v>44757</c:v>
                </c:pt>
                <c:pt idx="100">
                  <c:v>44788</c:v>
                </c:pt>
                <c:pt idx="101">
                  <c:v>44819</c:v>
                </c:pt>
                <c:pt idx="102">
                  <c:v>44849</c:v>
                </c:pt>
                <c:pt idx="103">
                  <c:v>44880</c:v>
                </c:pt>
                <c:pt idx="104">
                  <c:v>44910</c:v>
                </c:pt>
                <c:pt idx="105">
                  <c:v>44941</c:v>
                </c:pt>
                <c:pt idx="106">
                  <c:v>44972</c:v>
                </c:pt>
                <c:pt idx="107">
                  <c:v>45000</c:v>
                </c:pt>
                <c:pt idx="108">
                  <c:v>45031</c:v>
                </c:pt>
                <c:pt idx="109">
                  <c:v>45061</c:v>
                </c:pt>
                <c:pt idx="110">
                  <c:v>45092</c:v>
                </c:pt>
                <c:pt idx="111">
                  <c:v>45122</c:v>
                </c:pt>
                <c:pt idx="112">
                  <c:v>45153</c:v>
                </c:pt>
                <c:pt idx="113">
                  <c:v>45184</c:v>
                </c:pt>
                <c:pt idx="114">
                  <c:v>45214</c:v>
                </c:pt>
                <c:pt idx="115">
                  <c:v>45245</c:v>
                </c:pt>
                <c:pt idx="116">
                  <c:v>45275</c:v>
                </c:pt>
                <c:pt idx="117">
                  <c:v>45306</c:v>
                </c:pt>
                <c:pt idx="118">
                  <c:v>45337</c:v>
                </c:pt>
                <c:pt idx="119">
                  <c:v>45366</c:v>
                </c:pt>
                <c:pt idx="120">
                  <c:v>45397</c:v>
                </c:pt>
              </c:numCache>
            </c:numRef>
          </c:cat>
          <c:val>
            <c:numRef>
              <c:f>'Youth unemployment'!$R$21:$R$141</c:f>
              <c:numCache>
                <c:formatCode>0.0%</c:formatCode>
                <c:ptCount val="121"/>
                <c:pt idx="0">
                  <c:v>0.09</c:v>
                </c:pt>
                <c:pt idx="1">
                  <c:v>0.10300000000000001</c:v>
                </c:pt>
                <c:pt idx="2">
                  <c:v>0.10800000000000001</c:v>
                </c:pt>
                <c:pt idx="3">
                  <c:v>0.107</c:v>
                </c:pt>
                <c:pt idx="4">
                  <c:v>0.10099999999999999</c:v>
                </c:pt>
                <c:pt idx="5">
                  <c:v>0.11</c:v>
                </c:pt>
                <c:pt idx="6">
                  <c:v>0.105</c:v>
                </c:pt>
                <c:pt idx="7">
                  <c:v>0.11199999999999999</c:v>
                </c:pt>
                <c:pt idx="8">
                  <c:v>0.114</c:v>
                </c:pt>
                <c:pt idx="9">
                  <c:v>9.1999999999999998E-2</c:v>
                </c:pt>
                <c:pt idx="10">
                  <c:v>0.10199999999999999</c:v>
                </c:pt>
                <c:pt idx="11">
                  <c:v>0.114</c:v>
                </c:pt>
                <c:pt idx="12">
                  <c:v>0.115</c:v>
                </c:pt>
                <c:pt idx="13">
                  <c:v>0.111</c:v>
                </c:pt>
                <c:pt idx="14">
                  <c:v>0.109</c:v>
                </c:pt>
                <c:pt idx="15">
                  <c:v>0.109</c:v>
                </c:pt>
                <c:pt idx="16">
                  <c:v>0.111</c:v>
                </c:pt>
                <c:pt idx="17">
                  <c:v>0.11800000000000001</c:v>
                </c:pt>
                <c:pt idx="18">
                  <c:v>0.11699999999999999</c:v>
                </c:pt>
                <c:pt idx="19">
                  <c:v>0.13600000000000001</c:v>
                </c:pt>
                <c:pt idx="20">
                  <c:v>0.126</c:v>
                </c:pt>
                <c:pt idx="21">
                  <c:v>0.127</c:v>
                </c:pt>
                <c:pt idx="22">
                  <c:v>0.14000000000000001</c:v>
                </c:pt>
                <c:pt idx="23">
                  <c:v>0.113</c:v>
                </c:pt>
                <c:pt idx="24">
                  <c:v>0.1</c:v>
                </c:pt>
                <c:pt idx="25">
                  <c:v>0.122</c:v>
                </c:pt>
                <c:pt idx="26">
                  <c:v>0.125</c:v>
                </c:pt>
                <c:pt idx="27">
                  <c:v>0.12</c:v>
                </c:pt>
                <c:pt idx="28">
                  <c:v>0.11599999999999999</c:v>
                </c:pt>
                <c:pt idx="29">
                  <c:v>0.13300000000000001</c:v>
                </c:pt>
                <c:pt idx="30">
                  <c:v>0.10800000000000001</c:v>
                </c:pt>
                <c:pt idx="31">
                  <c:v>0.114</c:v>
                </c:pt>
                <c:pt idx="32">
                  <c:v>0.11699999999999999</c:v>
                </c:pt>
                <c:pt idx="33">
                  <c:v>0.115</c:v>
                </c:pt>
                <c:pt idx="34">
                  <c:v>0.10800000000000001</c:v>
                </c:pt>
                <c:pt idx="35">
                  <c:v>0.11599999999999999</c:v>
                </c:pt>
                <c:pt idx="36">
                  <c:v>0.10400000000000001</c:v>
                </c:pt>
                <c:pt idx="37">
                  <c:v>0.1</c:v>
                </c:pt>
                <c:pt idx="38">
                  <c:v>9.0999999999999998E-2</c:v>
                </c:pt>
                <c:pt idx="39">
                  <c:v>9.6999999999999989E-2</c:v>
                </c:pt>
                <c:pt idx="40">
                  <c:v>9.6999999999999989E-2</c:v>
                </c:pt>
                <c:pt idx="41">
                  <c:v>0.11599999999999999</c:v>
                </c:pt>
                <c:pt idx="42">
                  <c:v>0.105</c:v>
                </c:pt>
                <c:pt idx="43">
                  <c:v>0.105</c:v>
                </c:pt>
                <c:pt idx="44">
                  <c:v>0.105</c:v>
                </c:pt>
                <c:pt idx="45">
                  <c:v>0.106</c:v>
                </c:pt>
                <c:pt idx="46">
                  <c:v>0.10400000000000001</c:v>
                </c:pt>
                <c:pt idx="47">
                  <c:v>0.113</c:v>
                </c:pt>
                <c:pt idx="48">
                  <c:v>0.10199999999999999</c:v>
                </c:pt>
                <c:pt idx="49">
                  <c:v>0.105</c:v>
                </c:pt>
                <c:pt idx="50">
                  <c:v>9.1999999999999998E-2</c:v>
                </c:pt>
                <c:pt idx="51">
                  <c:v>9.4E-2</c:v>
                </c:pt>
                <c:pt idx="52">
                  <c:v>9.6999999999999989E-2</c:v>
                </c:pt>
                <c:pt idx="53">
                  <c:v>9.9000000000000005E-2</c:v>
                </c:pt>
                <c:pt idx="54">
                  <c:v>0.10400000000000001</c:v>
                </c:pt>
                <c:pt idx="55">
                  <c:v>8.900000000000001E-2</c:v>
                </c:pt>
                <c:pt idx="56">
                  <c:v>9.6000000000000002E-2</c:v>
                </c:pt>
                <c:pt idx="57">
                  <c:v>7.4999999999999997E-2</c:v>
                </c:pt>
                <c:pt idx="58">
                  <c:v>8.8000000000000009E-2</c:v>
                </c:pt>
                <c:pt idx="59">
                  <c:v>0.08</c:v>
                </c:pt>
                <c:pt idx="60">
                  <c:v>9.4E-2</c:v>
                </c:pt>
                <c:pt idx="61">
                  <c:v>9.1999999999999998E-2</c:v>
                </c:pt>
                <c:pt idx="62">
                  <c:v>9.1999999999999998E-2</c:v>
                </c:pt>
                <c:pt idx="63">
                  <c:v>0.10199999999999999</c:v>
                </c:pt>
                <c:pt idx="64">
                  <c:v>0.11</c:v>
                </c:pt>
                <c:pt idx="65">
                  <c:v>7.9000000000000001E-2</c:v>
                </c:pt>
                <c:pt idx="66">
                  <c:v>9.8000000000000004E-2</c:v>
                </c:pt>
                <c:pt idx="67">
                  <c:v>9.0999999999999998E-2</c:v>
                </c:pt>
                <c:pt idx="68">
                  <c:v>8.6999999999999994E-2</c:v>
                </c:pt>
                <c:pt idx="69">
                  <c:v>9.8000000000000004E-2</c:v>
                </c:pt>
                <c:pt idx="70">
                  <c:v>0.10800000000000001</c:v>
                </c:pt>
                <c:pt idx="71">
                  <c:v>0.10400000000000001</c:v>
                </c:pt>
                <c:pt idx="72">
                  <c:v>0.14899999999999999</c:v>
                </c:pt>
                <c:pt idx="73">
                  <c:v>0.152</c:v>
                </c:pt>
                <c:pt idx="74">
                  <c:v>0.126</c:v>
                </c:pt>
                <c:pt idx="75">
                  <c:v>0.128</c:v>
                </c:pt>
                <c:pt idx="76">
                  <c:v>0.12</c:v>
                </c:pt>
                <c:pt idx="77">
                  <c:v>9.3000000000000013E-2</c:v>
                </c:pt>
                <c:pt idx="78">
                  <c:v>0.09</c:v>
                </c:pt>
                <c:pt idx="79">
                  <c:v>0.11599999999999999</c:v>
                </c:pt>
                <c:pt idx="80">
                  <c:v>0.12</c:v>
                </c:pt>
                <c:pt idx="81">
                  <c:v>0.125</c:v>
                </c:pt>
                <c:pt idx="82">
                  <c:v>0.126</c:v>
                </c:pt>
                <c:pt idx="83">
                  <c:v>0.13</c:v>
                </c:pt>
                <c:pt idx="84">
                  <c:v>0.12300000000000001</c:v>
                </c:pt>
                <c:pt idx="85">
                  <c:v>0.126</c:v>
                </c:pt>
                <c:pt idx="86">
                  <c:v>0.11</c:v>
                </c:pt>
                <c:pt idx="87">
                  <c:v>0.10199999999999999</c:v>
                </c:pt>
                <c:pt idx="88">
                  <c:v>0.107</c:v>
                </c:pt>
                <c:pt idx="89">
                  <c:v>8.8000000000000009E-2</c:v>
                </c:pt>
                <c:pt idx="90">
                  <c:v>0.10300000000000001</c:v>
                </c:pt>
                <c:pt idx="91">
                  <c:v>9.6999999999999989E-2</c:v>
                </c:pt>
                <c:pt idx="92">
                  <c:v>8.199999999999999E-2</c:v>
                </c:pt>
                <c:pt idx="93">
                  <c:v>8.900000000000001E-2</c:v>
                </c:pt>
                <c:pt idx="94">
                  <c:v>8.5999999999999993E-2</c:v>
                </c:pt>
                <c:pt idx="95">
                  <c:v>7.2000000000000008E-2</c:v>
                </c:pt>
                <c:pt idx="96">
                  <c:v>0.105</c:v>
                </c:pt>
                <c:pt idx="97">
                  <c:v>8.5000000000000006E-2</c:v>
                </c:pt>
                <c:pt idx="98">
                  <c:v>9.6000000000000002E-2</c:v>
                </c:pt>
                <c:pt idx="99">
                  <c:v>9.8000000000000004E-2</c:v>
                </c:pt>
                <c:pt idx="100">
                  <c:v>0.10400000000000001</c:v>
                </c:pt>
                <c:pt idx="101">
                  <c:v>0.107</c:v>
                </c:pt>
                <c:pt idx="102">
                  <c:v>9.6000000000000002E-2</c:v>
                </c:pt>
                <c:pt idx="103">
                  <c:v>0.105</c:v>
                </c:pt>
                <c:pt idx="104">
                  <c:v>0.09</c:v>
                </c:pt>
                <c:pt idx="105">
                  <c:v>9.5000000000000001E-2</c:v>
                </c:pt>
                <c:pt idx="106">
                  <c:v>9.8000000000000004E-2</c:v>
                </c:pt>
                <c:pt idx="107">
                  <c:v>8.900000000000001E-2</c:v>
                </c:pt>
                <c:pt idx="108">
                  <c:v>0.10300000000000001</c:v>
                </c:pt>
                <c:pt idx="109">
                  <c:v>0.105</c:v>
                </c:pt>
                <c:pt idx="110">
                  <c:v>0.10300000000000001</c:v>
                </c:pt>
                <c:pt idx="111">
                  <c:v>0.109</c:v>
                </c:pt>
                <c:pt idx="112">
                  <c:v>0.10800000000000001</c:v>
                </c:pt>
                <c:pt idx="113">
                  <c:v>0.114</c:v>
                </c:pt>
                <c:pt idx="114">
                  <c:v>0.11199999999999999</c:v>
                </c:pt>
                <c:pt idx="115">
                  <c:v>9.4E-2</c:v>
                </c:pt>
                <c:pt idx="116">
                  <c:v>0.113</c:v>
                </c:pt>
                <c:pt idx="117">
                  <c:v>0.1</c:v>
                </c:pt>
                <c:pt idx="118">
                  <c:v>9.6000000000000002E-2</c:v>
                </c:pt>
                <c:pt idx="119">
                  <c:v>0.10400000000000001</c:v>
                </c:pt>
              </c:numCache>
            </c:numRef>
          </c:val>
          <c:smooth val="0"/>
          <c:extLst>
            <c:ext xmlns:c16="http://schemas.microsoft.com/office/drawing/2014/chart" uri="{C3380CC4-5D6E-409C-BE32-E72D297353CC}">
              <c16:uniqueId val="{00000006-5062-46A4-935F-A413A5D3D7D3}"/>
            </c:ext>
          </c:extLst>
        </c:ser>
        <c:dLbls>
          <c:showLegendKey val="0"/>
          <c:showVal val="0"/>
          <c:showCatName val="0"/>
          <c:showSerName val="0"/>
          <c:showPercent val="0"/>
          <c:showBubbleSize val="0"/>
        </c:dLbls>
        <c:smooth val="0"/>
        <c:axId val="439951456"/>
        <c:axId val="549341424"/>
      </c:lineChart>
      <c:dateAx>
        <c:axId val="439951456"/>
        <c:scaling>
          <c:orientation val="minMax"/>
          <c:max val="45352"/>
          <c:min val="41699"/>
        </c:scaling>
        <c:delete val="0"/>
        <c:axPos val="b"/>
        <c:numFmt formatCode="mmm\ yyyy" sourceLinked="0"/>
        <c:majorTickMark val="out"/>
        <c:minorTickMark val="none"/>
        <c:tickLblPos val="low"/>
        <c:spPr>
          <a:noFill/>
          <a:ln w="9525" cap="flat" cmpd="sng" algn="ctr">
            <a:solidFill>
              <a:schemeClr val="tx1"/>
            </a:solidFill>
            <a:round/>
          </a:ln>
          <a:effectLst/>
        </c:spPr>
        <c:txPr>
          <a:bodyPr rot="-27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6929C4"/>
              </a:solidFill>
              <a:ln>
                <a:noFill/>
              </a:ln>
              <a:effectLst/>
            </c:spPr>
            <c:extLst>
              <c:ext xmlns:c16="http://schemas.microsoft.com/office/drawing/2014/chart" uri="{C3380CC4-5D6E-409C-BE32-E72D297353CC}">
                <c16:uniqueId val="{00000001-B7D1-4FC0-9DF3-A364BDDEF25F}"/>
              </c:ext>
            </c:extLst>
          </c:dPt>
          <c:dPt>
            <c:idx val="1"/>
            <c:invertIfNegative val="0"/>
            <c:bubble3D val="0"/>
            <c:spPr>
              <a:solidFill>
                <a:srgbClr val="009D9A"/>
              </a:solidFill>
              <a:ln>
                <a:noFill/>
              </a:ln>
              <a:effectLst/>
            </c:spPr>
            <c:extLst>
              <c:ext xmlns:c16="http://schemas.microsoft.com/office/drawing/2014/chart" uri="{C3380CC4-5D6E-409C-BE32-E72D297353CC}">
                <c16:uniqueId val="{00000003-B7D1-4FC0-9DF3-A364BDDEF25F}"/>
              </c:ext>
            </c:extLst>
          </c:dPt>
          <c:dPt>
            <c:idx val="2"/>
            <c:invertIfNegative val="0"/>
            <c:bubble3D val="0"/>
            <c:spPr>
              <a:solidFill>
                <a:srgbClr val="012749"/>
              </a:solidFill>
              <a:ln>
                <a:noFill/>
              </a:ln>
              <a:effectLst/>
            </c:spPr>
            <c:extLst>
              <c:ext xmlns:c16="http://schemas.microsoft.com/office/drawing/2014/chart" uri="{C3380CC4-5D6E-409C-BE32-E72D297353CC}">
                <c16:uniqueId val="{00000005-B7D1-4FC0-9DF3-A364BDDEF25F}"/>
              </c:ext>
            </c:extLst>
          </c:dPt>
          <c:dPt>
            <c:idx val="3"/>
            <c:invertIfNegative val="0"/>
            <c:bubble3D val="0"/>
            <c:spPr>
              <a:solidFill>
                <a:srgbClr val="EE538B"/>
              </a:solidFill>
              <a:ln>
                <a:noFill/>
              </a:ln>
              <a:effectLst/>
            </c:spPr>
            <c:extLst>
              <c:ext xmlns:c16="http://schemas.microsoft.com/office/drawing/2014/chart" uri="{C3380CC4-5D6E-409C-BE32-E72D297353CC}">
                <c16:uniqueId val="{00000007-B7D1-4FC0-9DF3-A364BDDEF25F}"/>
              </c:ext>
            </c:extLst>
          </c:dPt>
          <c:dPt>
            <c:idx val="4"/>
            <c:invertIfNegative val="0"/>
            <c:bubble3D val="0"/>
            <c:spPr>
              <a:solidFill>
                <a:srgbClr val="1192E8"/>
              </a:solidFill>
              <a:ln>
                <a:noFill/>
              </a:ln>
              <a:effectLst/>
            </c:spPr>
            <c:extLst>
              <c:ext xmlns:c16="http://schemas.microsoft.com/office/drawing/2014/chart" uri="{C3380CC4-5D6E-409C-BE32-E72D297353CC}">
                <c16:uniqueId val="{00000009-B7D1-4FC0-9DF3-A364BDDEF25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Participation!$E$9:$E$13</c:f>
              <c:strCache>
                <c:ptCount val="5"/>
                <c:pt idx="0">
                  <c:v>Australia </c:v>
                </c:pt>
                <c:pt idx="1">
                  <c:v>United States</c:v>
                </c:pt>
                <c:pt idx="2">
                  <c:v>Canada</c:v>
                </c:pt>
                <c:pt idx="3">
                  <c:v>New Zealand</c:v>
                </c:pt>
                <c:pt idx="4">
                  <c:v>Japan</c:v>
                </c:pt>
              </c:strCache>
            </c:strRef>
          </c:cat>
          <c:val>
            <c:numRef>
              <c:f>Participation!$F$9:$F$13</c:f>
              <c:numCache>
                <c:formatCode>0.0%</c:formatCode>
                <c:ptCount val="5"/>
                <c:pt idx="0">
                  <c:v>0.66659777000000009</c:v>
                </c:pt>
                <c:pt idx="1">
                  <c:v>0.625</c:v>
                </c:pt>
                <c:pt idx="2">
                  <c:v>0.65300000000000002</c:v>
                </c:pt>
                <c:pt idx="3">
                  <c:v>0.71499999999999997</c:v>
                </c:pt>
                <c:pt idx="4">
                  <c:v>0.628</c:v>
                </c:pt>
              </c:numCache>
            </c:numRef>
          </c:val>
          <c:extLst>
            <c:ext xmlns:c16="http://schemas.microsoft.com/office/drawing/2014/chart" uri="{C3380CC4-5D6E-409C-BE32-E72D297353CC}">
              <c16:uniqueId val="{0000000A-B7D1-4FC0-9DF3-A364BDDEF25F}"/>
            </c:ext>
          </c:extLst>
        </c:ser>
        <c:dLbls>
          <c:showLegendKey val="0"/>
          <c:showVal val="0"/>
          <c:showCatName val="0"/>
          <c:showSerName val="0"/>
          <c:showPercent val="0"/>
          <c:showBubbleSize val="0"/>
        </c:dLbls>
        <c:gapWidth val="30"/>
        <c:overlap val="-27"/>
        <c:axId val="1314197552"/>
        <c:axId val="543505680"/>
      </c:barChart>
      <c:catAx>
        <c:axId val="131419755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3505680"/>
        <c:crosses val="autoZero"/>
        <c:auto val="1"/>
        <c:lblAlgn val="ctr"/>
        <c:lblOffset val="100"/>
        <c:noMultiLvlLbl val="0"/>
      </c:catAx>
      <c:valAx>
        <c:axId val="543505680"/>
        <c:scaling>
          <c:orientation val="minMax"/>
          <c:min val="0"/>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4197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Vacancies!$Q$9</c:f>
              <c:strCache>
                <c:ptCount val="1"/>
                <c:pt idx="0">
                  <c:v>Australia</c:v>
                </c:pt>
              </c:strCache>
            </c:strRef>
          </c:tx>
          <c:spPr>
            <a:ln w="19050" cap="rnd">
              <a:solidFill>
                <a:srgbClr val="6929C4"/>
              </a:solidFill>
              <a:round/>
            </a:ln>
            <a:effectLst/>
          </c:spPr>
          <c:marker>
            <c:symbol val="none"/>
          </c:marker>
          <c:cat>
            <c:numRef>
              <c:f>Vacancies!$P$10:$P$130</c:f>
              <c:numCache>
                <c:formatCode>m/d/yyyy</c:formatCode>
                <c:ptCount val="121"/>
                <c:pt idx="0">
                  <c:v>41685</c:v>
                </c:pt>
                <c:pt idx="1">
                  <c:v>41713</c:v>
                </c:pt>
                <c:pt idx="2">
                  <c:v>41744</c:v>
                </c:pt>
                <c:pt idx="3">
                  <c:v>41774</c:v>
                </c:pt>
                <c:pt idx="4">
                  <c:v>41805</c:v>
                </c:pt>
                <c:pt idx="5">
                  <c:v>41835</c:v>
                </c:pt>
                <c:pt idx="6">
                  <c:v>41866</c:v>
                </c:pt>
                <c:pt idx="7">
                  <c:v>41897</c:v>
                </c:pt>
                <c:pt idx="8">
                  <c:v>41927</c:v>
                </c:pt>
                <c:pt idx="9">
                  <c:v>41958</c:v>
                </c:pt>
                <c:pt idx="10">
                  <c:v>41988</c:v>
                </c:pt>
                <c:pt idx="11">
                  <c:v>42019</c:v>
                </c:pt>
                <c:pt idx="12">
                  <c:v>42050</c:v>
                </c:pt>
                <c:pt idx="13">
                  <c:v>42078</c:v>
                </c:pt>
                <c:pt idx="14">
                  <c:v>42109</c:v>
                </c:pt>
                <c:pt idx="15">
                  <c:v>42139</c:v>
                </c:pt>
                <c:pt idx="16">
                  <c:v>42170</c:v>
                </c:pt>
                <c:pt idx="17">
                  <c:v>42200</c:v>
                </c:pt>
                <c:pt idx="18">
                  <c:v>42231</c:v>
                </c:pt>
                <c:pt idx="19">
                  <c:v>42262</c:v>
                </c:pt>
                <c:pt idx="20">
                  <c:v>42292</c:v>
                </c:pt>
                <c:pt idx="21">
                  <c:v>42323</c:v>
                </c:pt>
                <c:pt idx="22">
                  <c:v>42353</c:v>
                </c:pt>
                <c:pt idx="23">
                  <c:v>42384</c:v>
                </c:pt>
                <c:pt idx="24">
                  <c:v>42415</c:v>
                </c:pt>
                <c:pt idx="25">
                  <c:v>42444</c:v>
                </c:pt>
                <c:pt idx="26">
                  <c:v>42475</c:v>
                </c:pt>
                <c:pt idx="27">
                  <c:v>42505</c:v>
                </c:pt>
                <c:pt idx="28">
                  <c:v>42536</c:v>
                </c:pt>
                <c:pt idx="29">
                  <c:v>42566</c:v>
                </c:pt>
                <c:pt idx="30">
                  <c:v>42597</c:v>
                </c:pt>
                <c:pt idx="31">
                  <c:v>42628</c:v>
                </c:pt>
                <c:pt idx="32">
                  <c:v>42658</c:v>
                </c:pt>
                <c:pt idx="33">
                  <c:v>42689</c:v>
                </c:pt>
                <c:pt idx="34">
                  <c:v>42719</c:v>
                </c:pt>
                <c:pt idx="35">
                  <c:v>42750</c:v>
                </c:pt>
                <c:pt idx="36">
                  <c:v>42781</c:v>
                </c:pt>
                <c:pt idx="37">
                  <c:v>42809</c:v>
                </c:pt>
                <c:pt idx="38">
                  <c:v>42840</c:v>
                </c:pt>
                <c:pt idx="39">
                  <c:v>42870</c:v>
                </c:pt>
                <c:pt idx="40">
                  <c:v>42901</c:v>
                </c:pt>
                <c:pt idx="41">
                  <c:v>42931</c:v>
                </c:pt>
                <c:pt idx="42">
                  <c:v>42962</c:v>
                </c:pt>
                <c:pt idx="43">
                  <c:v>42993</c:v>
                </c:pt>
                <c:pt idx="44">
                  <c:v>43023</c:v>
                </c:pt>
                <c:pt idx="45">
                  <c:v>43054</c:v>
                </c:pt>
                <c:pt idx="46">
                  <c:v>43084</c:v>
                </c:pt>
                <c:pt idx="47">
                  <c:v>43115</c:v>
                </c:pt>
                <c:pt idx="48">
                  <c:v>43146</c:v>
                </c:pt>
                <c:pt idx="49">
                  <c:v>43174</c:v>
                </c:pt>
                <c:pt idx="50">
                  <c:v>43205</c:v>
                </c:pt>
                <c:pt idx="51">
                  <c:v>43235</c:v>
                </c:pt>
                <c:pt idx="52">
                  <c:v>43266</c:v>
                </c:pt>
                <c:pt idx="53">
                  <c:v>43296</c:v>
                </c:pt>
                <c:pt idx="54">
                  <c:v>43327</c:v>
                </c:pt>
                <c:pt idx="55">
                  <c:v>43358</c:v>
                </c:pt>
                <c:pt idx="56">
                  <c:v>43388</c:v>
                </c:pt>
                <c:pt idx="57">
                  <c:v>43419</c:v>
                </c:pt>
                <c:pt idx="58">
                  <c:v>43449</c:v>
                </c:pt>
                <c:pt idx="59">
                  <c:v>43480</c:v>
                </c:pt>
                <c:pt idx="60">
                  <c:v>43511</c:v>
                </c:pt>
                <c:pt idx="61">
                  <c:v>43539</c:v>
                </c:pt>
                <c:pt idx="62">
                  <c:v>43570</c:v>
                </c:pt>
                <c:pt idx="63">
                  <c:v>43600</c:v>
                </c:pt>
                <c:pt idx="64">
                  <c:v>43631</c:v>
                </c:pt>
                <c:pt idx="65">
                  <c:v>43661</c:v>
                </c:pt>
                <c:pt idx="66">
                  <c:v>43692</c:v>
                </c:pt>
                <c:pt idx="67">
                  <c:v>43723</c:v>
                </c:pt>
                <c:pt idx="68">
                  <c:v>43753</c:v>
                </c:pt>
                <c:pt idx="69">
                  <c:v>43784</c:v>
                </c:pt>
                <c:pt idx="70">
                  <c:v>43814</c:v>
                </c:pt>
                <c:pt idx="71">
                  <c:v>43845</c:v>
                </c:pt>
                <c:pt idx="72">
                  <c:v>43876</c:v>
                </c:pt>
                <c:pt idx="73">
                  <c:v>43905</c:v>
                </c:pt>
                <c:pt idx="74">
                  <c:v>43936</c:v>
                </c:pt>
                <c:pt idx="75">
                  <c:v>43966</c:v>
                </c:pt>
                <c:pt idx="76">
                  <c:v>43997</c:v>
                </c:pt>
                <c:pt idx="77">
                  <c:v>44027</c:v>
                </c:pt>
                <c:pt idx="78">
                  <c:v>44058</c:v>
                </c:pt>
                <c:pt idx="79">
                  <c:v>44089</c:v>
                </c:pt>
                <c:pt idx="80">
                  <c:v>44119</c:v>
                </c:pt>
                <c:pt idx="81">
                  <c:v>44150</c:v>
                </c:pt>
                <c:pt idx="82">
                  <c:v>44180</c:v>
                </c:pt>
                <c:pt idx="83">
                  <c:v>44211</c:v>
                </c:pt>
                <c:pt idx="84">
                  <c:v>44242</c:v>
                </c:pt>
                <c:pt idx="85">
                  <c:v>44270</c:v>
                </c:pt>
                <c:pt idx="86">
                  <c:v>44301</c:v>
                </c:pt>
                <c:pt idx="87">
                  <c:v>44331</c:v>
                </c:pt>
                <c:pt idx="88">
                  <c:v>44362</c:v>
                </c:pt>
                <c:pt idx="89">
                  <c:v>44392</c:v>
                </c:pt>
                <c:pt idx="90">
                  <c:v>44423</c:v>
                </c:pt>
                <c:pt idx="91">
                  <c:v>44454</c:v>
                </c:pt>
                <c:pt idx="92">
                  <c:v>44484</c:v>
                </c:pt>
                <c:pt idx="93">
                  <c:v>44515</c:v>
                </c:pt>
                <c:pt idx="94">
                  <c:v>44545</c:v>
                </c:pt>
                <c:pt idx="95">
                  <c:v>44576</c:v>
                </c:pt>
                <c:pt idx="96">
                  <c:v>44607</c:v>
                </c:pt>
                <c:pt idx="97">
                  <c:v>44635</c:v>
                </c:pt>
                <c:pt idx="98">
                  <c:v>44666</c:v>
                </c:pt>
                <c:pt idx="99">
                  <c:v>44696</c:v>
                </c:pt>
                <c:pt idx="100">
                  <c:v>44727</c:v>
                </c:pt>
                <c:pt idx="101">
                  <c:v>44757</c:v>
                </c:pt>
                <c:pt idx="102">
                  <c:v>44788</c:v>
                </c:pt>
                <c:pt idx="103">
                  <c:v>44819</c:v>
                </c:pt>
                <c:pt idx="104">
                  <c:v>44849</c:v>
                </c:pt>
                <c:pt idx="105">
                  <c:v>44880</c:v>
                </c:pt>
                <c:pt idx="106">
                  <c:v>44910</c:v>
                </c:pt>
                <c:pt idx="107">
                  <c:v>44941</c:v>
                </c:pt>
                <c:pt idx="108">
                  <c:v>44972</c:v>
                </c:pt>
                <c:pt idx="109">
                  <c:v>45000</c:v>
                </c:pt>
                <c:pt idx="110">
                  <c:v>45031</c:v>
                </c:pt>
                <c:pt idx="111">
                  <c:v>45061</c:v>
                </c:pt>
                <c:pt idx="112">
                  <c:v>45092</c:v>
                </c:pt>
                <c:pt idx="113">
                  <c:v>45122</c:v>
                </c:pt>
                <c:pt idx="114">
                  <c:v>45153</c:v>
                </c:pt>
                <c:pt idx="115">
                  <c:v>45184</c:v>
                </c:pt>
                <c:pt idx="116">
                  <c:v>45214</c:v>
                </c:pt>
                <c:pt idx="117">
                  <c:v>45245</c:v>
                </c:pt>
                <c:pt idx="118">
                  <c:v>45275</c:v>
                </c:pt>
                <c:pt idx="119">
                  <c:v>45306</c:v>
                </c:pt>
                <c:pt idx="120">
                  <c:v>45337</c:v>
                </c:pt>
              </c:numCache>
            </c:numRef>
          </c:cat>
          <c:val>
            <c:numRef>
              <c:f>Vacancies!$Q$10:$Q$130</c:f>
              <c:numCache>
                <c:formatCode>General</c:formatCode>
                <c:ptCount val="121"/>
                <c:pt idx="1">
                  <c:v>102.93</c:v>
                </c:pt>
                <c:pt idx="2">
                  <c:v>102.93</c:v>
                </c:pt>
                <c:pt idx="3">
                  <c:v>102.93</c:v>
                </c:pt>
                <c:pt idx="4">
                  <c:v>102.37</c:v>
                </c:pt>
                <c:pt idx="5">
                  <c:v>102.37</c:v>
                </c:pt>
                <c:pt idx="6">
                  <c:v>102.37</c:v>
                </c:pt>
                <c:pt idx="7">
                  <c:v>104.54</c:v>
                </c:pt>
                <c:pt idx="8">
                  <c:v>104.54</c:v>
                </c:pt>
                <c:pt idx="9">
                  <c:v>104.54</c:v>
                </c:pt>
                <c:pt idx="10">
                  <c:v>106.08</c:v>
                </c:pt>
                <c:pt idx="11">
                  <c:v>106.08</c:v>
                </c:pt>
                <c:pt idx="12">
                  <c:v>106.08</c:v>
                </c:pt>
                <c:pt idx="13">
                  <c:v>110.27</c:v>
                </c:pt>
                <c:pt idx="14">
                  <c:v>110.27</c:v>
                </c:pt>
                <c:pt idx="15">
                  <c:v>110.27</c:v>
                </c:pt>
                <c:pt idx="16">
                  <c:v>112.78</c:v>
                </c:pt>
                <c:pt idx="17">
                  <c:v>112.78</c:v>
                </c:pt>
                <c:pt idx="18">
                  <c:v>112.78</c:v>
                </c:pt>
                <c:pt idx="19">
                  <c:v>116.9</c:v>
                </c:pt>
                <c:pt idx="20">
                  <c:v>116.9</c:v>
                </c:pt>
                <c:pt idx="21">
                  <c:v>116.9</c:v>
                </c:pt>
                <c:pt idx="22">
                  <c:v>120.25</c:v>
                </c:pt>
                <c:pt idx="23">
                  <c:v>120.25</c:v>
                </c:pt>
                <c:pt idx="24">
                  <c:v>120.25</c:v>
                </c:pt>
                <c:pt idx="25">
                  <c:v>119.69</c:v>
                </c:pt>
                <c:pt idx="26">
                  <c:v>119.69</c:v>
                </c:pt>
                <c:pt idx="27">
                  <c:v>119.69</c:v>
                </c:pt>
                <c:pt idx="28">
                  <c:v>123.67</c:v>
                </c:pt>
                <c:pt idx="29">
                  <c:v>123.67</c:v>
                </c:pt>
                <c:pt idx="30">
                  <c:v>123.67</c:v>
                </c:pt>
                <c:pt idx="31">
                  <c:v>127.37</c:v>
                </c:pt>
                <c:pt idx="32">
                  <c:v>127.37</c:v>
                </c:pt>
                <c:pt idx="33">
                  <c:v>127.37</c:v>
                </c:pt>
                <c:pt idx="34">
                  <c:v>129.26</c:v>
                </c:pt>
                <c:pt idx="35">
                  <c:v>129.26</c:v>
                </c:pt>
                <c:pt idx="36">
                  <c:v>129.26</c:v>
                </c:pt>
                <c:pt idx="37">
                  <c:v>129.82</c:v>
                </c:pt>
                <c:pt idx="38">
                  <c:v>129.82</c:v>
                </c:pt>
                <c:pt idx="39">
                  <c:v>129.82</c:v>
                </c:pt>
                <c:pt idx="40">
                  <c:v>139.66</c:v>
                </c:pt>
                <c:pt idx="41">
                  <c:v>139.66</c:v>
                </c:pt>
                <c:pt idx="42">
                  <c:v>139.66</c:v>
                </c:pt>
                <c:pt idx="43">
                  <c:v>143.22999999999999</c:v>
                </c:pt>
                <c:pt idx="44">
                  <c:v>143.22999999999999</c:v>
                </c:pt>
                <c:pt idx="45">
                  <c:v>143.22999999999999</c:v>
                </c:pt>
                <c:pt idx="46">
                  <c:v>148.81</c:v>
                </c:pt>
                <c:pt idx="47">
                  <c:v>148.81</c:v>
                </c:pt>
                <c:pt idx="48">
                  <c:v>148.81</c:v>
                </c:pt>
                <c:pt idx="49">
                  <c:v>156.15</c:v>
                </c:pt>
                <c:pt idx="50">
                  <c:v>156.15</c:v>
                </c:pt>
                <c:pt idx="51">
                  <c:v>156.15</c:v>
                </c:pt>
                <c:pt idx="52">
                  <c:v>158.44999999999999</c:v>
                </c:pt>
                <c:pt idx="53">
                  <c:v>158.44999999999999</c:v>
                </c:pt>
                <c:pt idx="54">
                  <c:v>158.44999999999999</c:v>
                </c:pt>
                <c:pt idx="55">
                  <c:v>162.29</c:v>
                </c:pt>
                <c:pt idx="56">
                  <c:v>162.29</c:v>
                </c:pt>
                <c:pt idx="57">
                  <c:v>162.29</c:v>
                </c:pt>
                <c:pt idx="58">
                  <c:v>162.43</c:v>
                </c:pt>
                <c:pt idx="59">
                  <c:v>162.43</c:v>
                </c:pt>
                <c:pt idx="60">
                  <c:v>162.43</c:v>
                </c:pt>
                <c:pt idx="61">
                  <c:v>158.72999999999999</c:v>
                </c:pt>
                <c:pt idx="62">
                  <c:v>158.72999999999999</c:v>
                </c:pt>
                <c:pt idx="63">
                  <c:v>158.72999999999999</c:v>
                </c:pt>
                <c:pt idx="64">
                  <c:v>154.68</c:v>
                </c:pt>
                <c:pt idx="65">
                  <c:v>154.68</c:v>
                </c:pt>
                <c:pt idx="66">
                  <c:v>154.68</c:v>
                </c:pt>
                <c:pt idx="67">
                  <c:v>161.03</c:v>
                </c:pt>
                <c:pt idx="68">
                  <c:v>161.03</c:v>
                </c:pt>
                <c:pt idx="69">
                  <c:v>161.03</c:v>
                </c:pt>
                <c:pt idx="70">
                  <c:v>159.01</c:v>
                </c:pt>
                <c:pt idx="71">
                  <c:v>159.01</c:v>
                </c:pt>
                <c:pt idx="72">
                  <c:v>159.01</c:v>
                </c:pt>
                <c:pt idx="73">
                  <c:v>89.73</c:v>
                </c:pt>
                <c:pt idx="74">
                  <c:v>89.73</c:v>
                </c:pt>
                <c:pt idx="75">
                  <c:v>89.73</c:v>
                </c:pt>
                <c:pt idx="76">
                  <c:v>141.55000000000001</c:v>
                </c:pt>
                <c:pt idx="77">
                  <c:v>141.55000000000001</c:v>
                </c:pt>
                <c:pt idx="78">
                  <c:v>141.55000000000001</c:v>
                </c:pt>
                <c:pt idx="79">
                  <c:v>181.63</c:v>
                </c:pt>
                <c:pt idx="80">
                  <c:v>181.63</c:v>
                </c:pt>
                <c:pt idx="81">
                  <c:v>181.63</c:v>
                </c:pt>
                <c:pt idx="82">
                  <c:v>201.61</c:v>
                </c:pt>
                <c:pt idx="83">
                  <c:v>201.61</c:v>
                </c:pt>
                <c:pt idx="84">
                  <c:v>201.61</c:v>
                </c:pt>
                <c:pt idx="85">
                  <c:v>256.56</c:v>
                </c:pt>
                <c:pt idx="86">
                  <c:v>256.56</c:v>
                </c:pt>
                <c:pt idx="87">
                  <c:v>256.56</c:v>
                </c:pt>
                <c:pt idx="88">
                  <c:v>228.21</c:v>
                </c:pt>
                <c:pt idx="89">
                  <c:v>228.21</c:v>
                </c:pt>
                <c:pt idx="90">
                  <c:v>228.21</c:v>
                </c:pt>
                <c:pt idx="91">
                  <c:v>284.36</c:v>
                </c:pt>
                <c:pt idx="92">
                  <c:v>284.36</c:v>
                </c:pt>
                <c:pt idx="93">
                  <c:v>284.36</c:v>
                </c:pt>
                <c:pt idx="94">
                  <c:v>296.72000000000003</c:v>
                </c:pt>
                <c:pt idx="95">
                  <c:v>296.72000000000003</c:v>
                </c:pt>
                <c:pt idx="96">
                  <c:v>296.72000000000003</c:v>
                </c:pt>
                <c:pt idx="97">
                  <c:v>331.98</c:v>
                </c:pt>
                <c:pt idx="98">
                  <c:v>331.98</c:v>
                </c:pt>
                <c:pt idx="99">
                  <c:v>331.98</c:v>
                </c:pt>
                <c:pt idx="100">
                  <c:v>321.16000000000003</c:v>
                </c:pt>
                <c:pt idx="101">
                  <c:v>321.16000000000003</c:v>
                </c:pt>
                <c:pt idx="102">
                  <c:v>321.16000000000003</c:v>
                </c:pt>
                <c:pt idx="103">
                  <c:v>316.41000000000003</c:v>
                </c:pt>
                <c:pt idx="104">
                  <c:v>316.41000000000003</c:v>
                </c:pt>
                <c:pt idx="105">
                  <c:v>316.41000000000003</c:v>
                </c:pt>
                <c:pt idx="106">
                  <c:v>308.87</c:v>
                </c:pt>
                <c:pt idx="107">
                  <c:v>308.87</c:v>
                </c:pt>
                <c:pt idx="108">
                  <c:v>308.87</c:v>
                </c:pt>
                <c:pt idx="109">
                  <c:v>297.63</c:v>
                </c:pt>
                <c:pt idx="110">
                  <c:v>297.63</c:v>
                </c:pt>
                <c:pt idx="111">
                  <c:v>297.63</c:v>
                </c:pt>
                <c:pt idx="112">
                  <c:v>272.63</c:v>
                </c:pt>
                <c:pt idx="113">
                  <c:v>272.63</c:v>
                </c:pt>
                <c:pt idx="114">
                  <c:v>272.63</c:v>
                </c:pt>
                <c:pt idx="115">
                  <c:v>270.52999999999997</c:v>
                </c:pt>
                <c:pt idx="116">
                  <c:v>270.52999999999997</c:v>
                </c:pt>
                <c:pt idx="117">
                  <c:v>270.52999999999997</c:v>
                </c:pt>
                <c:pt idx="118">
                  <c:v>254.05</c:v>
                </c:pt>
                <c:pt idx="119">
                  <c:v>254.05</c:v>
                </c:pt>
                <c:pt idx="120">
                  <c:v>254.05</c:v>
                </c:pt>
              </c:numCache>
            </c:numRef>
          </c:val>
          <c:smooth val="0"/>
          <c:extLst>
            <c:ext xmlns:c16="http://schemas.microsoft.com/office/drawing/2014/chart" uri="{C3380CC4-5D6E-409C-BE32-E72D297353CC}">
              <c16:uniqueId val="{00000000-DCB6-45DD-902D-F22BB50AAB65}"/>
            </c:ext>
          </c:extLst>
        </c:ser>
        <c:ser>
          <c:idx val="1"/>
          <c:order val="1"/>
          <c:tx>
            <c:strRef>
              <c:f>Vacancies!$R$9</c:f>
              <c:strCache>
                <c:ptCount val="1"/>
                <c:pt idx="0">
                  <c:v>New Zealand</c:v>
                </c:pt>
              </c:strCache>
            </c:strRef>
          </c:tx>
          <c:spPr>
            <a:ln w="19050" cap="rnd">
              <a:solidFill>
                <a:srgbClr val="009D9A"/>
              </a:solidFill>
              <a:round/>
            </a:ln>
            <a:effectLst/>
          </c:spPr>
          <c:marker>
            <c:symbol val="none"/>
          </c:marker>
          <c:cat>
            <c:numRef>
              <c:f>Vacancies!$P$10:$P$130</c:f>
              <c:numCache>
                <c:formatCode>m/d/yyyy</c:formatCode>
                <c:ptCount val="121"/>
                <c:pt idx="0">
                  <c:v>41685</c:v>
                </c:pt>
                <c:pt idx="1">
                  <c:v>41713</c:v>
                </c:pt>
                <c:pt idx="2">
                  <c:v>41744</c:v>
                </c:pt>
                <c:pt idx="3">
                  <c:v>41774</c:v>
                </c:pt>
                <c:pt idx="4">
                  <c:v>41805</c:v>
                </c:pt>
                <c:pt idx="5">
                  <c:v>41835</c:v>
                </c:pt>
                <c:pt idx="6">
                  <c:v>41866</c:v>
                </c:pt>
                <c:pt idx="7">
                  <c:v>41897</c:v>
                </c:pt>
                <c:pt idx="8">
                  <c:v>41927</c:v>
                </c:pt>
                <c:pt idx="9">
                  <c:v>41958</c:v>
                </c:pt>
                <c:pt idx="10">
                  <c:v>41988</c:v>
                </c:pt>
                <c:pt idx="11">
                  <c:v>42019</c:v>
                </c:pt>
                <c:pt idx="12">
                  <c:v>42050</c:v>
                </c:pt>
                <c:pt idx="13">
                  <c:v>42078</c:v>
                </c:pt>
                <c:pt idx="14">
                  <c:v>42109</c:v>
                </c:pt>
                <c:pt idx="15">
                  <c:v>42139</c:v>
                </c:pt>
                <c:pt idx="16">
                  <c:v>42170</c:v>
                </c:pt>
                <c:pt idx="17">
                  <c:v>42200</c:v>
                </c:pt>
                <c:pt idx="18">
                  <c:v>42231</c:v>
                </c:pt>
                <c:pt idx="19">
                  <c:v>42262</c:v>
                </c:pt>
                <c:pt idx="20">
                  <c:v>42292</c:v>
                </c:pt>
                <c:pt idx="21">
                  <c:v>42323</c:v>
                </c:pt>
                <c:pt idx="22">
                  <c:v>42353</c:v>
                </c:pt>
                <c:pt idx="23">
                  <c:v>42384</c:v>
                </c:pt>
                <c:pt idx="24">
                  <c:v>42415</c:v>
                </c:pt>
                <c:pt idx="25">
                  <c:v>42444</c:v>
                </c:pt>
                <c:pt idx="26">
                  <c:v>42475</c:v>
                </c:pt>
                <c:pt idx="27">
                  <c:v>42505</c:v>
                </c:pt>
                <c:pt idx="28">
                  <c:v>42536</c:v>
                </c:pt>
                <c:pt idx="29">
                  <c:v>42566</c:v>
                </c:pt>
                <c:pt idx="30">
                  <c:v>42597</c:v>
                </c:pt>
                <c:pt idx="31">
                  <c:v>42628</c:v>
                </c:pt>
                <c:pt idx="32">
                  <c:v>42658</c:v>
                </c:pt>
                <c:pt idx="33">
                  <c:v>42689</c:v>
                </c:pt>
                <c:pt idx="34">
                  <c:v>42719</c:v>
                </c:pt>
                <c:pt idx="35">
                  <c:v>42750</c:v>
                </c:pt>
                <c:pt idx="36">
                  <c:v>42781</c:v>
                </c:pt>
                <c:pt idx="37">
                  <c:v>42809</c:v>
                </c:pt>
                <c:pt idx="38">
                  <c:v>42840</c:v>
                </c:pt>
                <c:pt idx="39">
                  <c:v>42870</c:v>
                </c:pt>
                <c:pt idx="40">
                  <c:v>42901</c:v>
                </c:pt>
                <c:pt idx="41">
                  <c:v>42931</c:v>
                </c:pt>
                <c:pt idx="42">
                  <c:v>42962</c:v>
                </c:pt>
                <c:pt idx="43">
                  <c:v>42993</c:v>
                </c:pt>
                <c:pt idx="44">
                  <c:v>43023</c:v>
                </c:pt>
                <c:pt idx="45">
                  <c:v>43054</c:v>
                </c:pt>
                <c:pt idx="46">
                  <c:v>43084</c:v>
                </c:pt>
                <c:pt idx="47">
                  <c:v>43115</c:v>
                </c:pt>
                <c:pt idx="48">
                  <c:v>43146</c:v>
                </c:pt>
                <c:pt idx="49">
                  <c:v>43174</c:v>
                </c:pt>
                <c:pt idx="50">
                  <c:v>43205</c:v>
                </c:pt>
                <c:pt idx="51">
                  <c:v>43235</c:v>
                </c:pt>
                <c:pt idx="52">
                  <c:v>43266</c:v>
                </c:pt>
                <c:pt idx="53">
                  <c:v>43296</c:v>
                </c:pt>
                <c:pt idx="54">
                  <c:v>43327</c:v>
                </c:pt>
                <c:pt idx="55">
                  <c:v>43358</c:v>
                </c:pt>
                <c:pt idx="56">
                  <c:v>43388</c:v>
                </c:pt>
                <c:pt idx="57">
                  <c:v>43419</c:v>
                </c:pt>
                <c:pt idx="58">
                  <c:v>43449</c:v>
                </c:pt>
                <c:pt idx="59">
                  <c:v>43480</c:v>
                </c:pt>
                <c:pt idx="60">
                  <c:v>43511</c:v>
                </c:pt>
                <c:pt idx="61">
                  <c:v>43539</c:v>
                </c:pt>
                <c:pt idx="62">
                  <c:v>43570</c:v>
                </c:pt>
                <c:pt idx="63">
                  <c:v>43600</c:v>
                </c:pt>
                <c:pt idx="64">
                  <c:v>43631</c:v>
                </c:pt>
                <c:pt idx="65">
                  <c:v>43661</c:v>
                </c:pt>
                <c:pt idx="66">
                  <c:v>43692</c:v>
                </c:pt>
                <c:pt idx="67">
                  <c:v>43723</c:v>
                </c:pt>
                <c:pt idx="68">
                  <c:v>43753</c:v>
                </c:pt>
                <c:pt idx="69">
                  <c:v>43784</c:v>
                </c:pt>
                <c:pt idx="70">
                  <c:v>43814</c:v>
                </c:pt>
                <c:pt idx="71">
                  <c:v>43845</c:v>
                </c:pt>
                <c:pt idx="72">
                  <c:v>43876</c:v>
                </c:pt>
                <c:pt idx="73">
                  <c:v>43905</c:v>
                </c:pt>
                <c:pt idx="74">
                  <c:v>43936</c:v>
                </c:pt>
                <c:pt idx="75">
                  <c:v>43966</c:v>
                </c:pt>
                <c:pt idx="76">
                  <c:v>43997</c:v>
                </c:pt>
                <c:pt idx="77">
                  <c:v>44027</c:v>
                </c:pt>
                <c:pt idx="78">
                  <c:v>44058</c:v>
                </c:pt>
                <c:pt idx="79">
                  <c:v>44089</c:v>
                </c:pt>
                <c:pt idx="80">
                  <c:v>44119</c:v>
                </c:pt>
                <c:pt idx="81">
                  <c:v>44150</c:v>
                </c:pt>
                <c:pt idx="82">
                  <c:v>44180</c:v>
                </c:pt>
                <c:pt idx="83">
                  <c:v>44211</c:v>
                </c:pt>
                <c:pt idx="84">
                  <c:v>44242</c:v>
                </c:pt>
                <c:pt idx="85">
                  <c:v>44270</c:v>
                </c:pt>
                <c:pt idx="86">
                  <c:v>44301</c:v>
                </c:pt>
                <c:pt idx="87">
                  <c:v>44331</c:v>
                </c:pt>
                <c:pt idx="88">
                  <c:v>44362</c:v>
                </c:pt>
                <c:pt idx="89">
                  <c:v>44392</c:v>
                </c:pt>
                <c:pt idx="90">
                  <c:v>44423</c:v>
                </c:pt>
                <c:pt idx="91">
                  <c:v>44454</c:v>
                </c:pt>
                <c:pt idx="92">
                  <c:v>44484</c:v>
                </c:pt>
                <c:pt idx="93">
                  <c:v>44515</c:v>
                </c:pt>
                <c:pt idx="94">
                  <c:v>44545</c:v>
                </c:pt>
                <c:pt idx="95">
                  <c:v>44576</c:v>
                </c:pt>
                <c:pt idx="96">
                  <c:v>44607</c:v>
                </c:pt>
                <c:pt idx="97">
                  <c:v>44635</c:v>
                </c:pt>
                <c:pt idx="98">
                  <c:v>44666</c:v>
                </c:pt>
                <c:pt idx="99">
                  <c:v>44696</c:v>
                </c:pt>
                <c:pt idx="100">
                  <c:v>44727</c:v>
                </c:pt>
                <c:pt idx="101">
                  <c:v>44757</c:v>
                </c:pt>
                <c:pt idx="102">
                  <c:v>44788</c:v>
                </c:pt>
                <c:pt idx="103">
                  <c:v>44819</c:v>
                </c:pt>
                <c:pt idx="104">
                  <c:v>44849</c:v>
                </c:pt>
                <c:pt idx="105">
                  <c:v>44880</c:v>
                </c:pt>
                <c:pt idx="106">
                  <c:v>44910</c:v>
                </c:pt>
                <c:pt idx="107">
                  <c:v>44941</c:v>
                </c:pt>
                <c:pt idx="108">
                  <c:v>44972</c:v>
                </c:pt>
                <c:pt idx="109">
                  <c:v>45000</c:v>
                </c:pt>
                <c:pt idx="110">
                  <c:v>45031</c:v>
                </c:pt>
                <c:pt idx="111">
                  <c:v>45061</c:v>
                </c:pt>
                <c:pt idx="112">
                  <c:v>45092</c:v>
                </c:pt>
                <c:pt idx="113">
                  <c:v>45122</c:v>
                </c:pt>
                <c:pt idx="114">
                  <c:v>45153</c:v>
                </c:pt>
                <c:pt idx="115">
                  <c:v>45184</c:v>
                </c:pt>
                <c:pt idx="116">
                  <c:v>45214</c:v>
                </c:pt>
                <c:pt idx="117">
                  <c:v>45245</c:v>
                </c:pt>
                <c:pt idx="118">
                  <c:v>45275</c:v>
                </c:pt>
                <c:pt idx="119">
                  <c:v>45306</c:v>
                </c:pt>
                <c:pt idx="120">
                  <c:v>45337</c:v>
                </c:pt>
              </c:numCache>
            </c:numRef>
          </c:cat>
          <c:val>
            <c:numRef>
              <c:f>Vacancies!$R$10:$R$130</c:f>
              <c:numCache>
                <c:formatCode>General</c:formatCode>
                <c:ptCount val="121"/>
                <c:pt idx="1">
                  <c:v>101.2187</c:v>
                </c:pt>
                <c:pt idx="2">
                  <c:v>101.2187</c:v>
                </c:pt>
                <c:pt idx="3">
                  <c:v>101.2187</c:v>
                </c:pt>
                <c:pt idx="4">
                  <c:v>103.5689</c:v>
                </c:pt>
                <c:pt idx="5">
                  <c:v>103.5689</c:v>
                </c:pt>
                <c:pt idx="6">
                  <c:v>103.5689</c:v>
                </c:pt>
                <c:pt idx="7">
                  <c:v>105.0772</c:v>
                </c:pt>
                <c:pt idx="8">
                  <c:v>105.0772</c:v>
                </c:pt>
                <c:pt idx="9">
                  <c:v>105.0772</c:v>
                </c:pt>
                <c:pt idx="10">
                  <c:v>103.52930000000001</c:v>
                </c:pt>
                <c:pt idx="11">
                  <c:v>103.52930000000001</c:v>
                </c:pt>
                <c:pt idx="12">
                  <c:v>103.52930000000001</c:v>
                </c:pt>
                <c:pt idx="13">
                  <c:v>103.47620000000001</c:v>
                </c:pt>
                <c:pt idx="14">
                  <c:v>103.47620000000001</c:v>
                </c:pt>
                <c:pt idx="15">
                  <c:v>103.47620000000001</c:v>
                </c:pt>
                <c:pt idx="16">
                  <c:v>106.85039999999999</c:v>
                </c:pt>
                <c:pt idx="17">
                  <c:v>106.85039999999999</c:v>
                </c:pt>
                <c:pt idx="18">
                  <c:v>106.85039999999999</c:v>
                </c:pt>
                <c:pt idx="19">
                  <c:v>109.5483</c:v>
                </c:pt>
                <c:pt idx="20">
                  <c:v>109.5483</c:v>
                </c:pt>
                <c:pt idx="21">
                  <c:v>109.5483</c:v>
                </c:pt>
                <c:pt idx="22">
                  <c:v>110.1686</c:v>
                </c:pt>
                <c:pt idx="23">
                  <c:v>110.1686</c:v>
                </c:pt>
                <c:pt idx="24">
                  <c:v>110.1686</c:v>
                </c:pt>
                <c:pt idx="25">
                  <c:v>117.3603</c:v>
                </c:pt>
                <c:pt idx="26">
                  <c:v>117.3603</c:v>
                </c:pt>
                <c:pt idx="27">
                  <c:v>117.3603</c:v>
                </c:pt>
                <c:pt idx="28">
                  <c:v>119.4188</c:v>
                </c:pt>
                <c:pt idx="29">
                  <c:v>119.4188</c:v>
                </c:pt>
                <c:pt idx="30">
                  <c:v>119.4188</c:v>
                </c:pt>
                <c:pt idx="31">
                  <c:v>122.7307</c:v>
                </c:pt>
                <c:pt idx="32">
                  <c:v>122.7307</c:v>
                </c:pt>
                <c:pt idx="33">
                  <c:v>122.7307</c:v>
                </c:pt>
                <c:pt idx="34">
                  <c:v>127.60039999999999</c:v>
                </c:pt>
                <c:pt idx="35">
                  <c:v>127.60039999999999</c:v>
                </c:pt>
                <c:pt idx="36">
                  <c:v>127.60039999999999</c:v>
                </c:pt>
                <c:pt idx="37">
                  <c:v>128.4537</c:v>
                </c:pt>
                <c:pt idx="38">
                  <c:v>128.4537</c:v>
                </c:pt>
                <c:pt idx="39">
                  <c:v>128.4537</c:v>
                </c:pt>
                <c:pt idx="40">
                  <c:v>129.66669999999999</c:v>
                </c:pt>
                <c:pt idx="41">
                  <c:v>129.66669999999999</c:v>
                </c:pt>
                <c:pt idx="42">
                  <c:v>129.66669999999999</c:v>
                </c:pt>
                <c:pt idx="43">
                  <c:v>131.38740000000001</c:v>
                </c:pt>
                <c:pt idx="44">
                  <c:v>131.38740000000001</c:v>
                </c:pt>
                <c:pt idx="45">
                  <c:v>131.38740000000001</c:v>
                </c:pt>
                <c:pt idx="46">
                  <c:v>134.3552</c:v>
                </c:pt>
                <c:pt idx="47">
                  <c:v>134.3552</c:v>
                </c:pt>
                <c:pt idx="48">
                  <c:v>134.3552</c:v>
                </c:pt>
                <c:pt idx="49">
                  <c:v>137.7088</c:v>
                </c:pt>
                <c:pt idx="50">
                  <c:v>137.7088</c:v>
                </c:pt>
                <c:pt idx="51">
                  <c:v>137.7088</c:v>
                </c:pt>
                <c:pt idx="52">
                  <c:v>138.36449999999999</c:v>
                </c:pt>
                <c:pt idx="53">
                  <c:v>138.36449999999999</c:v>
                </c:pt>
                <c:pt idx="54">
                  <c:v>138.36449999999999</c:v>
                </c:pt>
                <c:pt idx="55">
                  <c:v>141.2501</c:v>
                </c:pt>
                <c:pt idx="56">
                  <c:v>141.2501</c:v>
                </c:pt>
                <c:pt idx="57">
                  <c:v>141.2501</c:v>
                </c:pt>
                <c:pt idx="58">
                  <c:v>140.73599999999999</c:v>
                </c:pt>
                <c:pt idx="59">
                  <c:v>140.73599999999999</c:v>
                </c:pt>
                <c:pt idx="60">
                  <c:v>140.73599999999999</c:v>
                </c:pt>
                <c:pt idx="61">
                  <c:v>133.7193</c:v>
                </c:pt>
                <c:pt idx="62">
                  <c:v>133.7193</c:v>
                </c:pt>
                <c:pt idx="63">
                  <c:v>133.7193</c:v>
                </c:pt>
                <c:pt idx="64">
                  <c:v>137.017</c:v>
                </c:pt>
                <c:pt idx="65">
                  <c:v>137.017</c:v>
                </c:pt>
                <c:pt idx="66">
                  <c:v>137.017</c:v>
                </c:pt>
                <c:pt idx="67">
                  <c:v>137.58420000000001</c:v>
                </c:pt>
                <c:pt idx="68">
                  <c:v>137.58420000000001</c:v>
                </c:pt>
                <c:pt idx="69">
                  <c:v>137.58420000000001</c:v>
                </c:pt>
                <c:pt idx="70">
                  <c:v>121.1657</c:v>
                </c:pt>
                <c:pt idx="71">
                  <c:v>121.1657</c:v>
                </c:pt>
                <c:pt idx="72">
                  <c:v>121.1657</c:v>
                </c:pt>
                <c:pt idx="73">
                  <c:v>66.440799999999996</c:v>
                </c:pt>
                <c:pt idx="74">
                  <c:v>66.440799999999996</c:v>
                </c:pt>
                <c:pt idx="75">
                  <c:v>66.440799999999996</c:v>
                </c:pt>
                <c:pt idx="76">
                  <c:v>111.5261</c:v>
                </c:pt>
                <c:pt idx="77">
                  <c:v>111.5261</c:v>
                </c:pt>
                <c:pt idx="78">
                  <c:v>111.5261</c:v>
                </c:pt>
                <c:pt idx="79">
                  <c:v>136.078</c:v>
                </c:pt>
                <c:pt idx="80">
                  <c:v>136.078</c:v>
                </c:pt>
                <c:pt idx="81">
                  <c:v>136.078</c:v>
                </c:pt>
                <c:pt idx="82">
                  <c:v>153.2216</c:v>
                </c:pt>
                <c:pt idx="83">
                  <c:v>153.2216</c:v>
                </c:pt>
                <c:pt idx="84">
                  <c:v>153.2216</c:v>
                </c:pt>
                <c:pt idx="85">
                  <c:v>174.82419999999999</c:v>
                </c:pt>
                <c:pt idx="86">
                  <c:v>174.82419999999999</c:v>
                </c:pt>
                <c:pt idx="87">
                  <c:v>174.82419999999999</c:v>
                </c:pt>
                <c:pt idx="88">
                  <c:v>169.93109999999999</c:v>
                </c:pt>
                <c:pt idx="89">
                  <c:v>169.93109999999999</c:v>
                </c:pt>
                <c:pt idx="90">
                  <c:v>169.93109999999999</c:v>
                </c:pt>
                <c:pt idx="91">
                  <c:v>178.87039999999999</c:v>
                </c:pt>
                <c:pt idx="92">
                  <c:v>178.87039999999999</c:v>
                </c:pt>
                <c:pt idx="93">
                  <c:v>178.87039999999999</c:v>
                </c:pt>
                <c:pt idx="94">
                  <c:v>188.3904</c:v>
                </c:pt>
                <c:pt idx="95">
                  <c:v>188.3904</c:v>
                </c:pt>
                <c:pt idx="96">
                  <c:v>188.3904</c:v>
                </c:pt>
                <c:pt idx="97">
                  <c:v>181.0889</c:v>
                </c:pt>
                <c:pt idx="98">
                  <c:v>181.0889</c:v>
                </c:pt>
                <c:pt idx="99">
                  <c:v>181.0889</c:v>
                </c:pt>
                <c:pt idx="100">
                  <c:v>182.05410000000001</c:v>
                </c:pt>
                <c:pt idx="101">
                  <c:v>182.05410000000001</c:v>
                </c:pt>
                <c:pt idx="102">
                  <c:v>182.05410000000001</c:v>
                </c:pt>
                <c:pt idx="103">
                  <c:v>171.46629999999999</c:v>
                </c:pt>
                <c:pt idx="104">
                  <c:v>171.46629999999999</c:v>
                </c:pt>
                <c:pt idx="105">
                  <c:v>171.46629999999999</c:v>
                </c:pt>
                <c:pt idx="106">
                  <c:v>160.7886</c:v>
                </c:pt>
                <c:pt idx="107">
                  <c:v>160.7886</c:v>
                </c:pt>
                <c:pt idx="108">
                  <c:v>160.7886</c:v>
                </c:pt>
                <c:pt idx="109">
                  <c:v>141.476</c:v>
                </c:pt>
                <c:pt idx="110">
                  <c:v>141.476</c:v>
                </c:pt>
                <c:pt idx="111">
                  <c:v>141.476</c:v>
                </c:pt>
                <c:pt idx="112">
                  <c:v>132.47370000000001</c:v>
                </c:pt>
                <c:pt idx="113">
                  <c:v>132.47370000000001</c:v>
                </c:pt>
                <c:pt idx="114">
                  <c:v>132.47370000000001</c:v>
                </c:pt>
                <c:pt idx="115">
                  <c:v>124.8154</c:v>
                </c:pt>
                <c:pt idx="116">
                  <c:v>124.8154</c:v>
                </c:pt>
                <c:pt idx="117">
                  <c:v>124.8154</c:v>
                </c:pt>
              </c:numCache>
            </c:numRef>
          </c:val>
          <c:smooth val="0"/>
          <c:extLst>
            <c:ext xmlns:c16="http://schemas.microsoft.com/office/drawing/2014/chart" uri="{C3380CC4-5D6E-409C-BE32-E72D297353CC}">
              <c16:uniqueId val="{00000001-DCB6-45DD-902D-F22BB50AAB65}"/>
            </c:ext>
          </c:extLst>
        </c:ser>
        <c:ser>
          <c:idx val="2"/>
          <c:order val="2"/>
          <c:tx>
            <c:strRef>
              <c:f>Vacancies!$S$9</c:f>
              <c:strCache>
                <c:ptCount val="1"/>
                <c:pt idx="0">
                  <c:v>United Kingdom</c:v>
                </c:pt>
              </c:strCache>
            </c:strRef>
          </c:tx>
          <c:spPr>
            <a:ln w="19050" cap="rnd">
              <a:solidFill>
                <a:srgbClr val="012749"/>
              </a:solidFill>
              <a:round/>
            </a:ln>
            <a:effectLst/>
          </c:spPr>
          <c:marker>
            <c:symbol val="none"/>
          </c:marker>
          <c:cat>
            <c:numRef>
              <c:f>Vacancies!$P$10:$P$130</c:f>
              <c:numCache>
                <c:formatCode>m/d/yyyy</c:formatCode>
                <c:ptCount val="121"/>
                <c:pt idx="0">
                  <c:v>41685</c:v>
                </c:pt>
                <c:pt idx="1">
                  <c:v>41713</c:v>
                </c:pt>
                <c:pt idx="2">
                  <c:v>41744</c:v>
                </c:pt>
                <c:pt idx="3">
                  <c:v>41774</c:v>
                </c:pt>
                <c:pt idx="4">
                  <c:v>41805</c:v>
                </c:pt>
                <c:pt idx="5">
                  <c:v>41835</c:v>
                </c:pt>
                <c:pt idx="6">
                  <c:v>41866</c:v>
                </c:pt>
                <c:pt idx="7">
                  <c:v>41897</c:v>
                </c:pt>
                <c:pt idx="8">
                  <c:v>41927</c:v>
                </c:pt>
                <c:pt idx="9">
                  <c:v>41958</c:v>
                </c:pt>
                <c:pt idx="10">
                  <c:v>41988</c:v>
                </c:pt>
                <c:pt idx="11">
                  <c:v>42019</c:v>
                </c:pt>
                <c:pt idx="12">
                  <c:v>42050</c:v>
                </c:pt>
                <c:pt idx="13">
                  <c:v>42078</c:v>
                </c:pt>
                <c:pt idx="14">
                  <c:v>42109</c:v>
                </c:pt>
                <c:pt idx="15">
                  <c:v>42139</c:v>
                </c:pt>
                <c:pt idx="16">
                  <c:v>42170</c:v>
                </c:pt>
                <c:pt idx="17">
                  <c:v>42200</c:v>
                </c:pt>
                <c:pt idx="18">
                  <c:v>42231</c:v>
                </c:pt>
                <c:pt idx="19">
                  <c:v>42262</c:v>
                </c:pt>
                <c:pt idx="20">
                  <c:v>42292</c:v>
                </c:pt>
                <c:pt idx="21">
                  <c:v>42323</c:v>
                </c:pt>
                <c:pt idx="22">
                  <c:v>42353</c:v>
                </c:pt>
                <c:pt idx="23">
                  <c:v>42384</c:v>
                </c:pt>
                <c:pt idx="24">
                  <c:v>42415</c:v>
                </c:pt>
                <c:pt idx="25">
                  <c:v>42444</c:v>
                </c:pt>
                <c:pt idx="26">
                  <c:v>42475</c:v>
                </c:pt>
                <c:pt idx="27">
                  <c:v>42505</c:v>
                </c:pt>
                <c:pt idx="28">
                  <c:v>42536</c:v>
                </c:pt>
                <c:pt idx="29">
                  <c:v>42566</c:v>
                </c:pt>
                <c:pt idx="30">
                  <c:v>42597</c:v>
                </c:pt>
                <c:pt idx="31">
                  <c:v>42628</c:v>
                </c:pt>
                <c:pt idx="32">
                  <c:v>42658</c:v>
                </c:pt>
                <c:pt idx="33">
                  <c:v>42689</c:v>
                </c:pt>
                <c:pt idx="34">
                  <c:v>42719</c:v>
                </c:pt>
                <c:pt idx="35">
                  <c:v>42750</c:v>
                </c:pt>
                <c:pt idx="36">
                  <c:v>42781</c:v>
                </c:pt>
                <c:pt idx="37">
                  <c:v>42809</c:v>
                </c:pt>
                <c:pt idx="38">
                  <c:v>42840</c:v>
                </c:pt>
                <c:pt idx="39">
                  <c:v>42870</c:v>
                </c:pt>
                <c:pt idx="40">
                  <c:v>42901</c:v>
                </c:pt>
                <c:pt idx="41">
                  <c:v>42931</c:v>
                </c:pt>
                <c:pt idx="42">
                  <c:v>42962</c:v>
                </c:pt>
                <c:pt idx="43">
                  <c:v>42993</c:v>
                </c:pt>
                <c:pt idx="44">
                  <c:v>43023</c:v>
                </c:pt>
                <c:pt idx="45">
                  <c:v>43054</c:v>
                </c:pt>
                <c:pt idx="46">
                  <c:v>43084</c:v>
                </c:pt>
                <c:pt idx="47">
                  <c:v>43115</c:v>
                </c:pt>
                <c:pt idx="48">
                  <c:v>43146</c:v>
                </c:pt>
                <c:pt idx="49">
                  <c:v>43174</c:v>
                </c:pt>
                <c:pt idx="50">
                  <c:v>43205</c:v>
                </c:pt>
                <c:pt idx="51">
                  <c:v>43235</c:v>
                </c:pt>
                <c:pt idx="52">
                  <c:v>43266</c:v>
                </c:pt>
                <c:pt idx="53">
                  <c:v>43296</c:v>
                </c:pt>
                <c:pt idx="54">
                  <c:v>43327</c:v>
                </c:pt>
                <c:pt idx="55">
                  <c:v>43358</c:v>
                </c:pt>
                <c:pt idx="56">
                  <c:v>43388</c:v>
                </c:pt>
                <c:pt idx="57">
                  <c:v>43419</c:v>
                </c:pt>
                <c:pt idx="58">
                  <c:v>43449</c:v>
                </c:pt>
                <c:pt idx="59">
                  <c:v>43480</c:v>
                </c:pt>
                <c:pt idx="60">
                  <c:v>43511</c:v>
                </c:pt>
                <c:pt idx="61">
                  <c:v>43539</c:v>
                </c:pt>
                <c:pt idx="62">
                  <c:v>43570</c:v>
                </c:pt>
                <c:pt idx="63">
                  <c:v>43600</c:v>
                </c:pt>
                <c:pt idx="64">
                  <c:v>43631</c:v>
                </c:pt>
                <c:pt idx="65">
                  <c:v>43661</c:v>
                </c:pt>
                <c:pt idx="66">
                  <c:v>43692</c:v>
                </c:pt>
                <c:pt idx="67">
                  <c:v>43723</c:v>
                </c:pt>
                <c:pt idx="68">
                  <c:v>43753</c:v>
                </c:pt>
                <c:pt idx="69">
                  <c:v>43784</c:v>
                </c:pt>
                <c:pt idx="70">
                  <c:v>43814</c:v>
                </c:pt>
                <c:pt idx="71">
                  <c:v>43845</c:v>
                </c:pt>
                <c:pt idx="72">
                  <c:v>43876</c:v>
                </c:pt>
                <c:pt idx="73">
                  <c:v>43905</c:v>
                </c:pt>
                <c:pt idx="74">
                  <c:v>43936</c:v>
                </c:pt>
                <c:pt idx="75">
                  <c:v>43966</c:v>
                </c:pt>
                <c:pt idx="76">
                  <c:v>43997</c:v>
                </c:pt>
                <c:pt idx="77">
                  <c:v>44027</c:v>
                </c:pt>
                <c:pt idx="78">
                  <c:v>44058</c:v>
                </c:pt>
                <c:pt idx="79">
                  <c:v>44089</c:v>
                </c:pt>
                <c:pt idx="80">
                  <c:v>44119</c:v>
                </c:pt>
                <c:pt idx="81">
                  <c:v>44150</c:v>
                </c:pt>
                <c:pt idx="82">
                  <c:v>44180</c:v>
                </c:pt>
                <c:pt idx="83">
                  <c:v>44211</c:v>
                </c:pt>
                <c:pt idx="84">
                  <c:v>44242</c:v>
                </c:pt>
                <c:pt idx="85">
                  <c:v>44270</c:v>
                </c:pt>
                <c:pt idx="86">
                  <c:v>44301</c:v>
                </c:pt>
                <c:pt idx="87">
                  <c:v>44331</c:v>
                </c:pt>
                <c:pt idx="88">
                  <c:v>44362</c:v>
                </c:pt>
                <c:pt idx="89">
                  <c:v>44392</c:v>
                </c:pt>
                <c:pt idx="90">
                  <c:v>44423</c:v>
                </c:pt>
                <c:pt idx="91">
                  <c:v>44454</c:v>
                </c:pt>
                <c:pt idx="92">
                  <c:v>44484</c:v>
                </c:pt>
                <c:pt idx="93">
                  <c:v>44515</c:v>
                </c:pt>
                <c:pt idx="94">
                  <c:v>44545</c:v>
                </c:pt>
                <c:pt idx="95">
                  <c:v>44576</c:v>
                </c:pt>
                <c:pt idx="96">
                  <c:v>44607</c:v>
                </c:pt>
                <c:pt idx="97">
                  <c:v>44635</c:v>
                </c:pt>
                <c:pt idx="98">
                  <c:v>44666</c:v>
                </c:pt>
                <c:pt idx="99">
                  <c:v>44696</c:v>
                </c:pt>
                <c:pt idx="100">
                  <c:v>44727</c:v>
                </c:pt>
                <c:pt idx="101">
                  <c:v>44757</c:v>
                </c:pt>
                <c:pt idx="102">
                  <c:v>44788</c:v>
                </c:pt>
                <c:pt idx="103">
                  <c:v>44819</c:v>
                </c:pt>
                <c:pt idx="104">
                  <c:v>44849</c:v>
                </c:pt>
                <c:pt idx="105">
                  <c:v>44880</c:v>
                </c:pt>
                <c:pt idx="106">
                  <c:v>44910</c:v>
                </c:pt>
                <c:pt idx="107">
                  <c:v>44941</c:v>
                </c:pt>
                <c:pt idx="108">
                  <c:v>44972</c:v>
                </c:pt>
                <c:pt idx="109">
                  <c:v>45000</c:v>
                </c:pt>
                <c:pt idx="110">
                  <c:v>45031</c:v>
                </c:pt>
                <c:pt idx="111">
                  <c:v>45061</c:v>
                </c:pt>
                <c:pt idx="112">
                  <c:v>45092</c:v>
                </c:pt>
                <c:pt idx="113">
                  <c:v>45122</c:v>
                </c:pt>
                <c:pt idx="114">
                  <c:v>45153</c:v>
                </c:pt>
                <c:pt idx="115">
                  <c:v>45184</c:v>
                </c:pt>
                <c:pt idx="116">
                  <c:v>45214</c:v>
                </c:pt>
                <c:pt idx="117">
                  <c:v>45245</c:v>
                </c:pt>
                <c:pt idx="118">
                  <c:v>45275</c:v>
                </c:pt>
                <c:pt idx="119">
                  <c:v>45306</c:v>
                </c:pt>
                <c:pt idx="120">
                  <c:v>45337</c:v>
                </c:pt>
              </c:numCache>
            </c:numRef>
          </c:cat>
          <c:val>
            <c:numRef>
              <c:f>Vacancies!$S$10:$S$130</c:f>
              <c:numCache>
                <c:formatCode>General</c:formatCode>
                <c:ptCount val="121"/>
                <c:pt idx="0">
                  <c:v>100</c:v>
                </c:pt>
                <c:pt idx="1">
                  <c:v>103.571</c:v>
                </c:pt>
                <c:pt idx="2">
                  <c:v>106.169</c:v>
                </c:pt>
                <c:pt idx="3">
                  <c:v>107.63</c:v>
                </c:pt>
                <c:pt idx="4">
                  <c:v>108.76600000000001</c:v>
                </c:pt>
                <c:pt idx="5">
                  <c:v>110.55200000000001</c:v>
                </c:pt>
                <c:pt idx="6">
                  <c:v>111.526</c:v>
                </c:pt>
                <c:pt idx="7">
                  <c:v>113.961</c:v>
                </c:pt>
                <c:pt idx="8">
                  <c:v>114.123</c:v>
                </c:pt>
                <c:pt idx="9">
                  <c:v>114.773</c:v>
                </c:pt>
                <c:pt idx="10">
                  <c:v>114.935</c:v>
                </c:pt>
                <c:pt idx="11">
                  <c:v>116.883</c:v>
                </c:pt>
                <c:pt idx="12">
                  <c:v>118.34399999999999</c:v>
                </c:pt>
                <c:pt idx="13">
                  <c:v>118.182</c:v>
                </c:pt>
                <c:pt idx="14">
                  <c:v>118.182</c:v>
                </c:pt>
                <c:pt idx="15">
                  <c:v>118.831</c:v>
                </c:pt>
                <c:pt idx="16">
                  <c:v>120.455</c:v>
                </c:pt>
                <c:pt idx="17">
                  <c:v>120.455</c:v>
                </c:pt>
                <c:pt idx="18">
                  <c:v>120.455</c:v>
                </c:pt>
                <c:pt idx="19">
                  <c:v>120.292</c:v>
                </c:pt>
                <c:pt idx="20">
                  <c:v>120.455</c:v>
                </c:pt>
                <c:pt idx="21">
                  <c:v>120.617</c:v>
                </c:pt>
                <c:pt idx="22">
                  <c:v>121.104</c:v>
                </c:pt>
                <c:pt idx="23">
                  <c:v>120.94199999999999</c:v>
                </c:pt>
                <c:pt idx="24">
                  <c:v>121.104</c:v>
                </c:pt>
                <c:pt idx="25">
                  <c:v>120.94199999999999</c:v>
                </c:pt>
                <c:pt idx="26">
                  <c:v>121.429</c:v>
                </c:pt>
                <c:pt idx="27">
                  <c:v>121.753</c:v>
                </c:pt>
                <c:pt idx="28">
                  <c:v>121.59099999999999</c:v>
                </c:pt>
                <c:pt idx="29">
                  <c:v>122.24</c:v>
                </c:pt>
                <c:pt idx="30">
                  <c:v>122.565</c:v>
                </c:pt>
                <c:pt idx="31">
                  <c:v>123.70099999999999</c:v>
                </c:pt>
                <c:pt idx="32">
                  <c:v>123.05200000000001</c:v>
                </c:pt>
                <c:pt idx="33">
                  <c:v>123.05200000000001</c:v>
                </c:pt>
                <c:pt idx="34">
                  <c:v>122.40300000000001</c:v>
                </c:pt>
                <c:pt idx="35">
                  <c:v>124.51300000000001</c:v>
                </c:pt>
                <c:pt idx="36">
                  <c:v>125.48699999999999</c:v>
                </c:pt>
                <c:pt idx="37">
                  <c:v>127.922</c:v>
                </c:pt>
                <c:pt idx="38">
                  <c:v>127.11</c:v>
                </c:pt>
                <c:pt idx="39">
                  <c:v>126.94799999999999</c:v>
                </c:pt>
                <c:pt idx="40">
                  <c:v>127.435</c:v>
                </c:pt>
                <c:pt idx="41">
                  <c:v>128.89599999999999</c:v>
                </c:pt>
                <c:pt idx="42">
                  <c:v>129.708</c:v>
                </c:pt>
                <c:pt idx="43">
                  <c:v>131.33099999999999</c:v>
                </c:pt>
                <c:pt idx="44">
                  <c:v>132.95500000000001</c:v>
                </c:pt>
                <c:pt idx="45">
                  <c:v>133.279</c:v>
                </c:pt>
                <c:pt idx="46">
                  <c:v>133.44200000000001</c:v>
                </c:pt>
                <c:pt idx="47">
                  <c:v>132.30500000000001</c:v>
                </c:pt>
                <c:pt idx="48">
                  <c:v>132.143</c:v>
                </c:pt>
                <c:pt idx="49">
                  <c:v>131.81800000000001</c:v>
                </c:pt>
                <c:pt idx="50">
                  <c:v>132.95500000000001</c:v>
                </c:pt>
                <c:pt idx="51">
                  <c:v>134.578</c:v>
                </c:pt>
                <c:pt idx="52">
                  <c:v>136.20099999999999</c:v>
                </c:pt>
                <c:pt idx="53">
                  <c:v>136.851</c:v>
                </c:pt>
                <c:pt idx="54">
                  <c:v>137.01300000000001</c:v>
                </c:pt>
                <c:pt idx="55">
                  <c:v>139.935</c:v>
                </c:pt>
                <c:pt idx="56">
                  <c:v>139.773</c:v>
                </c:pt>
                <c:pt idx="57">
                  <c:v>138.96100000000001</c:v>
                </c:pt>
                <c:pt idx="58">
                  <c:v>139.44800000000001</c:v>
                </c:pt>
                <c:pt idx="59">
                  <c:v>137.5</c:v>
                </c:pt>
                <c:pt idx="60">
                  <c:v>137.17500000000001</c:v>
                </c:pt>
                <c:pt idx="61">
                  <c:v>136.364</c:v>
                </c:pt>
                <c:pt idx="62">
                  <c:v>135.55199999999999</c:v>
                </c:pt>
                <c:pt idx="63">
                  <c:v>133.279</c:v>
                </c:pt>
                <c:pt idx="64">
                  <c:v>133.60400000000001</c:v>
                </c:pt>
                <c:pt idx="65">
                  <c:v>132.46799999999999</c:v>
                </c:pt>
                <c:pt idx="66">
                  <c:v>132.63</c:v>
                </c:pt>
                <c:pt idx="67">
                  <c:v>131.494</c:v>
                </c:pt>
                <c:pt idx="68">
                  <c:v>131.006</c:v>
                </c:pt>
                <c:pt idx="69">
                  <c:v>131.494</c:v>
                </c:pt>
                <c:pt idx="70">
                  <c:v>132.46799999999999</c:v>
                </c:pt>
                <c:pt idx="71">
                  <c:v>132.95500000000001</c:v>
                </c:pt>
                <c:pt idx="72">
                  <c:v>129.221</c:v>
                </c:pt>
                <c:pt idx="73">
                  <c:v>103.571</c:v>
                </c:pt>
                <c:pt idx="74">
                  <c:v>76.623000000000005</c:v>
                </c:pt>
                <c:pt idx="75">
                  <c:v>53.247</c:v>
                </c:pt>
                <c:pt idx="76">
                  <c:v>60.226999999999997</c:v>
                </c:pt>
                <c:pt idx="77">
                  <c:v>69.643000000000001</c:v>
                </c:pt>
                <c:pt idx="78">
                  <c:v>79.221000000000004</c:v>
                </c:pt>
                <c:pt idx="79">
                  <c:v>86.200999999999993</c:v>
                </c:pt>
                <c:pt idx="80">
                  <c:v>90.421999999999997</c:v>
                </c:pt>
                <c:pt idx="81">
                  <c:v>97.403000000000006</c:v>
                </c:pt>
                <c:pt idx="82">
                  <c:v>100.48699999999999</c:v>
                </c:pt>
                <c:pt idx="83">
                  <c:v>100.812</c:v>
                </c:pt>
                <c:pt idx="84">
                  <c:v>101.94799999999999</c:v>
                </c:pt>
                <c:pt idx="85">
                  <c:v>107.63</c:v>
                </c:pt>
                <c:pt idx="86">
                  <c:v>124.188</c:v>
                </c:pt>
                <c:pt idx="87">
                  <c:v>140.74700000000001</c:v>
                </c:pt>
                <c:pt idx="88">
                  <c:v>157.63</c:v>
                </c:pt>
                <c:pt idx="89">
                  <c:v>170.779</c:v>
                </c:pt>
                <c:pt idx="90">
                  <c:v>182.143</c:v>
                </c:pt>
                <c:pt idx="91">
                  <c:v>193.83099999999999</c:v>
                </c:pt>
                <c:pt idx="92">
                  <c:v>197.727</c:v>
                </c:pt>
                <c:pt idx="93">
                  <c:v>201.46100000000001</c:v>
                </c:pt>
                <c:pt idx="94">
                  <c:v>204.05799999999999</c:v>
                </c:pt>
                <c:pt idx="95">
                  <c:v>206.65600000000001</c:v>
                </c:pt>
                <c:pt idx="96">
                  <c:v>208.76599999999999</c:v>
                </c:pt>
                <c:pt idx="97">
                  <c:v>210.39</c:v>
                </c:pt>
                <c:pt idx="98">
                  <c:v>211.68799999999999</c:v>
                </c:pt>
                <c:pt idx="99">
                  <c:v>210.87700000000001</c:v>
                </c:pt>
                <c:pt idx="100">
                  <c:v>207.792</c:v>
                </c:pt>
                <c:pt idx="101">
                  <c:v>204.38300000000001</c:v>
                </c:pt>
                <c:pt idx="102">
                  <c:v>200.16200000000001</c:v>
                </c:pt>
                <c:pt idx="103">
                  <c:v>197.40299999999999</c:v>
                </c:pt>
                <c:pt idx="104">
                  <c:v>190.74700000000001</c:v>
                </c:pt>
                <c:pt idx="105">
                  <c:v>187.17500000000001</c:v>
                </c:pt>
                <c:pt idx="106">
                  <c:v>183.76599999999999</c:v>
                </c:pt>
                <c:pt idx="107">
                  <c:v>183.11699999999999</c:v>
                </c:pt>
                <c:pt idx="108">
                  <c:v>181.81800000000001</c:v>
                </c:pt>
                <c:pt idx="109">
                  <c:v>176.62299999999999</c:v>
                </c:pt>
                <c:pt idx="110">
                  <c:v>171.75299999999999</c:v>
                </c:pt>
                <c:pt idx="111">
                  <c:v>168.34399999999999</c:v>
                </c:pt>
                <c:pt idx="112">
                  <c:v>166.23400000000001</c:v>
                </c:pt>
                <c:pt idx="113">
                  <c:v>161.851</c:v>
                </c:pt>
                <c:pt idx="114">
                  <c:v>159.416</c:v>
                </c:pt>
                <c:pt idx="115">
                  <c:v>155.68199999999999</c:v>
                </c:pt>
                <c:pt idx="116">
                  <c:v>154.38300000000001</c:v>
                </c:pt>
                <c:pt idx="117">
                  <c:v>150.81200000000001</c:v>
                </c:pt>
                <c:pt idx="118">
                  <c:v>149.83799999999999</c:v>
                </c:pt>
                <c:pt idx="119">
                  <c:v>147.727</c:v>
                </c:pt>
                <c:pt idx="120">
                  <c:v>148.70099999999999</c:v>
                </c:pt>
              </c:numCache>
            </c:numRef>
          </c:val>
          <c:smooth val="0"/>
          <c:extLst>
            <c:ext xmlns:c16="http://schemas.microsoft.com/office/drawing/2014/chart" uri="{C3380CC4-5D6E-409C-BE32-E72D297353CC}">
              <c16:uniqueId val="{00000002-DCB6-45DD-902D-F22BB50AAB65}"/>
            </c:ext>
          </c:extLst>
        </c:ser>
        <c:ser>
          <c:idx val="3"/>
          <c:order val="3"/>
          <c:tx>
            <c:strRef>
              <c:f>Vacancies!$T$9</c:f>
              <c:strCache>
                <c:ptCount val="1"/>
                <c:pt idx="0">
                  <c:v>United States</c:v>
                </c:pt>
              </c:strCache>
            </c:strRef>
          </c:tx>
          <c:spPr>
            <a:ln w="19050" cap="rnd">
              <a:solidFill>
                <a:srgbClr val="EE538B"/>
              </a:solidFill>
              <a:round/>
            </a:ln>
            <a:effectLst/>
          </c:spPr>
          <c:marker>
            <c:symbol val="none"/>
          </c:marker>
          <c:cat>
            <c:numRef>
              <c:f>Vacancies!$P$10:$P$130</c:f>
              <c:numCache>
                <c:formatCode>m/d/yyyy</c:formatCode>
                <c:ptCount val="121"/>
                <c:pt idx="0">
                  <c:v>41685</c:v>
                </c:pt>
                <c:pt idx="1">
                  <c:v>41713</c:v>
                </c:pt>
                <c:pt idx="2">
                  <c:v>41744</c:v>
                </c:pt>
                <c:pt idx="3">
                  <c:v>41774</c:v>
                </c:pt>
                <c:pt idx="4">
                  <c:v>41805</c:v>
                </c:pt>
                <c:pt idx="5">
                  <c:v>41835</c:v>
                </c:pt>
                <c:pt idx="6">
                  <c:v>41866</c:v>
                </c:pt>
                <c:pt idx="7">
                  <c:v>41897</c:v>
                </c:pt>
                <c:pt idx="8">
                  <c:v>41927</c:v>
                </c:pt>
                <c:pt idx="9">
                  <c:v>41958</c:v>
                </c:pt>
                <c:pt idx="10">
                  <c:v>41988</c:v>
                </c:pt>
                <c:pt idx="11">
                  <c:v>42019</c:v>
                </c:pt>
                <c:pt idx="12">
                  <c:v>42050</c:v>
                </c:pt>
                <c:pt idx="13">
                  <c:v>42078</c:v>
                </c:pt>
                <c:pt idx="14">
                  <c:v>42109</c:v>
                </c:pt>
                <c:pt idx="15">
                  <c:v>42139</c:v>
                </c:pt>
                <c:pt idx="16">
                  <c:v>42170</c:v>
                </c:pt>
                <c:pt idx="17">
                  <c:v>42200</c:v>
                </c:pt>
                <c:pt idx="18">
                  <c:v>42231</c:v>
                </c:pt>
                <c:pt idx="19">
                  <c:v>42262</c:v>
                </c:pt>
                <c:pt idx="20">
                  <c:v>42292</c:v>
                </c:pt>
                <c:pt idx="21">
                  <c:v>42323</c:v>
                </c:pt>
                <c:pt idx="22">
                  <c:v>42353</c:v>
                </c:pt>
                <c:pt idx="23">
                  <c:v>42384</c:v>
                </c:pt>
                <c:pt idx="24">
                  <c:v>42415</c:v>
                </c:pt>
                <c:pt idx="25">
                  <c:v>42444</c:v>
                </c:pt>
                <c:pt idx="26">
                  <c:v>42475</c:v>
                </c:pt>
                <c:pt idx="27">
                  <c:v>42505</c:v>
                </c:pt>
                <c:pt idx="28">
                  <c:v>42536</c:v>
                </c:pt>
                <c:pt idx="29">
                  <c:v>42566</c:v>
                </c:pt>
                <c:pt idx="30">
                  <c:v>42597</c:v>
                </c:pt>
                <c:pt idx="31">
                  <c:v>42628</c:v>
                </c:pt>
                <c:pt idx="32">
                  <c:v>42658</c:v>
                </c:pt>
                <c:pt idx="33">
                  <c:v>42689</c:v>
                </c:pt>
                <c:pt idx="34">
                  <c:v>42719</c:v>
                </c:pt>
                <c:pt idx="35">
                  <c:v>42750</c:v>
                </c:pt>
                <c:pt idx="36">
                  <c:v>42781</c:v>
                </c:pt>
                <c:pt idx="37">
                  <c:v>42809</c:v>
                </c:pt>
                <c:pt idx="38">
                  <c:v>42840</c:v>
                </c:pt>
                <c:pt idx="39">
                  <c:v>42870</c:v>
                </c:pt>
                <c:pt idx="40">
                  <c:v>42901</c:v>
                </c:pt>
                <c:pt idx="41">
                  <c:v>42931</c:v>
                </c:pt>
                <c:pt idx="42">
                  <c:v>42962</c:v>
                </c:pt>
                <c:pt idx="43">
                  <c:v>42993</c:v>
                </c:pt>
                <c:pt idx="44">
                  <c:v>43023</c:v>
                </c:pt>
                <c:pt idx="45">
                  <c:v>43054</c:v>
                </c:pt>
                <c:pt idx="46">
                  <c:v>43084</c:v>
                </c:pt>
                <c:pt idx="47">
                  <c:v>43115</c:v>
                </c:pt>
                <c:pt idx="48">
                  <c:v>43146</c:v>
                </c:pt>
                <c:pt idx="49">
                  <c:v>43174</c:v>
                </c:pt>
                <c:pt idx="50">
                  <c:v>43205</c:v>
                </c:pt>
                <c:pt idx="51">
                  <c:v>43235</c:v>
                </c:pt>
                <c:pt idx="52">
                  <c:v>43266</c:v>
                </c:pt>
                <c:pt idx="53">
                  <c:v>43296</c:v>
                </c:pt>
                <c:pt idx="54">
                  <c:v>43327</c:v>
                </c:pt>
                <c:pt idx="55">
                  <c:v>43358</c:v>
                </c:pt>
                <c:pt idx="56">
                  <c:v>43388</c:v>
                </c:pt>
                <c:pt idx="57">
                  <c:v>43419</c:v>
                </c:pt>
                <c:pt idx="58">
                  <c:v>43449</c:v>
                </c:pt>
                <c:pt idx="59">
                  <c:v>43480</c:v>
                </c:pt>
                <c:pt idx="60">
                  <c:v>43511</c:v>
                </c:pt>
                <c:pt idx="61">
                  <c:v>43539</c:v>
                </c:pt>
                <c:pt idx="62">
                  <c:v>43570</c:v>
                </c:pt>
                <c:pt idx="63">
                  <c:v>43600</c:v>
                </c:pt>
                <c:pt idx="64">
                  <c:v>43631</c:v>
                </c:pt>
                <c:pt idx="65">
                  <c:v>43661</c:v>
                </c:pt>
                <c:pt idx="66">
                  <c:v>43692</c:v>
                </c:pt>
                <c:pt idx="67">
                  <c:v>43723</c:v>
                </c:pt>
                <c:pt idx="68">
                  <c:v>43753</c:v>
                </c:pt>
                <c:pt idx="69">
                  <c:v>43784</c:v>
                </c:pt>
                <c:pt idx="70">
                  <c:v>43814</c:v>
                </c:pt>
                <c:pt idx="71">
                  <c:v>43845</c:v>
                </c:pt>
                <c:pt idx="72">
                  <c:v>43876</c:v>
                </c:pt>
                <c:pt idx="73">
                  <c:v>43905</c:v>
                </c:pt>
                <c:pt idx="74">
                  <c:v>43936</c:v>
                </c:pt>
                <c:pt idx="75">
                  <c:v>43966</c:v>
                </c:pt>
                <c:pt idx="76">
                  <c:v>43997</c:v>
                </c:pt>
                <c:pt idx="77">
                  <c:v>44027</c:v>
                </c:pt>
                <c:pt idx="78">
                  <c:v>44058</c:v>
                </c:pt>
                <c:pt idx="79">
                  <c:v>44089</c:v>
                </c:pt>
                <c:pt idx="80">
                  <c:v>44119</c:v>
                </c:pt>
                <c:pt idx="81">
                  <c:v>44150</c:v>
                </c:pt>
                <c:pt idx="82">
                  <c:v>44180</c:v>
                </c:pt>
                <c:pt idx="83">
                  <c:v>44211</c:v>
                </c:pt>
                <c:pt idx="84">
                  <c:v>44242</c:v>
                </c:pt>
                <c:pt idx="85">
                  <c:v>44270</c:v>
                </c:pt>
                <c:pt idx="86">
                  <c:v>44301</c:v>
                </c:pt>
                <c:pt idx="87">
                  <c:v>44331</c:v>
                </c:pt>
                <c:pt idx="88">
                  <c:v>44362</c:v>
                </c:pt>
                <c:pt idx="89">
                  <c:v>44392</c:v>
                </c:pt>
                <c:pt idx="90">
                  <c:v>44423</c:v>
                </c:pt>
                <c:pt idx="91">
                  <c:v>44454</c:v>
                </c:pt>
                <c:pt idx="92">
                  <c:v>44484</c:v>
                </c:pt>
                <c:pt idx="93">
                  <c:v>44515</c:v>
                </c:pt>
                <c:pt idx="94">
                  <c:v>44545</c:v>
                </c:pt>
                <c:pt idx="95">
                  <c:v>44576</c:v>
                </c:pt>
                <c:pt idx="96">
                  <c:v>44607</c:v>
                </c:pt>
                <c:pt idx="97">
                  <c:v>44635</c:v>
                </c:pt>
                <c:pt idx="98">
                  <c:v>44666</c:v>
                </c:pt>
                <c:pt idx="99">
                  <c:v>44696</c:v>
                </c:pt>
                <c:pt idx="100">
                  <c:v>44727</c:v>
                </c:pt>
                <c:pt idx="101">
                  <c:v>44757</c:v>
                </c:pt>
                <c:pt idx="102">
                  <c:v>44788</c:v>
                </c:pt>
                <c:pt idx="103">
                  <c:v>44819</c:v>
                </c:pt>
                <c:pt idx="104">
                  <c:v>44849</c:v>
                </c:pt>
                <c:pt idx="105">
                  <c:v>44880</c:v>
                </c:pt>
                <c:pt idx="106">
                  <c:v>44910</c:v>
                </c:pt>
                <c:pt idx="107">
                  <c:v>44941</c:v>
                </c:pt>
                <c:pt idx="108">
                  <c:v>44972</c:v>
                </c:pt>
                <c:pt idx="109">
                  <c:v>45000</c:v>
                </c:pt>
                <c:pt idx="110">
                  <c:v>45031</c:v>
                </c:pt>
                <c:pt idx="111">
                  <c:v>45061</c:v>
                </c:pt>
                <c:pt idx="112">
                  <c:v>45092</c:v>
                </c:pt>
                <c:pt idx="113">
                  <c:v>45122</c:v>
                </c:pt>
                <c:pt idx="114">
                  <c:v>45153</c:v>
                </c:pt>
                <c:pt idx="115">
                  <c:v>45184</c:v>
                </c:pt>
                <c:pt idx="116">
                  <c:v>45214</c:v>
                </c:pt>
                <c:pt idx="117">
                  <c:v>45245</c:v>
                </c:pt>
                <c:pt idx="118">
                  <c:v>45275</c:v>
                </c:pt>
                <c:pt idx="119">
                  <c:v>45306</c:v>
                </c:pt>
                <c:pt idx="120">
                  <c:v>45337</c:v>
                </c:pt>
              </c:numCache>
            </c:numRef>
          </c:cat>
          <c:val>
            <c:numRef>
              <c:f>Vacancies!$T$10:$T$130</c:f>
              <c:numCache>
                <c:formatCode>General</c:formatCode>
                <c:ptCount val="121"/>
                <c:pt idx="0">
                  <c:v>100</c:v>
                </c:pt>
                <c:pt idx="1">
                  <c:v>100.343</c:v>
                </c:pt>
                <c:pt idx="2">
                  <c:v>104.413</c:v>
                </c:pt>
                <c:pt idx="3">
                  <c:v>108.55200000000001</c:v>
                </c:pt>
                <c:pt idx="4">
                  <c:v>113.926</c:v>
                </c:pt>
                <c:pt idx="5">
                  <c:v>110.816</c:v>
                </c:pt>
                <c:pt idx="6">
                  <c:v>122.319</c:v>
                </c:pt>
                <c:pt idx="7">
                  <c:v>112.371</c:v>
                </c:pt>
                <c:pt idx="8">
                  <c:v>114.61199999999999</c:v>
                </c:pt>
                <c:pt idx="9">
                  <c:v>110.748</c:v>
                </c:pt>
                <c:pt idx="10">
                  <c:v>117.31100000000001</c:v>
                </c:pt>
                <c:pt idx="11">
                  <c:v>122.20399999999999</c:v>
                </c:pt>
                <c:pt idx="12">
                  <c:v>124.994</c:v>
                </c:pt>
                <c:pt idx="13">
                  <c:v>119.14</c:v>
                </c:pt>
                <c:pt idx="14">
                  <c:v>128.01300000000001</c:v>
                </c:pt>
                <c:pt idx="15">
                  <c:v>127.212</c:v>
                </c:pt>
                <c:pt idx="16">
                  <c:v>120.009</c:v>
                </c:pt>
                <c:pt idx="17">
                  <c:v>138.48599999999999</c:v>
                </c:pt>
                <c:pt idx="18">
                  <c:v>125.017</c:v>
                </c:pt>
                <c:pt idx="19">
                  <c:v>125.497</c:v>
                </c:pt>
                <c:pt idx="20">
                  <c:v>132.01499999999999</c:v>
                </c:pt>
                <c:pt idx="21">
                  <c:v>130.52799999999999</c:v>
                </c:pt>
                <c:pt idx="22">
                  <c:v>133.661</c:v>
                </c:pt>
                <c:pt idx="23">
                  <c:v>137.47999999999999</c:v>
                </c:pt>
                <c:pt idx="24">
                  <c:v>131.946</c:v>
                </c:pt>
                <c:pt idx="25">
                  <c:v>140.155</c:v>
                </c:pt>
                <c:pt idx="26">
                  <c:v>132.70099999999999</c:v>
                </c:pt>
                <c:pt idx="27">
                  <c:v>132.10599999999999</c:v>
                </c:pt>
                <c:pt idx="28">
                  <c:v>131.30600000000001</c:v>
                </c:pt>
                <c:pt idx="29">
                  <c:v>136.33699999999999</c:v>
                </c:pt>
                <c:pt idx="30">
                  <c:v>129.81899999999999</c:v>
                </c:pt>
                <c:pt idx="31">
                  <c:v>134.18700000000001</c:v>
                </c:pt>
                <c:pt idx="32">
                  <c:v>127.85299999999999</c:v>
                </c:pt>
                <c:pt idx="33">
                  <c:v>136.542</c:v>
                </c:pt>
                <c:pt idx="34">
                  <c:v>136.38200000000001</c:v>
                </c:pt>
                <c:pt idx="35">
                  <c:v>128.447</c:v>
                </c:pt>
                <c:pt idx="36">
                  <c:v>135.44499999999999</c:v>
                </c:pt>
                <c:pt idx="37">
                  <c:v>132.88399999999999</c:v>
                </c:pt>
                <c:pt idx="38">
                  <c:v>139.28700000000001</c:v>
                </c:pt>
                <c:pt idx="39">
                  <c:v>133.227</c:v>
                </c:pt>
                <c:pt idx="40">
                  <c:v>144.18</c:v>
                </c:pt>
                <c:pt idx="41">
                  <c:v>142.648</c:v>
                </c:pt>
                <c:pt idx="42">
                  <c:v>143.517</c:v>
                </c:pt>
                <c:pt idx="43">
                  <c:v>144.523</c:v>
                </c:pt>
                <c:pt idx="44">
                  <c:v>146.536</c:v>
                </c:pt>
                <c:pt idx="45">
                  <c:v>143.40299999999999</c:v>
                </c:pt>
                <c:pt idx="46">
                  <c:v>144.88900000000001</c:v>
                </c:pt>
                <c:pt idx="47">
                  <c:v>151.40600000000001</c:v>
                </c:pt>
                <c:pt idx="48">
                  <c:v>149.828</c:v>
                </c:pt>
                <c:pt idx="49">
                  <c:v>155.911</c:v>
                </c:pt>
                <c:pt idx="50">
                  <c:v>157.26</c:v>
                </c:pt>
                <c:pt idx="51">
                  <c:v>160.43899999999999</c:v>
                </c:pt>
                <c:pt idx="52">
                  <c:v>165.333</c:v>
                </c:pt>
                <c:pt idx="53">
                  <c:v>164.41800000000001</c:v>
                </c:pt>
                <c:pt idx="54">
                  <c:v>164.83</c:v>
                </c:pt>
                <c:pt idx="55">
                  <c:v>169.47200000000001</c:v>
                </c:pt>
                <c:pt idx="56">
                  <c:v>167.02500000000001</c:v>
                </c:pt>
                <c:pt idx="57">
                  <c:v>173.65700000000001</c:v>
                </c:pt>
                <c:pt idx="58">
                  <c:v>171.255</c:v>
                </c:pt>
                <c:pt idx="59">
                  <c:v>171.89599999999999</c:v>
                </c:pt>
                <c:pt idx="60">
                  <c:v>161.72</c:v>
                </c:pt>
                <c:pt idx="61">
                  <c:v>167.78</c:v>
                </c:pt>
                <c:pt idx="62">
                  <c:v>164.441</c:v>
                </c:pt>
                <c:pt idx="63">
                  <c:v>167.185</c:v>
                </c:pt>
                <c:pt idx="64">
                  <c:v>163.25200000000001</c:v>
                </c:pt>
                <c:pt idx="65">
                  <c:v>161.239</c:v>
                </c:pt>
                <c:pt idx="66">
                  <c:v>164.006</c:v>
                </c:pt>
                <c:pt idx="67">
                  <c:v>163.732</c:v>
                </c:pt>
                <c:pt idx="68">
                  <c:v>167.505</c:v>
                </c:pt>
                <c:pt idx="69">
                  <c:v>158.221</c:v>
                </c:pt>
                <c:pt idx="70">
                  <c:v>153.41900000000001</c:v>
                </c:pt>
                <c:pt idx="71">
                  <c:v>164.28100000000001</c:v>
                </c:pt>
                <c:pt idx="72">
                  <c:v>159.959</c:v>
                </c:pt>
                <c:pt idx="73">
                  <c:v>132.495</c:v>
                </c:pt>
                <c:pt idx="74">
                  <c:v>107.158</c:v>
                </c:pt>
                <c:pt idx="75">
                  <c:v>127.624</c:v>
                </c:pt>
                <c:pt idx="76">
                  <c:v>139.92699999999999</c:v>
                </c:pt>
                <c:pt idx="77">
                  <c:v>148.96</c:v>
                </c:pt>
                <c:pt idx="78">
                  <c:v>145.43799999999999</c:v>
                </c:pt>
                <c:pt idx="79">
                  <c:v>148.91399999999999</c:v>
                </c:pt>
                <c:pt idx="80">
                  <c:v>155.95699999999999</c:v>
                </c:pt>
                <c:pt idx="81">
                  <c:v>157.215</c:v>
                </c:pt>
                <c:pt idx="82">
                  <c:v>156.73500000000001</c:v>
                </c:pt>
                <c:pt idx="83">
                  <c:v>164.07499999999999</c:v>
                </c:pt>
                <c:pt idx="84">
                  <c:v>177.453</c:v>
                </c:pt>
                <c:pt idx="85">
                  <c:v>192.065</c:v>
                </c:pt>
                <c:pt idx="86">
                  <c:v>212.39400000000001</c:v>
                </c:pt>
                <c:pt idx="87">
                  <c:v>225.017</c:v>
                </c:pt>
                <c:pt idx="88">
                  <c:v>230.25399999999999</c:v>
                </c:pt>
                <c:pt idx="89">
                  <c:v>248.845</c:v>
                </c:pt>
                <c:pt idx="90">
                  <c:v>250.62899999999999</c:v>
                </c:pt>
                <c:pt idx="91">
                  <c:v>248.845</c:v>
                </c:pt>
                <c:pt idx="92">
                  <c:v>259.959</c:v>
                </c:pt>
                <c:pt idx="93">
                  <c:v>256.84899999999999</c:v>
                </c:pt>
                <c:pt idx="94">
                  <c:v>270.43200000000002</c:v>
                </c:pt>
                <c:pt idx="95">
                  <c:v>262.68</c:v>
                </c:pt>
                <c:pt idx="96">
                  <c:v>265.28699999999998</c:v>
                </c:pt>
                <c:pt idx="97">
                  <c:v>275.029</c:v>
                </c:pt>
                <c:pt idx="98">
                  <c:v>268.80900000000003</c:v>
                </c:pt>
                <c:pt idx="99">
                  <c:v>261.67399999999998</c:v>
                </c:pt>
                <c:pt idx="100">
                  <c:v>250.65199999999999</c:v>
                </c:pt>
                <c:pt idx="101">
                  <c:v>260.233</c:v>
                </c:pt>
                <c:pt idx="102">
                  <c:v>233.20400000000001</c:v>
                </c:pt>
                <c:pt idx="103">
                  <c:v>248.20500000000001</c:v>
                </c:pt>
                <c:pt idx="104">
                  <c:v>239.447</c:v>
                </c:pt>
                <c:pt idx="105">
                  <c:v>245.73500000000001</c:v>
                </c:pt>
                <c:pt idx="106">
                  <c:v>256.89499999999998</c:v>
                </c:pt>
                <c:pt idx="107">
                  <c:v>241.55</c:v>
                </c:pt>
                <c:pt idx="108">
                  <c:v>228.08099999999999</c:v>
                </c:pt>
                <c:pt idx="109">
                  <c:v>222.845</c:v>
                </c:pt>
                <c:pt idx="110">
                  <c:v>235.994</c:v>
                </c:pt>
                <c:pt idx="111">
                  <c:v>219.89500000000001</c:v>
                </c:pt>
                <c:pt idx="112">
                  <c:v>209.58199999999999</c:v>
                </c:pt>
                <c:pt idx="113">
                  <c:v>203.97900000000001</c:v>
                </c:pt>
                <c:pt idx="114">
                  <c:v>217.17400000000001</c:v>
                </c:pt>
                <c:pt idx="115">
                  <c:v>213.81200000000001</c:v>
                </c:pt>
                <c:pt idx="116">
                  <c:v>202.42400000000001</c:v>
                </c:pt>
                <c:pt idx="117">
                  <c:v>204.09299999999999</c:v>
                </c:pt>
                <c:pt idx="118">
                  <c:v>206.40299999999999</c:v>
                </c:pt>
              </c:numCache>
            </c:numRef>
          </c:val>
          <c:smooth val="0"/>
          <c:extLst>
            <c:ext xmlns:c16="http://schemas.microsoft.com/office/drawing/2014/chart" uri="{C3380CC4-5D6E-409C-BE32-E72D297353CC}">
              <c16:uniqueId val="{00000003-DCB6-45DD-902D-F22BB50AAB65}"/>
            </c:ext>
          </c:extLst>
        </c:ser>
        <c:ser>
          <c:idx val="4"/>
          <c:order val="4"/>
          <c:tx>
            <c:strRef>
              <c:f>Vacancies!$U$9</c:f>
              <c:strCache>
                <c:ptCount val="1"/>
                <c:pt idx="0">
                  <c:v>France</c:v>
                </c:pt>
              </c:strCache>
            </c:strRef>
          </c:tx>
          <c:spPr>
            <a:ln w="19050">
              <a:solidFill>
                <a:srgbClr val="1192E8"/>
              </a:solidFill>
            </a:ln>
          </c:spPr>
          <c:marker>
            <c:symbol val="none"/>
          </c:marker>
          <c:cat>
            <c:numRef>
              <c:f>Vacancies!$P$10:$P$130</c:f>
              <c:numCache>
                <c:formatCode>m/d/yyyy</c:formatCode>
                <c:ptCount val="121"/>
                <c:pt idx="0">
                  <c:v>41685</c:v>
                </c:pt>
                <c:pt idx="1">
                  <c:v>41713</c:v>
                </c:pt>
                <c:pt idx="2">
                  <c:v>41744</c:v>
                </c:pt>
                <c:pt idx="3">
                  <c:v>41774</c:v>
                </c:pt>
                <c:pt idx="4">
                  <c:v>41805</c:v>
                </c:pt>
                <c:pt idx="5">
                  <c:v>41835</c:v>
                </c:pt>
                <c:pt idx="6">
                  <c:v>41866</c:v>
                </c:pt>
                <c:pt idx="7">
                  <c:v>41897</c:v>
                </c:pt>
                <c:pt idx="8">
                  <c:v>41927</c:v>
                </c:pt>
                <c:pt idx="9">
                  <c:v>41958</c:v>
                </c:pt>
                <c:pt idx="10">
                  <c:v>41988</c:v>
                </c:pt>
                <c:pt idx="11">
                  <c:v>42019</c:v>
                </c:pt>
                <c:pt idx="12">
                  <c:v>42050</c:v>
                </c:pt>
                <c:pt idx="13">
                  <c:v>42078</c:v>
                </c:pt>
                <c:pt idx="14">
                  <c:v>42109</c:v>
                </c:pt>
                <c:pt idx="15">
                  <c:v>42139</c:v>
                </c:pt>
                <c:pt idx="16">
                  <c:v>42170</c:v>
                </c:pt>
                <c:pt idx="17">
                  <c:v>42200</c:v>
                </c:pt>
                <c:pt idx="18">
                  <c:v>42231</c:v>
                </c:pt>
                <c:pt idx="19">
                  <c:v>42262</c:v>
                </c:pt>
                <c:pt idx="20">
                  <c:v>42292</c:v>
                </c:pt>
                <c:pt idx="21">
                  <c:v>42323</c:v>
                </c:pt>
                <c:pt idx="22">
                  <c:v>42353</c:v>
                </c:pt>
                <c:pt idx="23">
                  <c:v>42384</c:v>
                </c:pt>
                <c:pt idx="24">
                  <c:v>42415</c:v>
                </c:pt>
                <c:pt idx="25">
                  <c:v>42444</c:v>
                </c:pt>
                <c:pt idx="26">
                  <c:v>42475</c:v>
                </c:pt>
                <c:pt idx="27">
                  <c:v>42505</c:v>
                </c:pt>
                <c:pt idx="28">
                  <c:v>42536</c:v>
                </c:pt>
                <c:pt idx="29">
                  <c:v>42566</c:v>
                </c:pt>
                <c:pt idx="30">
                  <c:v>42597</c:v>
                </c:pt>
                <c:pt idx="31">
                  <c:v>42628</c:v>
                </c:pt>
                <c:pt idx="32">
                  <c:v>42658</c:v>
                </c:pt>
                <c:pt idx="33">
                  <c:v>42689</c:v>
                </c:pt>
                <c:pt idx="34">
                  <c:v>42719</c:v>
                </c:pt>
                <c:pt idx="35">
                  <c:v>42750</c:v>
                </c:pt>
                <c:pt idx="36">
                  <c:v>42781</c:v>
                </c:pt>
                <c:pt idx="37">
                  <c:v>42809</c:v>
                </c:pt>
                <c:pt idx="38">
                  <c:v>42840</c:v>
                </c:pt>
                <c:pt idx="39">
                  <c:v>42870</c:v>
                </c:pt>
                <c:pt idx="40">
                  <c:v>42901</c:v>
                </c:pt>
                <c:pt idx="41">
                  <c:v>42931</c:v>
                </c:pt>
                <c:pt idx="42">
                  <c:v>42962</c:v>
                </c:pt>
                <c:pt idx="43">
                  <c:v>42993</c:v>
                </c:pt>
                <c:pt idx="44">
                  <c:v>43023</c:v>
                </c:pt>
                <c:pt idx="45">
                  <c:v>43054</c:v>
                </c:pt>
                <c:pt idx="46">
                  <c:v>43084</c:v>
                </c:pt>
                <c:pt idx="47">
                  <c:v>43115</c:v>
                </c:pt>
                <c:pt idx="48">
                  <c:v>43146</c:v>
                </c:pt>
                <c:pt idx="49">
                  <c:v>43174</c:v>
                </c:pt>
                <c:pt idx="50">
                  <c:v>43205</c:v>
                </c:pt>
                <c:pt idx="51">
                  <c:v>43235</c:v>
                </c:pt>
                <c:pt idx="52">
                  <c:v>43266</c:v>
                </c:pt>
                <c:pt idx="53">
                  <c:v>43296</c:v>
                </c:pt>
                <c:pt idx="54">
                  <c:v>43327</c:v>
                </c:pt>
                <c:pt idx="55">
                  <c:v>43358</c:v>
                </c:pt>
                <c:pt idx="56">
                  <c:v>43388</c:v>
                </c:pt>
                <c:pt idx="57">
                  <c:v>43419</c:v>
                </c:pt>
                <c:pt idx="58">
                  <c:v>43449</c:v>
                </c:pt>
                <c:pt idx="59">
                  <c:v>43480</c:v>
                </c:pt>
                <c:pt idx="60">
                  <c:v>43511</c:v>
                </c:pt>
                <c:pt idx="61">
                  <c:v>43539</c:v>
                </c:pt>
                <c:pt idx="62">
                  <c:v>43570</c:v>
                </c:pt>
                <c:pt idx="63">
                  <c:v>43600</c:v>
                </c:pt>
                <c:pt idx="64">
                  <c:v>43631</c:v>
                </c:pt>
                <c:pt idx="65">
                  <c:v>43661</c:v>
                </c:pt>
                <c:pt idx="66">
                  <c:v>43692</c:v>
                </c:pt>
                <c:pt idx="67">
                  <c:v>43723</c:v>
                </c:pt>
                <c:pt idx="68">
                  <c:v>43753</c:v>
                </c:pt>
                <c:pt idx="69">
                  <c:v>43784</c:v>
                </c:pt>
                <c:pt idx="70">
                  <c:v>43814</c:v>
                </c:pt>
                <c:pt idx="71">
                  <c:v>43845</c:v>
                </c:pt>
                <c:pt idx="72">
                  <c:v>43876</c:v>
                </c:pt>
                <c:pt idx="73">
                  <c:v>43905</c:v>
                </c:pt>
                <c:pt idx="74">
                  <c:v>43936</c:v>
                </c:pt>
                <c:pt idx="75">
                  <c:v>43966</c:v>
                </c:pt>
                <c:pt idx="76">
                  <c:v>43997</c:v>
                </c:pt>
                <c:pt idx="77">
                  <c:v>44027</c:v>
                </c:pt>
                <c:pt idx="78">
                  <c:v>44058</c:v>
                </c:pt>
                <c:pt idx="79">
                  <c:v>44089</c:v>
                </c:pt>
                <c:pt idx="80">
                  <c:v>44119</c:v>
                </c:pt>
                <c:pt idx="81">
                  <c:v>44150</c:v>
                </c:pt>
                <c:pt idx="82">
                  <c:v>44180</c:v>
                </c:pt>
                <c:pt idx="83">
                  <c:v>44211</c:v>
                </c:pt>
                <c:pt idx="84">
                  <c:v>44242</c:v>
                </c:pt>
                <c:pt idx="85">
                  <c:v>44270</c:v>
                </c:pt>
                <c:pt idx="86">
                  <c:v>44301</c:v>
                </c:pt>
                <c:pt idx="87">
                  <c:v>44331</c:v>
                </c:pt>
                <c:pt idx="88">
                  <c:v>44362</c:v>
                </c:pt>
                <c:pt idx="89">
                  <c:v>44392</c:v>
                </c:pt>
                <c:pt idx="90">
                  <c:v>44423</c:v>
                </c:pt>
                <c:pt idx="91">
                  <c:v>44454</c:v>
                </c:pt>
                <c:pt idx="92">
                  <c:v>44484</c:v>
                </c:pt>
                <c:pt idx="93">
                  <c:v>44515</c:v>
                </c:pt>
                <c:pt idx="94">
                  <c:v>44545</c:v>
                </c:pt>
                <c:pt idx="95">
                  <c:v>44576</c:v>
                </c:pt>
                <c:pt idx="96">
                  <c:v>44607</c:v>
                </c:pt>
                <c:pt idx="97">
                  <c:v>44635</c:v>
                </c:pt>
                <c:pt idx="98">
                  <c:v>44666</c:v>
                </c:pt>
                <c:pt idx="99">
                  <c:v>44696</c:v>
                </c:pt>
                <c:pt idx="100">
                  <c:v>44727</c:v>
                </c:pt>
                <c:pt idx="101">
                  <c:v>44757</c:v>
                </c:pt>
                <c:pt idx="102">
                  <c:v>44788</c:v>
                </c:pt>
                <c:pt idx="103">
                  <c:v>44819</c:v>
                </c:pt>
                <c:pt idx="104">
                  <c:v>44849</c:v>
                </c:pt>
                <c:pt idx="105">
                  <c:v>44880</c:v>
                </c:pt>
                <c:pt idx="106">
                  <c:v>44910</c:v>
                </c:pt>
                <c:pt idx="107">
                  <c:v>44941</c:v>
                </c:pt>
                <c:pt idx="108">
                  <c:v>44972</c:v>
                </c:pt>
                <c:pt idx="109">
                  <c:v>45000</c:v>
                </c:pt>
                <c:pt idx="110">
                  <c:v>45031</c:v>
                </c:pt>
                <c:pt idx="111">
                  <c:v>45061</c:v>
                </c:pt>
                <c:pt idx="112">
                  <c:v>45092</c:v>
                </c:pt>
                <c:pt idx="113">
                  <c:v>45122</c:v>
                </c:pt>
                <c:pt idx="114">
                  <c:v>45153</c:v>
                </c:pt>
                <c:pt idx="115">
                  <c:v>45184</c:v>
                </c:pt>
                <c:pt idx="116">
                  <c:v>45214</c:v>
                </c:pt>
                <c:pt idx="117">
                  <c:v>45245</c:v>
                </c:pt>
                <c:pt idx="118">
                  <c:v>45275</c:v>
                </c:pt>
                <c:pt idx="119">
                  <c:v>45306</c:v>
                </c:pt>
                <c:pt idx="120">
                  <c:v>45337</c:v>
                </c:pt>
              </c:numCache>
            </c:numRef>
          </c:cat>
          <c:val>
            <c:numRef>
              <c:f>Vacancies!$U$10:$U$130</c:f>
              <c:numCache>
                <c:formatCode>General</c:formatCode>
                <c:ptCount val="121"/>
                <c:pt idx="0">
                  <c:v>100</c:v>
                </c:pt>
                <c:pt idx="1">
                  <c:v>96.9</c:v>
                </c:pt>
                <c:pt idx="2">
                  <c:v>99.7</c:v>
                </c:pt>
                <c:pt idx="3">
                  <c:v>90.7</c:v>
                </c:pt>
                <c:pt idx="4">
                  <c:v>97.4</c:v>
                </c:pt>
                <c:pt idx="5">
                  <c:v>97.3</c:v>
                </c:pt>
                <c:pt idx="6">
                  <c:v>100.4</c:v>
                </c:pt>
                <c:pt idx="7">
                  <c:v>96.6</c:v>
                </c:pt>
                <c:pt idx="8">
                  <c:v>94.7</c:v>
                </c:pt>
                <c:pt idx="9">
                  <c:v>93.6</c:v>
                </c:pt>
                <c:pt idx="10">
                  <c:v>96.4</c:v>
                </c:pt>
                <c:pt idx="11">
                  <c:v>98</c:v>
                </c:pt>
                <c:pt idx="12">
                  <c:v>97.7</c:v>
                </c:pt>
                <c:pt idx="13">
                  <c:v>96.8</c:v>
                </c:pt>
                <c:pt idx="14">
                  <c:v>96.1</c:v>
                </c:pt>
                <c:pt idx="15">
                  <c:v>98.2</c:v>
                </c:pt>
                <c:pt idx="16">
                  <c:v>102.1</c:v>
                </c:pt>
                <c:pt idx="17">
                  <c:v>103.7</c:v>
                </c:pt>
                <c:pt idx="18">
                  <c:v>104.1</c:v>
                </c:pt>
                <c:pt idx="19">
                  <c:v>107</c:v>
                </c:pt>
                <c:pt idx="20">
                  <c:v>107.6</c:v>
                </c:pt>
                <c:pt idx="21">
                  <c:v>107.8</c:v>
                </c:pt>
                <c:pt idx="22">
                  <c:v>105.1</c:v>
                </c:pt>
                <c:pt idx="23">
                  <c:v>107.2</c:v>
                </c:pt>
                <c:pt idx="24">
                  <c:v>104.7</c:v>
                </c:pt>
                <c:pt idx="25">
                  <c:v>105.6</c:v>
                </c:pt>
                <c:pt idx="26">
                  <c:v>107.6</c:v>
                </c:pt>
                <c:pt idx="27">
                  <c:v>102.7</c:v>
                </c:pt>
                <c:pt idx="28">
                  <c:v>102.3</c:v>
                </c:pt>
                <c:pt idx="29">
                  <c:v>101.2</c:v>
                </c:pt>
                <c:pt idx="30">
                  <c:v>105.9</c:v>
                </c:pt>
                <c:pt idx="31">
                  <c:v>110.5</c:v>
                </c:pt>
                <c:pt idx="32">
                  <c:v>112.7</c:v>
                </c:pt>
                <c:pt idx="33">
                  <c:v>120.9</c:v>
                </c:pt>
                <c:pt idx="34">
                  <c:v>119.3</c:v>
                </c:pt>
                <c:pt idx="35">
                  <c:v>119.3</c:v>
                </c:pt>
                <c:pt idx="36">
                  <c:v>120.6</c:v>
                </c:pt>
                <c:pt idx="37">
                  <c:v>128</c:v>
                </c:pt>
                <c:pt idx="38">
                  <c:v>121.4</c:v>
                </c:pt>
                <c:pt idx="39">
                  <c:v>132.19999999999999</c:v>
                </c:pt>
                <c:pt idx="40">
                  <c:v>136.1</c:v>
                </c:pt>
                <c:pt idx="41">
                  <c:v>128.80000000000001</c:v>
                </c:pt>
                <c:pt idx="42">
                  <c:v>128.30000000000001</c:v>
                </c:pt>
                <c:pt idx="43">
                  <c:v>129.6</c:v>
                </c:pt>
                <c:pt idx="44">
                  <c:v>130.69999999999999</c:v>
                </c:pt>
                <c:pt idx="45">
                  <c:v>129.19999999999999</c:v>
                </c:pt>
                <c:pt idx="46">
                  <c:v>128.9</c:v>
                </c:pt>
                <c:pt idx="47">
                  <c:v>131</c:v>
                </c:pt>
                <c:pt idx="48">
                  <c:v>130.80000000000001</c:v>
                </c:pt>
                <c:pt idx="49">
                  <c:v>127.4</c:v>
                </c:pt>
                <c:pt idx="50">
                  <c:v>129.4</c:v>
                </c:pt>
                <c:pt idx="51">
                  <c:v>131.30000000000001</c:v>
                </c:pt>
                <c:pt idx="52">
                  <c:v>129.5</c:v>
                </c:pt>
                <c:pt idx="53">
                  <c:v>128.4</c:v>
                </c:pt>
                <c:pt idx="54">
                  <c:v>127.1</c:v>
                </c:pt>
                <c:pt idx="55">
                  <c:v>121.7</c:v>
                </c:pt>
                <c:pt idx="56">
                  <c:v>121.9</c:v>
                </c:pt>
                <c:pt idx="57">
                  <c:v>117.6</c:v>
                </c:pt>
                <c:pt idx="58">
                  <c:v>122.6</c:v>
                </c:pt>
                <c:pt idx="59">
                  <c:v>123.1</c:v>
                </c:pt>
                <c:pt idx="60">
                  <c:v>125.3</c:v>
                </c:pt>
                <c:pt idx="61">
                  <c:v>122.2</c:v>
                </c:pt>
                <c:pt idx="62">
                  <c:v>126.6</c:v>
                </c:pt>
                <c:pt idx="63">
                  <c:v>124.4</c:v>
                </c:pt>
                <c:pt idx="64">
                  <c:v>118.9</c:v>
                </c:pt>
                <c:pt idx="65">
                  <c:v>132</c:v>
                </c:pt>
                <c:pt idx="66">
                  <c:v>119.3</c:v>
                </c:pt>
                <c:pt idx="67">
                  <c:v>122.7</c:v>
                </c:pt>
                <c:pt idx="68">
                  <c:v>121.3</c:v>
                </c:pt>
                <c:pt idx="69">
                  <c:v>124.3</c:v>
                </c:pt>
                <c:pt idx="70">
                  <c:v>122.7</c:v>
                </c:pt>
                <c:pt idx="71">
                  <c:v>120.1</c:v>
                </c:pt>
                <c:pt idx="72">
                  <c:v>118.1</c:v>
                </c:pt>
                <c:pt idx="73">
                  <c:v>56.9</c:v>
                </c:pt>
                <c:pt idx="74">
                  <c:v>30.1</c:v>
                </c:pt>
                <c:pt idx="75">
                  <c:v>56.1</c:v>
                </c:pt>
                <c:pt idx="76">
                  <c:v>82.7</c:v>
                </c:pt>
                <c:pt idx="77">
                  <c:v>86.9</c:v>
                </c:pt>
                <c:pt idx="78">
                  <c:v>94.5</c:v>
                </c:pt>
                <c:pt idx="79">
                  <c:v>97.3</c:v>
                </c:pt>
                <c:pt idx="80">
                  <c:v>94.3</c:v>
                </c:pt>
                <c:pt idx="81">
                  <c:v>90.6</c:v>
                </c:pt>
                <c:pt idx="82">
                  <c:v>101.3</c:v>
                </c:pt>
                <c:pt idx="83">
                  <c:v>96.7</c:v>
                </c:pt>
                <c:pt idx="84">
                  <c:v>98.1</c:v>
                </c:pt>
                <c:pt idx="85">
                  <c:v>98.4</c:v>
                </c:pt>
                <c:pt idx="86">
                  <c:v>109.2</c:v>
                </c:pt>
                <c:pt idx="87">
                  <c:v>122.9</c:v>
                </c:pt>
                <c:pt idx="88">
                  <c:v>133.4</c:v>
                </c:pt>
                <c:pt idx="89">
                  <c:v>124.9</c:v>
                </c:pt>
                <c:pt idx="90">
                  <c:v>131.5</c:v>
                </c:pt>
                <c:pt idx="91">
                  <c:v>139.4</c:v>
                </c:pt>
                <c:pt idx="92">
                  <c:v>147.9</c:v>
                </c:pt>
                <c:pt idx="93">
                  <c:v>147.4</c:v>
                </c:pt>
                <c:pt idx="94">
                  <c:v>143.30000000000001</c:v>
                </c:pt>
                <c:pt idx="95">
                  <c:v>152</c:v>
                </c:pt>
                <c:pt idx="96">
                  <c:v>148.80000000000001</c:v>
                </c:pt>
                <c:pt idx="97">
                  <c:v>154.30000000000001</c:v>
                </c:pt>
                <c:pt idx="98">
                  <c:v>152.4</c:v>
                </c:pt>
                <c:pt idx="99">
                  <c:v>151.5</c:v>
                </c:pt>
                <c:pt idx="100">
                  <c:v>152.1</c:v>
                </c:pt>
                <c:pt idx="101">
                  <c:v>152.4</c:v>
                </c:pt>
                <c:pt idx="102">
                  <c:v>152</c:v>
                </c:pt>
                <c:pt idx="103">
                  <c:v>148.69999999999999</c:v>
                </c:pt>
                <c:pt idx="104">
                  <c:v>148.9</c:v>
                </c:pt>
                <c:pt idx="105">
                  <c:v>155.19999999999999</c:v>
                </c:pt>
                <c:pt idx="106">
                  <c:v>150.19999999999999</c:v>
                </c:pt>
                <c:pt idx="107">
                  <c:v>154.19999999999999</c:v>
                </c:pt>
                <c:pt idx="108">
                  <c:v>152.6</c:v>
                </c:pt>
                <c:pt idx="109">
                  <c:v>155.19999999999999</c:v>
                </c:pt>
                <c:pt idx="110">
                  <c:v>147</c:v>
                </c:pt>
                <c:pt idx="111">
                  <c:v>156.69999999999999</c:v>
                </c:pt>
                <c:pt idx="112">
                  <c:v>152</c:v>
                </c:pt>
                <c:pt idx="113">
                  <c:v>154.5</c:v>
                </c:pt>
                <c:pt idx="114">
                  <c:v>151.19999999999999</c:v>
                </c:pt>
                <c:pt idx="115">
                  <c:v>152.19999999999999</c:v>
                </c:pt>
                <c:pt idx="116">
                  <c:v>148.80000000000001</c:v>
                </c:pt>
                <c:pt idx="117">
                  <c:v>138.30000000000001</c:v>
                </c:pt>
                <c:pt idx="118">
                  <c:v>148.69999999999999</c:v>
                </c:pt>
                <c:pt idx="119">
                  <c:v>144.1</c:v>
                </c:pt>
                <c:pt idx="120">
                  <c:v>152.9</c:v>
                </c:pt>
              </c:numCache>
            </c:numRef>
          </c:val>
          <c:smooth val="0"/>
          <c:extLst>
            <c:ext xmlns:c16="http://schemas.microsoft.com/office/drawing/2014/chart" uri="{C3380CC4-5D6E-409C-BE32-E72D297353CC}">
              <c16:uniqueId val="{00000004-DCB6-45DD-902D-F22BB50AAB65}"/>
            </c:ext>
          </c:extLst>
        </c:ser>
        <c:ser>
          <c:idx val="5"/>
          <c:order val="5"/>
          <c:tx>
            <c:strRef>
              <c:f>Vacancies!$V$9</c:f>
              <c:strCache>
                <c:ptCount val="1"/>
                <c:pt idx="0">
                  <c:v>Germany</c:v>
                </c:pt>
              </c:strCache>
            </c:strRef>
          </c:tx>
          <c:spPr>
            <a:ln w="19050">
              <a:solidFill>
                <a:srgbClr val="9F1853"/>
              </a:solidFill>
            </a:ln>
          </c:spPr>
          <c:marker>
            <c:symbol val="none"/>
          </c:marker>
          <c:cat>
            <c:numRef>
              <c:f>Vacancies!$P$10:$P$130</c:f>
              <c:numCache>
                <c:formatCode>m/d/yyyy</c:formatCode>
                <c:ptCount val="121"/>
                <c:pt idx="0">
                  <c:v>41685</c:v>
                </c:pt>
                <c:pt idx="1">
                  <c:v>41713</c:v>
                </c:pt>
                <c:pt idx="2">
                  <c:v>41744</c:v>
                </c:pt>
                <c:pt idx="3">
                  <c:v>41774</c:v>
                </c:pt>
                <c:pt idx="4">
                  <c:v>41805</c:v>
                </c:pt>
                <c:pt idx="5">
                  <c:v>41835</c:v>
                </c:pt>
                <c:pt idx="6">
                  <c:v>41866</c:v>
                </c:pt>
                <c:pt idx="7">
                  <c:v>41897</c:v>
                </c:pt>
                <c:pt idx="8">
                  <c:v>41927</c:v>
                </c:pt>
                <c:pt idx="9">
                  <c:v>41958</c:v>
                </c:pt>
                <c:pt idx="10">
                  <c:v>41988</c:v>
                </c:pt>
                <c:pt idx="11">
                  <c:v>42019</c:v>
                </c:pt>
                <c:pt idx="12">
                  <c:v>42050</c:v>
                </c:pt>
                <c:pt idx="13">
                  <c:v>42078</c:v>
                </c:pt>
                <c:pt idx="14">
                  <c:v>42109</c:v>
                </c:pt>
                <c:pt idx="15">
                  <c:v>42139</c:v>
                </c:pt>
                <c:pt idx="16">
                  <c:v>42170</c:v>
                </c:pt>
                <c:pt idx="17">
                  <c:v>42200</c:v>
                </c:pt>
                <c:pt idx="18">
                  <c:v>42231</c:v>
                </c:pt>
                <c:pt idx="19">
                  <c:v>42262</c:v>
                </c:pt>
                <c:pt idx="20">
                  <c:v>42292</c:v>
                </c:pt>
                <c:pt idx="21">
                  <c:v>42323</c:v>
                </c:pt>
                <c:pt idx="22">
                  <c:v>42353</c:v>
                </c:pt>
                <c:pt idx="23">
                  <c:v>42384</c:v>
                </c:pt>
                <c:pt idx="24">
                  <c:v>42415</c:v>
                </c:pt>
                <c:pt idx="25">
                  <c:v>42444</c:v>
                </c:pt>
                <c:pt idx="26">
                  <c:v>42475</c:v>
                </c:pt>
                <c:pt idx="27">
                  <c:v>42505</c:v>
                </c:pt>
                <c:pt idx="28">
                  <c:v>42536</c:v>
                </c:pt>
                <c:pt idx="29">
                  <c:v>42566</c:v>
                </c:pt>
                <c:pt idx="30">
                  <c:v>42597</c:v>
                </c:pt>
                <c:pt idx="31">
                  <c:v>42628</c:v>
                </c:pt>
                <c:pt idx="32">
                  <c:v>42658</c:v>
                </c:pt>
                <c:pt idx="33">
                  <c:v>42689</c:v>
                </c:pt>
                <c:pt idx="34">
                  <c:v>42719</c:v>
                </c:pt>
                <c:pt idx="35">
                  <c:v>42750</c:v>
                </c:pt>
                <c:pt idx="36">
                  <c:v>42781</c:v>
                </c:pt>
                <c:pt idx="37">
                  <c:v>42809</c:v>
                </c:pt>
                <c:pt idx="38">
                  <c:v>42840</c:v>
                </c:pt>
                <c:pt idx="39">
                  <c:v>42870</c:v>
                </c:pt>
                <c:pt idx="40">
                  <c:v>42901</c:v>
                </c:pt>
                <c:pt idx="41">
                  <c:v>42931</c:v>
                </c:pt>
                <c:pt idx="42">
                  <c:v>42962</c:v>
                </c:pt>
                <c:pt idx="43">
                  <c:v>42993</c:v>
                </c:pt>
                <c:pt idx="44">
                  <c:v>43023</c:v>
                </c:pt>
                <c:pt idx="45">
                  <c:v>43054</c:v>
                </c:pt>
                <c:pt idx="46">
                  <c:v>43084</c:v>
                </c:pt>
                <c:pt idx="47">
                  <c:v>43115</c:v>
                </c:pt>
                <c:pt idx="48">
                  <c:v>43146</c:v>
                </c:pt>
                <c:pt idx="49">
                  <c:v>43174</c:v>
                </c:pt>
                <c:pt idx="50">
                  <c:v>43205</c:v>
                </c:pt>
                <c:pt idx="51">
                  <c:v>43235</c:v>
                </c:pt>
                <c:pt idx="52">
                  <c:v>43266</c:v>
                </c:pt>
                <c:pt idx="53">
                  <c:v>43296</c:v>
                </c:pt>
                <c:pt idx="54">
                  <c:v>43327</c:v>
                </c:pt>
                <c:pt idx="55">
                  <c:v>43358</c:v>
                </c:pt>
                <c:pt idx="56">
                  <c:v>43388</c:v>
                </c:pt>
                <c:pt idx="57">
                  <c:v>43419</c:v>
                </c:pt>
                <c:pt idx="58">
                  <c:v>43449</c:v>
                </c:pt>
                <c:pt idx="59">
                  <c:v>43480</c:v>
                </c:pt>
                <c:pt idx="60">
                  <c:v>43511</c:v>
                </c:pt>
                <c:pt idx="61">
                  <c:v>43539</c:v>
                </c:pt>
                <c:pt idx="62">
                  <c:v>43570</c:v>
                </c:pt>
                <c:pt idx="63">
                  <c:v>43600</c:v>
                </c:pt>
                <c:pt idx="64">
                  <c:v>43631</c:v>
                </c:pt>
                <c:pt idx="65">
                  <c:v>43661</c:v>
                </c:pt>
                <c:pt idx="66">
                  <c:v>43692</c:v>
                </c:pt>
                <c:pt idx="67">
                  <c:v>43723</c:v>
                </c:pt>
                <c:pt idx="68">
                  <c:v>43753</c:v>
                </c:pt>
                <c:pt idx="69">
                  <c:v>43784</c:v>
                </c:pt>
                <c:pt idx="70">
                  <c:v>43814</c:v>
                </c:pt>
                <c:pt idx="71">
                  <c:v>43845</c:v>
                </c:pt>
                <c:pt idx="72">
                  <c:v>43876</c:v>
                </c:pt>
                <c:pt idx="73">
                  <c:v>43905</c:v>
                </c:pt>
                <c:pt idx="74">
                  <c:v>43936</c:v>
                </c:pt>
                <c:pt idx="75">
                  <c:v>43966</c:v>
                </c:pt>
                <c:pt idx="76">
                  <c:v>43997</c:v>
                </c:pt>
                <c:pt idx="77">
                  <c:v>44027</c:v>
                </c:pt>
                <c:pt idx="78">
                  <c:v>44058</c:v>
                </c:pt>
                <c:pt idx="79">
                  <c:v>44089</c:v>
                </c:pt>
                <c:pt idx="80">
                  <c:v>44119</c:v>
                </c:pt>
                <c:pt idx="81">
                  <c:v>44150</c:v>
                </c:pt>
                <c:pt idx="82">
                  <c:v>44180</c:v>
                </c:pt>
                <c:pt idx="83">
                  <c:v>44211</c:v>
                </c:pt>
                <c:pt idx="84">
                  <c:v>44242</c:v>
                </c:pt>
                <c:pt idx="85">
                  <c:v>44270</c:v>
                </c:pt>
                <c:pt idx="86">
                  <c:v>44301</c:v>
                </c:pt>
                <c:pt idx="87">
                  <c:v>44331</c:v>
                </c:pt>
                <c:pt idx="88">
                  <c:v>44362</c:v>
                </c:pt>
                <c:pt idx="89">
                  <c:v>44392</c:v>
                </c:pt>
                <c:pt idx="90">
                  <c:v>44423</c:v>
                </c:pt>
                <c:pt idx="91">
                  <c:v>44454</c:v>
                </c:pt>
                <c:pt idx="92">
                  <c:v>44484</c:v>
                </c:pt>
                <c:pt idx="93">
                  <c:v>44515</c:v>
                </c:pt>
                <c:pt idx="94">
                  <c:v>44545</c:v>
                </c:pt>
                <c:pt idx="95">
                  <c:v>44576</c:v>
                </c:pt>
                <c:pt idx="96">
                  <c:v>44607</c:v>
                </c:pt>
                <c:pt idx="97">
                  <c:v>44635</c:v>
                </c:pt>
                <c:pt idx="98">
                  <c:v>44666</c:v>
                </c:pt>
                <c:pt idx="99">
                  <c:v>44696</c:v>
                </c:pt>
                <c:pt idx="100">
                  <c:v>44727</c:v>
                </c:pt>
                <c:pt idx="101">
                  <c:v>44757</c:v>
                </c:pt>
                <c:pt idx="102">
                  <c:v>44788</c:v>
                </c:pt>
                <c:pt idx="103">
                  <c:v>44819</c:v>
                </c:pt>
                <c:pt idx="104">
                  <c:v>44849</c:v>
                </c:pt>
                <c:pt idx="105">
                  <c:v>44880</c:v>
                </c:pt>
                <c:pt idx="106">
                  <c:v>44910</c:v>
                </c:pt>
                <c:pt idx="107">
                  <c:v>44941</c:v>
                </c:pt>
                <c:pt idx="108">
                  <c:v>44972</c:v>
                </c:pt>
                <c:pt idx="109">
                  <c:v>45000</c:v>
                </c:pt>
                <c:pt idx="110">
                  <c:v>45031</c:v>
                </c:pt>
                <c:pt idx="111">
                  <c:v>45061</c:v>
                </c:pt>
                <c:pt idx="112">
                  <c:v>45092</c:v>
                </c:pt>
                <c:pt idx="113">
                  <c:v>45122</c:v>
                </c:pt>
                <c:pt idx="114">
                  <c:v>45153</c:v>
                </c:pt>
                <c:pt idx="115">
                  <c:v>45184</c:v>
                </c:pt>
                <c:pt idx="116">
                  <c:v>45214</c:v>
                </c:pt>
                <c:pt idx="117">
                  <c:v>45245</c:v>
                </c:pt>
                <c:pt idx="118">
                  <c:v>45275</c:v>
                </c:pt>
                <c:pt idx="119">
                  <c:v>45306</c:v>
                </c:pt>
                <c:pt idx="120">
                  <c:v>45337</c:v>
                </c:pt>
              </c:numCache>
            </c:numRef>
          </c:cat>
          <c:val>
            <c:numRef>
              <c:f>Vacancies!$V$10:$V$130</c:f>
              <c:numCache>
                <c:formatCode>General</c:formatCode>
                <c:ptCount val="121"/>
                <c:pt idx="0">
                  <c:v>100</c:v>
                </c:pt>
                <c:pt idx="1">
                  <c:v>104</c:v>
                </c:pt>
                <c:pt idx="2">
                  <c:v>106</c:v>
                </c:pt>
                <c:pt idx="3">
                  <c:v>106</c:v>
                </c:pt>
                <c:pt idx="4">
                  <c:v>108</c:v>
                </c:pt>
                <c:pt idx="5">
                  <c:v>110</c:v>
                </c:pt>
                <c:pt idx="6">
                  <c:v>113</c:v>
                </c:pt>
                <c:pt idx="7">
                  <c:v>114</c:v>
                </c:pt>
                <c:pt idx="8">
                  <c:v>113</c:v>
                </c:pt>
                <c:pt idx="9">
                  <c:v>113</c:v>
                </c:pt>
                <c:pt idx="10">
                  <c:v>109</c:v>
                </c:pt>
                <c:pt idx="11">
                  <c:v>106</c:v>
                </c:pt>
                <c:pt idx="12">
                  <c:v>114</c:v>
                </c:pt>
                <c:pt idx="13">
                  <c:v>119</c:v>
                </c:pt>
                <c:pt idx="14">
                  <c:v>121</c:v>
                </c:pt>
                <c:pt idx="15">
                  <c:v>122</c:v>
                </c:pt>
                <c:pt idx="16">
                  <c:v>125</c:v>
                </c:pt>
                <c:pt idx="17">
                  <c:v>129</c:v>
                </c:pt>
                <c:pt idx="18">
                  <c:v>131</c:v>
                </c:pt>
                <c:pt idx="19">
                  <c:v>131</c:v>
                </c:pt>
                <c:pt idx="20">
                  <c:v>134</c:v>
                </c:pt>
                <c:pt idx="21">
                  <c:v>134</c:v>
                </c:pt>
                <c:pt idx="22">
                  <c:v>130</c:v>
                </c:pt>
                <c:pt idx="23">
                  <c:v>127</c:v>
                </c:pt>
                <c:pt idx="24">
                  <c:v>135</c:v>
                </c:pt>
                <c:pt idx="25">
                  <c:v>139</c:v>
                </c:pt>
                <c:pt idx="26">
                  <c:v>140</c:v>
                </c:pt>
                <c:pt idx="27">
                  <c:v>144</c:v>
                </c:pt>
                <c:pt idx="28">
                  <c:v>146</c:v>
                </c:pt>
                <c:pt idx="29">
                  <c:v>148</c:v>
                </c:pt>
                <c:pt idx="30">
                  <c:v>150</c:v>
                </c:pt>
                <c:pt idx="31">
                  <c:v>151</c:v>
                </c:pt>
                <c:pt idx="32">
                  <c:v>152</c:v>
                </c:pt>
                <c:pt idx="33">
                  <c:v>149</c:v>
                </c:pt>
                <c:pt idx="34">
                  <c:v>144</c:v>
                </c:pt>
                <c:pt idx="35">
                  <c:v>142</c:v>
                </c:pt>
                <c:pt idx="36">
                  <c:v>148</c:v>
                </c:pt>
                <c:pt idx="37">
                  <c:v>152</c:v>
                </c:pt>
                <c:pt idx="38">
                  <c:v>155</c:v>
                </c:pt>
                <c:pt idx="39">
                  <c:v>157</c:v>
                </c:pt>
                <c:pt idx="40">
                  <c:v>160</c:v>
                </c:pt>
                <c:pt idx="41">
                  <c:v>164</c:v>
                </c:pt>
                <c:pt idx="42">
                  <c:v>168</c:v>
                </c:pt>
                <c:pt idx="43">
                  <c:v>169</c:v>
                </c:pt>
                <c:pt idx="44">
                  <c:v>171</c:v>
                </c:pt>
                <c:pt idx="45">
                  <c:v>169</c:v>
                </c:pt>
                <c:pt idx="46">
                  <c:v>167</c:v>
                </c:pt>
                <c:pt idx="47">
                  <c:v>161</c:v>
                </c:pt>
                <c:pt idx="48">
                  <c:v>168</c:v>
                </c:pt>
                <c:pt idx="49">
                  <c:v>171</c:v>
                </c:pt>
                <c:pt idx="50">
                  <c:v>172</c:v>
                </c:pt>
                <c:pt idx="51">
                  <c:v>174</c:v>
                </c:pt>
                <c:pt idx="52">
                  <c:v>176</c:v>
                </c:pt>
                <c:pt idx="53">
                  <c:v>180</c:v>
                </c:pt>
                <c:pt idx="54">
                  <c:v>181</c:v>
                </c:pt>
                <c:pt idx="55">
                  <c:v>183</c:v>
                </c:pt>
                <c:pt idx="56">
                  <c:v>181</c:v>
                </c:pt>
                <c:pt idx="57">
                  <c:v>177</c:v>
                </c:pt>
                <c:pt idx="58">
                  <c:v>171</c:v>
                </c:pt>
                <c:pt idx="59">
                  <c:v>166</c:v>
                </c:pt>
                <c:pt idx="60">
                  <c:v>172</c:v>
                </c:pt>
                <c:pt idx="61">
                  <c:v>175</c:v>
                </c:pt>
                <c:pt idx="62">
                  <c:v>174</c:v>
                </c:pt>
                <c:pt idx="63">
                  <c:v>174</c:v>
                </c:pt>
                <c:pt idx="64">
                  <c:v>175</c:v>
                </c:pt>
                <c:pt idx="65">
                  <c:v>175</c:v>
                </c:pt>
                <c:pt idx="66">
                  <c:v>174</c:v>
                </c:pt>
                <c:pt idx="67">
                  <c:v>173</c:v>
                </c:pt>
                <c:pt idx="68">
                  <c:v>167</c:v>
                </c:pt>
                <c:pt idx="69">
                  <c:v>161</c:v>
                </c:pt>
                <c:pt idx="70">
                  <c:v>150</c:v>
                </c:pt>
                <c:pt idx="71">
                  <c:v>146</c:v>
                </c:pt>
                <c:pt idx="72">
                  <c:v>151</c:v>
                </c:pt>
                <c:pt idx="73">
                  <c:v>151</c:v>
                </c:pt>
                <c:pt idx="74">
                  <c:v>137</c:v>
                </c:pt>
                <c:pt idx="75">
                  <c:v>128</c:v>
                </c:pt>
                <c:pt idx="76">
                  <c:v>125</c:v>
                </c:pt>
                <c:pt idx="77">
                  <c:v>126</c:v>
                </c:pt>
                <c:pt idx="78">
                  <c:v>128</c:v>
                </c:pt>
                <c:pt idx="79">
                  <c:v>129</c:v>
                </c:pt>
                <c:pt idx="80">
                  <c:v>132</c:v>
                </c:pt>
                <c:pt idx="81">
                  <c:v>132</c:v>
                </c:pt>
                <c:pt idx="82">
                  <c:v>127</c:v>
                </c:pt>
                <c:pt idx="83">
                  <c:v>124</c:v>
                </c:pt>
                <c:pt idx="84">
                  <c:v>128</c:v>
                </c:pt>
                <c:pt idx="85">
                  <c:v>134</c:v>
                </c:pt>
                <c:pt idx="86">
                  <c:v>138</c:v>
                </c:pt>
                <c:pt idx="87">
                  <c:v>143</c:v>
                </c:pt>
                <c:pt idx="88">
                  <c:v>152</c:v>
                </c:pt>
                <c:pt idx="89">
                  <c:v>163</c:v>
                </c:pt>
                <c:pt idx="90">
                  <c:v>171</c:v>
                </c:pt>
                <c:pt idx="91">
                  <c:v>175</c:v>
                </c:pt>
                <c:pt idx="92">
                  <c:v>177</c:v>
                </c:pt>
                <c:pt idx="93">
                  <c:v>177</c:v>
                </c:pt>
                <c:pt idx="94">
                  <c:v>174</c:v>
                </c:pt>
                <c:pt idx="95">
                  <c:v>174</c:v>
                </c:pt>
                <c:pt idx="96">
                  <c:v>180</c:v>
                </c:pt>
                <c:pt idx="97">
                  <c:v>184</c:v>
                </c:pt>
                <c:pt idx="98">
                  <c:v>187</c:v>
                </c:pt>
                <c:pt idx="99">
                  <c:v>190</c:v>
                </c:pt>
                <c:pt idx="100">
                  <c:v>192</c:v>
                </c:pt>
                <c:pt idx="101">
                  <c:v>193</c:v>
                </c:pt>
                <c:pt idx="102">
                  <c:v>194</c:v>
                </c:pt>
                <c:pt idx="103">
                  <c:v>191</c:v>
                </c:pt>
                <c:pt idx="104">
                  <c:v>186</c:v>
                </c:pt>
                <c:pt idx="105">
                  <c:v>180</c:v>
                </c:pt>
                <c:pt idx="106">
                  <c:v>171</c:v>
                </c:pt>
                <c:pt idx="107">
                  <c:v>168</c:v>
                </c:pt>
                <c:pt idx="108">
                  <c:v>171</c:v>
                </c:pt>
                <c:pt idx="109">
                  <c:v>170</c:v>
                </c:pt>
                <c:pt idx="110">
                  <c:v>169</c:v>
                </c:pt>
                <c:pt idx="111">
                  <c:v>168</c:v>
                </c:pt>
                <c:pt idx="112">
                  <c:v>169</c:v>
                </c:pt>
                <c:pt idx="113">
                  <c:v>169</c:v>
                </c:pt>
                <c:pt idx="114">
                  <c:v>169</c:v>
                </c:pt>
                <c:pt idx="115">
                  <c:v>167</c:v>
                </c:pt>
                <c:pt idx="116">
                  <c:v>164</c:v>
                </c:pt>
                <c:pt idx="117">
                  <c:v>161</c:v>
                </c:pt>
                <c:pt idx="118">
                  <c:v>156</c:v>
                </c:pt>
                <c:pt idx="119">
                  <c:v>153</c:v>
                </c:pt>
                <c:pt idx="120">
                  <c:v>155</c:v>
                </c:pt>
              </c:numCache>
            </c:numRef>
          </c:val>
          <c:smooth val="0"/>
          <c:extLst>
            <c:ext xmlns:c16="http://schemas.microsoft.com/office/drawing/2014/chart" uri="{C3380CC4-5D6E-409C-BE32-E72D297353CC}">
              <c16:uniqueId val="{00000005-DCB6-45DD-902D-F22BB50AAB65}"/>
            </c:ext>
          </c:extLst>
        </c:ser>
        <c:ser>
          <c:idx val="6"/>
          <c:order val="6"/>
          <c:tx>
            <c:strRef>
              <c:f>Vacancies!$W$9</c:f>
              <c:strCache>
                <c:ptCount val="1"/>
                <c:pt idx="0">
                  <c:v>Japan</c:v>
                </c:pt>
              </c:strCache>
            </c:strRef>
          </c:tx>
          <c:spPr>
            <a:ln w="19050">
              <a:solidFill>
                <a:srgbClr val="005D5D"/>
              </a:solidFill>
            </a:ln>
          </c:spPr>
          <c:marker>
            <c:symbol val="none"/>
          </c:marker>
          <c:cat>
            <c:numRef>
              <c:f>Vacancies!$P$10:$P$130</c:f>
              <c:numCache>
                <c:formatCode>m/d/yyyy</c:formatCode>
                <c:ptCount val="121"/>
                <c:pt idx="0">
                  <c:v>41685</c:v>
                </c:pt>
                <c:pt idx="1">
                  <c:v>41713</c:v>
                </c:pt>
                <c:pt idx="2">
                  <c:v>41744</c:v>
                </c:pt>
                <c:pt idx="3">
                  <c:v>41774</c:v>
                </c:pt>
                <c:pt idx="4">
                  <c:v>41805</c:v>
                </c:pt>
                <c:pt idx="5">
                  <c:v>41835</c:v>
                </c:pt>
                <c:pt idx="6">
                  <c:v>41866</c:v>
                </c:pt>
                <c:pt idx="7">
                  <c:v>41897</c:v>
                </c:pt>
                <c:pt idx="8">
                  <c:v>41927</c:v>
                </c:pt>
                <c:pt idx="9">
                  <c:v>41958</c:v>
                </c:pt>
                <c:pt idx="10">
                  <c:v>41988</c:v>
                </c:pt>
                <c:pt idx="11">
                  <c:v>42019</c:v>
                </c:pt>
                <c:pt idx="12">
                  <c:v>42050</c:v>
                </c:pt>
                <c:pt idx="13">
                  <c:v>42078</c:v>
                </c:pt>
                <c:pt idx="14">
                  <c:v>42109</c:v>
                </c:pt>
                <c:pt idx="15">
                  <c:v>42139</c:v>
                </c:pt>
                <c:pt idx="16">
                  <c:v>42170</c:v>
                </c:pt>
                <c:pt idx="17">
                  <c:v>42200</c:v>
                </c:pt>
                <c:pt idx="18">
                  <c:v>42231</c:v>
                </c:pt>
                <c:pt idx="19">
                  <c:v>42262</c:v>
                </c:pt>
                <c:pt idx="20">
                  <c:v>42292</c:v>
                </c:pt>
                <c:pt idx="21">
                  <c:v>42323</c:v>
                </c:pt>
                <c:pt idx="22">
                  <c:v>42353</c:v>
                </c:pt>
                <c:pt idx="23">
                  <c:v>42384</c:v>
                </c:pt>
                <c:pt idx="24">
                  <c:v>42415</c:v>
                </c:pt>
                <c:pt idx="25">
                  <c:v>42444</c:v>
                </c:pt>
                <c:pt idx="26">
                  <c:v>42475</c:v>
                </c:pt>
                <c:pt idx="27">
                  <c:v>42505</c:v>
                </c:pt>
                <c:pt idx="28">
                  <c:v>42536</c:v>
                </c:pt>
                <c:pt idx="29">
                  <c:v>42566</c:v>
                </c:pt>
                <c:pt idx="30">
                  <c:v>42597</c:v>
                </c:pt>
                <c:pt idx="31">
                  <c:v>42628</c:v>
                </c:pt>
                <c:pt idx="32">
                  <c:v>42658</c:v>
                </c:pt>
                <c:pt idx="33">
                  <c:v>42689</c:v>
                </c:pt>
                <c:pt idx="34">
                  <c:v>42719</c:v>
                </c:pt>
                <c:pt idx="35">
                  <c:v>42750</c:v>
                </c:pt>
                <c:pt idx="36">
                  <c:v>42781</c:v>
                </c:pt>
                <c:pt idx="37">
                  <c:v>42809</c:v>
                </c:pt>
                <c:pt idx="38">
                  <c:v>42840</c:v>
                </c:pt>
                <c:pt idx="39">
                  <c:v>42870</c:v>
                </c:pt>
                <c:pt idx="40">
                  <c:v>42901</c:v>
                </c:pt>
                <c:pt idx="41">
                  <c:v>42931</c:v>
                </c:pt>
                <c:pt idx="42">
                  <c:v>42962</c:v>
                </c:pt>
                <c:pt idx="43">
                  <c:v>42993</c:v>
                </c:pt>
                <c:pt idx="44">
                  <c:v>43023</c:v>
                </c:pt>
                <c:pt idx="45">
                  <c:v>43054</c:v>
                </c:pt>
                <c:pt idx="46">
                  <c:v>43084</c:v>
                </c:pt>
                <c:pt idx="47">
                  <c:v>43115</c:v>
                </c:pt>
                <c:pt idx="48">
                  <c:v>43146</c:v>
                </c:pt>
                <c:pt idx="49">
                  <c:v>43174</c:v>
                </c:pt>
                <c:pt idx="50">
                  <c:v>43205</c:v>
                </c:pt>
                <c:pt idx="51">
                  <c:v>43235</c:v>
                </c:pt>
                <c:pt idx="52">
                  <c:v>43266</c:v>
                </c:pt>
                <c:pt idx="53">
                  <c:v>43296</c:v>
                </c:pt>
                <c:pt idx="54">
                  <c:v>43327</c:v>
                </c:pt>
                <c:pt idx="55">
                  <c:v>43358</c:v>
                </c:pt>
                <c:pt idx="56">
                  <c:v>43388</c:v>
                </c:pt>
                <c:pt idx="57">
                  <c:v>43419</c:v>
                </c:pt>
                <c:pt idx="58">
                  <c:v>43449</c:v>
                </c:pt>
                <c:pt idx="59">
                  <c:v>43480</c:v>
                </c:pt>
                <c:pt idx="60">
                  <c:v>43511</c:v>
                </c:pt>
                <c:pt idx="61">
                  <c:v>43539</c:v>
                </c:pt>
                <c:pt idx="62">
                  <c:v>43570</c:v>
                </c:pt>
                <c:pt idx="63">
                  <c:v>43600</c:v>
                </c:pt>
                <c:pt idx="64">
                  <c:v>43631</c:v>
                </c:pt>
                <c:pt idx="65">
                  <c:v>43661</c:v>
                </c:pt>
                <c:pt idx="66">
                  <c:v>43692</c:v>
                </c:pt>
                <c:pt idx="67">
                  <c:v>43723</c:v>
                </c:pt>
                <c:pt idx="68">
                  <c:v>43753</c:v>
                </c:pt>
                <c:pt idx="69">
                  <c:v>43784</c:v>
                </c:pt>
                <c:pt idx="70">
                  <c:v>43814</c:v>
                </c:pt>
                <c:pt idx="71">
                  <c:v>43845</c:v>
                </c:pt>
                <c:pt idx="72">
                  <c:v>43876</c:v>
                </c:pt>
                <c:pt idx="73">
                  <c:v>43905</c:v>
                </c:pt>
                <c:pt idx="74">
                  <c:v>43936</c:v>
                </c:pt>
                <c:pt idx="75">
                  <c:v>43966</c:v>
                </c:pt>
                <c:pt idx="76">
                  <c:v>43997</c:v>
                </c:pt>
                <c:pt idx="77">
                  <c:v>44027</c:v>
                </c:pt>
                <c:pt idx="78">
                  <c:v>44058</c:v>
                </c:pt>
                <c:pt idx="79">
                  <c:v>44089</c:v>
                </c:pt>
                <c:pt idx="80">
                  <c:v>44119</c:v>
                </c:pt>
                <c:pt idx="81">
                  <c:v>44150</c:v>
                </c:pt>
                <c:pt idx="82">
                  <c:v>44180</c:v>
                </c:pt>
                <c:pt idx="83">
                  <c:v>44211</c:v>
                </c:pt>
                <c:pt idx="84">
                  <c:v>44242</c:v>
                </c:pt>
                <c:pt idx="85">
                  <c:v>44270</c:v>
                </c:pt>
                <c:pt idx="86">
                  <c:v>44301</c:v>
                </c:pt>
                <c:pt idx="87">
                  <c:v>44331</c:v>
                </c:pt>
                <c:pt idx="88">
                  <c:v>44362</c:v>
                </c:pt>
                <c:pt idx="89">
                  <c:v>44392</c:v>
                </c:pt>
                <c:pt idx="90">
                  <c:v>44423</c:v>
                </c:pt>
                <c:pt idx="91">
                  <c:v>44454</c:v>
                </c:pt>
                <c:pt idx="92">
                  <c:v>44484</c:v>
                </c:pt>
                <c:pt idx="93">
                  <c:v>44515</c:v>
                </c:pt>
                <c:pt idx="94">
                  <c:v>44545</c:v>
                </c:pt>
                <c:pt idx="95">
                  <c:v>44576</c:v>
                </c:pt>
                <c:pt idx="96">
                  <c:v>44607</c:v>
                </c:pt>
                <c:pt idx="97">
                  <c:v>44635</c:v>
                </c:pt>
                <c:pt idx="98">
                  <c:v>44666</c:v>
                </c:pt>
                <c:pt idx="99">
                  <c:v>44696</c:v>
                </c:pt>
                <c:pt idx="100">
                  <c:v>44727</c:v>
                </c:pt>
                <c:pt idx="101">
                  <c:v>44757</c:v>
                </c:pt>
                <c:pt idx="102">
                  <c:v>44788</c:v>
                </c:pt>
                <c:pt idx="103">
                  <c:v>44819</c:v>
                </c:pt>
                <c:pt idx="104">
                  <c:v>44849</c:v>
                </c:pt>
                <c:pt idx="105">
                  <c:v>44880</c:v>
                </c:pt>
                <c:pt idx="106">
                  <c:v>44910</c:v>
                </c:pt>
                <c:pt idx="107">
                  <c:v>44941</c:v>
                </c:pt>
                <c:pt idx="108">
                  <c:v>44972</c:v>
                </c:pt>
                <c:pt idx="109">
                  <c:v>45000</c:v>
                </c:pt>
                <c:pt idx="110">
                  <c:v>45031</c:v>
                </c:pt>
                <c:pt idx="111">
                  <c:v>45061</c:v>
                </c:pt>
                <c:pt idx="112">
                  <c:v>45092</c:v>
                </c:pt>
                <c:pt idx="113">
                  <c:v>45122</c:v>
                </c:pt>
                <c:pt idx="114">
                  <c:v>45153</c:v>
                </c:pt>
                <c:pt idx="115">
                  <c:v>45184</c:v>
                </c:pt>
                <c:pt idx="116">
                  <c:v>45214</c:v>
                </c:pt>
                <c:pt idx="117">
                  <c:v>45245</c:v>
                </c:pt>
                <c:pt idx="118">
                  <c:v>45275</c:v>
                </c:pt>
                <c:pt idx="119">
                  <c:v>45306</c:v>
                </c:pt>
                <c:pt idx="120">
                  <c:v>45337</c:v>
                </c:pt>
              </c:numCache>
            </c:numRef>
          </c:cat>
          <c:val>
            <c:numRef>
              <c:f>Vacancies!$W$10:$W$130</c:f>
              <c:numCache>
                <c:formatCode>General</c:formatCode>
                <c:ptCount val="121"/>
                <c:pt idx="0">
                  <c:v>100</c:v>
                </c:pt>
                <c:pt idx="1">
                  <c:v>99.77</c:v>
                </c:pt>
                <c:pt idx="2">
                  <c:v>102.09</c:v>
                </c:pt>
                <c:pt idx="3">
                  <c:v>100.23699999999999</c:v>
                </c:pt>
                <c:pt idx="4">
                  <c:v>100.691</c:v>
                </c:pt>
                <c:pt idx="5">
                  <c:v>100.732</c:v>
                </c:pt>
                <c:pt idx="6">
                  <c:v>100.27200000000001</c:v>
                </c:pt>
                <c:pt idx="7">
                  <c:v>100.70699999999999</c:v>
                </c:pt>
                <c:pt idx="8">
                  <c:v>100.107</c:v>
                </c:pt>
                <c:pt idx="9">
                  <c:v>101.289</c:v>
                </c:pt>
                <c:pt idx="10">
                  <c:v>102.009</c:v>
                </c:pt>
                <c:pt idx="11">
                  <c:v>104.548</c:v>
                </c:pt>
                <c:pt idx="12">
                  <c:v>101.193</c:v>
                </c:pt>
                <c:pt idx="13">
                  <c:v>100.346</c:v>
                </c:pt>
                <c:pt idx="14">
                  <c:v>102.29600000000001</c:v>
                </c:pt>
                <c:pt idx="15">
                  <c:v>102.64400000000001</c:v>
                </c:pt>
                <c:pt idx="16">
                  <c:v>103.47799999999999</c:v>
                </c:pt>
                <c:pt idx="17">
                  <c:v>104.827</c:v>
                </c:pt>
                <c:pt idx="18">
                  <c:v>105.133</c:v>
                </c:pt>
                <c:pt idx="19">
                  <c:v>104.96899999999999</c:v>
                </c:pt>
                <c:pt idx="20">
                  <c:v>108.248</c:v>
                </c:pt>
                <c:pt idx="21">
                  <c:v>107.416</c:v>
                </c:pt>
                <c:pt idx="22">
                  <c:v>107.008</c:v>
                </c:pt>
                <c:pt idx="23">
                  <c:v>108.54300000000001</c:v>
                </c:pt>
                <c:pt idx="24">
                  <c:v>109.206</c:v>
                </c:pt>
                <c:pt idx="25">
                  <c:v>106.343</c:v>
                </c:pt>
                <c:pt idx="26">
                  <c:v>108.795</c:v>
                </c:pt>
                <c:pt idx="27">
                  <c:v>110.492</c:v>
                </c:pt>
                <c:pt idx="28">
                  <c:v>109.3</c:v>
                </c:pt>
                <c:pt idx="29">
                  <c:v>110.69799999999999</c:v>
                </c:pt>
                <c:pt idx="30">
                  <c:v>110.486</c:v>
                </c:pt>
                <c:pt idx="31">
                  <c:v>111.59699999999999</c:v>
                </c:pt>
                <c:pt idx="32">
                  <c:v>111.328</c:v>
                </c:pt>
                <c:pt idx="33">
                  <c:v>112.06699999999999</c:v>
                </c:pt>
                <c:pt idx="34">
                  <c:v>113.678</c:v>
                </c:pt>
                <c:pt idx="35">
                  <c:v>113.389</c:v>
                </c:pt>
                <c:pt idx="36">
                  <c:v>112.767</c:v>
                </c:pt>
                <c:pt idx="37">
                  <c:v>112.833</c:v>
                </c:pt>
                <c:pt idx="38">
                  <c:v>113.97199999999999</c:v>
                </c:pt>
                <c:pt idx="39">
                  <c:v>114.446</c:v>
                </c:pt>
                <c:pt idx="40">
                  <c:v>115.30800000000001</c:v>
                </c:pt>
                <c:pt idx="41">
                  <c:v>115.22799999999999</c:v>
                </c:pt>
                <c:pt idx="42">
                  <c:v>117.279</c:v>
                </c:pt>
                <c:pt idx="43">
                  <c:v>116.968</c:v>
                </c:pt>
                <c:pt idx="44">
                  <c:v>116.97799999999999</c:v>
                </c:pt>
                <c:pt idx="45">
                  <c:v>117.765</c:v>
                </c:pt>
                <c:pt idx="46">
                  <c:v>120.85299999999999</c:v>
                </c:pt>
                <c:pt idx="47">
                  <c:v>114.655</c:v>
                </c:pt>
                <c:pt idx="48">
                  <c:v>116.79600000000001</c:v>
                </c:pt>
                <c:pt idx="49">
                  <c:v>119.23399999999999</c:v>
                </c:pt>
                <c:pt idx="50">
                  <c:v>119.985</c:v>
                </c:pt>
                <c:pt idx="51">
                  <c:v>117.598</c:v>
                </c:pt>
                <c:pt idx="52">
                  <c:v>117.70099999999999</c:v>
                </c:pt>
                <c:pt idx="53">
                  <c:v>117.937</c:v>
                </c:pt>
                <c:pt idx="54">
                  <c:v>116.724</c:v>
                </c:pt>
                <c:pt idx="55">
                  <c:v>117.81399999999999</c:v>
                </c:pt>
                <c:pt idx="56">
                  <c:v>117.02800000000001</c:v>
                </c:pt>
                <c:pt idx="57">
                  <c:v>116.91200000000001</c:v>
                </c:pt>
                <c:pt idx="58">
                  <c:v>116.111</c:v>
                </c:pt>
                <c:pt idx="59">
                  <c:v>118.438</c:v>
                </c:pt>
                <c:pt idx="60">
                  <c:v>118.973</c:v>
                </c:pt>
                <c:pt idx="61">
                  <c:v>117.322</c:v>
                </c:pt>
                <c:pt idx="62">
                  <c:v>118.504</c:v>
                </c:pt>
                <c:pt idx="63">
                  <c:v>121.393</c:v>
                </c:pt>
                <c:pt idx="64">
                  <c:v>116.979</c:v>
                </c:pt>
                <c:pt idx="65">
                  <c:v>115.82299999999999</c:v>
                </c:pt>
                <c:pt idx="66">
                  <c:v>116.078</c:v>
                </c:pt>
                <c:pt idx="67">
                  <c:v>113.661</c:v>
                </c:pt>
                <c:pt idx="68">
                  <c:v>114.693</c:v>
                </c:pt>
                <c:pt idx="69">
                  <c:v>110.898</c:v>
                </c:pt>
                <c:pt idx="70">
                  <c:v>115.244</c:v>
                </c:pt>
                <c:pt idx="71">
                  <c:v>100.11799999999999</c:v>
                </c:pt>
                <c:pt idx="72">
                  <c:v>107.026</c:v>
                </c:pt>
                <c:pt idx="73">
                  <c:v>101.41</c:v>
                </c:pt>
                <c:pt idx="74">
                  <c:v>78.763000000000005</c:v>
                </c:pt>
                <c:pt idx="75">
                  <c:v>85.352000000000004</c:v>
                </c:pt>
                <c:pt idx="76">
                  <c:v>89.882000000000005</c:v>
                </c:pt>
                <c:pt idx="77">
                  <c:v>85.013000000000005</c:v>
                </c:pt>
                <c:pt idx="78">
                  <c:v>87.671000000000006</c:v>
                </c:pt>
                <c:pt idx="79">
                  <c:v>89.956000000000003</c:v>
                </c:pt>
                <c:pt idx="80">
                  <c:v>84.721000000000004</c:v>
                </c:pt>
                <c:pt idx="81">
                  <c:v>91.462999999999994</c:v>
                </c:pt>
                <c:pt idx="82">
                  <c:v>92.19</c:v>
                </c:pt>
                <c:pt idx="83">
                  <c:v>88.908000000000001</c:v>
                </c:pt>
                <c:pt idx="84">
                  <c:v>90.944000000000003</c:v>
                </c:pt>
                <c:pt idx="85">
                  <c:v>93.962999999999994</c:v>
                </c:pt>
                <c:pt idx="86">
                  <c:v>91.302000000000007</c:v>
                </c:pt>
                <c:pt idx="87">
                  <c:v>91.944999999999993</c:v>
                </c:pt>
                <c:pt idx="88">
                  <c:v>94.111000000000004</c:v>
                </c:pt>
                <c:pt idx="89">
                  <c:v>93.864999999999995</c:v>
                </c:pt>
                <c:pt idx="90">
                  <c:v>94.727000000000004</c:v>
                </c:pt>
                <c:pt idx="91">
                  <c:v>96.003</c:v>
                </c:pt>
                <c:pt idx="92">
                  <c:v>95.713999999999999</c:v>
                </c:pt>
                <c:pt idx="93">
                  <c:v>99.144999999999996</c:v>
                </c:pt>
                <c:pt idx="94">
                  <c:v>102.913</c:v>
                </c:pt>
                <c:pt idx="95">
                  <c:v>102.14100000000001</c:v>
                </c:pt>
                <c:pt idx="96">
                  <c:v>99.897999999999996</c:v>
                </c:pt>
                <c:pt idx="97">
                  <c:v>104.07299999999999</c:v>
                </c:pt>
                <c:pt idx="98">
                  <c:v>104.877</c:v>
                </c:pt>
                <c:pt idx="99">
                  <c:v>105.47</c:v>
                </c:pt>
                <c:pt idx="100">
                  <c:v>105.395</c:v>
                </c:pt>
                <c:pt idx="101">
                  <c:v>106.31699999999999</c:v>
                </c:pt>
                <c:pt idx="102">
                  <c:v>104.88</c:v>
                </c:pt>
                <c:pt idx="103">
                  <c:v>106.09399999999999</c:v>
                </c:pt>
                <c:pt idx="104">
                  <c:v>106.51</c:v>
                </c:pt>
                <c:pt idx="105">
                  <c:v>107.533</c:v>
                </c:pt>
                <c:pt idx="106">
                  <c:v>106.533</c:v>
                </c:pt>
                <c:pt idx="107">
                  <c:v>107.176</c:v>
                </c:pt>
                <c:pt idx="108">
                  <c:v>106.55</c:v>
                </c:pt>
                <c:pt idx="109">
                  <c:v>104.96899999999999</c:v>
                </c:pt>
                <c:pt idx="110">
                  <c:v>104.86799999999999</c:v>
                </c:pt>
                <c:pt idx="111">
                  <c:v>104.749</c:v>
                </c:pt>
                <c:pt idx="112">
                  <c:v>103.627</c:v>
                </c:pt>
                <c:pt idx="113">
                  <c:v>103.70399999999999</c:v>
                </c:pt>
                <c:pt idx="114">
                  <c:v>105.485</c:v>
                </c:pt>
                <c:pt idx="115">
                  <c:v>102.006</c:v>
                </c:pt>
                <c:pt idx="116">
                  <c:v>102.73699999999999</c:v>
                </c:pt>
                <c:pt idx="117">
                  <c:v>102.38200000000001</c:v>
                </c:pt>
                <c:pt idx="118">
                  <c:v>103.926</c:v>
                </c:pt>
                <c:pt idx="119">
                  <c:v>102.70399999999999</c:v>
                </c:pt>
                <c:pt idx="120">
                  <c:v>104.35299999999999</c:v>
                </c:pt>
              </c:numCache>
            </c:numRef>
          </c:val>
          <c:smooth val="0"/>
          <c:extLst>
            <c:ext xmlns:c16="http://schemas.microsoft.com/office/drawing/2014/chart" uri="{C3380CC4-5D6E-409C-BE32-E72D297353CC}">
              <c16:uniqueId val="{00000006-DCB6-45DD-902D-F22BB50AAB65}"/>
            </c:ext>
          </c:extLst>
        </c:ser>
        <c:dLbls>
          <c:showLegendKey val="0"/>
          <c:showVal val="0"/>
          <c:showCatName val="0"/>
          <c:showSerName val="0"/>
          <c:showPercent val="0"/>
          <c:showBubbleSize val="0"/>
        </c:dLbls>
        <c:smooth val="0"/>
        <c:axId val="439951456"/>
        <c:axId val="549341424"/>
      </c:lineChart>
      <c:dateAx>
        <c:axId val="439951456"/>
        <c:scaling>
          <c:orientation val="minMax"/>
          <c:max val="45366"/>
          <c:min val="41713"/>
        </c:scaling>
        <c:delete val="0"/>
        <c:axPos val="b"/>
        <c:numFmt formatCode="mmm\ yyyy" sourceLinked="0"/>
        <c:majorTickMark val="out"/>
        <c:minorTickMark val="none"/>
        <c:tickLblPos val="low"/>
        <c:spPr>
          <a:noFill/>
          <a:ln w="9525" cap="flat" cmpd="sng" algn="ctr">
            <a:solidFill>
              <a:schemeClr val="tx1"/>
            </a:solidFill>
            <a:round/>
          </a:ln>
          <a:effectLst/>
        </c:spPr>
        <c:txPr>
          <a:bodyPr rot="-27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39951456"/>
        <c:crosses val="autoZero"/>
        <c:crossBetween val="midCat"/>
      </c:valAx>
    </c:plotArea>
    <c:legend>
      <c:legendPos val="b"/>
      <c:layout>
        <c:manualLayout>
          <c:xMode val="edge"/>
          <c:yMode val="edge"/>
          <c:x val="0.12677106935559923"/>
          <c:y val="0.8827727693458608"/>
          <c:w val="0.77825419676276553"/>
          <c:h val="9.790355915655470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A1FDBF59D4A87964DA1B22894DC8D"/>
        <w:category>
          <w:name w:val="General"/>
          <w:gallery w:val="placeholder"/>
        </w:category>
        <w:types>
          <w:type w:val="bbPlcHdr"/>
        </w:types>
        <w:behaviors>
          <w:behavior w:val="content"/>
        </w:behaviors>
        <w:guid w:val="{50E0F52A-7C82-4B63-B5C0-C180CEC73B4C}"/>
      </w:docPartPr>
      <w:docPartBody>
        <w:p w:rsidR="004E39D0" w:rsidRDefault="00C337DD">
          <w:pPr>
            <w:pStyle w:val="EA7A1FDBF59D4A87964DA1B22894DC8D"/>
          </w:pPr>
          <w:r w:rsidRPr="00322167">
            <w:rPr>
              <w:rStyle w:val="PlaceholderText"/>
            </w:rPr>
            <w:t>[Title]</w:t>
          </w:r>
        </w:p>
      </w:docPartBody>
    </w:docPart>
    <w:docPart>
      <w:docPartPr>
        <w:name w:val="CC82AB9AF278449E92E6AA4DE63F960E"/>
        <w:category>
          <w:name w:val="General"/>
          <w:gallery w:val="placeholder"/>
        </w:category>
        <w:types>
          <w:type w:val="bbPlcHdr"/>
        </w:types>
        <w:behaviors>
          <w:behavior w:val="content"/>
        </w:behaviors>
        <w:guid w:val="{D59D7DE1-796C-45D4-B41D-F32DF1C2134B}"/>
      </w:docPartPr>
      <w:docPartBody>
        <w:p w:rsidR="004E39D0" w:rsidRDefault="00AA5C14">
          <w:pPr>
            <w:pStyle w:val="CC82AB9AF278449E92E6AA4DE63F960E"/>
          </w:pPr>
          <w:r w:rsidRPr="0032216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914F8"/>
    <w:rsid w:val="0012162E"/>
    <w:rsid w:val="0013435F"/>
    <w:rsid w:val="001F596C"/>
    <w:rsid w:val="002D3DE2"/>
    <w:rsid w:val="00332BCE"/>
    <w:rsid w:val="00333799"/>
    <w:rsid w:val="00461E16"/>
    <w:rsid w:val="00475DED"/>
    <w:rsid w:val="004E39D0"/>
    <w:rsid w:val="005A0B81"/>
    <w:rsid w:val="00657D92"/>
    <w:rsid w:val="0066452D"/>
    <w:rsid w:val="007A0C26"/>
    <w:rsid w:val="00803501"/>
    <w:rsid w:val="009347B4"/>
    <w:rsid w:val="009F61B8"/>
    <w:rsid w:val="00AA5C14"/>
    <w:rsid w:val="00BE478C"/>
    <w:rsid w:val="00C337DD"/>
    <w:rsid w:val="00C83F89"/>
    <w:rsid w:val="00CD6DF5"/>
    <w:rsid w:val="00E16680"/>
    <w:rsid w:val="00E962D2"/>
    <w:rsid w:val="00EA4F48"/>
    <w:rsid w:val="00EA637B"/>
    <w:rsid w:val="00EC6E4F"/>
    <w:rsid w:val="00EF6149"/>
    <w:rsid w:val="00F404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C14"/>
    <w:rPr>
      <w:color w:val="808080"/>
    </w:rPr>
  </w:style>
  <w:style w:type="paragraph" w:customStyle="1" w:styleId="EA7A1FDBF59D4A87964DA1B22894DC8D">
    <w:name w:val="EA7A1FDBF59D4A87964DA1B22894DC8D"/>
  </w:style>
  <w:style w:type="paragraph" w:customStyle="1" w:styleId="CC82AB9AF278449E92E6AA4DE63F960E">
    <w:name w:val="CC82AB9AF278449E92E6AA4DE63F9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9780f4-bea7-4f53-9f8f-abfcb010f713" xsi:nil="true"/>
    <lcf76f155ced4ddcb4097134ff3c332f xmlns="877676d7-0581-4ea8-b31a-49d927508d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9213681387C94D9B92267598DFD251" ma:contentTypeVersion="13" ma:contentTypeDescription="Create a new document." ma:contentTypeScope="" ma:versionID="9fe3e2486b11e58d3c6ba96282451d7f">
  <xsd:schema xmlns:xsd="http://www.w3.org/2001/XMLSchema" xmlns:xs="http://www.w3.org/2001/XMLSchema" xmlns:p="http://schemas.microsoft.com/office/2006/metadata/properties" xmlns:ns2="877676d7-0581-4ea8-b31a-49d927508dd8" xmlns:ns3="ce9780f4-bea7-4f53-9f8f-abfcb010f713" targetNamespace="http://schemas.microsoft.com/office/2006/metadata/properties" ma:root="true" ma:fieldsID="4365f006a5d6c278552621f6a871a784" ns2:_="" ns3:_="">
    <xsd:import namespace="877676d7-0581-4ea8-b31a-49d927508dd8"/>
    <xsd:import namespace="ce9780f4-bea7-4f53-9f8f-abfcb010f7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676d7-0581-4ea8-b31a-49d927508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9780f4-bea7-4f53-9f8f-abfcb010f7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ef7d6-956c-4980-95bf-28d773b62d06}" ma:internalName="TaxCatchAll" ma:showField="CatchAllData" ma:web="ce9780f4-bea7-4f53-9f8f-abfcb010f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customXml/itemProps2.xml><?xml version="1.0" encoding="utf-8"?>
<ds:datastoreItem xmlns:ds="http://schemas.openxmlformats.org/officeDocument/2006/customXml" ds:itemID="{44083749-92F8-4312-917A-7ED321D5BB6C}">
  <ds:schemaRefs>
    <ds:schemaRef ds:uri="http://purl.org/dc/elements/1.1/"/>
    <ds:schemaRef ds:uri="ce9780f4-bea7-4f53-9f8f-abfcb010f713"/>
    <ds:schemaRef ds:uri="http://schemas.microsoft.com/office/2006/documentManagement/types"/>
    <ds:schemaRef ds:uri="877676d7-0581-4ea8-b31a-49d927508dd8"/>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4.xml><?xml version="1.0" encoding="utf-8"?>
<ds:datastoreItem xmlns:ds="http://schemas.openxmlformats.org/officeDocument/2006/customXml" ds:itemID="{8C0C21E3-641C-4434-B4C8-22A788557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676d7-0581-4ea8-b31a-49d927508dd8"/>
    <ds:schemaRef ds:uri="ce9780f4-bea7-4f53-9f8f-abfcb010f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International Labour Market Update</vt:lpstr>
    </vt:vector>
  </TitlesOfParts>
  <Company>JSA</Company>
  <LinksUpToDate>false</LinksUpToDate>
  <CharactersWithSpaces>13993</CharactersWithSpaces>
  <SharedDoc>false</SharedDoc>
  <HLinks>
    <vt:vector size="162" baseType="variant">
      <vt:variant>
        <vt:i4>6815847</vt:i4>
      </vt:variant>
      <vt:variant>
        <vt:i4>135</vt:i4>
      </vt:variant>
      <vt:variant>
        <vt:i4>0</vt:i4>
      </vt:variant>
      <vt:variant>
        <vt:i4>5</vt:i4>
      </vt:variant>
      <vt:variant>
        <vt:lpwstr>https://www.bbc.com/worklife/article/20240306-slowing-us-wage-growth-lower-salaries</vt:lpwstr>
      </vt:variant>
      <vt:variant>
        <vt:lpwstr/>
      </vt:variant>
      <vt:variant>
        <vt:i4>3735654</vt:i4>
      </vt:variant>
      <vt:variant>
        <vt:i4>132</vt:i4>
      </vt:variant>
      <vt:variant>
        <vt:i4>0</vt:i4>
      </vt:variant>
      <vt:variant>
        <vt:i4>5</vt:i4>
      </vt:variant>
      <vt:variant>
        <vt:lpwstr>https://commonslibrary.parliament.uk/economic-update-inactivity-due-to-illness-reaches-record/</vt:lpwstr>
      </vt:variant>
      <vt:variant>
        <vt:lpwstr>:~:text=Wage%20growth%20and%20inflation%20fall%20less%20than%20expected&amp;text=Average%20pay%20excluding%20bonuses%20was,over%20the%20past%2012%20months).</vt:lpwstr>
      </vt:variant>
      <vt:variant>
        <vt:i4>8323129</vt:i4>
      </vt:variant>
      <vt:variant>
        <vt:i4>129</vt:i4>
      </vt:variant>
      <vt:variant>
        <vt:i4>0</vt:i4>
      </vt:variant>
      <vt:variant>
        <vt:i4>5</vt:i4>
      </vt:variant>
      <vt:variant>
        <vt:lpwstr>https://www.asahi.com/ajw/articles/15252429</vt:lpwstr>
      </vt:variant>
      <vt:variant>
        <vt:lpwstr/>
      </vt:variant>
      <vt:variant>
        <vt:i4>720896</vt:i4>
      </vt:variant>
      <vt:variant>
        <vt:i4>126</vt:i4>
      </vt:variant>
      <vt:variant>
        <vt:i4>0</vt:i4>
      </vt:variant>
      <vt:variant>
        <vt:i4>5</vt:i4>
      </vt:variant>
      <vt:variant>
        <vt:lpwstr>https://www.oecd.org/sdd/labour-stats/labour-market-situation-oecd-updated-april-2024.htm</vt:lpwstr>
      </vt:variant>
      <vt:variant>
        <vt:lpwstr/>
      </vt:variant>
      <vt:variant>
        <vt:i4>76</vt:i4>
      </vt:variant>
      <vt:variant>
        <vt:i4>123</vt:i4>
      </vt:variant>
      <vt:variant>
        <vt:i4>0</vt:i4>
      </vt:variant>
      <vt:variant>
        <vt:i4>5</vt:i4>
      </vt:variant>
      <vt:variant>
        <vt:lpwstr>https://ilostat.ilo.org/topics/unemployment-and-labour-underutilization/</vt:lpwstr>
      </vt:variant>
      <vt:variant>
        <vt:lpwstr/>
      </vt:variant>
      <vt:variant>
        <vt:i4>7274600</vt:i4>
      </vt:variant>
      <vt:variant>
        <vt:i4>120</vt:i4>
      </vt:variant>
      <vt:variant>
        <vt:i4>0</vt:i4>
      </vt:variant>
      <vt:variant>
        <vt:i4>5</vt:i4>
      </vt:variant>
      <vt:variant>
        <vt:lpwstr>https://www.imf.org/en/Publications/WEO</vt:lpwstr>
      </vt:variant>
      <vt:variant>
        <vt:lpwstr/>
      </vt:variant>
      <vt:variant>
        <vt:i4>1048653</vt:i4>
      </vt:variant>
      <vt:variant>
        <vt:i4>114</vt:i4>
      </vt:variant>
      <vt:variant>
        <vt:i4>0</vt:i4>
      </vt:variant>
      <vt:variant>
        <vt:i4>5</vt:i4>
      </vt:variant>
      <vt:variant>
        <vt:lpwstr>https://www.stats.govt.nz/information-releases/employment-indicators-march-2024/</vt:lpwstr>
      </vt:variant>
      <vt:variant>
        <vt:lpwstr/>
      </vt:variant>
      <vt:variant>
        <vt:i4>5898312</vt:i4>
      </vt:variant>
      <vt:variant>
        <vt:i4>108</vt:i4>
      </vt:variant>
      <vt:variant>
        <vt:i4>0</vt:i4>
      </vt:variant>
      <vt:variant>
        <vt:i4>5</vt:i4>
      </vt:variant>
      <vt:variant>
        <vt:lpwstr>https://www.rbnz.govt.nz/statistics/series/economic-indicators/labour-market</vt:lpwstr>
      </vt:variant>
      <vt:variant>
        <vt:lpwstr/>
      </vt:variant>
      <vt:variant>
        <vt:i4>4390988</vt:i4>
      </vt:variant>
      <vt:variant>
        <vt:i4>102</vt:i4>
      </vt:variant>
      <vt:variant>
        <vt:i4>0</vt:i4>
      </vt:variant>
      <vt:variant>
        <vt:i4>5</vt:i4>
      </vt:variant>
      <vt:variant>
        <vt:lpwstr>https://www.northerndailyleader.com.au/story/8612531/nz-jobless-rate-hits-three-year-high-with-worse-to-come/</vt:lpwstr>
      </vt:variant>
      <vt:variant>
        <vt:lpwstr/>
      </vt:variant>
      <vt:variant>
        <vt:i4>7471215</vt:i4>
      </vt:variant>
      <vt:variant>
        <vt:i4>96</vt:i4>
      </vt:variant>
      <vt:variant>
        <vt:i4>0</vt:i4>
      </vt:variant>
      <vt:variant>
        <vt:i4>5</vt:i4>
      </vt:variant>
      <vt:variant>
        <vt:lpwstr>https://www.mbie.govt.nz/business-and-employment/employment-and-skills/labour-market-reports-data-and-analysis/jobs-online/</vt:lpwstr>
      </vt:variant>
      <vt:variant>
        <vt:lpwstr/>
      </vt:variant>
      <vt:variant>
        <vt:i4>3080303</vt:i4>
      </vt:variant>
      <vt:variant>
        <vt:i4>90</vt:i4>
      </vt:variant>
      <vt:variant>
        <vt:i4>0</vt:i4>
      </vt:variant>
      <vt:variant>
        <vt:i4>5</vt:i4>
      </vt:variant>
      <vt:variant>
        <vt:lpwstr>https://www.jilaf.or.jp/en/news/20240412-3907/</vt:lpwstr>
      </vt:variant>
      <vt:variant>
        <vt:lpwstr/>
      </vt:variant>
      <vt:variant>
        <vt:i4>6750237</vt:i4>
      </vt:variant>
      <vt:variant>
        <vt:i4>84</vt:i4>
      </vt:variant>
      <vt:variant>
        <vt:i4>0</vt:i4>
      </vt:variant>
      <vt:variant>
        <vt:i4>5</vt:i4>
      </vt:variant>
      <vt:variant>
        <vt:lpwstr>https://ec.europa.eu/eurostat/statistics-explained/index.php?title=EU_labour_market_-_quarterly_statistics</vt:lpwstr>
      </vt:variant>
      <vt:variant>
        <vt:lpwstr/>
      </vt:variant>
      <vt:variant>
        <vt:i4>1048659</vt:i4>
      </vt:variant>
      <vt:variant>
        <vt:i4>78</vt:i4>
      </vt:variant>
      <vt:variant>
        <vt:i4>0</vt:i4>
      </vt:variant>
      <vt:variant>
        <vt:i4>5</vt:i4>
      </vt:variant>
      <vt:variant>
        <vt:lpwstr>https://www.un.org/development/desa/dpad/publication/world-economic-situation-and-prospects-2024/</vt:lpwstr>
      </vt:variant>
      <vt:variant>
        <vt:lpwstr/>
      </vt:variant>
      <vt:variant>
        <vt:i4>6488182</vt:i4>
      </vt:variant>
      <vt:variant>
        <vt:i4>72</vt:i4>
      </vt:variant>
      <vt:variant>
        <vt:i4>0</vt:i4>
      </vt:variant>
      <vt:variant>
        <vt:i4>5</vt:i4>
      </vt:variant>
      <vt:variant>
        <vt:lpwstr>https://www.ons.gov.uk/employmentandlabourmarket/peopleinwork/employmentandemployeetypes/bulletins/employmentintheuk/april2024</vt:lpwstr>
      </vt:variant>
      <vt:variant>
        <vt:lpwstr/>
      </vt:variant>
      <vt:variant>
        <vt:i4>1114124</vt:i4>
      </vt:variant>
      <vt:variant>
        <vt:i4>66</vt:i4>
      </vt:variant>
      <vt:variant>
        <vt:i4>0</vt:i4>
      </vt:variant>
      <vt:variant>
        <vt:i4>5</vt:i4>
      </vt:variant>
      <vt:variant>
        <vt:lpwstr>https://www.ons.gov.uk/employmentandlabourmarket/peopleinwork/employmentandemployeetypes/bulletins/jobsandvacanciesintheuk/april2024</vt:lpwstr>
      </vt:variant>
      <vt:variant>
        <vt:lpwstr/>
      </vt:variant>
      <vt:variant>
        <vt:i4>3145852</vt:i4>
      </vt:variant>
      <vt:variant>
        <vt:i4>60</vt:i4>
      </vt:variant>
      <vt:variant>
        <vt:i4>0</vt:i4>
      </vt:variant>
      <vt:variant>
        <vt:i4>5</vt:i4>
      </vt:variant>
      <vt:variant>
        <vt:lpwstr>https://www.ons.gov.uk/employmentandlabourmarket/peopleinwork/employmentandemployeetypes/bulletins/uklabourmarket/april2024</vt:lpwstr>
      </vt:variant>
      <vt:variant>
        <vt:lpwstr/>
      </vt:variant>
      <vt:variant>
        <vt:i4>1769550</vt:i4>
      </vt:variant>
      <vt:variant>
        <vt:i4>54</vt:i4>
      </vt:variant>
      <vt:variant>
        <vt:i4>0</vt:i4>
      </vt:variant>
      <vt:variant>
        <vt:i4>5</vt:i4>
      </vt:variant>
      <vt:variant>
        <vt:lpwstr>https://www150.statcan.gc.ca/n1/daily-quotidien/240405/dq240405a-eng.htm</vt:lpwstr>
      </vt:variant>
      <vt:variant>
        <vt:lpwstr/>
      </vt:variant>
      <vt:variant>
        <vt:i4>6684794</vt:i4>
      </vt:variant>
      <vt:variant>
        <vt:i4>48</vt:i4>
      </vt:variant>
      <vt:variant>
        <vt:i4>0</vt:i4>
      </vt:variant>
      <vt:variant>
        <vt:i4>5</vt:i4>
      </vt:variant>
      <vt:variant>
        <vt:lpwstr>https://www.bls.gov/news.release/pdf/empsit.pdf</vt:lpwstr>
      </vt:variant>
      <vt:variant>
        <vt:lpwstr/>
      </vt:variant>
      <vt:variant>
        <vt:i4>983110</vt:i4>
      </vt:variant>
      <vt:variant>
        <vt:i4>42</vt:i4>
      </vt:variant>
      <vt:variant>
        <vt:i4>0</vt:i4>
      </vt:variant>
      <vt:variant>
        <vt:i4>5</vt:i4>
      </vt:variant>
      <vt:variant>
        <vt:lpwstr>https://www.federalreserve.gov/monetarypolicy/2024-03-mpr-summary.htm</vt:lpwstr>
      </vt:variant>
      <vt:variant>
        <vt:lpwstr/>
      </vt:variant>
      <vt:variant>
        <vt:i4>6684794</vt:i4>
      </vt:variant>
      <vt:variant>
        <vt:i4>39</vt:i4>
      </vt:variant>
      <vt:variant>
        <vt:i4>0</vt:i4>
      </vt:variant>
      <vt:variant>
        <vt:i4>5</vt:i4>
      </vt:variant>
      <vt:variant>
        <vt:lpwstr>https://www.bls.gov/news.release/pdf/empsit.pdf</vt:lpwstr>
      </vt:variant>
      <vt:variant>
        <vt:lpwstr/>
      </vt:variant>
      <vt:variant>
        <vt:i4>458760</vt:i4>
      </vt:variant>
      <vt:variant>
        <vt:i4>36</vt:i4>
      </vt:variant>
      <vt:variant>
        <vt:i4>0</vt:i4>
      </vt:variant>
      <vt:variant>
        <vt:i4>5</vt:i4>
      </vt:variant>
      <vt:variant>
        <vt:lpwstr>https://databank.worldbank.org/metadataglossary/health-nutrition-and-population-statistics/series/SP.POP.DPND.OL</vt:lpwstr>
      </vt:variant>
      <vt:variant>
        <vt:lpwstr/>
      </vt:variant>
      <vt:variant>
        <vt:i4>4063281</vt:i4>
      </vt:variant>
      <vt:variant>
        <vt:i4>30</vt:i4>
      </vt:variant>
      <vt:variant>
        <vt:i4>0</vt:i4>
      </vt:variant>
      <vt:variant>
        <vt:i4>5</vt:i4>
      </vt:variant>
      <vt:variant>
        <vt:lpwstr>https://www.nber.org/papers/w31585</vt:lpwstr>
      </vt:variant>
      <vt:variant>
        <vt:lpwstr/>
      </vt:variant>
      <vt:variant>
        <vt:i4>4522003</vt:i4>
      </vt:variant>
      <vt:variant>
        <vt:i4>24</vt:i4>
      </vt:variant>
      <vt:variant>
        <vt:i4>0</vt:i4>
      </vt:variant>
      <vt:variant>
        <vt:i4>5</vt:i4>
      </vt:variant>
      <vt:variant>
        <vt:lpwstr>https://www.weforum.org/agenda/2023/10/demographic-trends-point-to-structural-issues-in-labour-supply-b663545599/</vt:lpwstr>
      </vt:variant>
      <vt:variant>
        <vt:lpwstr/>
      </vt:variant>
      <vt:variant>
        <vt:i4>3407992</vt:i4>
      </vt:variant>
      <vt:variant>
        <vt:i4>21</vt:i4>
      </vt:variant>
      <vt:variant>
        <vt:i4>0</vt:i4>
      </vt:variant>
      <vt:variant>
        <vt:i4>5</vt:i4>
      </vt:variant>
      <vt:variant>
        <vt:lpwstr>https://population.un.org/wpp/</vt:lpwstr>
      </vt:variant>
      <vt:variant>
        <vt:lpwstr/>
      </vt:variant>
      <vt:variant>
        <vt:i4>7274600</vt:i4>
      </vt:variant>
      <vt:variant>
        <vt:i4>12</vt:i4>
      </vt:variant>
      <vt:variant>
        <vt:i4>0</vt:i4>
      </vt:variant>
      <vt:variant>
        <vt:i4>5</vt:i4>
      </vt:variant>
      <vt:variant>
        <vt:lpwstr>https://www.imf.org/en/Publications/WEO</vt:lpwstr>
      </vt:variant>
      <vt:variant>
        <vt:lpwstr/>
      </vt:variant>
      <vt:variant>
        <vt:i4>1048659</vt:i4>
      </vt:variant>
      <vt:variant>
        <vt:i4>6</vt:i4>
      </vt:variant>
      <vt:variant>
        <vt:i4>0</vt:i4>
      </vt:variant>
      <vt:variant>
        <vt:i4>5</vt:i4>
      </vt:variant>
      <vt:variant>
        <vt:lpwstr>https://www.un.org/development/desa/dpad/publication/world-economic-situation-and-prospects-2024/</vt:lpwstr>
      </vt:variant>
      <vt:variant>
        <vt:lpwstr/>
      </vt:variant>
      <vt:variant>
        <vt:i4>7274600</vt:i4>
      </vt:variant>
      <vt:variant>
        <vt:i4>0</vt:i4>
      </vt:variant>
      <vt:variant>
        <vt:i4>0</vt:i4>
      </vt:variant>
      <vt:variant>
        <vt:i4>5</vt:i4>
      </vt:variant>
      <vt:variant>
        <vt:lpwstr>https://www.imf.org/en/Publications/WEO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Labour Market Update</dc:title>
  <dc:subject>Report</dc:subject>
  <dc:creator>JSA</dc:creator>
  <cp:keywords>JSA report template</cp:keywords>
  <dc:description>Use this template to create a JSA report</dc:description>
  <cp:lastModifiedBy>PRESS,Jane</cp:lastModifiedBy>
  <cp:revision>2</cp:revision>
  <cp:lastPrinted>2022-11-23T02:16:00Z</cp:lastPrinted>
  <dcterms:created xsi:type="dcterms:W3CDTF">2024-05-22T22:07:00Z</dcterms:created>
  <dcterms:modified xsi:type="dcterms:W3CDTF">2024-05-22T22:07:00Z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0x010100279213681387C94D9B92267598DFD251</vt:lpwstr>
  </property>
  <property fmtid="{D5CDD505-2E9C-101B-9397-08002B2CF9AE}" pid="10" name="MediaServiceImageTags">
    <vt:lpwstr/>
  </property>
</Properties>
</file>