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C52F1" w14:textId="661B4B6F" w:rsidR="003E0B70" w:rsidRPr="00B11937" w:rsidRDefault="006111AE" w:rsidP="00B11937">
      <w:bookmarkStart w:id="0" w:name="_Toc118443202"/>
      <w:bookmarkStart w:id="1" w:name="_Toc119418020"/>
      <w:r w:rsidRPr="00997F6C">
        <w:rPr>
          <w:noProof/>
        </w:rPr>
        <w:drawing>
          <wp:anchor distT="0" distB="0" distL="114300" distR="114300" simplePos="0" relativeHeight="251662336" behindDoc="0" locked="0" layoutInCell="1" allowOverlap="1" wp14:anchorId="202EBB92" wp14:editId="59DD83C7">
            <wp:simplePos x="0" y="0"/>
            <wp:positionH relativeFrom="margin">
              <wp:posOffset>-635</wp:posOffset>
            </wp:positionH>
            <wp:positionV relativeFrom="paragraph">
              <wp:posOffset>-85697</wp:posOffset>
            </wp:positionV>
            <wp:extent cx="3294580" cy="715784"/>
            <wp:effectExtent l="0" t="0" r="1270" b="8255"/>
            <wp:wrapNone/>
            <wp:docPr id="717505474" name="Picture 717505474" descr="Australian Government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05474" name="Picture 1" descr="Australian Government Jobs and Skills Austral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94580" cy="715784"/>
                    </a:xfrm>
                    <a:prstGeom prst="rect">
                      <a:avLst/>
                    </a:prstGeom>
                  </pic:spPr>
                </pic:pic>
              </a:graphicData>
            </a:graphic>
          </wp:anchor>
        </w:drawing>
      </w:r>
      <w:r w:rsidRPr="00B11937">
        <w:rPr>
          <w:noProof/>
        </w:rPr>
        <w:drawing>
          <wp:anchor distT="0" distB="0" distL="114300" distR="114300" simplePos="0" relativeHeight="251653120" behindDoc="1" locked="0" layoutInCell="1" allowOverlap="1" wp14:anchorId="41B9CE17" wp14:editId="4219EE10">
            <wp:simplePos x="0" y="0"/>
            <wp:positionH relativeFrom="page">
              <wp:posOffset>-635</wp:posOffset>
            </wp:positionH>
            <wp:positionV relativeFrom="page">
              <wp:align>bottom</wp:align>
            </wp:positionV>
            <wp:extent cx="7559675" cy="10695305"/>
            <wp:effectExtent l="0" t="0" r="3175" b="0"/>
            <wp:wrapNone/>
            <wp:docPr id="911560792" name="Picture 911560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7">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95305"/>
                    </a:xfrm>
                    <a:prstGeom prst="rect">
                      <a:avLst/>
                    </a:prstGeom>
                  </pic:spPr>
                </pic:pic>
              </a:graphicData>
            </a:graphic>
            <wp14:sizeRelH relativeFrom="margin">
              <wp14:pctWidth>0</wp14:pctWidth>
            </wp14:sizeRelH>
            <wp14:sizeRelV relativeFrom="margin">
              <wp14:pctHeight>0</wp14:pctHeight>
            </wp14:sizeRelV>
          </wp:anchor>
        </w:drawing>
      </w:r>
    </w:p>
    <w:p w14:paraId="65CE7F50" w14:textId="03A828C3" w:rsidR="004F2369" w:rsidRPr="00AB2FCB" w:rsidRDefault="00000000" w:rsidP="00233A75">
      <w:pPr>
        <w:pStyle w:val="Title"/>
        <w:rPr>
          <w:rFonts w:ascii="Arial" w:hAnsi="Arial" w:cs="Arial"/>
        </w:rPr>
      </w:pPr>
      <w:sdt>
        <w:sdtPr>
          <w:rPr>
            <w:rFonts w:ascii="Arial" w:hAnsi="Arial" w:cs="Arial"/>
          </w:rPr>
          <w:alias w:val="Title"/>
          <w:tag w:val=""/>
          <w:id w:val="1539707718"/>
          <w:placeholder>
            <w:docPart w:val="62C445EDE30F41718968622BBF37206F"/>
          </w:placeholder>
          <w:dataBinding w:prefixMappings="xmlns:ns0='http://purl.org/dc/elements/1.1/' xmlns:ns1='http://schemas.openxmlformats.org/package/2006/metadata/core-properties' " w:xpath="/ns1:coreProperties[1]/ns0:title[1]" w:storeItemID="{6C3C8BC8-F283-45AE-878A-BAB7291924A1}"/>
          <w:text/>
        </w:sdtPr>
        <w:sdtContent>
          <w:r w:rsidR="009E1238">
            <w:rPr>
              <w:rFonts w:ascii="Arial" w:hAnsi="Arial" w:cs="Arial"/>
            </w:rPr>
            <w:t>RTO Typology</w:t>
          </w:r>
        </w:sdtContent>
      </w:sdt>
    </w:p>
    <w:p w14:paraId="618EE197" w14:textId="77777777" w:rsidR="00B37BF4" w:rsidRPr="009E1238" w:rsidRDefault="00B37BF4" w:rsidP="009E1238">
      <w:pPr>
        <w:spacing w:before="460"/>
        <w:rPr>
          <w:color w:val="FFFFFF" w:themeColor="background1"/>
          <w:sz w:val="48"/>
        </w:rPr>
      </w:pPr>
      <w:r w:rsidRPr="009E1238">
        <w:rPr>
          <w:color w:val="FFFFFF" w:themeColor="background1"/>
          <w:sz w:val="48"/>
        </w:rPr>
        <w:t>Methodology Paper</w:t>
      </w:r>
    </w:p>
    <w:p w14:paraId="33E87ED4" w14:textId="20ACB7F7" w:rsidR="002A212C" w:rsidRDefault="003558B0" w:rsidP="009E1238">
      <w:pPr>
        <w:pStyle w:val="Coverdate"/>
      </w:pPr>
      <w:bookmarkStart w:id="2" w:name="_Toc156989373"/>
      <w:bookmarkStart w:id="3" w:name="_Toc156995163"/>
      <w:bookmarkStart w:id="4" w:name="_Toc157072603"/>
      <w:bookmarkStart w:id="5" w:name="_Toc166588193"/>
      <w:r>
        <w:t>Ma</w:t>
      </w:r>
      <w:r w:rsidR="00523B07">
        <w:t>y</w:t>
      </w:r>
      <w:r w:rsidR="00B37BF4" w:rsidRPr="009E1238">
        <w:t xml:space="preserve"> 2024</w:t>
      </w:r>
      <w:bookmarkEnd w:id="2"/>
      <w:bookmarkEnd w:id="3"/>
      <w:bookmarkEnd w:id="4"/>
      <w:bookmarkEnd w:id="5"/>
      <w:r w:rsidR="002A212C">
        <w:br w:type="page"/>
      </w:r>
    </w:p>
    <w:bookmarkStart w:id="6" w:name="_Ref147918351" w:displacedByCustomXml="next"/>
    <w:bookmarkStart w:id="7" w:name="_Ref147919126" w:displacedByCustomXml="next"/>
    <w:bookmarkStart w:id="8" w:name="_Toc153965968" w:displacedByCustomXml="next"/>
    <w:bookmarkStart w:id="9" w:name="_Toc155700606" w:displacedByCustomXml="next"/>
    <w:bookmarkStart w:id="10" w:name="_Toc155700779" w:displacedByCustomXml="next"/>
    <w:bookmarkStart w:id="11" w:name="_Toc155683657" w:displacedByCustomXml="next"/>
    <w:sdt>
      <w:sdtPr>
        <w:rPr>
          <w:rFonts w:eastAsiaTheme="minorHAnsi" w:cstheme="minorBidi"/>
          <w:b w:val="0"/>
          <w:color w:val="auto"/>
          <w:sz w:val="22"/>
          <w:szCs w:val="22"/>
          <w:lang w:val="en-AU"/>
        </w:rPr>
        <w:id w:val="-1234614492"/>
        <w:docPartObj>
          <w:docPartGallery w:val="Table of Contents"/>
          <w:docPartUnique/>
        </w:docPartObj>
      </w:sdtPr>
      <w:sdtEndPr>
        <w:rPr>
          <w:bCs/>
          <w:noProof/>
        </w:rPr>
      </w:sdtEndPr>
      <w:sdtContent>
        <w:p w14:paraId="66722FFF" w14:textId="77777777" w:rsidR="002729AC" w:rsidRDefault="00C62C21" w:rsidP="004E53C2">
          <w:pPr>
            <w:pStyle w:val="TOCHeading"/>
            <w:rPr>
              <w:noProof/>
            </w:rPr>
          </w:pPr>
          <w:r>
            <w:t>Contents</w:t>
          </w:r>
          <w:r>
            <w:fldChar w:fldCharType="begin"/>
          </w:r>
          <w:r>
            <w:instrText xml:space="preserve"> TOC \o "1-3" \h \z \u </w:instrText>
          </w:r>
          <w:r>
            <w:fldChar w:fldCharType="separate"/>
          </w:r>
        </w:p>
        <w:p w14:paraId="63F1D11A" w14:textId="33657F83"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194" w:history="1">
            <w:r w:rsidR="002729AC" w:rsidRPr="006A3CE1">
              <w:rPr>
                <w:rStyle w:val="Hyperlink"/>
                <w:noProof/>
              </w:rPr>
              <w:t>Overview</w:t>
            </w:r>
            <w:r w:rsidR="002729AC">
              <w:rPr>
                <w:noProof/>
                <w:webHidden/>
              </w:rPr>
              <w:tab/>
            </w:r>
            <w:r w:rsidR="002729AC">
              <w:rPr>
                <w:noProof/>
                <w:webHidden/>
              </w:rPr>
              <w:fldChar w:fldCharType="begin"/>
            </w:r>
            <w:r w:rsidR="002729AC">
              <w:rPr>
                <w:noProof/>
                <w:webHidden/>
              </w:rPr>
              <w:instrText xml:space="preserve"> PAGEREF _Toc166588194 \h </w:instrText>
            </w:r>
            <w:r w:rsidR="002729AC">
              <w:rPr>
                <w:noProof/>
                <w:webHidden/>
              </w:rPr>
            </w:r>
            <w:r w:rsidR="002729AC">
              <w:rPr>
                <w:noProof/>
                <w:webHidden/>
              </w:rPr>
              <w:fldChar w:fldCharType="separate"/>
            </w:r>
            <w:r w:rsidR="00544601">
              <w:rPr>
                <w:noProof/>
                <w:webHidden/>
              </w:rPr>
              <w:t>2</w:t>
            </w:r>
            <w:r w:rsidR="002729AC">
              <w:rPr>
                <w:noProof/>
                <w:webHidden/>
              </w:rPr>
              <w:fldChar w:fldCharType="end"/>
            </w:r>
          </w:hyperlink>
        </w:p>
        <w:p w14:paraId="4EEFCFA6" w14:textId="438E8B46"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195" w:history="1">
            <w:r w:rsidR="002729AC" w:rsidRPr="006A3CE1">
              <w:rPr>
                <w:rStyle w:val="Hyperlink"/>
                <w:noProof/>
              </w:rPr>
              <w:t>Introduction</w:t>
            </w:r>
            <w:r w:rsidR="002729AC">
              <w:rPr>
                <w:noProof/>
                <w:webHidden/>
              </w:rPr>
              <w:tab/>
            </w:r>
            <w:r w:rsidR="002729AC">
              <w:rPr>
                <w:noProof/>
                <w:webHidden/>
              </w:rPr>
              <w:fldChar w:fldCharType="begin"/>
            </w:r>
            <w:r w:rsidR="002729AC">
              <w:rPr>
                <w:noProof/>
                <w:webHidden/>
              </w:rPr>
              <w:instrText xml:space="preserve"> PAGEREF _Toc166588195 \h </w:instrText>
            </w:r>
            <w:r w:rsidR="002729AC">
              <w:rPr>
                <w:noProof/>
                <w:webHidden/>
              </w:rPr>
            </w:r>
            <w:r w:rsidR="002729AC">
              <w:rPr>
                <w:noProof/>
                <w:webHidden/>
              </w:rPr>
              <w:fldChar w:fldCharType="separate"/>
            </w:r>
            <w:r w:rsidR="00544601">
              <w:rPr>
                <w:noProof/>
                <w:webHidden/>
              </w:rPr>
              <w:t>2</w:t>
            </w:r>
            <w:r w:rsidR="002729AC">
              <w:rPr>
                <w:noProof/>
                <w:webHidden/>
              </w:rPr>
              <w:fldChar w:fldCharType="end"/>
            </w:r>
          </w:hyperlink>
        </w:p>
        <w:p w14:paraId="0B7EF396" w14:textId="65BB2A19"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197" w:history="1">
            <w:r w:rsidR="002729AC" w:rsidRPr="006A3CE1">
              <w:rPr>
                <w:rStyle w:val="Hyperlink"/>
                <w:noProof/>
              </w:rPr>
              <w:t>Purpose of this paper</w:t>
            </w:r>
            <w:r w:rsidR="002729AC">
              <w:rPr>
                <w:noProof/>
                <w:webHidden/>
              </w:rPr>
              <w:tab/>
            </w:r>
            <w:r w:rsidR="002729AC">
              <w:rPr>
                <w:noProof/>
                <w:webHidden/>
              </w:rPr>
              <w:fldChar w:fldCharType="begin"/>
            </w:r>
            <w:r w:rsidR="002729AC">
              <w:rPr>
                <w:noProof/>
                <w:webHidden/>
              </w:rPr>
              <w:instrText xml:space="preserve"> PAGEREF _Toc166588197 \h </w:instrText>
            </w:r>
            <w:r w:rsidR="002729AC">
              <w:rPr>
                <w:noProof/>
                <w:webHidden/>
              </w:rPr>
            </w:r>
            <w:r w:rsidR="002729AC">
              <w:rPr>
                <w:noProof/>
                <w:webHidden/>
              </w:rPr>
              <w:fldChar w:fldCharType="separate"/>
            </w:r>
            <w:r w:rsidR="00544601">
              <w:rPr>
                <w:noProof/>
                <w:webHidden/>
              </w:rPr>
              <w:t>3</w:t>
            </w:r>
            <w:r w:rsidR="002729AC">
              <w:rPr>
                <w:noProof/>
                <w:webHidden/>
              </w:rPr>
              <w:fldChar w:fldCharType="end"/>
            </w:r>
          </w:hyperlink>
        </w:p>
        <w:p w14:paraId="205380BC" w14:textId="4F3B2DAD"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198" w:history="1">
            <w:r w:rsidR="002729AC" w:rsidRPr="006A3CE1">
              <w:rPr>
                <w:rStyle w:val="Hyperlink"/>
                <w:noProof/>
              </w:rPr>
              <w:t>RTO Typology development</w:t>
            </w:r>
            <w:r w:rsidR="002729AC">
              <w:rPr>
                <w:noProof/>
                <w:webHidden/>
              </w:rPr>
              <w:tab/>
            </w:r>
            <w:r w:rsidR="002729AC">
              <w:rPr>
                <w:noProof/>
                <w:webHidden/>
              </w:rPr>
              <w:fldChar w:fldCharType="begin"/>
            </w:r>
            <w:r w:rsidR="002729AC">
              <w:rPr>
                <w:noProof/>
                <w:webHidden/>
              </w:rPr>
              <w:instrText xml:space="preserve"> PAGEREF _Toc166588198 \h </w:instrText>
            </w:r>
            <w:r w:rsidR="002729AC">
              <w:rPr>
                <w:noProof/>
                <w:webHidden/>
              </w:rPr>
            </w:r>
            <w:r w:rsidR="002729AC">
              <w:rPr>
                <w:noProof/>
                <w:webHidden/>
              </w:rPr>
              <w:fldChar w:fldCharType="separate"/>
            </w:r>
            <w:r w:rsidR="00544601">
              <w:rPr>
                <w:noProof/>
                <w:webHidden/>
              </w:rPr>
              <w:t>4</w:t>
            </w:r>
            <w:r w:rsidR="002729AC">
              <w:rPr>
                <w:noProof/>
                <w:webHidden/>
              </w:rPr>
              <w:fldChar w:fldCharType="end"/>
            </w:r>
          </w:hyperlink>
        </w:p>
        <w:p w14:paraId="3E7E6B76" w14:textId="326D3351"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199" w:history="1">
            <w:r w:rsidR="002729AC" w:rsidRPr="006A3CE1">
              <w:rPr>
                <w:rStyle w:val="Hyperlink"/>
                <w:noProof/>
              </w:rPr>
              <w:t>Principles of design</w:t>
            </w:r>
            <w:r w:rsidR="002729AC">
              <w:rPr>
                <w:noProof/>
                <w:webHidden/>
              </w:rPr>
              <w:tab/>
            </w:r>
            <w:r w:rsidR="002729AC">
              <w:rPr>
                <w:noProof/>
                <w:webHidden/>
              </w:rPr>
              <w:fldChar w:fldCharType="begin"/>
            </w:r>
            <w:r w:rsidR="002729AC">
              <w:rPr>
                <w:noProof/>
                <w:webHidden/>
              </w:rPr>
              <w:instrText xml:space="preserve"> PAGEREF _Toc166588199 \h </w:instrText>
            </w:r>
            <w:r w:rsidR="002729AC">
              <w:rPr>
                <w:noProof/>
                <w:webHidden/>
              </w:rPr>
            </w:r>
            <w:r w:rsidR="002729AC">
              <w:rPr>
                <w:noProof/>
                <w:webHidden/>
              </w:rPr>
              <w:fldChar w:fldCharType="separate"/>
            </w:r>
            <w:r w:rsidR="00544601">
              <w:rPr>
                <w:noProof/>
                <w:webHidden/>
              </w:rPr>
              <w:t>4</w:t>
            </w:r>
            <w:r w:rsidR="002729AC">
              <w:rPr>
                <w:noProof/>
                <w:webHidden/>
              </w:rPr>
              <w:fldChar w:fldCharType="end"/>
            </w:r>
          </w:hyperlink>
        </w:p>
        <w:p w14:paraId="0394CCB8" w14:textId="6B9E7C10" w:rsidR="002729AC" w:rsidRDefault="00000000" w:rsidP="002729AC">
          <w:pPr>
            <w:pStyle w:val="TOC2"/>
            <w:tabs>
              <w:tab w:val="right" w:leader="dot" w:pos="9016"/>
            </w:tabs>
            <w:rPr>
              <w:rFonts w:asciiTheme="minorHAnsi" w:eastAsiaTheme="minorEastAsia" w:hAnsiTheme="minorHAnsi"/>
              <w:noProof/>
              <w:kern w:val="2"/>
              <w:lang w:eastAsia="en-AU"/>
              <w14:ligatures w14:val="standardContextual"/>
            </w:rPr>
          </w:pPr>
          <w:hyperlink w:anchor="_Toc166588200" w:history="1">
            <w:r w:rsidR="002729AC" w:rsidRPr="006A3CE1">
              <w:rPr>
                <w:rStyle w:val="Hyperlink"/>
                <w:noProof/>
              </w:rPr>
              <w:t>Development process</w:t>
            </w:r>
            <w:r w:rsidR="002729AC">
              <w:rPr>
                <w:noProof/>
                <w:webHidden/>
              </w:rPr>
              <w:tab/>
            </w:r>
            <w:r w:rsidR="002729AC">
              <w:rPr>
                <w:noProof/>
                <w:webHidden/>
              </w:rPr>
              <w:fldChar w:fldCharType="begin"/>
            </w:r>
            <w:r w:rsidR="002729AC">
              <w:rPr>
                <w:noProof/>
                <w:webHidden/>
              </w:rPr>
              <w:instrText xml:space="preserve"> PAGEREF _Toc166588200 \h </w:instrText>
            </w:r>
            <w:r w:rsidR="002729AC">
              <w:rPr>
                <w:noProof/>
                <w:webHidden/>
              </w:rPr>
            </w:r>
            <w:r w:rsidR="002729AC">
              <w:rPr>
                <w:noProof/>
                <w:webHidden/>
              </w:rPr>
              <w:fldChar w:fldCharType="separate"/>
            </w:r>
            <w:r w:rsidR="00544601">
              <w:rPr>
                <w:noProof/>
                <w:webHidden/>
              </w:rPr>
              <w:t>4</w:t>
            </w:r>
            <w:r w:rsidR="002729AC">
              <w:rPr>
                <w:noProof/>
                <w:webHidden/>
              </w:rPr>
              <w:fldChar w:fldCharType="end"/>
            </w:r>
          </w:hyperlink>
        </w:p>
        <w:p w14:paraId="7E7E5AD3" w14:textId="3C212815"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05" w:history="1">
            <w:r w:rsidR="002729AC" w:rsidRPr="006A3CE1">
              <w:rPr>
                <w:rStyle w:val="Hyperlink"/>
                <w:noProof/>
              </w:rPr>
              <w:t>RTO Typology structure and impact</w:t>
            </w:r>
            <w:r w:rsidR="002729AC">
              <w:rPr>
                <w:noProof/>
                <w:webHidden/>
              </w:rPr>
              <w:tab/>
            </w:r>
            <w:r w:rsidR="002729AC">
              <w:rPr>
                <w:noProof/>
                <w:webHidden/>
              </w:rPr>
              <w:fldChar w:fldCharType="begin"/>
            </w:r>
            <w:r w:rsidR="002729AC">
              <w:rPr>
                <w:noProof/>
                <w:webHidden/>
              </w:rPr>
              <w:instrText xml:space="preserve"> PAGEREF _Toc166588205 \h </w:instrText>
            </w:r>
            <w:r w:rsidR="002729AC">
              <w:rPr>
                <w:noProof/>
                <w:webHidden/>
              </w:rPr>
            </w:r>
            <w:r w:rsidR="002729AC">
              <w:rPr>
                <w:noProof/>
                <w:webHidden/>
              </w:rPr>
              <w:fldChar w:fldCharType="separate"/>
            </w:r>
            <w:r w:rsidR="00544601">
              <w:rPr>
                <w:noProof/>
                <w:webHidden/>
              </w:rPr>
              <w:t>7</w:t>
            </w:r>
            <w:r w:rsidR="002729AC">
              <w:rPr>
                <w:noProof/>
                <w:webHidden/>
              </w:rPr>
              <w:fldChar w:fldCharType="end"/>
            </w:r>
          </w:hyperlink>
        </w:p>
        <w:p w14:paraId="506F4265" w14:textId="578141F7"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06" w:history="1">
            <w:r w:rsidR="002729AC" w:rsidRPr="006A3CE1">
              <w:rPr>
                <w:rStyle w:val="Hyperlink"/>
                <w:noProof/>
              </w:rPr>
              <w:t>Methodology</w:t>
            </w:r>
            <w:r w:rsidR="002729AC">
              <w:rPr>
                <w:noProof/>
                <w:webHidden/>
              </w:rPr>
              <w:tab/>
            </w:r>
            <w:r w:rsidR="002729AC">
              <w:rPr>
                <w:noProof/>
                <w:webHidden/>
              </w:rPr>
              <w:fldChar w:fldCharType="begin"/>
            </w:r>
            <w:r w:rsidR="002729AC">
              <w:rPr>
                <w:noProof/>
                <w:webHidden/>
              </w:rPr>
              <w:instrText xml:space="preserve"> PAGEREF _Toc166588206 \h </w:instrText>
            </w:r>
            <w:r w:rsidR="002729AC">
              <w:rPr>
                <w:noProof/>
                <w:webHidden/>
              </w:rPr>
            </w:r>
            <w:r w:rsidR="002729AC">
              <w:rPr>
                <w:noProof/>
                <w:webHidden/>
              </w:rPr>
              <w:fldChar w:fldCharType="separate"/>
            </w:r>
            <w:r w:rsidR="00544601">
              <w:rPr>
                <w:noProof/>
                <w:webHidden/>
              </w:rPr>
              <w:t>8</w:t>
            </w:r>
            <w:r w:rsidR="002729AC">
              <w:rPr>
                <w:noProof/>
                <w:webHidden/>
              </w:rPr>
              <w:fldChar w:fldCharType="end"/>
            </w:r>
          </w:hyperlink>
        </w:p>
        <w:p w14:paraId="2CF3B0AF" w14:textId="03C921BE" w:rsidR="002729AC" w:rsidRPr="002729AC" w:rsidRDefault="00000000" w:rsidP="002729AC">
          <w:pPr>
            <w:pStyle w:val="TOC2"/>
            <w:tabs>
              <w:tab w:val="right" w:leader="dot" w:pos="9016"/>
            </w:tabs>
            <w:rPr>
              <w:rFonts w:asciiTheme="minorHAnsi" w:eastAsiaTheme="minorEastAsia" w:hAnsiTheme="minorHAnsi"/>
              <w:noProof/>
              <w:kern w:val="2"/>
              <w:lang w:eastAsia="en-AU"/>
              <w14:ligatures w14:val="standardContextual"/>
            </w:rPr>
          </w:pPr>
          <w:hyperlink w:anchor="_Toc166588207" w:history="1">
            <w:r w:rsidR="002729AC" w:rsidRPr="002729AC">
              <w:rPr>
                <w:rStyle w:val="Hyperlink"/>
                <w:noProof/>
              </w:rPr>
              <w:t>Development of partitions</w:t>
            </w:r>
            <w:r w:rsidR="002729AC" w:rsidRPr="002729AC">
              <w:rPr>
                <w:noProof/>
                <w:webHidden/>
              </w:rPr>
              <w:tab/>
            </w:r>
            <w:r w:rsidR="002729AC" w:rsidRPr="002729AC">
              <w:rPr>
                <w:noProof/>
                <w:webHidden/>
              </w:rPr>
              <w:fldChar w:fldCharType="begin"/>
            </w:r>
            <w:r w:rsidR="002729AC" w:rsidRPr="002729AC">
              <w:rPr>
                <w:noProof/>
                <w:webHidden/>
              </w:rPr>
              <w:instrText xml:space="preserve"> PAGEREF _Toc166588207 \h </w:instrText>
            </w:r>
            <w:r w:rsidR="002729AC" w:rsidRPr="002729AC">
              <w:rPr>
                <w:noProof/>
                <w:webHidden/>
              </w:rPr>
            </w:r>
            <w:r w:rsidR="002729AC" w:rsidRPr="002729AC">
              <w:rPr>
                <w:noProof/>
                <w:webHidden/>
              </w:rPr>
              <w:fldChar w:fldCharType="separate"/>
            </w:r>
            <w:r w:rsidR="00544601">
              <w:rPr>
                <w:noProof/>
                <w:webHidden/>
              </w:rPr>
              <w:t>8</w:t>
            </w:r>
            <w:r w:rsidR="002729AC" w:rsidRPr="002729AC">
              <w:rPr>
                <w:noProof/>
                <w:webHidden/>
              </w:rPr>
              <w:fldChar w:fldCharType="end"/>
            </w:r>
          </w:hyperlink>
        </w:p>
        <w:p w14:paraId="1BCDE18C" w14:textId="281EE51E"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11" w:history="1">
            <w:r w:rsidR="002729AC" w:rsidRPr="006A3CE1">
              <w:rPr>
                <w:rStyle w:val="Hyperlink"/>
                <w:noProof/>
              </w:rPr>
              <w:t>Development of segments</w:t>
            </w:r>
            <w:r w:rsidR="002729AC">
              <w:rPr>
                <w:noProof/>
                <w:webHidden/>
              </w:rPr>
              <w:tab/>
            </w:r>
            <w:r w:rsidR="002729AC">
              <w:rPr>
                <w:noProof/>
                <w:webHidden/>
              </w:rPr>
              <w:fldChar w:fldCharType="begin"/>
            </w:r>
            <w:r w:rsidR="002729AC">
              <w:rPr>
                <w:noProof/>
                <w:webHidden/>
              </w:rPr>
              <w:instrText xml:space="preserve"> PAGEREF _Toc166588211 \h </w:instrText>
            </w:r>
            <w:r w:rsidR="002729AC">
              <w:rPr>
                <w:noProof/>
                <w:webHidden/>
              </w:rPr>
            </w:r>
            <w:r w:rsidR="002729AC">
              <w:rPr>
                <w:noProof/>
                <w:webHidden/>
              </w:rPr>
              <w:fldChar w:fldCharType="separate"/>
            </w:r>
            <w:r w:rsidR="00544601">
              <w:rPr>
                <w:noProof/>
                <w:webHidden/>
              </w:rPr>
              <w:t>10</w:t>
            </w:r>
            <w:r w:rsidR="002729AC">
              <w:rPr>
                <w:noProof/>
                <w:webHidden/>
              </w:rPr>
              <w:fldChar w:fldCharType="end"/>
            </w:r>
          </w:hyperlink>
        </w:p>
        <w:p w14:paraId="497E8105" w14:textId="2B18A905"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14" w:history="1">
            <w:r w:rsidR="002729AC" w:rsidRPr="006A3CE1">
              <w:rPr>
                <w:rStyle w:val="Hyperlink"/>
                <w:noProof/>
              </w:rPr>
              <w:t>Discussion</w:t>
            </w:r>
            <w:r w:rsidR="002729AC">
              <w:rPr>
                <w:noProof/>
                <w:webHidden/>
              </w:rPr>
              <w:tab/>
            </w:r>
            <w:r w:rsidR="002729AC">
              <w:rPr>
                <w:noProof/>
                <w:webHidden/>
              </w:rPr>
              <w:fldChar w:fldCharType="begin"/>
            </w:r>
            <w:r w:rsidR="002729AC">
              <w:rPr>
                <w:noProof/>
                <w:webHidden/>
              </w:rPr>
              <w:instrText xml:space="preserve"> PAGEREF _Toc166588214 \h </w:instrText>
            </w:r>
            <w:r w:rsidR="002729AC">
              <w:rPr>
                <w:noProof/>
                <w:webHidden/>
              </w:rPr>
            </w:r>
            <w:r w:rsidR="002729AC">
              <w:rPr>
                <w:noProof/>
                <w:webHidden/>
              </w:rPr>
              <w:fldChar w:fldCharType="separate"/>
            </w:r>
            <w:r w:rsidR="00544601">
              <w:rPr>
                <w:noProof/>
                <w:webHidden/>
              </w:rPr>
              <w:t>12</w:t>
            </w:r>
            <w:r w:rsidR="002729AC">
              <w:rPr>
                <w:noProof/>
                <w:webHidden/>
              </w:rPr>
              <w:fldChar w:fldCharType="end"/>
            </w:r>
          </w:hyperlink>
        </w:p>
        <w:p w14:paraId="15287B74" w14:textId="11F1D29E"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15" w:history="1">
            <w:r w:rsidR="002729AC" w:rsidRPr="006A3CE1">
              <w:rPr>
                <w:rStyle w:val="Hyperlink"/>
                <w:noProof/>
              </w:rPr>
              <w:t>Collaborative development of the typology</w:t>
            </w:r>
            <w:r w:rsidR="002729AC">
              <w:rPr>
                <w:noProof/>
                <w:webHidden/>
              </w:rPr>
              <w:tab/>
            </w:r>
            <w:r w:rsidR="002729AC">
              <w:rPr>
                <w:noProof/>
                <w:webHidden/>
              </w:rPr>
              <w:fldChar w:fldCharType="begin"/>
            </w:r>
            <w:r w:rsidR="002729AC">
              <w:rPr>
                <w:noProof/>
                <w:webHidden/>
              </w:rPr>
              <w:instrText xml:space="preserve"> PAGEREF _Toc166588215 \h </w:instrText>
            </w:r>
            <w:r w:rsidR="002729AC">
              <w:rPr>
                <w:noProof/>
                <w:webHidden/>
              </w:rPr>
            </w:r>
            <w:r w:rsidR="002729AC">
              <w:rPr>
                <w:noProof/>
                <w:webHidden/>
              </w:rPr>
              <w:fldChar w:fldCharType="separate"/>
            </w:r>
            <w:r w:rsidR="00544601">
              <w:rPr>
                <w:noProof/>
                <w:webHidden/>
              </w:rPr>
              <w:t>12</w:t>
            </w:r>
            <w:r w:rsidR="002729AC">
              <w:rPr>
                <w:noProof/>
                <w:webHidden/>
              </w:rPr>
              <w:fldChar w:fldCharType="end"/>
            </w:r>
          </w:hyperlink>
        </w:p>
        <w:p w14:paraId="12B5E88D" w14:textId="2B451CC6" w:rsidR="002729AC" w:rsidRDefault="00000000" w:rsidP="002729AC">
          <w:pPr>
            <w:pStyle w:val="TOC2"/>
            <w:tabs>
              <w:tab w:val="right" w:leader="dot" w:pos="9016"/>
            </w:tabs>
            <w:rPr>
              <w:rFonts w:asciiTheme="minorHAnsi" w:eastAsiaTheme="minorEastAsia" w:hAnsiTheme="minorHAnsi"/>
              <w:noProof/>
              <w:kern w:val="2"/>
              <w:lang w:eastAsia="en-AU"/>
              <w14:ligatures w14:val="standardContextual"/>
            </w:rPr>
          </w:pPr>
          <w:hyperlink w:anchor="_Toc166588218" w:history="1">
            <w:r w:rsidR="002729AC" w:rsidRPr="006A3CE1">
              <w:rPr>
                <w:rStyle w:val="Hyperlink"/>
                <w:noProof/>
              </w:rPr>
              <w:t>Limitations and opportunities</w:t>
            </w:r>
            <w:r w:rsidR="002729AC">
              <w:rPr>
                <w:noProof/>
                <w:webHidden/>
              </w:rPr>
              <w:tab/>
            </w:r>
            <w:r w:rsidR="002729AC">
              <w:rPr>
                <w:noProof/>
                <w:webHidden/>
              </w:rPr>
              <w:fldChar w:fldCharType="begin"/>
            </w:r>
            <w:r w:rsidR="002729AC">
              <w:rPr>
                <w:noProof/>
                <w:webHidden/>
              </w:rPr>
              <w:instrText xml:space="preserve"> PAGEREF _Toc166588218 \h </w:instrText>
            </w:r>
            <w:r w:rsidR="002729AC">
              <w:rPr>
                <w:noProof/>
                <w:webHidden/>
              </w:rPr>
            </w:r>
            <w:r w:rsidR="002729AC">
              <w:rPr>
                <w:noProof/>
                <w:webHidden/>
              </w:rPr>
              <w:fldChar w:fldCharType="separate"/>
            </w:r>
            <w:r w:rsidR="00544601">
              <w:rPr>
                <w:noProof/>
                <w:webHidden/>
              </w:rPr>
              <w:t>13</w:t>
            </w:r>
            <w:r w:rsidR="002729AC">
              <w:rPr>
                <w:noProof/>
                <w:webHidden/>
              </w:rPr>
              <w:fldChar w:fldCharType="end"/>
            </w:r>
          </w:hyperlink>
        </w:p>
        <w:p w14:paraId="67A72889" w14:textId="27309EF4"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21" w:history="1">
            <w:r w:rsidR="002729AC" w:rsidRPr="006A3CE1">
              <w:rPr>
                <w:rStyle w:val="Hyperlink"/>
                <w:noProof/>
              </w:rPr>
              <w:t>Next steps</w:t>
            </w:r>
            <w:r w:rsidR="002729AC">
              <w:rPr>
                <w:noProof/>
                <w:webHidden/>
              </w:rPr>
              <w:tab/>
            </w:r>
            <w:r w:rsidR="002729AC">
              <w:rPr>
                <w:noProof/>
                <w:webHidden/>
              </w:rPr>
              <w:fldChar w:fldCharType="begin"/>
            </w:r>
            <w:r w:rsidR="002729AC">
              <w:rPr>
                <w:noProof/>
                <w:webHidden/>
              </w:rPr>
              <w:instrText xml:space="preserve"> PAGEREF _Toc166588221 \h </w:instrText>
            </w:r>
            <w:r w:rsidR="002729AC">
              <w:rPr>
                <w:noProof/>
                <w:webHidden/>
              </w:rPr>
            </w:r>
            <w:r w:rsidR="002729AC">
              <w:rPr>
                <w:noProof/>
                <w:webHidden/>
              </w:rPr>
              <w:fldChar w:fldCharType="separate"/>
            </w:r>
            <w:r w:rsidR="00544601">
              <w:rPr>
                <w:noProof/>
                <w:webHidden/>
              </w:rPr>
              <w:t>13</w:t>
            </w:r>
            <w:r w:rsidR="002729AC">
              <w:rPr>
                <w:noProof/>
                <w:webHidden/>
              </w:rPr>
              <w:fldChar w:fldCharType="end"/>
            </w:r>
          </w:hyperlink>
        </w:p>
        <w:p w14:paraId="12CAFC45" w14:textId="5C3C6064"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22" w:history="1">
            <w:r w:rsidR="002729AC" w:rsidRPr="006A3CE1">
              <w:rPr>
                <w:rStyle w:val="Hyperlink"/>
                <w:noProof/>
              </w:rPr>
              <w:t>Disclaimer</w:t>
            </w:r>
            <w:r w:rsidR="002729AC">
              <w:rPr>
                <w:noProof/>
                <w:webHidden/>
              </w:rPr>
              <w:tab/>
            </w:r>
            <w:r w:rsidR="002729AC">
              <w:rPr>
                <w:noProof/>
                <w:webHidden/>
              </w:rPr>
              <w:fldChar w:fldCharType="begin"/>
            </w:r>
            <w:r w:rsidR="002729AC">
              <w:rPr>
                <w:noProof/>
                <w:webHidden/>
              </w:rPr>
              <w:instrText xml:space="preserve"> PAGEREF _Toc166588222 \h </w:instrText>
            </w:r>
            <w:r w:rsidR="002729AC">
              <w:rPr>
                <w:noProof/>
                <w:webHidden/>
              </w:rPr>
            </w:r>
            <w:r w:rsidR="002729AC">
              <w:rPr>
                <w:noProof/>
                <w:webHidden/>
              </w:rPr>
              <w:fldChar w:fldCharType="separate"/>
            </w:r>
            <w:r w:rsidR="00544601">
              <w:rPr>
                <w:noProof/>
                <w:webHidden/>
              </w:rPr>
              <w:t>15</w:t>
            </w:r>
            <w:r w:rsidR="002729AC">
              <w:rPr>
                <w:noProof/>
                <w:webHidden/>
              </w:rPr>
              <w:fldChar w:fldCharType="end"/>
            </w:r>
          </w:hyperlink>
        </w:p>
        <w:p w14:paraId="103C9725" w14:textId="36018CDC"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23" w:history="1">
            <w:r w:rsidR="002729AC" w:rsidRPr="006A3CE1">
              <w:rPr>
                <w:rStyle w:val="Hyperlink"/>
                <w:noProof/>
              </w:rPr>
              <w:t>Glossary</w:t>
            </w:r>
            <w:r w:rsidR="002729AC">
              <w:rPr>
                <w:noProof/>
                <w:webHidden/>
              </w:rPr>
              <w:tab/>
            </w:r>
            <w:r w:rsidR="002729AC">
              <w:rPr>
                <w:noProof/>
                <w:webHidden/>
              </w:rPr>
              <w:fldChar w:fldCharType="begin"/>
            </w:r>
            <w:r w:rsidR="002729AC">
              <w:rPr>
                <w:noProof/>
                <w:webHidden/>
              </w:rPr>
              <w:instrText xml:space="preserve"> PAGEREF _Toc166588223 \h </w:instrText>
            </w:r>
            <w:r w:rsidR="002729AC">
              <w:rPr>
                <w:noProof/>
                <w:webHidden/>
              </w:rPr>
            </w:r>
            <w:r w:rsidR="002729AC">
              <w:rPr>
                <w:noProof/>
                <w:webHidden/>
              </w:rPr>
              <w:fldChar w:fldCharType="separate"/>
            </w:r>
            <w:r w:rsidR="00544601">
              <w:rPr>
                <w:noProof/>
                <w:webHidden/>
              </w:rPr>
              <w:t>16</w:t>
            </w:r>
            <w:r w:rsidR="002729AC">
              <w:rPr>
                <w:noProof/>
                <w:webHidden/>
              </w:rPr>
              <w:fldChar w:fldCharType="end"/>
            </w:r>
          </w:hyperlink>
        </w:p>
        <w:p w14:paraId="7F7F2321" w14:textId="477EE27A"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24" w:history="1">
            <w:r w:rsidR="002729AC" w:rsidRPr="006A3CE1">
              <w:rPr>
                <w:rStyle w:val="Hyperlink"/>
                <w:noProof/>
              </w:rPr>
              <w:t>Appendix A: Additional method details</w:t>
            </w:r>
            <w:r w:rsidR="002729AC">
              <w:rPr>
                <w:noProof/>
                <w:webHidden/>
              </w:rPr>
              <w:tab/>
            </w:r>
            <w:r w:rsidR="002729AC">
              <w:rPr>
                <w:noProof/>
                <w:webHidden/>
              </w:rPr>
              <w:fldChar w:fldCharType="begin"/>
            </w:r>
            <w:r w:rsidR="002729AC">
              <w:rPr>
                <w:noProof/>
                <w:webHidden/>
              </w:rPr>
              <w:instrText xml:space="preserve"> PAGEREF _Toc166588224 \h </w:instrText>
            </w:r>
            <w:r w:rsidR="002729AC">
              <w:rPr>
                <w:noProof/>
                <w:webHidden/>
              </w:rPr>
            </w:r>
            <w:r w:rsidR="002729AC">
              <w:rPr>
                <w:noProof/>
                <w:webHidden/>
              </w:rPr>
              <w:fldChar w:fldCharType="separate"/>
            </w:r>
            <w:r w:rsidR="00544601">
              <w:rPr>
                <w:noProof/>
                <w:webHidden/>
              </w:rPr>
              <w:t>18</w:t>
            </w:r>
            <w:r w:rsidR="002729AC">
              <w:rPr>
                <w:noProof/>
                <w:webHidden/>
              </w:rPr>
              <w:fldChar w:fldCharType="end"/>
            </w:r>
          </w:hyperlink>
        </w:p>
        <w:p w14:paraId="4B73AE23" w14:textId="02AB39C7"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25" w:history="1">
            <w:r w:rsidR="002729AC" w:rsidRPr="006A3CE1">
              <w:rPr>
                <w:rStyle w:val="Hyperlink"/>
                <w:noProof/>
              </w:rPr>
              <w:t>AVETMISS RTO Type definitions</w:t>
            </w:r>
            <w:r w:rsidR="002729AC">
              <w:rPr>
                <w:noProof/>
                <w:webHidden/>
              </w:rPr>
              <w:tab/>
            </w:r>
            <w:r w:rsidR="002729AC">
              <w:rPr>
                <w:noProof/>
                <w:webHidden/>
              </w:rPr>
              <w:fldChar w:fldCharType="begin"/>
            </w:r>
            <w:r w:rsidR="002729AC">
              <w:rPr>
                <w:noProof/>
                <w:webHidden/>
              </w:rPr>
              <w:instrText xml:space="preserve"> PAGEREF _Toc166588225 \h </w:instrText>
            </w:r>
            <w:r w:rsidR="002729AC">
              <w:rPr>
                <w:noProof/>
                <w:webHidden/>
              </w:rPr>
            </w:r>
            <w:r w:rsidR="002729AC">
              <w:rPr>
                <w:noProof/>
                <w:webHidden/>
              </w:rPr>
              <w:fldChar w:fldCharType="separate"/>
            </w:r>
            <w:r w:rsidR="00544601">
              <w:rPr>
                <w:noProof/>
                <w:webHidden/>
              </w:rPr>
              <w:t>18</w:t>
            </w:r>
            <w:r w:rsidR="002729AC">
              <w:rPr>
                <w:noProof/>
                <w:webHidden/>
              </w:rPr>
              <w:fldChar w:fldCharType="end"/>
            </w:r>
          </w:hyperlink>
        </w:p>
        <w:p w14:paraId="2FEC4603" w14:textId="500DBE31"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26" w:history="1">
            <w:r w:rsidR="002729AC" w:rsidRPr="006A3CE1">
              <w:rPr>
                <w:rStyle w:val="Hyperlink"/>
                <w:noProof/>
              </w:rPr>
              <w:t>Features used in partitioning</w:t>
            </w:r>
            <w:r w:rsidR="002729AC">
              <w:rPr>
                <w:noProof/>
                <w:webHidden/>
              </w:rPr>
              <w:tab/>
            </w:r>
            <w:r w:rsidR="002729AC">
              <w:rPr>
                <w:noProof/>
                <w:webHidden/>
              </w:rPr>
              <w:fldChar w:fldCharType="begin"/>
            </w:r>
            <w:r w:rsidR="002729AC">
              <w:rPr>
                <w:noProof/>
                <w:webHidden/>
              </w:rPr>
              <w:instrText xml:space="preserve"> PAGEREF _Toc166588226 \h </w:instrText>
            </w:r>
            <w:r w:rsidR="002729AC">
              <w:rPr>
                <w:noProof/>
                <w:webHidden/>
              </w:rPr>
            </w:r>
            <w:r w:rsidR="002729AC">
              <w:rPr>
                <w:noProof/>
                <w:webHidden/>
              </w:rPr>
              <w:fldChar w:fldCharType="separate"/>
            </w:r>
            <w:r w:rsidR="00544601">
              <w:rPr>
                <w:noProof/>
                <w:webHidden/>
              </w:rPr>
              <w:t>19</w:t>
            </w:r>
            <w:r w:rsidR="002729AC">
              <w:rPr>
                <w:noProof/>
                <w:webHidden/>
              </w:rPr>
              <w:fldChar w:fldCharType="end"/>
            </w:r>
          </w:hyperlink>
        </w:p>
        <w:p w14:paraId="1646BE01" w14:textId="32C5E0C5"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27" w:history="1">
            <w:r w:rsidR="002729AC" w:rsidRPr="006A3CE1">
              <w:rPr>
                <w:rStyle w:val="Hyperlink"/>
                <w:noProof/>
              </w:rPr>
              <w:t>Features used to develop RTO profiles</w:t>
            </w:r>
            <w:r w:rsidR="002729AC">
              <w:rPr>
                <w:noProof/>
                <w:webHidden/>
              </w:rPr>
              <w:tab/>
            </w:r>
            <w:r w:rsidR="002729AC">
              <w:rPr>
                <w:noProof/>
                <w:webHidden/>
              </w:rPr>
              <w:fldChar w:fldCharType="begin"/>
            </w:r>
            <w:r w:rsidR="002729AC">
              <w:rPr>
                <w:noProof/>
                <w:webHidden/>
              </w:rPr>
              <w:instrText xml:space="preserve"> PAGEREF _Toc166588227 \h </w:instrText>
            </w:r>
            <w:r w:rsidR="002729AC">
              <w:rPr>
                <w:noProof/>
                <w:webHidden/>
              </w:rPr>
            </w:r>
            <w:r w:rsidR="002729AC">
              <w:rPr>
                <w:noProof/>
                <w:webHidden/>
              </w:rPr>
              <w:fldChar w:fldCharType="separate"/>
            </w:r>
            <w:r w:rsidR="00544601">
              <w:rPr>
                <w:noProof/>
                <w:webHidden/>
              </w:rPr>
              <w:t>20</w:t>
            </w:r>
            <w:r w:rsidR="002729AC">
              <w:rPr>
                <w:noProof/>
                <w:webHidden/>
              </w:rPr>
              <w:fldChar w:fldCharType="end"/>
            </w:r>
          </w:hyperlink>
        </w:p>
        <w:p w14:paraId="32F3E8D5" w14:textId="53FF30FE"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28" w:history="1">
            <w:r w:rsidR="002729AC" w:rsidRPr="006A3CE1">
              <w:rPr>
                <w:rStyle w:val="Hyperlink"/>
                <w:noProof/>
              </w:rPr>
              <w:t>Feature diversity: the Shannon index</w:t>
            </w:r>
            <w:r w:rsidR="002729AC">
              <w:rPr>
                <w:noProof/>
                <w:webHidden/>
              </w:rPr>
              <w:tab/>
            </w:r>
            <w:r w:rsidR="002729AC">
              <w:rPr>
                <w:noProof/>
                <w:webHidden/>
              </w:rPr>
              <w:fldChar w:fldCharType="begin"/>
            </w:r>
            <w:r w:rsidR="002729AC">
              <w:rPr>
                <w:noProof/>
                <w:webHidden/>
              </w:rPr>
              <w:instrText xml:space="preserve"> PAGEREF _Toc166588228 \h </w:instrText>
            </w:r>
            <w:r w:rsidR="002729AC">
              <w:rPr>
                <w:noProof/>
                <w:webHidden/>
              </w:rPr>
            </w:r>
            <w:r w:rsidR="002729AC">
              <w:rPr>
                <w:noProof/>
                <w:webHidden/>
              </w:rPr>
              <w:fldChar w:fldCharType="separate"/>
            </w:r>
            <w:r w:rsidR="00544601">
              <w:rPr>
                <w:noProof/>
                <w:webHidden/>
              </w:rPr>
              <w:t>21</w:t>
            </w:r>
            <w:r w:rsidR="002729AC">
              <w:rPr>
                <w:noProof/>
                <w:webHidden/>
              </w:rPr>
              <w:fldChar w:fldCharType="end"/>
            </w:r>
          </w:hyperlink>
        </w:p>
        <w:p w14:paraId="5237FD42" w14:textId="3518DC35"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29" w:history="1">
            <w:r w:rsidR="002729AC" w:rsidRPr="006A3CE1">
              <w:rPr>
                <w:rStyle w:val="Hyperlink"/>
                <w:noProof/>
              </w:rPr>
              <w:t>Appendix B: Summary of the RTO clusters by category</w:t>
            </w:r>
            <w:r w:rsidR="002729AC">
              <w:rPr>
                <w:noProof/>
                <w:webHidden/>
              </w:rPr>
              <w:tab/>
            </w:r>
            <w:r w:rsidR="002729AC">
              <w:rPr>
                <w:noProof/>
                <w:webHidden/>
              </w:rPr>
              <w:fldChar w:fldCharType="begin"/>
            </w:r>
            <w:r w:rsidR="002729AC">
              <w:rPr>
                <w:noProof/>
                <w:webHidden/>
              </w:rPr>
              <w:instrText xml:space="preserve"> PAGEREF _Toc166588229 \h </w:instrText>
            </w:r>
            <w:r w:rsidR="002729AC">
              <w:rPr>
                <w:noProof/>
                <w:webHidden/>
              </w:rPr>
            </w:r>
            <w:r w:rsidR="002729AC">
              <w:rPr>
                <w:noProof/>
                <w:webHidden/>
              </w:rPr>
              <w:fldChar w:fldCharType="separate"/>
            </w:r>
            <w:r w:rsidR="00544601">
              <w:rPr>
                <w:noProof/>
                <w:webHidden/>
              </w:rPr>
              <w:t>23</w:t>
            </w:r>
            <w:r w:rsidR="002729AC">
              <w:rPr>
                <w:noProof/>
                <w:webHidden/>
              </w:rPr>
              <w:fldChar w:fldCharType="end"/>
            </w:r>
          </w:hyperlink>
        </w:p>
        <w:p w14:paraId="48FBAA90" w14:textId="369FB3CE"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30" w:history="1">
            <w:r w:rsidR="002729AC" w:rsidRPr="006A3CE1">
              <w:rPr>
                <w:rStyle w:val="Hyperlink"/>
                <w:noProof/>
              </w:rPr>
              <w:t>Generalist RTO clusters</w:t>
            </w:r>
            <w:r w:rsidR="002729AC">
              <w:rPr>
                <w:noProof/>
                <w:webHidden/>
              </w:rPr>
              <w:tab/>
            </w:r>
            <w:r w:rsidR="002729AC">
              <w:rPr>
                <w:noProof/>
                <w:webHidden/>
              </w:rPr>
              <w:fldChar w:fldCharType="begin"/>
            </w:r>
            <w:r w:rsidR="002729AC">
              <w:rPr>
                <w:noProof/>
                <w:webHidden/>
              </w:rPr>
              <w:instrText xml:space="preserve"> PAGEREF _Toc166588230 \h </w:instrText>
            </w:r>
            <w:r w:rsidR="002729AC">
              <w:rPr>
                <w:noProof/>
                <w:webHidden/>
              </w:rPr>
            </w:r>
            <w:r w:rsidR="002729AC">
              <w:rPr>
                <w:noProof/>
                <w:webHidden/>
              </w:rPr>
              <w:fldChar w:fldCharType="separate"/>
            </w:r>
            <w:r w:rsidR="00544601">
              <w:rPr>
                <w:noProof/>
                <w:webHidden/>
              </w:rPr>
              <w:t>24</w:t>
            </w:r>
            <w:r w:rsidR="002729AC">
              <w:rPr>
                <w:noProof/>
                <w:webHidden/>
              </w:rPr>
              <w:fldChar w:fldCharType="end"/>
            </w:r>
          </w:hyperlink>
        </w:p>
        <w:p w14:paraId="79CB2B21" w14:textId="4D1CF5F4"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31" w:history="1">
            <w:r w:rsidR="002729AC" w:rsidRPr="006A3CE1">
              <w:rPr>
                <w:rStyle w:val="Hyperlink"/>
                <w:noProof/>
              </w:rPr>
              <w:t>Program specialist clusters</w:t>
            </w:r>
            <w:r w:rsidR="002729AC">
              <w:rPr>
                <w:noProof/>
                <w:webHidden/>
              </w:rPr>
              <w:tab/>
            </w:r>
            <w:r w:rsidR="002729AC">
              <w:rPr>
                <w:noProof/>
                <w:webHidden/>
              </w:rPr>
              <w:fldChar w:fldCharType="begin"/>
            </w:r>
            <w:r w:rsidR="002729AC">
              <w:rPr>
                <w:noProof/>
                <w:webHidden/>
              </w:rPr>
              <w:instrText xml:space="preserve"> PAGEREF _Toc166588231 \h </w:instrText>
            </w:r>
            <w:r w:rsidR="002729AC">
              <w:rPr>
                <w:noProof/>
                <w:webHidden/>
              </w:rPr>
            </w:r>
            <w:r w:rsidR="002729AC">
              <w:rPr>
                <w:noProof/>
                <w:webHidden/>
              </w:rPr>
              <w:fldChar w:fldCharType="separate"/>
            </w:r>
            <w:r w:rsidR="00544601">
              <w:rPr>
                <w:noProof/>
                <w:webHidden/>
              </w:rPr>
              <w:t>29</w:t>
            </w:r>
            <w:r w:rsidR="002729AC">
              <w:rPr>
                <w:noProof/>
                <w:webHidden/>
              </w:rPr>
              <w:fldChar w:fldCharType="end"/>
            </w:r>
          </w:hyperlink>
        </w:p>
        <w:p w14:paraId="02428282" w14:textId="0932A1F2" w:rsidR="002729AC" w:rsidRDefault="00000000">
          <w:pPr>
            <w:pStyle w:val="TOC2"/>
            <w:tabs>
              <w:tab w:val="right" w:leader="dot" w:pos="9016"/>
            </w:tabs>
            <w:rPr>
              <w:rFonts w:asciiTheme="minorHAnsi" w:eastAsiaTheme="minorEastAsia" w:hAnsiTheme="minorHAnsi"/>
              <w:noProof/>
              <w:kern w:val="2"/>
              <w:lang w:eastAsia="en-AU"/>
              <w14:ligatures w14:val="standardContextual"/>
            </w:rPr>
          </w:pPr>
          <w:hyperlink w:anchor="_Toc166588232" w:history="1">
            <w:r w:rsidR="002729AC" w:rsidRPr="006A3CE1">
              <w:rPr>
                <w:rStyle w:val="Hyperlink"/>
                <w:noProof/>
              </w:rPr>
              <w:t>Cohort-specific clusters</w:t>
            </w:r>
            <w:r w:rsidR="002729AC">
              <w:rPr>
                <w:noProof/>
                <w:webHidden/>
              </w:rPr>
              <w:tab/>
            </w:r>
            <w:r w:rsidR="002729AC">
              <w:rPr>
                <w:noProof/>
                <w:webHidden/>
              </w:rPr>
              <w:fldChar w:fldCharType="begin"/>
            </w:r>
            <w:r w:rsidR="002729AC">
              <w:rPr>
                <w:noProof/>
                <w:webHidden/>
              </w:rPr>
              <w:instrText xml:space="preserve"> PAGEREF _Toc166588232 \h </w:instrText>
            </w:r>
            <w:r w:rsidR="002729AC">
              <w:rPr>
                <w:noProof/>
                <w:webHidden/>
              </w:rPr>
            </w:r>
            <w:r w:rsidR="002729AC">
              <w:rPr>
                <w:noProof/>
                <w:webHidden/>
              </w:rPr>
              <w:fldChar w:fldCharType="separate"/>
            </w:r>
            <w:r w:rsidR="00544601">
              <w:rPr>
                <w:noProof/>
                <w:webHidden/>
              </w:rPr>
              <w:t>33</w:t>
            </w:r>
            <w:r w:rsidR="002729AC">
              <w:rPr>
                <w:noProof/>
                <w:webHidden/>
              </w:rPr>
              <w:fldChar w:fldCharType="end"/>
            </w:r>
          </w:hyperlink>
        </w:p>
        <w:p w14:paraId="4C956FE5" w14:textId="79FBE8AF" w:rsidR="002729AC"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66588233" w:history="1">
            <w:r w:rsidR="002729AC" w:rsidRPr="006A3CE1">
              <w:rPr>
                <w:rStyle w:val="Hyperlink"/>
                <w:noProof/>
              </w:rPr>
              <w:t>Questions or feedback on the paper</w:t>
            </w:r>
            <w:r w:rsidR="002729AC">
              <w:rPr>
                <w:noProof/>
                <w:webHidden/>
              </w:rPr>
              <w:tab/>
            </w:r>
            <w:r w:rsidR="002729AC">
              <w:rPr>
                <w:noProof/>
                <w:webHidden/>
              </w:rPr>
              <w:fldChar w:fldCharType="begin"/>
            </w:r>
            <w:r w:rsidR="002729AC">
              <w:rPr>
                <w:noProof/>
                <w:webHidden/>
              </w:rPr>
              <w:instrText xml:space="preserve"> PAGEREF _Toc166588233 \h </w:instrText>
            </w:r>
            <w:r w:rsidR="002729AC">
              <w:rPr>
                <w:noProof/>
                <w:webHidden/>
              </w:rPr>
            </w:r>
            <w:r w:rsidR="002729AC">
              <w:rPr>
                <w:noProof/>
                <w:webHidden/>
              </w:rPr>
              <w:fldChar w:fldCharType="separate"/>
            </w:r>
            <w:r w:rsidR="00544601">
              <w:rPr>
                <w:noProof/>
                <w:webHidden/>
              </w:rPr>
              <w:t>35</w:t>
            </w:r>
            <w:r w:rsidR="002729AC">
              <w:rPr>
                <w:noProof/>
                <w:webHidden/>
              </w:rPr>
              <w:fldChar w:fldCharType="end"/>
            </w:r>
          </w:hyperlink>
        </w:p>
        <w:p w14:paraId="52D144F2" w14:textId="4897C2C7" w:rsidR="00C62C21" w:rsidRDefault="00C62C21">
          <w:r>
            <w:rPr>
              <w:b/>
              <w:bCs/>
              <w:noProof/>
            </w:rPr>
            <w:fldChar w:fldCharType="end"/>
          </w:r>
        </w:p>
      </w:sdtContent>
    </w:sdt>
    <w:p w14:paraId="3D2D92D3" w14:textId="77777777" w:rsidR="00C62C21" w:rsidRDefault="00C62C21" w:rsidP="00AF388B">
      <w:pPr>
        <w:rPr>
          <w:lang w:val="en-US"/>
        </w:rPr>
        <w:sectPr w:rsidR="00C62C21" w:rsidSect="00B16CFA">
          <w:headerReference w:type="default" r:id="rId13"/>
          <w:footerReference w:type="default" r:id="rId14"/>
          <w:headerReference w:type="first" r:id="rId15"/>
          <w:footerReference w:type="first" r:id="rId16"/>
          <w:pgSz w:w="11906" w:h="16838"/>
          <w:pgMar w:top="1276" w:right="1440" w:bottom="1134" w:left="1440" w:header="0" w:footer="539" w:gutter="0"/>
          <w:pgNumType w:start="0"/>
          <w:cols w:space="708"/>
          <w:titlePg/>
          <w:docGrid w:linePitch="360"/>
        </w:sectPr>
      </w:pPr>
    </w:p>
    <w:p w14:paraId="011EA5DE" w14:textId="1D504B1E" w:rsidR="008A76D7" w:rsidRDefault="008A76D7" w:rsidP="009B3E01">
      <w:pPr>
        <w:pStyle w:val="Heading1"/>
      </w:pPr>
      <w:bookmarkStart w:id="12" w:name="_Toc166588194"/>
      <w:r>
        <w:lastRenderedPageBreak/>
        <w:t>Overview</w:t>
      </w:r>
      <w:bookmarkEnd w:id="11"/>
      <w:bookmarkEnd w:id="10"/>
      <w:bookmarkEnd w:id="9"/>
      <w:bookmarkEnd w:id="8"/>
      <w:bookmarkEnd w:id="7"/>
      <w:bookmarkEnd w:id="6"/>
      <w:bookmarkEnd w:id="12"/>
    </w:p>
    <w:p w14:paraId="0FCDD678" w14:textId="544B8C9D" w:rsidR="008A76D7" w:rsidRDefault="008A76D7" w:rsidP="008A76D7">
      <w:pPr>
        <w:pStyle w:val="Heading2"/>
      </w:pPr>
      <w:bookmarkStart w:id="13" w:name="_Toc153965969"/>
      <w:bookmarkStart w:id="14" w:name="_Toc155700607"/>
      <w:bookmarkStart w:id="15" w:name="_Toc155700780"/>
      <w:bookmarkStart w:id="16" w:name="_Toc155683658"/>
      <w:bookmarkStart w:id="17" w:name="_Toc166588195"/>
      <w:r>
        <w:t>Introduction</w:t>
      </w:r>
      <w:bookmarkEnd w:id="13"/>
      <w:bookmarkEnd w:id="14"/>
      <w:bookmarkEnd w:id="15"/>
      <w:bookmarkEnd w:id="16"/>
      <w:bookmarkEnd w:id="17"/>
    </w:p>
    <w:p w14:paraId="66A98280" w14:textId="331403E5" w:rsidR="008A76D7" w:rsidRDefault="008A76D7" w:rsidP="008A76D7">
      <w:r w:rsidRPr="002E0C49">
        <w:t xml:space="preserve">There are over 4,000 </w:t>
      </w:r>
      <w:r>
        <w:t>Registered Training Organisations (</w:t>
      </w:r>
      <w:r w:rsidRPr="00B12525">
        <w:t>RTOs</w:t>
      </w:r>
      <w:r>
        <w:t xml:space="preserve">) delivering </w:t>
      </w:r>
      <w:r w:rsidR="00DD488C" w:rsidRPr="00822096">
        <w:t xml:space="preserve">Vocational Education and Training </w:t>
      </w:r>
      <w:r w:rsidR="00DD488C">
        <w:t>(</w:t>
      </w:r>
      <w:r>
        <w:t>VET</w:t>
      </w:r>
      <w:r w:rsidR="00DD488C">
        <w:t>)</w:t>
      </w:r>
      <w:r>
        <w:t xml:space="preserve"> qualifications, apprenticeships and short courses throughout Australia</w:t>
      </w:r>
      <w:r w:rsidRPr="002E0C49">
        <w:t xml:space="preserve">. </w:t>
      </w:r>
      <w:r>
        <w:t xml:space="preserve">RTOs are typically grouped together using the existing Australian Vocational Education and Training Management Information Statistical Standard (AVETMISS) provider type classification as outlined in </w:t>
      </w:r>
      <w:r w:rsidR="00885390">
        <w:fldChar w:fldCharType="begin"/>
      </w:r>
      <w:r w:rsidR="00885390">
        <w:instrText xml:space="preserve"> REF _Ref155862095 \h  \* MERGEFORMAT </w:instrText>
      </w:r>
      <w:r w:rsidR="00885390">
        <w:fldChar w:fldCharType="separate"/>
      </w:r>
      <w:r w:rsidR="00544601" w:rsidRPr="009E1238">
        <w:t xml:space="preserve">Figure </w:t>
      </w:r>
      <w:r w:rsidR="00544601">
        <w:t>1</w:t>
      </w:r>
      <w:r w:rsidR="00885390">
        <w:fldChar w:fldCharType="end"/>
      </w:r>
      <w:r w:rsidR="009D31BA">
        <w:t>.</w:t>
      </w:r>
      <w:r>
        <w:t xml:space="preserve"> Provider type is largely determined through ownership and funding structure, which creates classifications around</w:t>
      </w:r>
      <w:r w:rsidRPr="00B12525">
        <w:t xml:space="preserve"> TAFE institutes, universities, enterprise RTOs, community organisations, industry and professional associations and schools</w:t>
      </w:r>
      <w:r>
        <w:t>.</w:t>
      </w:r>
    </w:p>
    <w:p w14:paraId="100043BA" w14:textId="3E5B74D0" w:rsidR="008A76D7" w:rsidRDefault="00486340" w:rsidP="009E1238">
      <w:pPr>
        <w:pStyle w:val="Caption"/>
      </w:pPr>
      <w:bookmarkStart w:id="18" w:name="_Ref155862095"/>
      <w:r>
        <w:rPr>
          <w:noProof/>
        </w:rPr>
        <w:drawing>
          <wp:anchor distT="0" distB="0" distL="114300" distR="114300" simplePos="0" relativeHeight="251669504" behindDoc="0" locked="0" layoutInCell="1" allowOverlap="1" wp14:anchorId="381A2D96" wp14:editId="59403C32">
            <wp:simplePos x="0" y="0"/>
            <wp:positionH relativeFrom="column">
              <wp:posOffset>-36892</wp:posOffset>
            </wp:positionH>
            <wp:positionV relativeFrom="paragraph">
              <wp:posOffset>311785</wp:posOffset>
            </wp:positionV>
            <wp:extent cx="5731510" cy="3699510"/>
            <wp:effectExtent l="0" t="0" r="2540" b="0"/>
            <wp:wrapNone/>
            <wp:docPr id="1092426416" name="Picture 5" descr="A diagram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26416" name="Picture 5" descr="A diagram of a number of individual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3699510"/>
                    </a:xfrm>
                    <a:prstGeom prst="rect">
                      <a:avLst/>
                    </a:prstGeom>
                  </pic:spPr>
                </pic:pic>
              </a:graphicData>
            </a:graphic>
            <wp14:sizeRelH relativeFrom="page">
              <wp14:pctWidth>0</wp14:pctWidth>
            </wp14:sizeRelH>
            <wp14:sizeRelV relativeFrom="page">
              <wp14:pctHeight>0</wp14:pctHeight>
            </wp14:sizeRelV>
          </wp:anchor>
        </w:drawing>
      </w:r>
      <w:r w:rsidR="008A76D7" w:rsidRPr="009E1238">
        <w:t xml:space="preserve">Figure </w:t>
      </w:r>
      <w:r>
        <w:fldChar w:fldCharType="begin"/>
      </w:r>
      <w:r>
        <w:instrText xml:space="preserve"> SEQ Figure \* ARABIC </w:instrText>
      </w:r>
      <w:r>
        <w:fldChar w:fldCharType="separate"/>
      </w:r>
      <w:r w:rsidR="00544601">
        <w:rPr>
          <w:noProof/>
        </w:rPr>
        <w:t>1</w:t>
      </w:r>
      <w:r>
        <w:rPr>
          <w:noProof/>
        </w:rPr>
        <w:fldChar w:fldCharType="end"/>
      </w:r>
      <w:bookmarkEnd w:id="18"/>
      <w:r w:rsidR="008A76D7" w:rsidRPr="009E1238">
        <w:t>: An illustration of the concentration of ‘private providers’ in the current RTO</w:t>
      </w:r>
      <w:r w:rsidR="008A76D7">
        <w:t> </w:t>
      </w:r>
      <w:r w:rsidR="008A76D7" w:rsidRPr="009E1238">
        <w:t>classification</w:t>
      </w:r>
    </w:p>
    <w:tbl>
      <w:tblPr>
        <w:tblStyle w:val="TableGrid"/>
        <w:tblpPr w:leftFromText="180" w:rightFromText="180" w:vertAnchor="text" w:horzAnchor="margin" w:tblpY="2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35C8" w:rsidRPr="00284807" w14:paraId="18F6A2D3" w14:textId="77777777" w:rsidTr="00D035C8">
        <w:tc>
          <w:tcPr>
            <w:tcW w:w="4508" w:type="dxa"/>
          </w:tcPr>
          <w:p w14:paraId="33B172E4" w14:textId="77777777"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University number of RTOs</w:t>
            </w:r>
          </w:p>
        </w:tc>
        <w:tc>
          <w:tcPr>
            <w:tcW w:w="4508" w:type="dxa"/>
          </w:tcPr>
          <w:p w14:paraId="39915F02" w14:textId="3C8B1915"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14</w:t>
            </w:r>
          </w:p>
        </w:tc>
      </w:tr>
      <w:tr w:rsidR="00D035C8" w:rsidRPr="00284807" w14:paraId="6D26A12E" w14:textId="77777777" w:rsidTr="00D035C8">
        <w:tc>
          <w:tcPr>
            <w:tcW w:w="4508" w:type="dxa"/>
          </w:tcPr>
          <w:p w14:paraId="48D13CFD" w14:textId="5ED1DD21"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TAFE number of RTOs</w:t>
            </w:r>
          </w:p>
        </w:tc>
        <w:tc>
          <w:tcPr>
            <w:tcW w:w="4508" w:type="dxa"/>
          </w:tcPr>
          <w:p w14:paraId="1E1D8290" w14:textId="1891B3DF"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24</w:t>
            </w:r>
          </w:p>
        </w:tc>
      </w:tr>
      <w:tr w:rsidR="00D035C8" w:rsidRPr="00284807" w14:paraId="64BBB973" w14:textId="77777777" w:rsidTr="00D035C8">
        <w:tc>
          <w:tcPr>
            <w:tcW w:w="4508" w:type="dxa"/>
          </w:tcPr>
          <w:p w14:paraId="7E025DDD" w14:textId="7B265BA6"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Enterprise provider number of RTOs</w:t>
            </w:r>
          </w:p>
        </w:tc>
        <w:tc>
          <w:tcPr>
            <w:tcW w:w="4508" w:type="dxa"/>
          </w:tcPr>
          <w:p w14:paraId="3BD7E6BD" w14:textId="25A698FB"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124</w:t>
            </w:r>
          </w:p>
        </w:tc>
      </w:tr>
      <w:tr w:rsidR="00D035C8" w:rsidRPr="00284807" w14:paraId="00DF7D44" w14:textId="77777777" w:rsidTr="00D035C8">
        <w:tc>
          <w:tcPr>
            <w:tcW w:w="4508" w:type="dxa"/>
          </w:tcPr>
          <w:p w14:paraId="10C653FC" w14:textId="3576D834"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Community education provider number of RTOs</w:t>
            </w:r>
          </w:p>
        </w:tc>
        <w:tc>
          <w:tcPr>
            <w:tcW w:w="4508" w:type="dxa"/>
          </w:tcPr>
          <w:p w14:paraId="2390B0E8" w14:textId="40CC24FD"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188</w:t>
            </w:r>
          </w:p>
        </w:tc>
      </w:tr>
      <w:tr w:rsidR="00D035C8" w:rsidRPr="00284807" w14:paraId="330DC816" w14:textId="77777777" w:rsidTr="00D035C8">
        <w:tc>
          <w:tcPr>
            <w:tcW w:w="4508" w:type="dxa"/>
          </w:tcPr>
          <w:p w14:paraId="18D54A09" w14:textId="77777777"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Schools number of RTOs</w:t>
            </w:r>
          </w:p>
        </w:tc>
        <w:tc>
          <w:tcPr>
            <w:tcW w:w="4508" w:type="dxa"/>
          </w:tcPr>
          <w:p w14:paraId="4985F4D1" w14:textId="2D4BE8C7"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377</w:t>
            </w:r>
          </w:p>
        </w:tc>
      </w:tr>
      <w:tr w:rsidR="00D035C8" w:rsidRPr="00284807" w14:paraId="33648297" w14:textId="77777777" w:rsidTr="00D035C8">
        <w:tc>
          <w:tcPr>
            <w:tcW w:w="4508" w:type="dxa"/>
          </w:tcPr>
          <w:p w14:paraId="32C1C12B" w14:textId="07CCC5C3"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Private training providers number of RTOs</w:t>
            </w:r>
          </w:p>
        </w:tc>
        <w:tc>
          <w:tcPr>
            <w:tcW w:w="4508" w:type="dxa"/>
          </w:tcPr>
          <w:p w14:paraId="4E1C6BE8" w14:textId="5D762264" w:rsidR="00D035C8" w:rsidRPr="00284807" w:rsidRDefault="00D035C8" w:rsidP="00D035C8">
            <w:pPr>
              <w:rPr>
                <w:b/>
                <w:bCs/>
                <w:color w:val="FFFFFF" w:themeColor="background1"/>
                <w:sz w:val="4"/>
                <w:szCs w:val="4"/>
                <w14:textFill>
                  <w14:solidFill>
                    <w14:schemeClr w14:val="bg1">
                      <w14:alpha w14:val="100000"/>
                    </w14:schemeClr>
                  </w14:solidFill>
                </w14:textFill>
              </w:rPr>
            </w:pPr>
            <w:r w:rsidRPr="00284807">
              <w:rPr>
                <w:b/>
                <w:bCs/>
                <w:color w:val="FFFFFF" w:themeColor="background1"/>
                <w:sz w:val="4"/>
                <w:szCs w:val="4"/>
                <w14:textFill>
                  <w14:solidFill>
                    <w14:schemeClr w14:val="bg1">
                      <w14:alpha w14:val="100000"/>
                    </w14:schemeClr>
                  </w14:solidFill>
                </w14:textFill>
              </w:rPr>
              <w:t>2719</w:t>
            </w:r>
          </w:p>
        </w:tc>
      </w:tr>
    </w:tbl>
    <w:p w14:paraId="0ACA68F1" w14:textId="3688085C" w:rsidR="000D52AF" w:rsidRPr="000D52AF" w:rsidRDefault="000D52AF" w:rsidP="000D52AF"/>
    <w:p w14:paraId="61444FD8" w14:textId="03F8A9EB" w:rsidR="008A76D7" w:rsidRDefault="008A76D7" w:rsidP="00F11729">
      <w:pPr>
        <w:pStyle w:val="Spacer"/>
        <w:spacing w:after="4880"/>
      </w:pPr>
    </w:p>
    <w:p w14:paraId="70E3E060" w14:textId="140309B7" w:rsidR="008A76D7" w:rsidRPr="009E1238" w:rsidRDefault="008A76D7" w:rsidP="009E1238">
      <w:pPr>
        <w:pStyle w:val="Source"/>
      </w:pPr>
      <w:r w:rsidRPr="009E1238">
        <w:t>Source:</w:t>
      </w:r>
      <w:r w:rsidR="00B20748">
        <w:t xml:space="preserve"> </w:t>
      </w:r>
      <w:r w:rsidR="00DD488C">
        <w:t>Jobs and Skills Australia (</w:t>
      </w:r>
      <w:r w:rsidR="00B20748">
        <w:rPr>
          <w:rFonts w:cs="Arial"/>
        </w:rPr>
        <w:t>JSA</w:t>
      </w:r>
      <w:r w:rsidR="00DD488C">
        <w:rPr>
          <w:rFonts w:cs="Arial"/>
        </w:rPr>
        <w:t>)</w:t>
      </w:r>
      <w:r w:rsidR="00B20748">
        <w:rPr>
          <w:rFonts w:cs="Arial"/>
        </w:rPr>
        <w:t xml:space="preserve"> analysis, NCVER Total VET Activity 2018-2020</w:t>
      </w:r>
    </w:p>
    <w:p w14:paraId="5C45D934" w14:textId="579A9084" w:rsidR="008A76D7" w:rsidRDefault="008A76D7">
      <w:pPr>
        <w:spacing w:after="160" w:line="259" w:lineRule="auto"/>
      </w:pPr>
      <w:r>
        <w:br w:type="page"/>
      </w:r>
    </w:p>
    <w:p w14:paraId="3E3877E5" w14:textId="6777E040" w:rsidR="008A76D7" w:rsidRDefault="008A76D7" w:rsidP="008A76D7">
      <w:pPr>
        <w:pStyle w:val="Heading3"/>
      </w:pPr>
      <w:bookmarkStart w:id="19" w:name="_Toc153965970"/>
      <w:bookmarkStart w:id="20" w:name="_Toc155700608"/>
      <w:bookmarkStart w:id="21" w:name="_Toc155700781"/>
      <w:bookmarkStart w:id="22" w:name="_Toc155683659"/>
      <w:bookmarkStart w:id="23" w:name="_Toc156995167"/>
      <w:bookmarkStart w:id="24" w:name="_Toc157072607"/>
      <w:bookmarkStart w:id="25" w:name="_Toc166588196"/>
      <w:r>
        <w:lastRenderedPageBreak/>
        <w:t xml:space="preserve">Why is Jobs and Skills Australia developing a new RTO </w:t>
      </w:r>
      <w:r w:rsidR="000578B7">
        <w:t>T</w:t>
      </w:r>
      <w:r>
        <w:t>ypology?</w:t>
      </w:r>
      <w:bookmarkEnd w:id="19"/>
      <w:bookmarkEnd w:id="20"/>
      <w:bookmarkEnd w:id="21"/>
      <w:bookmarkEnd w:id="22"/>
      <w:bookmarkEnd w:id="23"/>
      <w:bookmarkEnd w:id="24"/>
      <w:bookmarkEnd w:id="25"/>
    </w:p>
    <w:p w14:paraId="436B8FF4" w14:textId="3E4CE944" w:rsidR="003D471E" w:rsidRDefault="00DB2F8C" w:rsidP="00DB2F8C">
      <w:r>
        <w:t>One of the functions of Jobs and Skills Australia (JSA) is to provide advice on the adequacy of the Australian system for providing VET, including training outcomes</w:t>
      </w:r>
      <w:r w:rsidR="003D471E">
        <w:t>, and research and analysis of RTOs</w:t>
      </w:r>
      <w:r>
        <w:t>. There are several ways JSA is seeking to deliver on these functions and expectations of stakeholders and government</w:t>
      </w:r>
      <w:r w:rsidR="003D471E">
        <w:t>,</w:t>
      </w:r>
      <w:r>
        <w:t xml:space="preserve"> including</w:t>
      </w:r>
      <w:r w:rsidR="003D471E">
        <w:t>:</w:t>
      </w:r>
    </w:p>
    <w:p w14:paraId="55B0F6E3" w14:textId="002EC7A2" w:rsidR="00DB2F8C" w:rsidRDefault="00DB2F8C" w:rsidP="003D471E">
      <w:pPr>
        <w:pStyle w:val="ListParagraph"/>
        <w:numPr>
          <w:ilvl w:val="0"/>
          <w:numId w:val="24"/>
        </w:numPr>
      </w:pPr>
      <w:r>
        <w:t>working with the Department of Employment and Workplace Relations and the states and territories to support the joint stewardship and decision making of the Australian VET sector</w:t>
      </w:r>
      <w:r w:rsidR="003D471E">
        <w:t xml:space="preserve"> under the National Skills Agreement </w:t>
      </w:r>
    </w:p>
    <w:p w14:paraId="00FC4E11" w14:textId="6686E600" w:rsidR="00DB2F8C" w:rsidRDefault="00DB2F8C" w:rsidP="00DB2F8C">
      <w:pPr>
        <w:pStyle w:val="ListParagraph"/>
        <w:numPr>
          <w:ilvl w:val="0"/>
          <w:numId w:val="24"/>
        </w:numPr>
      </w:pPr>
      <w:r>
        <w:t xml:space="preserve">developing the VET National Data Asset (VNDA) to measure course level outcomes relating to employment, economic security, reliance on income support and progression to further study. </w:t>
      </w:r>
      <w:hyperlink r:id="rId18" w:history="1">
        <w:r w:rsidRPr="00C24F03">
          <w:rPr>
            <w:rStyle w:val="Hyperlink"/>
          </w:rPr>
          <w:t>Read more about VNDA</w:t>
        </w:r>
      </w:hyperlink>
    </w:p>
    <w:p w14:paraId="4C879049" w14:textId="69F6FB46" w:rsidR="003D471E" w:rsidRDefault="003D471E" w:rsidP="00DB2F8C">
      <w:pPr>
        <w:pStyle w:val="ListParagraph"/>
        <w:numPr>
          <w:ilvl w:val="0"/>
          <w:numId w:val="24"/>
        </w:numPr>
      </w:pPr>
      <w:r>
        <w:t xml:space="preserve">developing a </w:t>
      </w:r>
      <w:r w:rsidR="009B2BE2">
        <w:t xml:space="preserve">RTO </w:t>
      </w:r>
      <w:r>
        <w:t>typology to underpin</w:t>
      </w:r>
      <w:r w:rsidR="001C148E">
        <w:t xml:space="preserve"> JSA’s</w:t>
      </w:r>
      <w:r>
        <w:t xml:space="preserve"> research and analysis of the market landscape. </w:t>
      </w:r>
    </w:p>
    <w:p w14:paraId="17B5C250" w14:textId="27E453E7" w:rsidR="005F239B" w:rsidRDefault="003D471E" w:rsidP="00E00498">
      <w:r>
        <w:t xml:space="preserve">At present it is difficult </w:t>
      </w:r>
      <w:r w:rsidR="001C148E">
        <w:t xml:space="preserve">for JSA </w:t>
      </w:r>
      <w:r>
        <w:t xml:space="preserve">to undertake </w:t>
      </w:r>
      <w:r w:rsidR="001C148E">
        <w:t>research and</w:t>
      </w:r>
      <w:r>
        <w:t xml:space="preserve"> analysis of the market landscape</w:t>
      </w:r>
      <w:r w:rsidR="006F5ABD">
        <w:t xml:space="preserve"> and its impact on outcomes a</w:t>
      </w:r>
      <w:r>
        <w:t xml:space="preserve">chieved for students across VET. This is </w:t>
      </w:r>
      <w:r w:rsidR="005F239B">
        <w:t xml:space="preserve">because the current classification is based on ownership and funding model and means </w:t>
      </w:r>
      <w:r w:rsidR="00692886">
        <w:t xml:space="preserve">80 per cent </w:t>
      </w:r>
      <w:r w:rsidR="008A76D7">
        <w:t>of RTO training providers ar</w:t>
      </w:r>
      <w:r w:rsidR="005F239B">
        <w:t xml:space="preserve">e in the same category.  </w:t>
      </w:r>
    </w:p>
    <w:p w14:paraId="209629F6" w14:textId="490977DA" w:rsidR="001C148E" w:rsidRDefault="005F239B" w:rsidP="00E00498">
      <w:r>
        <w:t xml:space="preserve">The RTO </w:t>
      </w:r>
      <w:r w:rsidR="009B2BE2">
        <w:t>T</w:t>
      </w:r>
      <w:r>
        <w:t>ypology addresses this challenge by</w:t>
      </w:r>
      <w:r w:rsidR="00887B67">
        <w:t xml:space="preserve"> </w:t>
      </w:r>
      <w:r>
        <w:t xml:space="preserve">dividing the market landscape </w:t>
      </w:r>
      <w:r w:rsidR="001C148E">
        <w:t xml:space="preserve">using a defined set of principles to create groups of like RTOs. There is a prioritisation process to work out what RTOs fit into each of the groups which is explained in detail in this report. </w:t>
      </w:r>
      <w:bookmarkStart w:id="26" w:name="_Hlk161147702"/>
      <w:r w:rsidR="001C148E">
        <w:t xml:space="preserve">In essence the principles and prioritisation process undertaken places more priority on students, that is characteristics like student type, course scope and delivery footprint are prioritised ahead of </w:t>
      </w:r>
      <w:r w:rsidR="0051765A">
        <w:t xml:space="preserve">features </w:t>
      </w:r>
      <w:r w:rsidR="001C148E">
        <w:t xml:space="preserve">like </w:t>
      </w:r>
      <w:r w:rsidR="00013CF4">
        <w:t>financial</w:t>
      </w:r>
      <w:bookmarkEnd w:id="26"/>
      <w:r w:rsidR="0051765A">
        <w:t xml:space="preserve"> characteristics</w:t>
      </w:r>
      <w:r w:rsidR="001C148E">
        <w:t xml:space="preserve">. </w:t>
      </w:r>
    </w:p>
    <w:p w14:paraId="019C8C47" w14:textId="69BE0F7B" w:rsidR="005F239B" w:rsidRDefault="0016498B" w:rsidP="00E00498">
      <w:r>
        <w:t>The more detailed category of provide</w:t>
      </w:r>
      <w:r w:rsidR="009B2BE2">
        <w:t>r</w:t>
      </w:r>
      <w:r>
        <w:t xml:space="preserve">s will enable greater insight into the structure and operation of the VET system. The RTO </w:t>
      </w:r>
      <w:r w:rsidR="009B2BE2">
        <w:t>T</w:t>
      </w:r>
      <w:r>
        <w:t xml:space="preserve">ypology will be used by </w:t>
      </w:r>
      <w:r w:rsidR="001C148E">
        <w:t xml:space="preserve">JSA </w:t>
      </w:r>
      <w:r>
        <w:t xml:space="preserve">for research purposes to better analyse the VET system. </w:t>
      </w:r>
      <w:r w:rsidR="001C148E">
        <w:t>Th</w:t>
      </w:r>
      <w:r w:rsidR="00D12B12">
        <w:t>e</w:t>
      </w:r>
      <w:r w:rsidR="001C148E">
        <w:t xml:space="preserve"> analysis will be undertaken as part of the VNDA project and will occur in the secure data lab environment operated by the Australian Bureau of Statistics</w:t>
      </w:r>
      <w:r w:rsidR="006F5ABD">
        <w:t xml:space="preserve"> in partnership with JSA and the NCVER</w:t>
      </w:r>
      <w:r w:rsidR="001C148E">
        <w:t xml:space="preserve">. This means that no individual RTO will be identifiable in the data extracted from data lab, rather the ‘typology type’ will be identifiable and reported on </w:t>
      </w:r>
      <w:r w:rsidR="006F5ABD">
        <w:t xml:space="preserve">by JSA </w:t>
      </w:r>
      <w:r w:rsidR="001C148E">
        <w:t xml:space="preserve">to government and the public. </w:t>
      </w:r>
    </w:p>
    <w:p w14:paraId="2651E087" w14:textId="562088CF" w:rsidR="008A76D7" w:rsidRPr="003E38D5" w:rsidRDefault="008A76D7" w:rsidP="008A76D7">
      <w:pPr>
        <w:pStyle w:val="Heading2"/>
      </w:pPr>
      <w:bookmarkStart w:id="27" w:name="_Toc153965971"/>
      <w:bookmarkStart w:id="28" w:name="_Toc155700609"/>
      <w:bookmarkStart w:id="29" w:name="_Toc155700782"/>
      <w:bookmarkStart w:id="30" w:name="_Toc155683660"/>
      <w:bookmarkStart w:id="31" w:name="_Toc166588197"/>
      <w:r>
        <w:t>Purpose of this paper</w:t>
      </w:r>
      <w:bookmarkEnd w:id="27"/>
      <w:bookmarkEnd w:id="28"/>
      <w:bookmarkEnd w:id="29"/>
      <w:bookmarkEnd w:id="30"/>
      <w:bookmarkEnd w:id="31"/>
    </w:p>
    <w:p w14:paraId="1DC4F477" w14:textId="3C075301" w:rsidR="00791257" w:rsidRPr="00791257" w:rsidRDefault="00791257" w:rsidP="00791257">
      <w:pPr>
        <w:rPr>
          <w:b/>
        </w:rPr>
      </w:pPr>
      <w:bookmarkStart w:id="32" w:name="_Toc153914406"/>
      <w:bookmarkStart w:id="33" w:name="_Toc153914688"/>
      <w:bookmarkStart w:id="34" w:name="_Toc153915255"/>
      <w:bookmarkStart w:id="35" w:name="_Toc153965972"/>
      <w:bookmarkStart w:id="36" w:name="_Toc153965973"/>
      <w:bookmarkStart w:id="37" w:name="_Toc155700610"/>
      <w:bookmarkStart w:id="38" w:name="_Toc155700783"/>
      <w:bookmarkStart w:id="39" w:name="_Toc155683661"/>
      <w:r w:rsidRPr="00791257">
        <w:t xml:space="preserve">The purpose of this report is to set out the original methodology for developing the RTO </w:t>
      </w:r>
      <w:r>
        <w:t>T</w:t>
      </w:r>
      <w:r w:rsidRPr="00CD19A1">
        <w:t>ypology</w:t>
      </w:r>
      <w:r w:rsidRPr="00791257">
        <w:t xml:space="preserve">, outline amendments made </w:t>
      </w:r>
      <w:r>
        <w:t>as a result of</w:t>
      </w:r>
      <w:r w:rsidRPr="00791257">
        <w:t xml:space="preserve"> stakeholder co-development processes and indicate how JSA</w:t>
      </w:r>
      <w:bookmarkEnd w:id="32"/>
      <w:bookmarkEnd w:id="33"/>
      <w:bookmarkEnd w:id="34"/>
      <w:r w:rsidRPr="00791257">
        <w:t xml:space="preserve"> intends to use the RTO </w:t>
      </w:r>
      <w:r>
        <w:t>Typology</w:t>
      </w:r>
      <w:r w:rsidRPr="00791257">
        <w:t xml:space="preserve"> to provide advice on the adequacy of the VET system.</w:t>
      </w:r>
      <w:bookmarkEnd w:id="35"/>
    </w:p>
    <w:p w14:paraId="27E34788" w14:textId="6B21486D" w:rsidR="00791257" w:rsidRDefault="00791257" w:rsidP="00791257">
      <w:r>
        <w:t xml:space="preserve">JSA will be conducting research and analysis to support the further development and ongoing improvement of the RTO Typology. Part of this involves exploring what is possible, balancing potential design considerations with what can be feasibly delivered whilst ensuring a </w:t>
      </w:r>
      <w:r w:rsidRPr="00FC0A4C">
        <w:t>level of consistency with existing RTO classifications</w:t>
      </w:r>
      <w:r>
        <w:t xml:space="preserve">. Stakeholder feedback is vital to support our ongoing improvement process. </w:t>
      </w:r>
    </w:p>
    <w:p w14:paraId="0FCA1974" w14:textId="77777777" w:rsidR="007C464E" w:rsidRPr="0034407D" w:rsidRDefault="007C464E" w:rsidP="0034407D">
      <w:r>
        <w:br w:type="page"/>
      </w:r>
    </w:p>
    <w:p w14:paraId="4783EE63" w14:textId="202A3F46" w:rsidR="00601400" w:rsidRPr="003D7C1F" w:rsidRDefault="00601400" w:rsidP="00601400">
      <w:pPr>
        <w:pStyle w:val="Heading1"/>
      </w:pPr>
      <w:bookmarkStart w:id="40" w:name="_Toc166588198"/>
      <w:r>
        <w:lastRenderedPageBreak/>
        <w:t>RTO Typology development</w:t>
      </w:r>
      <w:bookmarkEnd w:id="36"/>
      <w:bookmarkEnd w:id="37"/>
      <w:bookmarkEnd w:id="38"/>
      <w:bookmarkEnd w:id="39"/>
      <w:bookmarkEnd w:id="40"/>
    </w:p>
    <w:p w14:paraId="2B5D3744" w14:textId="77777777" w:rsidR="00601400" w:rsidRDefault="00601400" w:rsidP="00601400">
      <w:pPr>
        <w:pStyle w:val="Heading2"/>
      </w:pPr>
      <w:bookmarkStart w:id="41" w:name="_Toc145069563"/>
      <w:bookmarkStart w:id="42" w:name="_Toc153965974"/>
      <w:bookmarkStart w:id="43" w:name="_Toc155700611"/>
      <w:bookmarkStart w:id="44" w:name="_Toc155700784"/>
      <w:bookmarkStart w:id="45" w:name="_Toc155683662"/>
      <w:bookmarkStart w:id="46" w:name="_Toc166588199"/>
      <w:r>
        <w:t>Principles of design</w:t>
      </w:r>
      <w:bookmarkEnd w:id="41"/>
      <w:bookmarkEnd w:id="42"/>
      <w:bookmarkEnd w:id="43"/>
      <w:bookmarkEnd w:id="44"/>
      <w:bookmarkEnd w:id="45"/>
      <w:bookmarkEnd w:id="46"/>
    </w:p>
    <w:p w14:paraId="321DE360" w14:textId="7E4CB196" w:rsidR="00601400" w:rsidRDefault="001C4A4A" w:rsidP="00601400">
      <w:r>
        <w:t xml:space="preserve">A set of five core principles shaped the form and structure of the typology. </w:t>
      </w:r>
      <w:r w:rsidR="00601400">
        <w:t xml:space="preserve">These principles are designed to ensure the </w:t>
      </w:r>
      <w:r w:rsidR="00430C4C">
        <w:t>t</w:t>
      </w:r>
      <w:r w:rsidR="00601400">
        <w:t xml:space="preserve">ypology achieves its purpose, assisting JSA to better analyse the vocational training system. Further, the principles serve as indicators with which to evaluate the </w:t>
      </w:r>
      <w:r w:rsidR="00430C4C">
        <w:t>t</w:t>
      </w:r>
      <w:r w:rsidR="00601400">
        <w:t xml:space="preserve">ypology’s effectiveness. </w:t>
      </w:r>
    </w:p>
    <w:p w14:paraId="3FA8B224" w14:textId="16075AD8" w:rsidR="00601400" w:rsidRPr="009F232F" w:rsidRDefault="00601400" w:rsidP="00601400">
      <w:r>
        <w:t xml:space="preserve">The principles that underpin </w:t>
      </w:r>
      <w:r w:rsidRPr="009F232F">
        <w:t xml:space="preserve">the </w:t>
      </w:r>
      <w:r w:rsidR="00430C4C" w:rsidRPr="009F232F">
        <w:t>t</w:t>
      </w:r>
      <w:r w:rsidRPr="009F232F">
        <w:t>ypology are:</w:t>
      </w:r>
    </w:p>
    <w:p w14:paraId="45C6E7DE" w14:textId="17725641" w:rsidR="00601400" w:rsidRPr="009F232F" w:rsidRDefault="00601400" w:rsidP="00721D4C">
      <w:pPr>
        <w:pStyle w:val="ListBullet"/>
      </w:pPr>
      <w:r w:rsidRPr="009F232F">
        <w:rPr>
          <w:b/>
          <w:bCs/>
        </w:rPr>
        <w:t>Robust:</w:t>
      </w:r>
      <w:r w:rsidRPr="009F232F">
        <w:t xml:space="preserve"> </w:t>
      </w:r>
      <w:r w:rsidR="00F935FB" w:rsidRPr="009F232F">
        <w:t>c</w:t>
      </w:r>
      <w:r w:rsidRPr="009F232F">
        <w:t>lusters should not change rapidly, providing a future-proof foundation that can be maintained over time.</w:t>
      </w:r>
      <w:r w:rsidR="00CD2EED" w:rsidRPr="009F232F">
        <w:rPr>
          <w:rFonts w:eastAsiaTheme="minorHAnsi" w:cstheme="minorBidi"/>
          <w:spacing w:val="0"/>
          <w:szCs w:val="22"/>
          <w:vertAlign w:val="superscript"/>
          <w:lang w:val="en-AU" w:eastAsia="en-US"/>
        </w:rPr>
        <w:t xml:space="preserve"> </w:t>
      </w:r>
      <w:r w:rsidR="00CD2EED" w:rsidRPr="009F232F">
        <w:rPr>
          <w:vertAlign w:val="superscript"/>
          <w:lang w:val="en-AU"/>
        </w:rPr>
        <w:footnoteReference w:id="2"/>
      </w:r>
    </w:p>
    <w:p w14:paraId="7ABA12DA" w14:textId="43F5EEE1" w:rsidR="00601400" w:rsidRPr="009F232F" w:rsidRDefault="00601400" w:rsidP="00721D4C">
      <w:pPr>
        <w:pStyle w:val="ListBullet"/>
      </w:pPr>
      <w:r w:rsidRPr="009F232F">
        <w:rPr>
          <w:b/>
          <w:bCs/>
        </w:rPr>
        <w:t>Distinct:</w:t>
      </w:r>
      <w:r w:rsidRPr="009F232F">
        <w:t xml:space="preserve"> </w:t>
      </w:r>
      <w:r w:rsidR="00F935FB" w:rsidRPr="009F232F">
        <w:t>f</w:t>
      </w:r>
      <w:r w:rsidRPr="009F232F">
        <w:t>eatures that divide each cluster are distinct and clear.</w:t>
      </w:r>
    </w:p>
    <w:p w14:paraId="4F7221EA" w14:textId="7C8A49B6" w:rsidR="00601400" w:rsidRPr="009F232F" w:rsidRDefault="00601400" w:rsidP="00721D4C">
      <w:pPr>
        <w:pStyle w:val="ListBullet"/>
      </w:pPr>
      <w:r w:rsidRPr="009F232F">
        <w:rPr>
          <w:b/>
          <w:bCs/>
        </w:rPr>
        <w:t>Meaningful:</w:t>
      </w:r>
      <w:r w:rsidRPr="009F232F">
        <w:t xml:space="preserve"> </w:t>
      </w:r>
      <w:r w:rsidR="00F935FB" w:rsidRPr="009F232F">
        <w:t>e</w:t>
      </w:r>
      <w:r w:rsidRPr="009F232F">
        <w:t xml:space="preserve">ach segment is large enough to provide useful insight about the </w:t>
      </w:r>
      <w:r w:rsidR="008A4AAE" w:rsidRPr="009F232F">
        <w:t xml:space="preserve">VET </w:t>
      </w:r>
      <w:r w:rsidR="00F01C5C" w:rsidRPr="009F232F">
        <w:t>sector</w:t>
      </w:r>
      <w:r w:rsidRPr="009F232F">
        <w:t>, and the</w:t>
      </w:r>
      <w:r w:rsidR="0054701E" w:rsidRPr="009F232F">
        <w:t xml:space="preserve"> classification overall provides useful groups</w:t>
      </w:r>
      <w:r w:rsidRPr="009F232F">
        <w:t>.</w:t>
      </w:r>
    </w:p>
    <w:p w14:paraId="688BFD6D" w14:textId="3F8663A2" w:rsidR="00601400" w:rsidRPr="009F232F" w:rsidRDefault="00601400" w:rsidP="00721D4C">
      <w:pPr>
        <w:pStyle w:val="ListBullet"/>
      </w:pPr>
      <w:r w:rsidRPr="009F232F">
        <w:rPr>
          <w:b/>
          <w:bCs/>
        </w:rPr>
        <w:t>Comparable:</w:t>
      </w:r>
      <w:r w:rsidRPr="009F232F">
        <w:t xml:space="preserve"> </w:t>
      </w:r>
      <w:r w:rsidR="00943BC8" w:rsidRPr="009F232F">
        <w:t xml:space="preserve">the overall number of clusters is manageable, and the </w:t>
      </w:r>
      <w:r w:rsidR="00F935FB" w:rsidRPr="009F232F">
        <w:t>c</w:t>
      </w:r>
      <w:r w:rsidRPr="009F232F">
        <w:t>lusters are relatively consistent in size</w:t>
      </w:r>
      <w:r w:rsidR="0063591C" w:rsidRPr="009F232F">
        <w:t xml:space="preserve">, </w:t>
      </w:r>
      <w:r w:rsidR="001429FF" w:rsidRPr="009F232F">
        <w:t>allow</w:t>
      </w:r>
      <w:r w:rsidR="0063591C" w:rsidRPr="009F232F">
        <w:t>ing</w:t>
      </w:r>
      <w:r w:rsidR="001429FF" w:rsidRPr="009F232F">
        <w:t xml:space="preserve"> for analysis of clusters to remain relative to each other and balanced</w:t>
      </w:r>
      <w:r w:rsidRPr="009F232F">
        <w:t>.</w:t>
      </w:r>
    </w:p>
    <w:p w14:paraId="29175736" w14:textId="76630E1F" w:rsidR="00601400" w:rsidRPr="009F232F" w:rsidRDefault="00601400" w:rsidP="00721D4C">
      <w:pPr>
        <w:pStyle w:val="ListBullet"/>
      </w:pPr>
      <w:r w:rsidRPr="009F232F">
        <w:rPr>
          <w:b/>
          <w:bCs/>
        </w:rPr>
        <w:t>Exclusive:</w:t>
      </w:r>
      <w:r w:rsidRPr="009F232F">
        <w:t xml:space="preserve"> </w:t>
      </w:r>
      <w:r w:rsidR="00F935FB" w:rsidRPr="009F232F">
        <w:t>e</w:t>
      </w:r>
      <w:r w:rsidRPr="009F232F">
        <w:t>ach RTO should belong to one cluster only</w:t>
      </w:r>
      <w:r w:rsidR="00182F9B" w:rsidRPr="009F232F">
        <w:t xml:space="preserve"> (i.e.</w:t>
      </w:r>
      <w:r w:rsidR="00FE5994" w:rsidRPr="009F232F">
        <w:t xml:space="preserve"> </w:t>
      </w:r>
      <w:r w:rsidR="00182F9B" w:rsidRPr="009F232F">
        <w:t>a</w:t>
      </w:r>
      <w:r w:rsidR="00F83E9D" w:rsidRPr="009F232F">
        <w:t xml:space="preserve"> RTO can only belong to one category, partition, and segment</w:t>
      </w:r>
      <w:r w:rsidR="00FE5994" w:rsidRPr="009F232F">
        <w:t>)</w:t>
      </w:r>
      <w:r w:rsidR="00F83E9D" w:rsidRPr="009F232F">
        <w:t>.</w:t>
      </w:r>
    </w:p>
    <w:p w14:paraId="3391B63A" w14:textId="140C40B2" w:rsidR="00601400" w:rsidRPr="009F232F" w:rsidRDefault="003C42FA" w:rsidP="00601400">
      <w:pPr>
        <w:pStyle w:val="Heading2"/>
      </w:pPr>
      <w:bookmarkStart w:id="47" w:name="_Toc166588200"/>
      <w:r w:rsidRPr="009F232F">
        <w:t>Development process</w:t>
      </w:r>
      <w:bookmarkEnd w:id="47"/>
      <w:r w:rsidRPr="009F232F">
        <w:t xml:space="preserve"> </w:t>
      </w:r>
    </w:p>
    <w:p w14:paraId="0A40934F" w14:textId="50D888A2" w:rsidR="0087392F" w:rsidRPr="009F232F" w:rsidRDefault="00E21072" w:rsidP="00601400">
      <w:r w:rsidRPr="009F232F">
        <w:t xml:space="preserve">In developing the typology’s framework, </w:t>
      </w:r>
      <w:r w:rsidR="0087392F" w:rsidRPr="009F232F">
        <w:t xml:space="preserve">the key </w:t>
      </w:r>
      <w:r w:rsidR="00310379" w:rsidRPr="009F232F">
        <w:t>steps</w:t>
      </w:r>
      <w:r w:rsidR="0087392F" w:rsidRPr="009F232F">
        <w:t xml:space="preserve"> </w:t>
      </w:r>
      <w:r w:rsidR="00310379" w:rsidRPr="009F232F">
        <w:t>of the methodology are as follows</w:t>
      </w:r>
      <w:r w:rsidR="00CA0ED6" w:rsidRPr="009F232F">
        <w:t xml:space="preserve">: </w:t>
      </w:r>
      <w:r w:rsidR="00310379" w:rsidRPr="009F232F">
        <w:t xml:space="preserve"> </w:t>
      </w:r>
    </w:p>
    <w:p w14:paraId="3271EBF8" w14:textId="68D73004" w:rsidR="001A3E6C" w:rsidRPr="009F232F" w:rsidRDefault="00A47C7B" w:rsidP="00B86754">
      <w:pPr>
        <w:pStyle w:val="ListParagraph"/>
        <w:numPr>
          <w:ilvl w:val="0"/>
          <w:numId w:val="29"/>
        </w:numPr>
      </w:pPr>
      <w:r w:rsidRPr="009F232F">
        <w:rPr>
          <w:b/>
          <w:bCs/>
        </w:rPr>
        <w:t>Develop</w:t>
      </w:r>
      <w:r w:rsidR="007B176C" w:rsidRPr="009F232F">
        <w:rPr>
          <w:b/>
          <w:bCs/>
        </w:rPr>
        <w:t>ing</w:t>
      </w:r>
      <w:r w:rsidRPr="009F232F">
        <w:rPr>
          <w:b/>
          <w:bCs/>
        </w:rPr>
        <w:t xml:space="preserve"> features</w:t>
      </w:r>
      <w:r w:rsidRPr="009F232F">
        <w:t xml:space="preserve">. </w:t>
      </w:r>
      <w:r w:rsidR="008057FB">
        <w:t>K</w:t>
      </w:r>
      <w:r w:rsidR="00FB3729" w:rsidRPr="009F232F">
        <w:t xml:space="preserve">ey features for each RTO were developed using </w:t>
      </w:r>
      <w:r w:rsidR="00A651C7" w:rsidRPr="009F232F">
        <w:t>various</w:t>
      </w:r>
      <w:r w:rsidR="00FB3729" w:rsidRPr="009F232F">
        <w:t xml:space="preserve"> data sources</w:t>
      </w:r>
      <w:r w:rsidR="00A651C7" w:rsidRPr="009F232F">
        <w:t xml:space="preserve"> and </w:t>
      </w:r>
      <w:r w:rsidR="00FB3729" w:rsidRPr="009F232F">
        <w:t>calculations</w:t>
      </w:r>
      <w:r w:rsidR="00AE358C" w:rsidRPr="009F232F">
        <w:t xml:space="preserve">. </w:t>
      </w:r>
      <w:r w:rsidR="00B4245C" w:rsidRPr="009F232F">
        <w:t xml:space="preserve">This </w:t>
      </w:r>
      <w:r w:rsidR="0071114A">
        <w:t>list was</w:t>
      </w:r>
      <w:r w:rsidR="00B4245C" w:rsidRPr="009F232F">
        <w:t xml:space="preserve"> informed by </w:t>
      </w:r>
      <w:r w:rsidR="0045796A" w:rsidRPr="009F232F">
        <w:t xml:space="preserve">literature review, </w:t>
      </w:r>
      <w:r w:rsidR="00B86754" w:rsidRPr="009F232F">
        <w:t>stakeholder</w:t>
      </w:r>
      <w:r w:rsidR="0045796A" w:rsidRPr="009F232F">
        <w:t xml:space="preserve"> consultations, and </w:t>
      </w:r>
      <w:r w:rsidR="00B4245C" w:rsidRPr="009F232F">
        <w:t xml:space="preserve">expert </w:t>
      </w:r>
      <w:r w:rsidR="00B86754" w:rsidRPr="009F232F">
        <w:t>input</w:t>
      </w:r>
      <w:r w:rsidR="009F24CE" w:rsidRPr="009F232F">
        <w:t xml:space="preserve">. </w:t>
      </w:r>
      <w:r w:rsidR="00FE666C">
        <w:t>The final iteration of the RTO Typology had t</w:t>
      </w:r>
      <w:r w:rsidR="001A3E6C" w:rsidRPr="009F232F">
        <w:t xml:space="preserve">wo lists of </w:t>
      </w:r>
      <w:r w:rsidR="00E01756" w:rsidRPr="009F232F">
        <w:t xml:space="preserve">features: </w:t>
      </w:r>
    </w:p>
    <w:p w14:paraId="67B1947E" w14:textId="345E19E0" w:rsidR="00992B8F" w:rsidRPr="009F232F" w:rsidRDefault="00D91A00" w:rsidP="00992B8F">
      <w:pPr>
        <w:pStyle w:val="ListParagraph"/>
        <w:numPr>
          <w:ilvl w:val="1"/>
          <w:numId w:val="29"/>
        </w:numPr>
      </w:pPr>
      <w:r w:rsidRPr="009F232F">
        <w:t xml:space="preserve">A list </w:t>
      </w:r>
      <w:r w:rsidR="0034525D" w:rsidRPr="009F232F">
        <w:t xml:space="preserve">to define </w:t>
      </w:r>
      <w:r w:rsidR="0034525D" w:rsidRPr="009F232F">
        <w:rPr>
          <w:b/>
          <w:bCs/>
        </w:rPr>
        <w:t>partitions</w:t>
      </w:r>
      <w:r w:rsidR="0034525D" w:rsidRPr="009F232F">
        <w:t xml:space="preserve"> across the classification (</w:t>
      </w:r>
      <w:r w:rsidR="003A02C4" w:rsidRPr="009F232F">
        <w:fldChar w:fldCharType="begin"/>
      </w:r>
      <w:r w:rsidR="003A02C4" w:rsidRPr="009F232F">
        <w:instrText xml:space="preserve"> REF _Ref162180954 \h </w:instrText>
      </w:r>
      <w:r w:rsidR="00C20BD4" w:rsidRPr="009F232F">
        <w:instrText xml:space="preserve"> \* MERGEFORMAT </w:instrText>
      </w:r>
      <w:r w:rsidR="003A02C4" w:rsidRPr="009F232F">
        <w:fldChar w:fldCharType="separate"/>
      </w:r>
      <w:r w:rsidR="00544601">
        <w:t xml:space="preserve">Table </w:t>
      </w:r>
      <w:r w:rsidR="00544601">
        <w:rPr>
          <w:noProof/>
        </w:rPr>
        <w:t>3</w:t>
      </w:r>
      <w:r w:rsidR="003A02C4" w:rsidRPr="009F232F">
        <w:fldChar w:fldCharType="end"/>
      </w:r>
      <w:r w:rsidR="003A02C4" w:rsidRPr="009F232F">
        <w:t xml:space="preserve"> </w:t>
      </w:r>
      <w:r w:rsidR="00607098" w:rsidRPr="009F232F">
        <w:t>in</w:t>
      </w:r>
      <w:r w:rsidR="00CA4159" w:rsidRPr="009F232F">
        <w:t xml:space="preserve"> </w:t>
      </w:r>
      <w:r w:rsidR="00CA4159" w:rsidRPr="009F232F">
        <w:fldChar w:fldCharType="begin"/>
      </w:r>
      <w:r w:rsidR="00CA4159" w:rsidRPr="009F232F">
        <w:instrText xml:space="preserve"> REF _Ref156995302 \h </w:instrText>
      </w:r>
      <w:r w:rsidR="00C20BD4" w:rsidRPr="009F232F">
        <w:instrText xml:space="preserve"> \* MERGEFORMAT </w:instrText>
      </w:r>
      <w:r w:rsidR="00CA4159" w:rsidRPr="009F232F">
        <w:fldChar w:fldCharType="separate"/>
      </w:r>
      <w:r w:rsidR="00544601" w:rsidRPr="009A2CAB">
        <w:t>Appendix A: Additional method details</w:t>
      </w:r>
      <w:r w:rsidR="00CA4159" w:rsidRPr="009F232F">
        <w:fldChar w:fldCharType="end"/>
      </w:r>
      <w:r w:rsidR="0034525D" w:rsidRPr="009F232F">
        <w:t>)</w:t>
      </w:r>
    </w:p>
    <w:p w14:paraId="24634CF0" w14:textId="1397FD57" w:rsidR="00883A59" w:rsidRPr="009F232F" w:rsidRDefault="00D91A00" w:rsidP="003939BF">
      <w:pPr>
        <w:pStyle w:val="ListParagraph"/>
        <w:numPr>
          <w:ilvl w:val="1"/>
          <w:numId w:val="29"/>
        </w:numPr>
      </w:pPr>
      <w:r w:rsidRPr="009F232F">
        <w:t xml:space="preserve">A list </w:t>
      </w:r>
      <w:r w:rsidR="00C17D05" w:rsidRPr="009F232F">
        <w:t xml:space="preserve">to develop RTO profiles </w:t>
      </w:r>
      <w:r w:rsidR="00BB365E" w:rsidRPr="009F232F">
        <w:t xml:space="preserve">that were used </w:t>
      </w:r>
      <w:r w:rsidR="006966EE" w:rsidRPr="009F232F">
        <w:t xml:space="preserve">to define </w:t>
      </w:r>
      <w:r w:rsidR="006966EE" w:rsidRPr="009F232F">
        <w:rPr>
          <w:b/>
          <w:bCs/>
        </w:rPr>
        <w:t>segments</w:t>
      </w:r>
      <w:r w:rsidR="007D0014">
        <w:t xml:space="preserve"> </w:t>
      </w:r>
      <w:r w:rsidR="00B86754" w:rsidRPr="009F232F">
        <w:t>(</w:t>
      </w:r>
      <w:r w:rsidR="00CA4159" w:rsidRPr="009F232F">
        <w:fldChar w:fldCharType="begin"/>
      </w:r>
      <w:r w:rsidR="00CA4159" w:rsidRPr="009F232F">
        <w:instrText xml:space="preserve"> REF _Ref162180984 \h </w:instrText>
      </w:r>
      <w:r w:rsidR="00C20BD4" w:rsidRPr="009F232F">
        <w:instrText xml:space="preserve"> \* MERGEFORMAT </w:instrText>
      </w:r>
      <w:r w:rsidR="00CA4159" w:rsidRPr="009F232F">
        <w:fldChar w:fldCharType="separate"/>
      </w:r>
      <w:r w:rsidR="00544601">
        <w:t xml:space="preserve">Table </w:t>
      </w:r>
      <w:r w:rsidR="00544601">
        <w:rPr>
          <w:noProof/>
        </w:rPr>
        <w:t>4</w:t>
      </w:r>
      <w:r w:rsidR="00CA4159" w:rsidRPr="009F232F">
        <w:fldChar w:fldCharType="end"/>
      </w:r>
      <w:r w:rsidR="00CA4159" w:rsidRPr="009F232F">
        <w:t xml:space="preserve"> </w:t>
      </w:r>
      <w:r w:rsidR="00607098" w:rsidRPr="009F232F">
        <w:t>in</w:t>
      </w:r>
      <w:r w:rsidR="00B86754" w:rsidRPr="009F232F">
        <w:t xml:space="preserve"> Appendix </w:t>
      </w:r>
      <w:r w:rsidR="00017B4F" w:rsidRPr="009F232F">
        <w:t>A</w:t>
      </w:r>
      <w:r w:rsidR="00B86754" w:rsidRPr="009F232F">
        <w:t>)</w:t>
      </w:r>
    </w:p>
    <w:p w14:paraId="1581BBF7" w14:textId="66EF9013" w:rsidR="00883A59" w:rsidRPr="0016708D" w:rsidRDefault="00A47C7B" w:rsidP="0016708D">
      <w:pPr>
        <w:pStyle w:val="ListParagraph"/>
        <w:numPr>
          <w:ilvl w:val="0"/>
          <w:numId w:val="29"/>
        </w:numPr>
      </w:pPr>
      <w:r w:rsidRPr="007D0014">
        <w:rPr>
          <w:b/>
          <w:bCs/>
        </w:rPr>
        <w:t>Partition</w:t>
      </w:r>
      <w:r w:rsidR="00EC210E" w:rsidRPr="007D0014">
        <w:rPr>
          <w:b/>
          <w:bCs/>
        </w:rPr>
        <w:t>ing</w:t>
      </w:r>
      <w:r w:rsidR="000219B7" w:rsidRPr="0016708D">
        <w:t>.</w:t>
      </w:r>
      <w:r w:rsidR="000219B7" w:rsidRPr="007D0014">
        <w:t xml:space="preserve"> </w:t>
      </w:r>
      <w:r w:rsidR="00970A9B" w:rsidRPr="007D0014">
        <w:t>T</w:t>
      </w:r>
      <w:r w:rsidR="009E3169" w:rsidRPr="007D0014">
        <w:t>he</w:t>
      </w:r>
      <w:r w:rsidR="00FA23F9" w:rsidRPr="007D0014">
        <w:t xml:space="preserve"> </w:t>
      </w:r>
      <w:r w:rsidR="00601400" w:rsidRPr="007D0014">
        <w:t>partitioning of providers was determined</w:t>
      </w:r>
      <w:r w:rsidR="00FE6ABA" w:rsidRPr="007D0014">
        <w:t xml:space="preserve"> – </w:t>
      </w:r>
      <w:r w:rsidR="00601400" w:rsidRPr="007D0014">
        <w:t>and refined through consultation</w:t>
      </w:r>
      <w:r w:rsidR="00FE6ABA" w:rsidRPr="007D0014">
        <w:t xml:space="preserve"> – </w:t>
      </w:r>
      <w:r w:rsidR="00601400" w:rsidRPr="007D0014">
        <w:t xml:space="preserve">based on </w:t>
      </w:r>
      <w:r w:rsidR="00B03CB4" w:rsidRPr="007D0014">
        <w:t>the list of</w:t>
      </w:r>
      <w:r w:rsidR="00601400" w:rsidRPr="007D0014">
        <w:t xml:space="preserve"> RTO key features</w:t>
      </w:r>
      <w:r w:rsidR="00DE0672" w:rsidRPr="007D0014">
        <w:t xml:space="preserve"> (</w:t>
      </w:r>
      <w:r w:rsidR="00CA4159" w:rsidRPr="007D0014">
        <w:fldChar w:fldCharType="begin"/>
      </w:r>
      <w:r w:rsidR="00CA4159" w:rsidRPr="007D0014">
        <w:instrText xml:space="preserve"> REF _Ref162180954 \h </w:instrText>
      </w:r>
      <w:r w:rsidR="00C20BD4" w:rsidRPr="007D0014">
        <w:instrText xml:space="preserve"> \* MERGEFORMAT </w:instrText>
      </w:r>
      <w:r w:rsidR="00CA4159" w:rsidRPr="007D0014">
        <w:fldChar w:fldCharType="separate"/>
      </w:r>
      <w:r w:rsidR="00544601">
        <w:t>Table 3</w:t>
      </w:r>
      <w:r w:rsidR="00CA4159" w:rsidRPr="007D0014">
        <w:fldChar w:fldCharType="end"/>
      </w:r>
      <w:r w:rsidR="00CA4159" w:rsidRPr="007D0014">
        <w:t xml:space="preserve"> </w:t>
      </w:r>
      <w:r w:rsidR="00607098" w:rsidRPr="007D0014">
        <w:t>in</w:t>
      </w:r>
      <w:r w:rsidR="00DE0672" w:rsidRPr="007D0014">
        <w:t xml:space="preserve"> Appendix </w:t>
      </w:r>
      <w:r w:rsidR="00017B4F" w:rsidRPr="007D0014">
        <w:t>A</w:t>
      </w:r>
      <w:r w:rsidR="00EC210E" w:rsidRPr="007D0014">
        <w:t>)</w:t>
      </w:r>
      <w:r w:rsidR="00B03CB4" w:rsidRPr="007D0014">
        <w:t xml:space="preserve">. </w:t>
      </w:r>
      <w:r w:rsidR="00C51D77" w:rsidRPr="007D0014">
        <w:t xml:space="preserve">Partitions </w:t>
      </w:r>
      <w:r w:rsidR="00587168" w:rsidRPr="007D0014">
        <w:t>are</w:t>
      </w:r>
      <w:r w:rsidR="00C51D77" w:rsidRPr="007D0014">
        <w:t xml:space="preserve"> organised into four categories to aid interpretability and use.</w:t>
      </w:r>
    </w:p>
    <w:p w14:paraId="11D21592" w14:textId="77777777" w:rsidR="00A656B4" w:rsidRDefault="000219B7" w:rsidP="007D0014">
      <w:pPr>
        <w:pStyle w:val="ListParagraph"/>
        <w:numPr>
          <w:ilvl w:val="0"/>
          <w:numId w:val="29"/>
        </w:numPr>
      </w:pPr>
      <w:r w:rsidRPr="007D0014">
        <w:rPr>
          <w:b/>
          <w:bCs/>
        </w:rPr>
        <w:t>Segmentation</w:t>
      </w:r>
      <w:r w:rsidRPr="0016708D">
        <w:t>.</w:t>
      </w:r>
      <w:r w:rsidRPr="007D0014">
        <w:t xml:space="preserve"> </w:t>
      </w:r>
      <w:r w:rsidR="00AD6A97" w:rsidRPr="007D0014">
        <w:t xml:space="preserve">The </w:t>
      </w:r>
      <w:r w:rsidR="0069245E" w:rsidRPr="007D0014">
        <w:t xml:space="preserve">RTO </w:t>
      </w:r>
      <w:r w:rsidR="00AD6A97" w:rsidRPr="007D0014">
        <w:t xml:space="preserve">segments </w:t>
      </w:r>
      <w:r w:rsidR="0069245E" w:rsidRPr="007D0014">
        <w:t xml:space="preserve">were </w:t>
      </w:r>
      <w:r w:rsidR="00560F2F" w:rsidRPr="007D0014">
        <w:t xml:space="preserve">defined </w:t>
      </w:r>
      <w:r w:rsidR="00C443ED" w:rsidRPr="007D0014">
        <w:t>either through</w:t>
      </w:r>
      <w:r w:rsidR="00A656B4">
        <w:t>:</w:t>
      </w:r>
    </w:p>
    <w:p w14:paraId="5792E9E0" w14:textId="77777777" w:rsidR="002E58DE" w:rsidRDefault="00C443ED" w:rsidP="00A656B4">
      <w:pPr>
        <w:pStyle w:val="ListParagraph"/>
        <w:numPr>
          <w:ilvl w:val="1"/>
          <w:numId w:val="29"/>
        </w:numPr>
      </w:pPr>
      <w:r w:rsidRPr="007D0014">
        <w:t>pre-determined rules based on a combination of provider type and the distribution of enrolments</w:t>
      </w:r>
      <w:r w:rsidR="00A656B4">
        <w:t>,</w:t>
      </w:r>
      <w:r w:rsidRPr="007D0014">
        <w:t xml:space="preserve"> or</w:t>
      </w:r>
    </w:p>
    <w:p w14:paraId="7F3FA7C1" w14:textId="7FAB7B28" w:rsidR="007D0014" w:rsidRPr="007D0014" w:rsidRDefault="00883A59" w:rsidP="0016708D">
      <w:pPr>
        <w:pStyle w:val="ListParagraph"/>
        <w:numPr>
          <w:ilvl w:val="1"/>
          <w:numId w:val="29"/>
        </w:numPr>
      </w:pPr>
      <w:r w:rsidRPr="007D0014">
        <w:t xml:space="preserve">clustering and decision-tree algorithms </w:t>
      </w:r>
      <w:r w:rsidR="00AD6A97" w:rsidRPr="007D0014">
        <w:t>based on the level of similarity between RTOs drawing from key features</w:t>
      </w:r>
      <w:r w:rsidR="00A02F1F" w:rsidRPr="007D0014">
        <w:t xml:space="preserve"> (</w:t>
      </w:r>
      <w:r w:rsidR="00CA4159" w:rsidRPr="007D0014">
        <w:fldChar w:fldCharType="begin"/>
      </w:r>
      <w:r w:rsidR="00CA4159" w:rsidRPr="007D0014">
        <w:instrText xml:space="preserve"> REF _Ref162180984 \h </w:instrText>
      </w:r>
      <w:r w:rsidR="00C20BD4" w:rsidRPr="007D0014">
        <w:instrText xml:space="preserve"> \* MERGEFORMAT </w:instrText>
      </w:r>
      <w:r w:rsidR="00CA4159" w:rsidRPr="007D0014">
        <w:fldChar w:fldCharType="separate"/>
      </w:r>
      <w:r w:rsidR="00544601">
        <w:t>Table 4</w:t>
      </w:r>
      <w:r w:rsidR="00CA4159" w:rsidRPr="007D0014">
        <w:fldChar w:fldCharType="end"/>
      </w:r>
      <w:r w:rsidR="00CA4159" w:rsidRPr="007D0014">
        <w:t xml:space="preserve"> </w:t>
      </w:r>
      <w:r w:rsidR="00607098" w:rsidRPr="007D0014">
        <w:t>in</w:t>
      </w:r>
      <w:r w:rsidR="00DE0672" w:rsidRPr="007D0014">
        <w:t xml:space="preserve"> Appendix </w:t>
      </w:r>
      <w:r w:rsidR="00017B4F" w:rsidRPr="007D0014">
        <w:t>A</w:t>
      </w:r>
      <w:r w:rsidR="00A02F1F" w:rsidRPr="007D0014">
        <w:t>)</w:t>
      </w:r>
      <w:r w:rsidR="00560F2F" w:rsidRPr="007D0014">
        <w:t xml:space="preserve">. </w:t>
      </w:r>
    </w:p>
    <w:p w14:paraId="5FA6F384" w14:textId="707FBD81" w:rsidR="00601400" w:rsidRPr="009F232F" w:rsidRDefault="00FF073F" w:rsidP="007D0014">
      <w:r w:rsidRPr="007D0014">
        <w:t xml:space="preserve">The </w:t>
      </w:r>
      <w:r w:rsidRPr="007D0014">
        <w:fldChar w:fldCharType="begin"/>
      </w:r>
      <w:r w:rsidRPr="007D0014">
        <w:instrText xml:space="preserve"> REF _Ref147918250 \h </w:instrText>
      </w:r>
      <w:r w:rsidR="00C20BD4" w:rsidRPr="007D0014">
        <w:instrText xml:space="preserve"> \* MERGEFORMAT </w:instrText>
      </w:r>
      <w:r w:rsidRPr="007D0014">
        <w:fldChar w:fldCharType="separate"/>
      </w:r>
      <w:r w:rsidR="00544601" w:rsidRPr="009F232F">
        <w:t>Methodology</w:t>
      </w:r>
      <w:r w:rsidRPr="007D0014">
        <w:fldChar w:fldCharType="end"/>
      </w:r>
      <w:r w:rsidRPr="007D0014">
        <w:t xml:space="preserve"> section of this report provides additional detai</w:t>
      </w:r>
      <w:r w:rsidR="00BD2C7C" w:rsidRPr="007D0014">
        <w:t>l</w:t>
      </w:r>
      <w:r w:rsidR="00830B0C" w:rsidRPr="007D0014">
        <w:t>s</w:t>
      </w:r>
      <w:r w:rsidRPr="007D0014">
        <w:t xml:space="preserve">, while additional discussion of the typology’s co-development is contained in the </w:t>
      </w:r>
      <w:r w:rsidRPr="007D0014">
        <w:fldChar w:fldCharType="begin"/>
      </w:r>
      <w:r w:rsidRPr="007D0014">
        <w:instrText xml:space="preserve"> REF _Ref156995344 \h </w:instrText>
      </w:r>
      <w:r w:rsidR="00C20BD4" w:rsidRPr="007D0014">
        <w:instrText xml:space="preserve"> \* MERGEFORMAT </w:instrText>
      </w:r>
      <w:r w:rsidRPr="007D0014">
        <w:fldChar w:fldCharType="separate"/>
      </w:r>
      <w:r w:rsidR="00544601">
        <w:t>Discussion</w:t>
      </w:r>
      <w:r w:rsidRPr="007D0014">
        <w:fldChar w:fldCharType="end"/>
      </w:r>
      <w:r w:rsidRPr="007D0014">
        <w:t xml:space="preserve"> section.</w:t>
      </w:r>
      <w:r w:rsidRPr="009F232F">
        <w:t xml:space="preserve"> </w:t>
      </w:r>
    </w:p>
    <w:p w14:paraId="2735A939" w14:textId="3ABA49E9" w:rsidR="00601400" w:rsidRPr="009F232F" w:rsidRDefault="00601400" w:rsidP="00601400">
      <w:pPr>
        <w:pStyle w:val="Heading3"/>
      </w:pPr>
      <w:bookmarkStart w:id="48" w:name="_Toc145069564"/>
      <w:bookmarkStart w:id="49" w:name="_Toc152340071"/>
      <w:bookmarkStart w:id="50" w:name="_Toc153965976"/>
      <w:bookmarkStart w:id="51" w:name="_Toc155700613"/>
      <w:bookmarkStart w:id="52" w:name="_Toc155700786"/>
      <w:bookmarkStart w:id="53" w:name="_Toc155683664"/>
      <w:bookmarkStart w:id="54" w:name="_Toc156995172"/>
      <w:bookmarkStart w:id="55" w:name="_Toc157072612"/>
      <w:bookmarkStart w:id="56" w:name="_Toc166588201"/>
      <w:r w:rsidRPr="009F232F">
        <w:lastRenderedPageBreak/>
        <w:t>Overview of the structure</w:t>
      </w:r>
      <w:bookmarkEnd w:id="48"/>
      <w:bookmarkEnd w:id="49"/>
      <w:bookmarkEnd w:id="50"/>
      <w:bookmarkEnd w:id="51"/>
      <w:bookmarkEnd w:id="52"/>
      <w:bookmarkEnd w:id="53"/>
      <w:bookmarkEnd w:id="54"/>
      <w:bookmarkEnd w:id="55"/>
      <w:bookmarkEnd w:id="56"/>
    </w:p>
    <w:p w14:paraId="66AFFD7A" w14:textId="78C507CC" w:rsidR="00CC2273" w:rsidRPr="009F232F" w:rsidRDefault="00A20DCC" w:rsidP="00CC2273">
      <w:r>
        <w:fldChar w:fldCharType="begin"/>
      </w:r>
      <w:r>
        <w:instrText xml:space="preserve"> REF _Ref167438964 \h </w:instrText>
      </w:r>
      <w:r>
        <w:fldChar w:fldCharType="separate"/>
      </w:r>
      <w:r w:rsidR="00544601">
        <w:t xml:space="preserve">Figure </w:t>
      </w:r>
      <w:r w:rsidR="00544601">
        <w:rPr>
          <w:noProof/>
        </w:rPr>
        <w:t>2</w:t>
      </w:r>
      <w:r>
        <w:fldChar w:fldCharType="end"/>
      </w:r>
      <w:r>
        <w:t xml:space="preserve"> </w:t>
      </w:r>
      <w:r w:rsidR="00323802" w:rsidRPr="009F232F">
        <w:t xml:space="preserve">is a graphic representation of the </w:t>
      </w:r>
      <w:r w:rsidR="003F66F9" w:rsidRPr="009F232F">
        <w:t>RTO T</w:t>
      </w:r>
      <w:r w:rsidR="00323802" w:rsidRPr="009F232F">
        <w:t xml:space="preserve">ypology structure. </w:t>
      </w:r>
      <w:r w:rsidR="00CF30E3" w:rsidRPr="009F232F">
        <w:t>Each</w:t>
      </w:r>
      <w:r w:rsidR="008220E0" w:rsidRPr="009F232F">
        <w:t xml:space="preserve"> </w:t>
      </w:r>
      <w:r w:rsidR="00394877" w:rsidRPr="009F232F">
        <w:t xml:space="preserve">column </w:t>
      </w:r>
      <w:r w:rsidR="008220E0" w:rsidRPr="009F232F">
        <w:t>represents a category</w:t>
      </w:r>
      <w:r w:rsidR="00394877" w:rsidRPr="009F232F">
        <w:t xml:space="preserve"> (</w:t>
      </w:r>
      <w:r w:rsidR="00D72AB4" w:rsidRPr="009F232F">
        <w:t>denoted by</w:t>
      </w:r>
      <w:r w:rsidR="004F2DB2">
        <w:t xml:space="preserve"> </w:t>
      </w:r>
      <w:r w:rsidR="004F2DB2">
        <w:rPr>
          <w:noProof/>
        </w:rPr>
        <w:drawing>
          <wp:inline distT="0" distB="0" distL="0" distR="0" wp14:anchorId="5BB133B0" wp14:editId="7B005C12">
            <wp:extent cx="140335" cy="140335"/>
            <wp:effectExtent l="0" t="0" r="0" b="0"/>
            <wp:docPr id="1318827737" name="Picture 1" descr="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27737" name="Picture 1" descr="Catego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D72AB4" w:rsidRPr="009F232F">
        <w:t xml:space="preserve"> </w:t>
      </w:r>
      <w:r w:rsidR="00394877" w:rsidRPr="009F232F">
        <w:t>)</w:t>
      </w:r>
      <w:r w:rsidR="008220E0" w:rsidRPr="009F232F">
        <w:t xml:space="preserve"> and each </w:t>
      </w:r>
      <w:r w:rsidR="00CF30E3" w:rsidRPr="009F232F">
        <w:t>box represents a partition</w:t>
      </w:r>
      <w:r w:rsidR="00394877" w:rsidRPr="009F232F">
        <w:t xml:space="preserve"> (</w:t>
      </w:r>
      <w:r w:rsidR="00D72AB4" w:rsidRPr="009F232F">
        <w:t>denoted by</w:t>
      </w:r>
      <w:r w:rsidR="004F2DB2">
        <w:t xml:space="preserve"> </w:t>
      </w:r>
      <w:r w:rsidR="004F2DB2">
        <w:rPr>
          <w:noProof/>
        </w:rPr>
        <w:drawing>
          <wp:inline distT="0" distB="0" distL="0" distR="0" wp14:anchorId="525F5309" wp14:editId="0BC1ABD8">
            <wp:extent cx="86400" cy="115200"/>
            <wp:effectExtent l="0" t="0" r="8890" b="0"/>
            <wp:docPr id="1046988437" name="Picture 3" descr="Par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88437" name="Picture 3" descr="Parti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00" cy="115200"/>
                    </a:xfrm>
                    <a:prstGeom prst="rect">
                      <a:avLst/>
                    </a:prstGeom>
                    <a:noFill/>
                  </pic:spPr>
                </pic:pic>
              </a:graphicData>
            </a:graphic>
          </wp:inline>
        </w:drawing>
      </w:r>
      <w:r w:rsidR="00394877" w:rsidRPr="009F232F">
        <w:t>)</w:t>
      </w:r>
      <w:r w:rsidR="00CF30E3" w:rsidRPr="009F232F">
        <w:t xml:space="preserve">. </w:t>
      </w:r>
      <w:r w:rsidR="00B53F42" w:rsidRPr="009F232F">
        <w:t>Within each</w:t>
      </w:r>
      <w:r w:rsidR="001D6DB1" w:rsidRPr="009F232F">
        <w:t xml:space="preserve"> </w:t>
      </w:r>
      <w:r w:rsidR="00B53F42" w:rsidRPr="009F232F">
        <w:t xml:space="preserve">partition, </w:t>
      </w:r>
      <w:r w:rsidR="00837C87" w:rsidRPr="009F232F">
        <w:t xml:space="preserve">segments are denoted by </w:t>
      </w:r>
      <w:r w:rsidR="004F2DB2">
        <w:rPr>
          <w:noProof/>
        </w:rPr>
        <w:drawing>
          <wp:inline distT="0" distB="0" distL="0" distR="0" wp14:anchorId="24437671" wp14:editId="5D5578D6">
            <wp:extent cx="140400" cy="122400"/>
            <wp:effectExtent l="0" t="0" r="0" b="0"/>
            <wp:docPr id="1630623756" name="Picture 4" descr="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23756" name="Picture 4" descr="Seg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00" cy="122400"/>
                    </a:xfrm>
                    <a:prstGeom prst="rect">
                      <a:avLst/>
                    </a:prstGeom>
                    <a:noFill/>
                  </pic:spPr>
                </pic:pic>
              </a:graphicData>
            </a:graphic>
          </wp:inline>
        </w:drawing>
      </w:r>
      <w:r w:rsidR="00837C87" w:rsidRPr="009F232F">
        <w:t xml:space="preserve">. </w:t>
      </w:r>
    </w:p>
    <w:p w14:paraId="4161BCD6" w14:textId="2D4FB61D" w:rsidR="00CF30E3" w:rsidRPr="009F232F" w:rsidRDefault="00837C87" w:rsidP="00CC2273">
      <w:r w:rsidRPr="009F232F">
        <w:t>The</w:t>
      </w:r>
      <w:r w:rsidR="00CF30E3" w:rsidRPr="009F232F">
        <w:t xml:space="preserve"> dot points</w:t>
      </w:r>
      <w:r w:rsidRPr="009F232F">
        <w:t xml:space="preserve"> (</w:t>
      </w:r>
      <w:r w:rsidR="0034407D">
        <w:sym w:font="Symbol" w:char="F0B7"/>
      </w:r>
      <w:r w:rsidRPr="009F232F">
        <w:t>)</w:t>
      </w:r>
      <w:r w:rsidR="00CF30E3" w:rsidRPr="009F232F">
        <w:t xml:space="preserve"> and numbered</w:t>
      </w:r>
      <w:r w:rsidR="00CC2273" w:rsidRPr="009F232F">
        <w:t xml:space="preserve"> (e.g. 1, 2, 3)</w:t>
      </w:r>
      <w:r w:rsidR="00CF30E3" w:rsidRPr="009F232F">
        <w:t xml:space="preserve"> lists represent the different methodological process to develop the segments</w:t>
      </w:r>
      <w:r w:rsidR="00CC2273" w:rsidRPr="009F232F">
        <w:t>:</w:t>
      </w:r>
      <w:r w:rsidR="00CF30E3" w:rsidRPr="009F232F">
        <w:t xml:space="preserve"> </w:t>
      </w:r>
    </w:p>
    <w:p w14:paraId="5D962E8D" w14:textId="10C02381" w:rsidR="00CF30E3" w:rsidRPr="009F232F" w:rsidRDefault="00CF30E3" w:rsidP="00CF30E3">
      <w:pPr>
        <w:pStyle w:val="ListParagraph"/>
        <w:numPr>
          <w:ilvl w:val="0"/>
          <w:numId w:val="9"/>
        </w:numPr>
      </w:pPr>
      <w:r w:rsidRPr="009F232F">
        <w:t>If the segments are listed by dot points, expert led input was used to further segment</w:t>
      </w:r>
      <w:r w:rsidR="00EA25D3" w:rsidRPr="009F232F">
        <w:t>ation</w:t>
      </w:r>
      <w:r w:rsidRPr="009F232F">
        <w:t>.</w:t>
      </w:r>
    </w:p>
    <w:p w14:paraId="6584C06C" w14:textId="426FCA16" w:rsidR="00CF30E3" w:rsidRPr="009F232F" w:rsidRDefault="0044440D" w:rsidP="00CF30E3">
      <w:pPr>
        <w:pStyle w:val="ListParagraph"/>
        <w:numPr>
          <w:ilvl w:val="0"/>
          <w:numId w:val="9"/>
        </w:numPr>
      </w:pPr>
      <w:r w:rsidRPr="009F232F">
        <w:t>If the segments are listed using number</w:t>
      </w:r>
      <w:r w:rsidR="00EA25D3" w:rsidRPr="009F232F">
        <w:t xml:space="preserve"> list, </w:t>
      </w:r>
      <w:r w:rsidR="00CF30E3" w:rsidRPr="009F232F">
        <w:t>decision tree and clustering algorithms</w:t>
      </w:r>
      <w:r w:rsidR="00EA25D3" w:rsidRPr="009F232F">
        <w:t xml:space="preserve"> were used for segmentation</w:t>
      </w:r>
      <w:r w:rsidR="00CF30E3" w:rsidRPr="009F232F">
        <w:t>.</w:t>
      </w:r>
    </w:p>
    <w:p w14:paraId="30D6C9F9" w14:textId="43381BBA" w:rsidR="00CF30E3" w:rsidRDefault="00CF30E3" w:rsidP="00CF30E3">
      <w:pPr>
        <w:pStyle w:val="ListParagraph"/>
        <w:numPr>
          <w:ilvl w:val="0"/>
          <w:numId w:val="9"/>
        </w:numPr>
      </w:pPr>
      <w:r w:rsidRPr="009F232F">
        <w:t xml:space="preserve">The </w:t>
      </w:r>
      <w:r w:rsidR="001D6DB1" w:rsidRPr="009F232F">
        <w:t xml:space="preserve">partition </w:t>
      </w:r>
      <w:r w:rsidRPr="009F232F">
        <w:t>with no dot points or numbered list</w:t>
      </w:r>
      <w:r w:rsidR="001D6DB1" w:rsidRPr="009F232F">
        <w:t xml:space="preserve"> (</w:t>
      </w:r>
      <w:r w:rsidR="00B37731" w:rsidRPr="009F232F">
        <w:t>such as Associations</w:t>
      </w:r>
      <w:r w:rsidR="00E22AD5" w:rsidRPr="009F232F">
        <w:t xml:space="preserve"> and Indigenous specialists</w:t>
      </w:r>
      <w:r w:rsidR="001D6DB1" w:rsidRPr="009F232F">
        <w:t>)</w:t>
      </w:r>
      <w:r w:rsidRPr="009F232F">
        <w:t>, means there is no further segmentation, with the partition and the segment having the same definition</w:t>
      </w:r>
      <w:r w:rsidR="000411AD">
        <w:t>.</w:t>
      </w:r>
    </w:p>
    <w:p w14:paraId="5145C993" w14:textId="7B634EF9" w:rsidR="002E511E" w:rsidRDefault="00EE2BFA" w:rsidP="002E511E">
      <w:pPr>
        <w:pStyle w:val="Caption"/>
        <w:spacing w:before="600"/>
      </w:pPr>
      <w:bookmarkStart w:id="57" w:name="_Ref167438964"/>
      <w:r>
        <w:rPr>
          <w:noProof/>
          <w:color w:val="FFFFFF" w:themeColor="background1"/>
          <w:sz w:val="2"/>
          <w:szCs w:val="2"/>
        </w:rPr>
        <w:drawing>
          <wp:anchor distT="0" distB="0" distL="114300" distR="114300" simplePos="0" relativeHeight="251671552" behindDoc="0" locked="0" layoutInCell="1" allowOverlap="1" wp14:anchorId="26FC161B" wp14:editId="685260DC">
            <wp:simplePos x="0" y="0"/>
            <wp:positionH relativeFrom="page">
              <wp:posOffset>901198</wp:posOffset>
            </wp:positionH>
            <wp:positionV relativeFrom="page">
              <wp:posOffset>4255770</wp:posOffset>
            </wp:positionV>
            <wp:extent cx="5731200" cy="5040000"/>
            <wp:effectExtent l="0" t="0" r="3175" b="8255"/>
            <wp:wrapNone/>
            <wp:docPr id="26150219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02192" name="Picture 7">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5731200" cy="5040000"/>
                    </a:xfrm>
                    <a:prstGeom prst="rect">
                      <a:avLst/>
                    </a:prstGeom>
                  </pic:spPr>
                </pic:pic>
              </a:graphicData>
            </a:graphic>
            <wp14:sizeRelH relativeFrom="page">
              <wp14:pctWidth>0</wp14:pctWidth>
            </wp14:sizeRelH>
            <wp14:sizeRelV relativeFrom="page">
              <wp14:pctHeight>0</wp14:pctHeight>
            </wp14:sizeRelV>
          </wp:anchor>
        </w:drawing>
      </w:r>
      <w:r w:rsidR="002E511E">
        <w:t xml:space="preserve">Figure </w:t>
      </w:r>
      <w:r>
        <w:fldChar w:fldCharType="begin"/>
      </w:r>
      <w:r>
        <w:instrText xml:space="preserve"> SEQ Figure \* ARABIC </w:instrText>
      </w:r>
      <w:r>
        <w:fldChar w:fldCharType="separate"/>
      </w:r>
      <w:r w:rsidR="00544601">
        <w:rPr>
          <w:noProof/>
        </w:rPr>
        <w:t>2</w:t>
      </w:r>
      <w:r>
        <w:rPr>
          <w:noProof/>
        </w:rPr>
        <w:fldChar w:fldCharType="end"/>
      </w:r>
      <w:bookmarkEnd w:id="57"/>
      <w:r w:rsidR="002E511E" w:rsidRPr="00460AD5">
        <w:t xml:space="preserve"> The breakdown of categories, partitions, and segments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239"/>
        <w:gridCol w:w="1067"/>
      </w:tblGrid>
      <w:tr w:rsidR="00E95786" w:rsidRPr="00E95786" w14:paraId="45398BA9" w14:textId="77777777" w:rsidTr="002E511E">
        <w:trPr>
          <w:tblHeader/>
        </w:trPr>
        <w:tc>
          <w:tcPr>
            <w:tcW w:w="0" w:type="auto"/>
          </w:tcPr>
          <w:p w14:paraId="0D7ED09D" w14:textId="02460307" w:rsidR="002E511E" w:rsidRPr="00E95786" w:rsidRDefault="002E511E" w:rsidP="00EE2BFA">
            <w:pPr>
              <w:rPr>
                <w:rFonts w:asciiTheme="minorHAnsi" w:hAnsiTheme="minorHAnsi" w:cstheme="minorHAnsi"/>
                <w:color w:val="FFFFFF" w:themeColor="background1"/>
                <w:sz w:val="4"/>
                <w:szCs w:val="4"/>
              </w:rPr>
            </w:pPr>
            <w:bookmarkStart w:id="58" w:name="_Hlk166845593"/>
            <w:r w:rsidRPr="00E95786">
              <w:rPr>
                <w:rFonts w:asciiTheme="minorHAnsi" w:hAnsiTheme="minorHAnsi" w:cstheme="minorHAnsi"/>
                <w:color w:val="FFFFFF" w:themeColor="background1"/>
                <w:sz w:val="4"/>
                <w:szCs w:val="4"/>
              </w:rPr>
              <w:t>Categories</w:t>
            </w:r>
          </w:p>
        </w:tc>
        <w:tc>
          <w:tcPr>
            <w:tcW w:w="0" w:type="auto"/>
          </w:tcPr>
          <w:p w14:paraId="5515DA52" w14:textId="14FF89E0" w:rsidR="002E511E" w:rsidRPr="00E95786" w:rsidRDefault="002E511E"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Partitions</w:t>
            </w:r>
          </w:p>
        </w:tc>
        <w:tc>
          <w:tcPr>
            <w:tcW w:w="0" w:type="auto"/>
          </w:tcPr>
          <w:p w14:paraId="426559F9" w14:textId="14A38B8E" w:rsidR="002E511E" w:rsidRPr="00E95786" w:rsidRDefault="002E511E"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Segments</w:t>
            </w:r>
          </w:p>
        </w:tc>
      </w:tr>
      <w:tr w:rsidR="00E95786" w:rsidRPr="00E95786" w14:paraId="764A0AEF" w14:textId="77777777" w:rsidTr="002E511E">
        <w:tc>
          <w:tcPr>
            <w:tcW w:w="0" w:type="auto"/>
            <w:vMerge w:val="restart"/>
          </w:tcPr>
          <w:p w14:paraId="32078CC7" w14:textId="0BC285FA" w:rsidR="009F18F2" w:rsidRPr="00E95786" w:rsidRDefault="009F18F2" w:rsidP="00EE2BFA">
            <w:pPr>
              <w:rPr>
                <w:rFonts w:asciiTheme="minorHAnsi" w:hAnsiTheme="minorHAnsi" w:cstheme="minorHAnsi"/>
                <w:color w:val="FFFFFF" w:themeColor="background1"/>
                <w:sz w:val="4"/>
                <w:szCs w:val="4"/>
              </w:rPr>
            </w:pPr>
            <w:bookmarkStart w:id="59" w:name="_Hlk162340265"/>
            <w:bookmarkStart w:id="60" w:name="_Toc153965977"/>
            <w:bookmarkStart w:id="61" w:name="_Toc155700614"/>
            <w:bookmarkStart w:id="62" w:name="_Toc155700787"/>
            <w:bookmarkStart w:id="63" w:name="_Toc155683665"/>
            <w:bookmarkStart w:id="64" w:name="_Toc156995173"/>
            <w:bookmarkStart w:id="65" w:name="_Toc157072613"/>
            <w:r w:rsidRPr="00E95786">
              <w:rPr>
                <w:rFonts w:asciiTheme="minorHAnsi" w:hAnsiTheme="minorHAnsi" w:cstheme="minorHAnsi"/>
                <w:color w:val="FFFFFF" w:themeColor="background1"/>
                <w:sz w:val="4"/>
                <w:szCs w:val="4"/>
              </w:rPr>
              <w:t>Generalist category</w:t>
            </w:r>
          </w:p>
        </w:tc>
        <w:tc>
          <w:tcPr>
            <w:tcW w:w="0" w:type="auto"/>
          </w:tcPr>
          <w:p w14:paraId="66B084AF"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Public Providers</w:t>
            </w:r>
          </w:p>
        </w:tc>
        <w:tc>
          <w:tcPr>
            <w:tcW w:w="0" w:type="auto"/>
          </w:tcPr>
          <w:p w14:paraId="1CDF17FA"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TAFEs and dual-sector universities</w:t>
            </w:r>
          </w:p>
          <w:p w14:paraId="35A78299"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Other universities</w:t>
            </w:r>
          </w:p>
        </w:tc>
      </w:tr>
      <w:tr w:rsidR="00E95786" w:rsidRPr="00E95786" w14:paraId="3D3D16C7" w14:textId="77777777" w:rsidTr="002E511E">
        <w:tc>
          <w:tcPr>
            <w:tcW w:w="0" w:type="auto"/>
            <w:vMerge/>
          </w:tcPr>
          <w:p w14:paraId="11926D7C"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397EEEDC" w14:textId="7BEEA59D"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Community providers</w:t>
            </w:r>
          </w:p>
        </w:tc>
        <w:tc>
          <w:tcPr>
            <w:tcW w:w="0" w:type="auto"/>
          </w:tcPr>
          <w:p w14:paraId="559E4C55"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Decentralised community provider</w:t>
            </w:r>
          </w:p>
          <w:p w14:paraId="34E32DA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Large local community providers.</w:t>
            </w:r>
          </w:p>
          <w:p w14:paraId="0A5A175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Small-medium local community providers</w:t>
            </w:r>
          </w:p>
        </w:tc>
      </w:tr>
      <w:tr w:rsidR="00E95786" w:rsidRPr="00E95786" w14:paraId="2FB6D849" w14:textId="77777777" w:rsidTr="002E511E">
        <w:tc>
          <w:tcPr>
            <w:tcW w:w="0" w:type="auto"/>
            <w:vMerge/>
          </w:tcPr>
          <w:p w14:paraId="6B9FAB67"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677F89D3" w14:textId="5F27BAAA"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Fee for service private providers (0% government funded)</w:t>
            </w:r>
          </w:p>
        </w:tc>
        <w:tc>
          <w:tcPr>
            <w:tcW w:w="0" w:type="auto"/>
          </w:tcPr>
          <w:p w14:paraId="22D743CA"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Online focused</w:t>
            </w:r>
          </w:p>
          <w:p w14:paraId="37505195"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multi-jurisdictional broad scope</w:t>
            </w:r>
          </w:p>
          <w:p w14:paraId="1F56999F"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Regional broad scope</w:t>
            </w:r>
          </w:p>
          <w:p w14:paraId="58503018"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4, Metro broad scope</w:t>
            </w:r>
          </w:p>
          <w:p w14:paraId="1751DF9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5, Regional narrow scope</w:t>
            </w:r>
          </w:p>
          <w:p w14:paraId="3AFA5ECB"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6, Large metro narrow scope</w:t>
            </w:r>
          </w:p>
          <w:p w14:paraId="32137687"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7, Small and medium metro narrow scope</w:t>
            </w:r>
          </w:p>
        </w:tc>
      </w:tr>
      <w:tr w:rsidR="00E95786" w:rsidRPr="00E95786" w14:paraId="092229ED" w14:textId="77777777" w:rsidTr="002E511E">
        <w:tc>
          <w:tcPr>
            <w:tcW w:w="0" w:type="auto"/>
            <w:vMerge/>
          </w:tcPr>
          <w:p w14:paraId="149427B0"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12C34323" w14:textId="7187992E"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Mixed funding private providers</w:t>
            </w:r>
          </w:p>
        </w:tc>
        <w:tc>
          <w:tcPr>
            <w:tcW w:w="0" w:type="auto"/>
          </w:tcPr>
          <w:p w14:paraId="67F35208"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School focused</w:t>
            </w:r>
          </w:p>
          <w:p w14:paraId="7C9EDF35"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multi-jurisdiction short course focus</w:t>
            </w:r>
          </w:p>
          <w:p w14:paraId="75E60071"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multi-jurisdiction generalists</w:t>
            </w:r>
          </w:p>
          <w:p w14:paraId="13ABE99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4, Apprenticeship focused.</w:t>
            </w:r>
          </w:p>
          <w:p w14:paraId="452BEC3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5, High subsidy</w:t>
            </w:r>
          </w:p>
          <w:p w14:paraId="4110D417"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6, Short courses focused.</w:t>
            </w:r>
          </w:p>
          <w:p w14:paraId="3DA54A5A"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7, Generalist</w:t>
            </w:r>
          </w:p>
        </w:tc>
      </w:tr>
      <w:tr w:rsidR="00E95786" w:rsidRPr="00E95786" w14:paraId="6054C4DC" w14:textId="77777777" w:rsidTr="002E511E">
        <w:tc>
          <w:tcPr>
            <w:tcW w:w="0" w:type="auto"/>
            <w:vMerge w:val="restart"/>
          </w:tcPr>
          <w:p w14:paraId="7EAF2AA8" w14:textId="3E889CF8"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Program specialist category</w:t>
            </w:r>
          </w:p>
        </w:tc>
        <w:tc>
          <w:tcPr>
            <w:tcW w:w="0" w:type="auto"/>
          </w:tcPr>
          <w:p w14:paraId="21046CC3"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Targeted program specialist (&gt;80% in program)</w:t>
            </w:r>
          </w:p>
        </w:tc>
        <w:tc>
          <w:tcPr>
            <w:tcW w:w="0" w:type="auto"/>
          </w:tcPr>
          <w:p w14:paraId="41CD46E3"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First aid specialists</w:t>
            </w:r>
          </w:p>
          <w:p w14:paraId="7B254854"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WHS specialists</w:t>
            </w:r>
          </w:p>
        </w:tc>
      </w:tr>
      <w:tr w:rsidR="00E95786" w:rsidRPr="00E95786" w14:paraId="6CD1223F" w14:textId="77777777" w:rsidTr="002E511E">
        <w:tc>
          <w:tcPr>
            <w:tcW w:w="0" w:type="auto"/>
            <w:vMerge/>
          </w:tcPr>
          <w:p w14:paraId="2F111FFD"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3F04EE3F" w14:textId="6A6C1958"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Industry specialist (&gt;80% in program)</w:t>
            </w:r>
          </w:p>
        </w:tc>
        <w:tc>
          <w:tcPr>
            <w:tcW w:w="0" w:type="auto"/>
          </w:tcPr>
          <w:p w14:paraId="3B34CFB6"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Agribusiness and food production</w:t>
            </w:r>
          </w:p>
          <w:p w14:paraId="7411576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Art</w:t>
            </w:r>
          </w:p>
          <w:p w14:paraId="5851EB0B"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Beauty and hairdressing</w:t>
            </w:r>
          </w:p>
          <w:p w14:paraId="59B2F7DC"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Building, construction, and property</w:t>
            </w:r>
          </w:p>
          <w:p w14:paraId="41DB9E38"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Early educators</w:t>
            </w:r>
          </w:p>
          <w:p w14:paraId="2151A862"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Finance, technology, and business</w:t>
            </w:r>
          </w:p>
          <w:p w14:paraId="54B56981"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Fitness</w:t>
            </w:r>
          </w:p>
          <w:p w14:paraId="4E9D52A7"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Government and public</w:t>
            </w:r>
          </w:p>
          <w:p w14:paraId="0478B3E1"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Human services</w:t>
            </w:r>
          </w:p>
          <w:p w14:paraId="25995EBC"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Manufacturing, print, and textiles</w:t>
            </w:r>
          </w:p>
          <w:p w14:paraId="07D41B48"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Mining, resources, and energy</w:t>
            </w:r>
          </w:p>
          <w:p w14:paraId="6F27497C"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Personal services</w:t>
            </w:r>
          </w:p>
          <w:p w14:paraId="513AF9F4"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Training and education</w:t>
            </w:r>
          </w:p>
          <w:p w14:paraId="5E93F2A9"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Wholesale, retail, transport, and logistics</w:t>
            </w:r>
          </w:p>
        </w:tc>
      </w:tr>
      <w:tr w:rsidR="00E95786" w:rsidRPr="00E95786" w14:paraId="44CB4300" w14:textId="77777777" w:rsidTr="002E511E">
        <w:tc>
          <w:tcPr>
            <w:tcW w:w="0" w:type="auto"/>
            <w:vMerge w:val="restart"/>
          </w:tcPr>
          <w:p w14:paraId="2E1BB776" w14:textId="0F11A0A1"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Cohort-specific category</w:t>
            </w:r>
          </w:p>
        </w:tc>
        <w:tc>
          <w:tcPr>
            <w:tcW w:w="0" w:type="auto"/>
          </w:tcPr>
          <w:p w14:paraId="7859E4FC" w14:textId="13F9DC58"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Enterprise providers</w:t>
            </w:r>
          </w:p>
        </w:tc>
        <w:tc>
          <w:tcPr>
            <w:tcW w:w="0" w:type="auto"/>
          </w:tcPr>
          <w:p w14:paraId="2BB27D73"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Government enterprise providers</w:t>
            </w:r>
          </w:p>
          <w:p w14:paraId="79837FD0"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Non-government enterprise providers</w:t>
            </w:r>
          </w:p>
        </w:tc>
      </w:tr>
      <w:tr w:rsidR="00E95786" w:rsidRPr="00E95786" w14:paraId="27750430" w14:textId="77777777" w:rsidTr="002E511E">
        <w:tc>
          <w:tcPr>
            <w:tcW w:w="0" w:type="auto"/>
            <w:vMerge/>
          </w:tcPr>
          <w:p w14:paraId="44D63B54"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69AEE7AB" w14:textId="5A5C21CF"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Associations</w:t>
            </w:r>
          </w:p>
        </w:tc>
        <w:tc>
          <w:tcPr>
            <w:tcW w:w="0" w:type="auto"/>
          </w:tcPr>
          <w:p w14:paraId="75FA895F"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Not further segmented</w:t>
            </w:r>
          </w:p>
        </w:tc>
      </w:tr>
      <w:tr w:rsidR="00E95786" w:rsidRPr="00E95786" w14:paraId="48818F56" w14:textId="77777777" w:rsidTr="002E511E">
        <w:tc>
          <w:tcPr>
            <w:tcW w:w="0" w:type="auto"/>
            <w:vMerge/>
          </w:tcPr>
          <w:p w14:paraId="4F2E76E2"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4493A6F3" w14:textId="24F2E92E"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Schools</w:t>
            </w:r>
          </w:p>
        </w:tc>
        <w:tc>
          <w:tcPr>
            <w:tcW w:w="0" w:type="auto"/>
          </w:tcPr>
          <w:p w14:paraId="6F7892DD"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Schools</w:t>
            </w:r>
          </w:p>
          <w:p w14:paraId="7FA71946"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School specialists (&gt;90% enrolments at school).</w:t>
            </w:r>
          </w:p>
        </w:tc>
      </w:tr>
      <w:tr w:rsidR="00E95786" w:rsidRPr="00E95786" w14:paraId="29037EED" w14:textId="77777777" w:rsidTr="002E511E">
        <w:tc>
          <w:tcPr>
            <w:tcW w:w="0" w:type="auto"/>
            <w:vMerge/>
          </w:tcPr>
          <w:p w14:paraId="2D64A84A"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0998F4C1" w14:textId="7FF3387E"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Indigenous specialists (&gt;60% Indigenous)</w:t>
            </w:r>
          </w:p>
        </w:tc>
        <w:tc>
          <w:tcPr>
            <w:tcW w:w="0" w:type="auto"/>
          </w:tcPr>
          <w:p w14:paraId="4BF249BC" w14:textId="39D05A36"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Not further segmented</w:t>
            </w:r>
          </w:p>
        </w:tc>
      </w:tr>
      <w:tr w:rsidR="00E95786" w:rsidRPr="00E95786" w14:paraId="4B771F61" w14:textId="77777777" w:rsidTr="002E511E">
        <w:tc>
          <w:tcPr>
            <w:tcW w:w="0" w:type="auto"/>
            <w:vMerge/>
          </w:tcPr>
          <w:p w14:paraId="06290478" w14:textId="77777777" w:rsidR="009F18F2" w:rsidRPr="00E95786" w:rsidRDefault="009F18F2" w:rsidP="00EE2BFA">
            <w:pPr>
              <w:rPr>
                <w:rFonts w:asciiTheme="minorHAnsi" w:hAnsiTheme="minorHAnsi" w:cstheme="minorHAnsi"/>
                <w:color w:val="FFFFFF" w:themeColor="background1"/>
                <w:sz w:val="4"/>
                <w:szCs w:val="4"/>
              </w:rPr>
            </w:pPr>
          </w:p>
        </w:tc>
        <w:tc>
          <w:tcPr>
            <w:tcW w:w="0" w:type="auto"/>
          </w:tcPr>
          <w:p w14:paraId="6E9D362C" w14:textId="798B0262"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International specialists (&gt;90% international)</w:t>
            </w:r>
          </w:p>
        </w:tc>
        <w:tc>
          <w:tcPr>
            <w:tcW w:w="0" w:type="auto"/>
          </w:tcPr>
          <w:p w14:paraId="20343A3C"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multi-location</w:t>
            </w:r>
          </w:p>
          <w:p w14:paraId="0EAADA34"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multi-program.</w:t>
            </w:r>
          </w:p>
          <w:p w14:paraId="4B81BE87" w14:textId="77777777" w:rsidR="009F18F2" w:rsidRPr="00E95786" w:rsidRDefault="009F18F2" w:rsidP="00EE2BFA">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Program-focused</w:t>
            </w:r>
          </w:p>
        </w:tc>
      </w:tr>
      <w:bookmarkEnd w:id="58"/>
      <w:bookmarkEnd w:id="59"/>
      <w:tr w:rsidR="00E95786" w:rsidRPr="00E95786" w14:paraId="37F36365" w14:textId="77777777" w:rsidTr="00E95786">
        <w:tc>
          <w:tcPr>
            <w:tcW w:w="0" w:type="auto"/>
            <w:vMerge w:val="restart"/>
          </w:tcPr>
          <w:p w14:paraId="16E5E6E8" w14:textId="77777777" w:rsidR="00E95786" w:rsidRPr="00E95786" w:rsidRDefault="00E95786"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Small or inactive</w:t>
            </w:r>
          </w:p>
        </w:tc>
        <w:tc>
          <w:tcPr>
            <w:tcW w:w="0" w:type="auto"/>
            <w:vMerge w:val="restart"/>
          </w:tcPr>
          <w:p w14:paraId="0CD81C3D" w14:textId="77777777" w:rsidR="00E95786" w:rsidRPr="00E95786" w:rsidRDefault="00E95786"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Small or inactive providers</w:t>
            </w:r>
          </w:p>
        </w:tc>
        <w:tc>
          <w:tcPr>
            <w:tcW w:w="0" w:type="auto"/>
          </w:tcPr>
          <w:p w14:paraId="59C00E59" w14:textId="77777777" w:rsidR="00E95786" w:rsidRPr="00E95786" w:rsidRDefault="00E95786"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Very small RTOs (&lt;25 enrolments)</w:t>
            </w:r>
          </w:p>
        </w:tc>
      </w:tr>
      <w:tr w:rsidR="00E95786" w:rsidRPr="00E95786" w14:paraId="43B46687" w14:textId="77777777" w:rsidTr="00E95786">
        <w:tc>
          <w:tcPr>
            <w:tcW w:w="0" w:type="auto"/>
            <w:vMerge/>
          </w:tcPr>
          <w:p w14:paraId="0F38E539" w14:textId="77777777" w:rsidR="00E95786" w:rsidRPr="00E95786" w:rsidRDefault="00E95786" w:rsidP="00E26631">
            <w:pPr>
              <w:rPr>
                <w:rFonts w:asciiTheme="minorHAnsi" w:hAnsiTheme="minorHAnsi" w:cstheme="minorHAnsi"/>
                <w:color w:val="FFFFFF" w:themeColor="background1"/>
                <w:sz w:val="4"/>
                <w:szCs w:val="4"/>
              </w:rPr>
            </w:pPr>
          </w:p>
        </w:tc>
        <w:tc>
          <w:tcPr>
            <w:tcW w:w="0" w:type="auto"/>
            <w:vMerge/>
          </w:tcPr>
          <w:p w14:paraId="14BE72C8" w14:textId="77777777" w:rsidR="00E95786" w:rsidRPr="00E95786" w:rsidRDefault="00E95786" w:rsidP="00E26631">
            <w:pPr>
              <w:rPr>
                <w:rFonts w:asciiTheme="minorHAnsi" w:hAnsiTheme="minorHAnsi" w:cstheme="minorHAnsi"/>
                <w:color w:val="FFFFFF" w:themeColor="background1"/>
                <w:sz w:val="4"/>
                <w:szCs w:val="4"/>
              </w:rPr>
            </w:pPr>
          </w:p>
        </w:tc>
        <w:tc>
          <w:tcPr>
            <w:tcW w:w="0" w:type="auto"/>
          </w:tcPr>
          <w:p w14:paraId="69462989" w14:textId="77777777" w:rsidR="00E95786" w:rsidRPr="00E95786" w:rsidRDefault="00E95786"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Inactive RTOs (0 enrolments)</w:t>
            </w:r>
          </w:p>
        </w:tc>
      </w:tr>
    </w:tbl>
    <w:p w14:paraId="786CEB1F" w14:textId="77777777" w:rsidR="00E95786" w:rsidRDefault="00E95786" w:rsidP="002E511E"/>
    <w:p w14:paraId="1C256005" w14:textId="72C7DCC2" w:rsidR="009F18F2" w:rsidRPr="002E511E" w:rsidRDefault="009F18F2" w:rsidP="002E511E">
      <w:r>
        <w:br w:type="page"/>
      </w:r>
    </w:p>
    <w:p w14:paraId="42CC70D1" w14:textId="27BF3887" w:rsidR="00226A3F" w:rsidRPr="009F232F" w:rsidRDefault="00226A3F" w:rsidP="00226A3F">
      <w:pPr>
        <w:pStyle w:val="Heading3"/>
      </w:pPr>
      <w:bookmarkStart w:id="66" w:name="_Toc166588202"/>
      <w:r w:rsidRPr="009F232F">
        <w:lastRenderedPageBreak/>
        <w:t>Categories</w:t>
      </w:r>
      <w:bookmarkEnd w:id="60"/>
      <w:bookmarkEnd w:id="61"/>
      <w:bookmarkEnd w:id="62"/>
      <w:bookmarkEnd w:id="63"/>
      <w:r w:rsidR="001B5A02" w:rsidRPr="009F232F">
        <w:t xml:space="preserve"> (</w:t>
      </w:r>
      <w:r w:rsidR="00E7274B">
        <w:rPr>
          <w:noProof/>
        </w:rPr>
        <w:drawing>
          <wp:inline distT="0" distB="0" distL="0" distR="0" wp14:anchorId="5F934E97" wp14:editId="7ADDBD97">
            <wp:extent cx="140335" cy="140335"/>
            <wp:effectExtent l="0" t="0" r="0" b="0"/>
            <wp:docPr id="17684002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00276" name="Picture 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A9133D">
        <w:t xml:space="preserve"> </w:t>
      </w:r>
      <w:r w:rsidR="001B5A02" w:rsidRPr="009F232F">
        <w:t>)</w:t>
      </w:r>
      <w:bookmarkEnd w:id="64"/>
      <w:bookmarkEnd w:id="65"/>
      <w:bookmarkEnd w:id="66"/>
    </w:p>
    <w:p w14:paraId="790288ED" w14:textId="2F8C4679" w:rsidR="00226A3F" w:rsidRPr="009F232F" w:rsidRDefault="00226A3F" w:rsidP="00226A3F">
      <w:r w:rsidRPr="009F232F">
        <w:t xml:space="preserve">There are </w:t>
      </w:r>
      <w:r w:rsidR="00033F8B" w:rsidRPr="009F232F">
        <w:t xml:space="preserve">three main </w:t>
      </w:r>
      <w:r w:rsidRPr="009F232F">
        <w:t>categories of provider in the RTO Typology: Generalists, Program</w:t>
      </w:r>
      <w:r w:rsidR="00BC007C" w:rsidRPr="009F232F">
        <w:t>-</w:t>
      </w:r>
      <w:r w:rsidRPr="009F232F">
        <w:t xml:space="preserve">focused providers, </w:t>
      </w:r>
      <w:r w:rsidR="007D0BA6" w:rsidRPr="009F232F">
        <w:t xml:space="preserve">and </w:t>
      </w:r>
      <w:r w:rsidRPr="009F232F">
        <w:t>Cohort</w:t>
      </w:r>
      <w:r w:rsidR="008879EC" w:rsidRPr="009F232F">
        <w:t>-</w:t>
      </w:r>
      <w:r w:rsidRPr="009F232F">
        <w:t xml:space="preserve">specific providers. Conceptually, the categories are formed as groups of partitions, which are the primary driver of categorisation in the </w:t>
      </w:r>
      <w:r w:rsidR="00E00DF2" w:rsidRPr="009F232F">
        <w:t>t</w:t>
      </w:r>
      <w:r w:rsidRPr="009F232F">
        <w:t xml:space="preserve">ypology. </w:t>
      </w:r>
    </w:p>
    <w:p w14:paraId="714BD96A" w14:textId="71AE9D4F" w:rsidR="00226A3F" w:rsidRPr="009F232F" w:rsidRDefault="00226A3F" w:rsidP="00226A3F">
      <w:r w:rsidRPr="009F232F">
        <w:t xml:space="preserve">The categories of the </w:t>
      </w:r>
      <w:r w:rsidR="00E00DF2" w:rsidRPr="009F232F">
        <w:t>t</w:t>
      </w:r>
      <w:r w:rsidRPr="009F232F">
        <w:t>ypology are:</w:t>
      </w:r>
    </w:p>
    <w:p w14:paraId="05E0B850" w14:textId="52D5CD78" w:rsidR="00226A3F" w:rsidRPr="009F232F" w:rsidRDefault="00226A3F" w:rsidP="00226A3F">
      <w:pPr>
        <w:pStyle w:val="ListBullet"/>
      </w:pPr>
      <w:r w:rsidRPr="009F232F">
        <w:rPr>
          <w:b/>
          <w:bCs/>
        </w:rPr>
        <w:t>Generalist:</w:t>
      </w:r>
      <w:r w:rsidRPr="009F232F">
        <w:t xml:space="preserve"> </w:t>
      </w:r>
      <w:r w:rsidR="00192D57" w:rsidRPr="009F232F">
        <w:t>p</w:t>
      </w:r>
      <w:r w:rsidRPr="009F232F">
        <w:t>roviders that do not have a focus area in terms of subject area or student demographics. Effectively, those providers which offer a relatively wide range of programs to a relatively diverse student base. This category includes public providers, community providers, fee-for-service private providers and mixed funding private providers.</w:t>
      </w:r>
    </w:p>
    <w:p w14:paraId="190B91D5" w14:textId="7B0D1364" w:rsidR="00226A3F" w:rsidRPr="009F232F" w:rsidRDefault="00226A3F" w:rsidP="00226A3F">
      <w:pPr>
        <w:pStyle w:val="ListBullet"/>
      </w:pPr>
      <w:r w:rsidRPr="009F232F">
        <w:rPr>
          <w:b/>
          <w:bCs/>
        </w:rPr>
        <w:t>Program</w:t>
      </w:r>
      <w:r w:rsidR="00BC007C" w:rsidRPr="009F232F">
        <w:rPr>
          <w:b/>
          <w:bCs/>
        </w:rPr>
        <w:t>-</w:t>
      </w:r>
      <w:r w:rsidRPr="009F232F">
        <w:rPr>
          <w:b/>
          <w:bCs/>
        </w:rPr>
        <w:t>focused:</w:t>
      </w:r>
      <w:r w:rsidRPr="009F232F">
        <w:t xml:space="preserve"> </w:t>
      </w:r>
      <w:r w:rsidR="003B6985" w:rsidRPr="009F232F">
        <w:t>p</w:t>
      </w:r>
      <w:r w:rsidRPr="009F232F">
        <w:t>roviders that specialise, based on enrolment patterns, in a particular subject area. Program</w:t>
      </w:r>
      <w:r w:rsidR="00BC007C" w:rsidRPr="009F232F">
        <w:t>-</w:t>
      </w:r>
      <w:r w:rsidRPr="009F232F">
        <w:t>focused providers include targeted program specialists and industry specialists.</w:t>
      </w:r>
    </w:p>
    <w:p w14:paraId="435EE34F" w14:textId="52043CC6" w:rsidR="00A75F37" w:rsidRPr="009F232F" w:rsidRDefault="00226A3F" w:rsidP="00A75F37">
      <w:pPr>
        <w:pStyle w:val="ListBullet"/>
      </w:pPr>
      <w:r w:rsidRPr="009F232F">
        <w:rPr>
          <w:b/>
          <w:bCs/>
        </w:rPr>
        <w:t>Cohort</w:t>
      </w:r>
      <w:r w:rsidR="008879EC" w:rsidRPr="009F232F">
        <w:rPr>
          <w:b/>
          <w:bCs/>
        </w:rPr>
        <w:t>-</w:t>
      </w:r>
      <w:r w:rsidRPr="009F232F">
        <w:rPr>
          <w:b/>
          <w:bCs/>
        </w:rPr>
        <w:t>specific:</w:t>
      </w:r>
      <w:r w:rsidRPr="009F232F">
        <w:t xml:space="preserve"> </w:t>
      </w:r>
      <w:r w:rsidR="00F94D21" w:rsidRPr="009F232F">
        <w:t>p</w:t>
      </w:r>
      <w:r w:rsidRPr="009F232F">
        <w:t>roviders whose students are largely represented in specific cohorts of student. The cohort</w:t>
      </w:r>
      <w:r w:rsidR="008879EC" w:rsidRPr="009F232F">
        <w:t>-</w:t>
      </w:r>
      <w:r w:rsidRPr="009F232F">
        <w:t>specific providers include associations, enterprise providers, school providers, international specialists, and Indigenous specialists.</w:t>
      </w:r>
    </w:p>
    <w:p w14:paraId="593002A1" w14:textId="0D3AABCD" w:rsidR="00F060D2" w:rsidRPr="009F232F" w:rsidRDefault="007D0BA6" w:rsidP="00033F8B">
      <w:pPr>
        <w:pStyle w:val="ListBullet"/>
        <w:numPr>
          <w:ilvl w:val="0"/>
          <w:numId w:val="0"/>
        </w:numPr>
      </w:pPr>
      <w:r w:rsidRPr="009F232F">
        <w:rPr>
          <w:b/>
          <w:bCs/>
        </w:rPr>
        <w:t xml:space="preserve">Small or inactive </w:t>
      </w:r>
      <w:r w:rsidR="00A43B01" w:rsidRPr="009F232F">
        <w:rPr>
          <w:b/>
          <w:bCs/>
        </w:rPr>
        <w:t xml:space="preserve">RTO </w:t>
      </w:r>
      <w:r w:rsidR="007B38C1" w:rsidRPr="009F232F">
        <w:t xml:space="preserve">is </w:t>
      </w:r>
      <w:r w:rsidR="00CD7745" w:rsidRPr="009F232F">
        <w:t xml:space="preserve">a minor </w:t>
      </w:r>
      <w:r w:rsidR="009D0A04" w:rsidRPr="009F232F">
        <w:t xml:space="preserve">category </w:t>
      </w:r>
      <w:r w:rsidR="003A2AC6" w:rsidRPr="009F232F">
        <w:t xml:space="preserve">consisting of </w:t>
      </w:r>
      <w:r w:rsidR="007B38C1" w:rsidRPr="009F232F">
        <w:t>only one partition, being</w:t>
      </w:r>
      <w:r w:rsidR="00CD7745" w:rsidRPr="009F232F">
        <w:t xml:space="preserve"> small or inactive providers</w:t>
      </w:r>
      <w:r w:rsidR="009D0A04" w:rsidRPr="009F232F">
        <w:t>.</w:t>
      </w:r>
    </w:p>
    <w:p w14:paraId="7EC1EDAA" w14:textId="0489DB1C" w:rsidR="00226A3F" w:rsidRPr="009F232F" w:rsidRDefault="00226A3F" w:rsidP="00226A3F">
      <w:pPr>
        <w:pStyle w:val="Heading3"/>
      </w:pPr>
      <w:bookmarkStart w:id="67" w:name="_Toc145069567"/>
      <w:bookmarkStart w:id="68" w:name="_Toc148017602"/>
      <w:bookmarkStart w:id="69" w:name="_Toc152340073"/>
      <w:bookmarkStart w:id="70" w:name="_Toc153965978"/>
      <w:bookmarkStart w:id="71" w:name="_Toc155700615"/>
      <w:bookmarkStart w:id="72" w:name="_Toc155700788"/>
      <w:bookmarkStart w:id="73" w:name="_Toc155683666"/>
      <w:bookmarkStart w:id="74" w:name="_Toc156995174"/>
      <w:bookmarkStart w:id="75" w:name="_Toc157072614"/>
      <w:bookmarkStart w:id="76" w:name="_Toc166588203"/>
      <w:r w:rsidRPr="009F232F">
        <w:t>Partitions</w:t>
      </w:r>
      <w:bookmarkEnd w:id="67"/>
      <w:bookmarkEnd w:id="68"/>
      <w:bookmarkEnd w:id="69"/>
      <w:bookmarkEnd w:id="70"/>
      <w:bookmarkEnd w:id="71"/>
      <w:bookmarkEnd w:id="72"/>
      <w:bookmarkEnd w:id="73"/>
      <w:r w:rsidR="001B5A02" w:rsidRPr="009F232F">
        <w:t xml:space="preserve"> (</w:t>
      </w:r>
      <w:r w:rsidR="00A9133D">
        <w:t xml:space="preserve"> </w:t>
      </w:r>
      <w:r w:rsidR="00A916B2">
        <w:rPr>
          <w:noProof/>
        </w:rPr>
        <w:drawing>
          <wp:inline distT="0" distB="0" distL="0" distR="0" wp14:anchorId="4BF0A95B" wp14:editId="5F8812DA">
            <wp:extent cx="86400" cy="115200"/>
            <wp:effectExtent l="0" t="0" r="8890" b="0"/>
            <wp:docPr id="73079073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90730" name="Picture 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00" cy="115200"/>
                    </a:xfrm>
                    <a:prstGeom prst="rect">
                      <a:avLst/>
                    </a:prstGeom>
                    <a:noFill/>
                  </pic:spPr>
                </pic:pic>
              </a:graphicData>
            </a:graphic>
          </wp:inline>
        </w:drawing>
      </w:r>
      <w:r w:rsidR="00A9133D">
        <w:t xml:space="preserve"> </w:t>
      </w:r>
      <w:r w:rsidR="001B5A02" w:rsidRPr="009F232F">
        <w:t>)</w:t>
      </w:r>
      <w:bookmarkEnd w:id="74"/>
      <w:bookmarkEnd w:id="75"/>
      <w:bookmarkEnd w:id="76"/>
    </w:p>
    <w:p w14:paraId="52FC601B" w14:textId="477F4808" w:rsidR="008A4998" w:rsidRPr="009F232F" w:rsidRDefault="00226A3F" w:rsidP="00226A3F">
      <w:r w:rsidRPr="009F232F">
        <w:t xml:space="preserve">Partitions are the foundation to the RTO Typology, and the level at which categorisation occurs. There are 13 different partitions in the </w:t>
      </w:r>
      <w:r w:rsidR="00BC0621" w:rsidRPr="009F232F">
        <w:t>t</w:t>
      </w:r>
      <w:r w:rsidRPr="009F232F">
        <w:t xml:space="preserve">ypology </w:t>
      </w:r>
      <w:r w:rsidR="00157154" w:rsidRPr="009F232F">
        <w:t xml:space="preserve">and </w:t>
      </w:r>
      <w:r w:rsidR="0054043E" w:rsidRPr="009F232F">
        <w:t>most</w:t>
      </w:r>
      <w:r w:rsidRPr="009F232F">
        <w:t xml:space="preserve"> partitions are further broken-down into segments. </w:t>
      </w:r>
    </w:p>
    <w:p w14:paraId="32D97F10" w14:textId="2C81E3D1" w:rsidR="00226A3F" w:rsidRPr="009F232F" w:rsidRDefault="00226A3F" w:rsidP="00226A3F">
      <w:r w:rsidRPr="009F232F">
        <w:t>Based on the definitions of each partition</w:t>
      </w:r>
      <w:r w:rsidR="00492277" w:rsidRPr="009F232F">
        <w:t>,</w:t>
      </w:r>
      <w:r w:rsidRPr="009F232F">
        <w:t xml:space="preserve"> discussed further in the following</w:t>
      </w:r>
      <w:r w:rsidR="00F12576" w:rsidRPr="009F232F">
        <w:t xml:space="preserve"> </w:t>
      </w:r>
      <w:r w:rsidR="00F12576" w:rsidRPr="009F232F">
        <w:fldChar w:fldCharType="begin"/>
      </w:r>
      <w:r w:rsidR="00F12576" w:rsidRPr="009F232F">
        <w:instrText xml:space="preserve"> REF _Ref147918250 \h </w:instrText>
      </w:r>
      <w:r w:rsidR="00C20BD4" w:rsidRPr="009F232F">
        <w:instrText xml:space="preserve"> \* MERGEFORMAT </w:instrText>
      </w:r>
      <w:r w:rsidR="00F12576" w:rsidRPr="009F232F">
        <w:fldChar w:fldCharType="separate"/>
      </w:r>
      <w:r w:rsidR="00544601" w:rsidRPr="009F232F">
        <w:t>Methodology</w:t>
      </w:r>
      <w:r w:rsidR="00F12576" w:rsidRPr="009F232F">
        <w:fldChar w:fldCharType="end"/>
      </w:r>
      <w:r w:rsidR="00F12576" w:rsidRPr="009F232F">
        <w:t xml:space="preserve"> </w:t>
      </w:r>
      <w:r w:rsidRPr="009F232F">
        <w:t xml:space="preserve">chapter, many providers could reasonably belong to multiple partitions. </w:t>
      </w:r>
      <w:r w:rsidRPr="009F232F" w:rsidDel="00771D86">
        <w:t xml:space="preserve">This runs contrary to the </w:t>
      </w:r>
      <w:r w:rsidR="00B25CAF" w:rsidRPr="009F232F" w:rsidDel="00771D86">
        <w:t xml:space="preserve">typology’s core </w:t>
      </w:r>
      <w:r w:rsidRPr="009F232F" w:rsidDel="00771D86">
        <w:t xml:space="preserve">principle of </w:t>
      </w:r>
      <w:r w:rsidRPr="009F232F" w:rsidDel="00771D86">
        <w:rPr>
          <w:i/>
          <w:iCs/>
        </w:rPr>
        <w:t>exclusivity</w:t>
      </w:r>
      <w:r w:rsidRPr="009F232F" w:rsidDel="00771D86">
        <w:t xml:space="preserve">, which states that a provider can belong to just one partition. To ensure consistency with this principle, </w:t>
      </w:r>
      <w:r w:rsidR="005642C0" w:rsidRPr="009F232F" w:rsidDel="00771D86">
        <w:t>RTOs were categorised in a particular order</w:t>
      </w:r>
      <w:r w:rsidRPr="009F232F" w:rsidDel="00771D86">
        <w:t>. The ordering was developed iteratively through several rounds of consultation with key stakeholders.</w:t>
      </w:r>
      <w:r w:rsidR="006E5A7D" w:rsidRPr="009F232F">
        <w:t xml:space="preserve"> The development process of the partitions is further detailed in the </w:t>
      </w:r>
      <w:r w:rsidR="00B86C3B" w:rsidRPr="009F232F">
        <w:t>Methodology chapter</w:t>
      </w:r>
      <w:r w:rsidR="006E5A7D" w:rsidRPr="009F232F">
        <w:t>.</w:t>
      </w:r>
    </w:p>
    <w:p w14:paraId="7FA8C17B" w14:textId="0DB7CA90" w:rsidR="00226A3F" w:rsidRPr="009F232F" w:rsidRDefault="00226A3F" w:rsidP="00226A3F">
      <w:pPr>
        <w:pStyle w:val="Heading3"/>
      </w:pPr>
      <w:bookmarkStart w:id="77" w:name="_Toc145069568"/>
      <w:bookmarkStart w:id="78" w:name="_Toc148017603"/>
      <w:bookmarkStart w:id="79" w:name="_Toc152340074"/>
      <w:bookmarkStart w:id="80" w:name="_Toc153965979"/>
      <w:bookmarkStart w:id="81" w:name="_Toc155700616"/>
      <w:bookmarkStart w:id="82" w:name="_Toc155700789"/>
      <w:bookmarkStart w:id="83" w:name="_Toc155683667"/>
      <w:bookmarkStart w:id="84" w:name="_Toc156995175"/>
      <w:bookmarkStart w:id="85" w:name="_Toc157072615"/>
      <w:bookmarkStart w:id="86" w:name="_Toc166588204"/>
      <w:r w:rsidRPr="009F232F">
        <w:t>Segments</w:t>
      </w:r>
      <w:bookmarkEnd w:id="77"/>
      <w:bookmarkEnd w:id="78"/>
      <w:bookmarkEnd w:id="79"/>
      <w:bookmarkEnd w:id="80"/>
      <w:bookmarkEnd w:id="81"/>
      <w:bookmarkEnd w:id="82"/>
      <w:bookmarkEnd w:id="83"/>
      <w:r w:rsidR="005A01C8" w:rsidRPr="009F232F">
        <w:t xml:space="preserve"> (</w:t>
      </w:r>
      <w:r w:rsidR="00A916B2">
        <w:rPr>
          <w:noProof/>
        </w:rPr>
        <w:drawing>
          <wp:inline distT="0" distB="0" distL="0" distR="0" wp14:anchorId="64CF55EE" wp14:editId="2FA486D5">
            <wp:extent cx="140400" cy="122400"/>
            <wp:effectExtent l="0" t="0" r="0" b="0"/>
            <wp:docPr id="3525320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32057" name="Picture 4">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00" cy="122400"/>
                    </a:xfrm>
                    <a:prstGeom prst="rect">
                      <a:avLst/>
                    </a:prstGeom>
                    <a:noFill/>
                  </pic:spPr>
                </pic:pic>
              </a:graphicData>
            </a:graphic>
          </wp:inline>
        </w:drawing>
      </w:r>
      <w:r w:rsidR="005A01C8" w:rsidRPr="009F232F">
        <w:t>)</w:t>
      </w:r>
      <w:bookmarkEnd w:id="84"/>
      <w:bookmarkEnd w:id="85"/>
      <w:bookmarkEnd w:id="86"/>
    </w:p>
    <w:p w14:paraId="728562CA" w14:textId="7C5A79D6" w:rsidR="00226A3F" w:rsidRPr="009F232F" w:rsidRDefault="00226A3F" w:rsidP="00226A3F">
      <w:r w:rsidRPr="009F232F">
        <w:t xml:space="preserve">Segments are the most detailed layer of the </w:t>
      </w:r>
      <w:r w:rsidR="00BC0621" w:rsidRPr="009F232F">
        <w:t>t</w:t>
      </w:r>
      <w:r w:rsidRPr="009F232F">
        <w:t xml:space="preserve">ypology, further breaking down the partitions into more meaningful and manageable groups of providers. There are a total of 45 provider segments excluding small and inactive providers. The segmentation presented in this report was developed through a process of experimentation and refinement, constrained by JSA’s goal of facilitating a more nuanced analysis of the vocational training system and guided by the hands-on experience of key stakeholders. The segments are defined in one of two ways: </w:t>
      </w:r>
    </w:p>
    <w:p w14:paraId="022BDF37" w14:textId="7ECDDB8E" w:rsidR="00226A3F" w:rsidRPr="009F232F" w:rsidRDefault="00226A3F" w:rsidP="00226A3F">
      <w:pPr>
        <w:pStyle w:val="ListBullet"/>
      </w:pPr>
      <w:r w:rsidRPr="009F232F">
        <w:t xml:space="preserve">pre-determined rules based on a combination of provider type and the distribution of enrolments (e.g. RTO type for public providers and the proportion of subject enrolments for targeted program specialists); or </w:t>
      </w:r>
    </w:p>
    <w:p w14:paraId="681EEFF5" w14:textId="77777777" w:rsidR="00226A3F" w:rsidRPr="009F232F" w:rsidRDefault="00226A3F" w:rsidP="00226A3F">
      <w:pPr>
        <w:pStyle w:val="ListBullet"/>
      </w:pPr>
      <w:r w:rsidRPr="009F232F">
        <w:t xml:space="preserve">data-driven classification techniques based on similarities between RTOs, drawing from key provider and student characteristics (for private, community, and international specialist provider groups only). </w:t>
      </w:r>
    </w:p>
    <w:p w14:paraId="05E885F1" w14:textId="1C1D32AA" w:rsidR="00226A3F" w:rsidRPr="009F232F" w:rsidRDefault="00FF0565" w:rsidP="00226A3F">
      <w:r w:rsidRPr="009F232F">
        <w:fldChar w:fldCharType="begin"/>
      </w:r>
      <w:r w:rsidRPr="009F232F">
        <w:instrText xml:space="preserve"> REF _Ref148017070 \h </w:instrText>
      </w:r>
      <w:r w:rsidR="00C20BD4" w:rsidRPr="009F232F">
        <w:instrText xml:space="preserve"> \* MERGEFORMAT </w:instrText>
      </w:r>
      <w:r w:rsidRPr="009F232F">
        <w:fldChar w:fldCharType="separate"/>
      </w:r>
      <w:r w:rsidR="00544601" w:rsidRPr="000A38D0">
        <w:t>Appendix B: Summary of the RTO clusters by category</w:t>
      </w:r>
      <w:r w:rsidRPr="009F232F">
        <w:fldChar w:fldCharType="end"/>
      </w:r>
      <w:r w:rsidRPr="009F232F">
        <w:t xml:space="preserve"> provides a summary of the</w:t>
      </w:r>
      <w:r w:rsidR="00E84004" w:rsidRPr="009F232F">
        <w:t xml:space="preserve"> definitions and rules for the</w:t>
      </w:r>
      <w:r w:rsidRPr="009F232F">
        <w:t xml:space="preserve"> RTO</w:t>
      </w:r>
      <w:r w:rsidR="00E84004" w:rsidRPr="009F232F">
        <w:t xml:space="preserve"> segments by category.</w:t>
      </w:r>
      <w:r w:rsidRPr="009F232F">
        <w:t xml:space="preserve"> </w:t>
      </w:r>
    </w:p>
    <w:p w14:paraId="29BCA9A9" w14:textId="77777777" w:rsidR="00226A3F" w:rsidRPr="009F232F" w:rsidRDefault="00226A3F" w:rsidP="00226A3F">
      <w:pPr>
        <w:pStyle w:val="Heading2"/>
        <w:sectPr w:rsidR="00226A3F" w:rsidRPr="009F232F" w:rsidSect="00B16CFA">
          <w:footerReference w:type="first" r:id="rId23"/>
          <w:pgSz w:w="11906" w:h="16838"/>
          <w:pgMar w:top="1276" w:right="1440" w:bottom="1134" w:left="1440" w:header="0" w:footer="539" w:gutter="0"/>
          <w:cols w:space="708"/>
          <w:titlePg/>
          <w:docGrid w:linePitch="360"/>
        </w:sectPr>
      </w:pPr>
      <w:bookmarkStart w:id="87" w:name="_Toc153965980"/>
    </w:p>
    <w:p w14:paraId="1A7264D6" w14:textId="37A78056" w:rsidR="00226A3F" w:rsidRPr="009F232F" w:rsidRDefault="00226A3F" w:rsidP="00226A3F">
      <w:pPr>
        <w:pStyle w:val="Heading2"/>
      </w:pPr>
      <w:bookmarkStart w:id="88" w:name="_Toc155700617"/>
      <w:bookmarkStart w:id="89" w:name="_Toc155700790"/>
      <w:bookmarkStart w:id="90" w:name="_Toc155683668"/>
      <w:bookmarkStart w:id="91" w:name="_Toc166588205"/>
      <w:r w:rsidRPr="009F232F">
        <w:lastRenderedPageBreak/>
        <w:t>RTO Typology structure and impact</w:t>
      </w:r>
      <w:bookmarkEnd w:id="87"/>
      <w:bookmarkEnd w:id="88"/>
      <w:bookmarkEnd w:id="89"/>
      <w:bookmarkEnd w:id="90"/>
      <w:bookmarkEnd w:id="91"/>
    </w:p>
    <w:p w14:paraId="319334DE" w14:textId="4F20840A" w:rsidR="00226A3F" w:rsidRPr="009F232F" w:rsidRDefault="00222367" w:rsidP="00226A3F">
      <w:r>
        <w:fldChar w:fldCharType="begin"/>
      </w:r>
      <w:r>
        <w:instrText xml:space="preserve"> REF _Ref167439013 \h </w:instrText>
      </w:r>
      <w:r>
        <w:fldChar w:fldCharType="separate"/>
      </w:r>
      <w:r w:rsidR="00544601">
        <w:t xml:space="preserve">Figure </w:t>
      </w:r>
      <w:r w:rsidR="00544601">
        <w:rPr>
          <w:noProof/>
        </w:rPr>
        <w:t>3</w:t>
      </w:r>
      <w:r>
        <w:fldChar w:fldCharType="end"/>
      </w:r>
      <w:r>
        <w:t xml:space="preserve"> </w:t>
      </w:r>
      <w:r w:rsidR="00226A3F" w:rsidRPr="009F232F">
        <w:t>illustrates how providers move from the existing RTO type to the</w:t>
      </w:r>
      <w:r w:rsidR="0044456D" w:rsidRPr="009F232F">
        <w:t xml:space="preserve"> RTO</w:t>
      </w:r>
      <w:r w:rsidR="00226A3F" w:rsidRPr="009F232F">
        <w:t xml:space="preserve"> </w:t>
      </w:r>
      <w:r w:rsidR="00DD488C" w:rsidRPr="009F232F">
        <w:t>T</w:t>
      </w:r>
      <w:r w:rsidR="00226A3F" w:rsidRPr="009F232F">
        <w:t xml:space="preserve">ypology. The grouping of partitions and segments in the </w:t>
      </w:r>
      <w:r w:rsidR="00BC0621" w:rsidRPr="009F232F">
        <w:t>t</w:t>
      </w:r>
      <w:r w:rsidR="00226A3F" w:rsidRPr="009F232F">
        <w:t xml:space="preserve">ypology achieves its purpose of creating a manageable and meaningful segmentation of providers to provide a more nuanced analysis of the VET system. </w:t>
      </w:r>
    </w:p>
    <w:p w14:paraId="78016DCB" w14:textId="27EA4553" w:rsidR="006769CF" w:rsidRDefault="006769CF" w:rsidP="006769CF">
      <w:pPr>
        <w:pStyle w:val="Caption"/>
      </w:pPr>
      <w:bookmarkStart w:id="92" w:name="_Ref167439013"/>
      <w:r>
        <w:t xml:space="preserve">Figure </w:t>
      </w:r>
      <w:r>
        <w:fldChar w:fldCharType="begin"/>
      </w:r>
      <w:r>
        <w:instrText xml:space="preserve"> SEQ Figure \* ARABIC </w:instrText>
      </w:r>
      <w:r>
        <w:fldChar w:fldCharType="separate"/>
      </w:r>
      <w:r w:rsidR="00544601">
        <w:rPr>
          <w:noProof/>
        </w:rPr>
        <w:t>3</w:t>
      </w:r>
      <w:r>
        <w:rPr>
          <w:noProof/>
        </w:rPr>
        <w:fldChar w:fldCharType="end"/>
      </w:r>
      <w:bookmarkEnd w:id="92"/>
      <w:r>
        <w:t xml:space="preserve"> </w:t>
      </w:r>
      <w:r w:rsidRPr="003D5E71">
        <w:t>How the RTO Typology reclassifies the training organisation type identifier</w:t>
      </w:r>
    </w:p>
    <w:p w14:paraId="13185B81" w14:textId="41A6B46E" w:rsidR="006769CF" w:rsidRPr="006769CF" w:rsidRDefault="00A9133D" w:rsidP="006769CF">
      <w:r>
        <w:rPr>
          <w:noProof/>
        </w:rPr>
        <w:drawing>
          <wp:anchor distT="0" distB="0" distL="114300" distR="114300" simplePos="0" relativeHeight="251673600" behindDoc="0" locked="0" layoutInCell="1" allowOverlap="1" wp14:anchorId="52D0DEAE" wp14:editId="14FA5116">
            <wp:simplePos x="0" y="0"/>
            <wp:positionH relativeFrom="column">
              <wp:posOffset>-5162</wp:posOffset>
            </wp:positionH>
            <wp:positionV relativeFrom="paragraph">
              <wp:posOffset>38735</wp:posOffset>
            </wp:positionV>
            <wp:extent cx="9090000" cy="4269600"/>
            <wp:effectExtent l="0" t="0" r="0" b="0"/>
            <wp:wrapNone/>
            <wp:docPr id="1163827343"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27343" name="Picture 10"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9090000" cy="4269600"/>
                    </a:xfrm>
                    <a:prstGeom prst="rect">
                      <a:avLst/>
                    </a:prstGeom>
                  </pic:spPr>
                </pic:pic>
              </a:graphicData>
            </a:graphic>
            <wp14:sizeRelH relativeFrom="page">
              <wp14:pctWidth>0</wp14:pctWidth>
            </wp14:sizeRelH>
            <wp14:sizeRelV relativeFrom="page">
              <wp14:pctHeight>0</wp14:pctHeight>
            </wp14:sizeRelV>
          </wp:anchor>
        </w:drawing>
      </w:r>
      <w:r w:rsidR="00362269">
        <w:rPr>
          <w:noProo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710"/>
        <w:gridCol w:w="1239"/>
      </w:tblGrid>
      <w:tr w:rsidR="006769CF" w:rsidRPr="006769CF" w14:paraId="1133F21F" w14:textId="77777777" w:rsidTr="006769CF">
        <w:tc>
          <w:tcPr>
            <w:tcW w:w="0" w:type="auto"/>
            <w:noWrap/>
          </w:tcPr>
          <w:p w14:paraId="18A2405E" w14:textId="7A5BF69D"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Current structure</w:t>
            </w:r>
          </w:p>
        </w:tc>
        <w:tc>
          <w:tcPr>
            <w:tcW w:w="0" w:type="auto"/>
            <w:gridSpan w:val="2"/>
            <w:noWrap/>
          </w:tcPr>
          <w:p w14:paraId="51930BAE" w14:textId="77A5D286"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Proposed new structure</w:t>
            </w:r>
          </w:p>
        </w:tc>
      </w:tr>
      <w:tr w:rsidR="006769CF" w:rsidRPr="006769CF" w14:paraId="5E4A881D" w14:textId="77777777" w:rsidTr="006769CF">
        <w:tc>
          <w:tcPr>
            <w:tcW w:w="0" w:type="auto"/>
            <w:noWrap/>
            <w:hideMark/>
          </w:tcPr>
          <w:p w14:paraId="24221E67" w14:textId="74820E0C"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Provider</w:t>
            </w:r>
          </w:p>
        </w:tc>
        <w:tc>
          <w:tcPr>
            <w:tcW w:w="0" w:type="auto"/>
            <w:noWrap/>
            <w:hideMark/>
          </w:tcPr>
          <w:p w14:paraId="4BF5297D" w14:textId="70D2AF7B"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Categories</w:t>
            </w:r>
          </w:p>
        </w:tc>
        <w:tc>
          <w:tcPr>
            <w:tcW w:w="0" w:type="auto"/>
            <w:noWrap/>
            <w:hideMark/>
          </w:tcPr>
          <w:p w14:paraId="1745729C"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Partitions</w:t>
            </w:r>
          </w:p>
        </w:tc>
      </w:tr>
      <w:tr w:rsidR="006769CF" w:rsidRPr="006769CF" w14:paraId="6D3C3989" w14:textId="77777777" w:rsidTr="006769CF">
        <w:tc>
          <w:tcPr>
            <w:tcW w:w="0" w:type="auto"/>
            <w:vMerge w:val="restart"/>
            <w:noWrap/>
            <w:hideMark/>
          </w:tcPr>
          <w:p w14:paraId="6C549846" w14:textId="1BE02658"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TAFE</w:t>
            </w:r>
          </w:p>
        </w:tc>
        <w:tc>
          <w:tcPr>
            <w:tcW w:w="0" w:type="auto"/>
            <w:vMerge w:val="restart"/>
            <w:noWrap/>
            <w:hideMark/>
          </w:tcPr>
          <w:p w14:paraId="0462AA2C" w14:textId="09F8FE11"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Generalist category</w:t>
            </w:r>
          </w:p>
        </w:tc>
        <w:tc>
          <w:tcPr>
            <w:tcW w:w="0" w:type="auto"/>
            <w:noWrap/>
            <w:hideMark/>
          </w:tcPr>
          <w:p w14:paraId="58270D7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Public Providers</w:t>
            </w:r>
          </w:p>
        </w:tc>
      </w:tr>
      <w:tr w:rsidR="006769CF" w:rsidRPr="006769CF" w14:paraId="31E07D23" w14:textId="77777777" w:rsidTr="006769CF">
        <w:tc>
          <w:tcPr>
            <w:tcW w:w="0" w:type="auto"/>
            <w:vMerge/>
            <w:hideMark/>
          </w:tcPr>
          <w:p w14:paraId="3A783C86"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31B6AEF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4863A5E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Community providers</w:t>
            </w:r>
          </w:p>
        </w:tc>
      </w:tr>
      <w:tr w:rsidR="006769CF" w:rsidRPr="006769CF" w14:paraId="56D4B772" w14:textId="77777777" w:rsidTr="006769CF">
        <w:tc>
          <w:tcPr>
            <w:tcW w:w="0" w:type="auto"/>
            <w:vMerge/>
            <w:hideMark/>
          </w:tcPr>
          <w:p w14:paraId="0C2D88FA"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49EC8974"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12620E8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Fee for service private providers (0% government funded)</w:t>
            </w:r>
          </w:p>
        </w:tc>
      </w:tr>
      <w:tr w:rsidR="006769CF" w:rsidRPr="006769CF" w14:paraId="70B67F70" w14:textId="77777777" w:rsidTr="006769CF">
        <w:tc>
          <w:tcPr>
            <w:tcW w:w="0" w:type="auto"/>
            <w:vMerge/>
            <w:hideMark/>
          </w:tcPr>
          <w:p w14:paraId="398E7F2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2AB10D34"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65545E6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Mixed funding private providers</w:t>
            </w:r>
          </w:p>
        </w:tc>
      </w:tr>
      <w:tr w:rsidR="006769CF" w:rsidRPr="006769CF" w14:paraId="398B3D11" w14:textId="77777777" w:rsidTr="006769CF">
        <w:tc>
          <w:tcPr>
            <w:tcW w:w="0" w:type="auto"/>
            <w:vMerge w:val="restart"/>
            <w:noWrap/>
            <w:hideMark/>
          </w:tcPr>
          <w:p w14:paraId="2443ECB7" w14:textId="1444ACAA"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University</w:t>
            </w:r>
          </w:p>
        </w:tc>
        <w:tc>
          <w:tcPr>
            <w:tcW w:w="0" w:type="auto"/>
            <w:vMerge w:val="restart"/>
            <w:noWrap/>
            <w:hideMark/>
          </w:tcPr>
          <w:p w14:paraId="5CDCFA3A" w14:textId="70AD48AB"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Generalist category</w:t>
            </w:r>
          </w:p>
        </w:tc>
        <w:tc>
          <w:tcPr>
            <w:tcW w:w="0" w:type="auto"/>
            <w:noWrap/>
            <w:hideMark/>
          </w:tcPr>
          <w:p w14:paraId="2478636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Public Providers</w:t>
            </w:r>
          </w:p>
        </w:tc>
      </w:tr>
      <w:tr w:rsidR="006769CF" w:rsidRPr="006769CF" w14:paraId="6F23D192" w14:textId="77777777" w:rsidTr="006769CF">
        <w:tc>
          <w:tcPr>
            <w:tcW w:w="0" w:type="auto"/>
            <w:vMerge/>
            <w:hideMark/>
          </w:tcPr>
          <w:p w14:paraId="2DB2814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341755C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7E43190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Community providers</w:t>
            </w:r>
          </w:p>
        </w:tc>
      </w:tr>
      <w:tr w:rsidR="006769CF" w:rsidRPr="006769CF" w14:paraId="231641E7" w14:textId="77777777" w:rsidTr="006769CF">
        <w:tc>
          <w:tcPr>
            <w:tcW w:w="0" w:type="auto"/>
            <w:vMerge/>
            <w:hideMark/>
          </w:tcPr>
          <w:p w14:paraId="4C2BB883"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445257C6"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25FE2D2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Fee for service private providers (0% government funded)</w:t>
            </w:r>
          </w:p>
        </w:tc>
      </w:tr>
      <w:tr w:rsidR="006769CF" w:rsidRPr="006769CF" w14:paraId="1E8016F3" w14:textId="77777777" w:rsidTr="006769CF">
        <w:tc>
          <w:tcPr>
            <w:tcW w:w="0" w:type="auto"/>
            <w:vMerge/>
            <w:hideMark/>
          </w:tcPr>
          <w:p w14:paraId="27EAF883"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7C4C78E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1CC7226B" w14:textId="00BD253D"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Mixed funding private providers</w:t>
            </w:r>
          </w:p>
        </w:tc>
      </w:tr>
      <w:tr w:rsidR="006769CF" w:rsidRPr="006769CF" w14:paraId="148B1750" w14:textId="77777777" w:rsidTr="006769CF">
        <w:tc>
          <w:tcPr>
            <w:tcW w:w="0" w:type="auto"/>
            <w:vMerge w:val="restart"/>
            <w:noWrap/>
            <w:hideMark/>
          </w:tcPr>
          <w:p w14:paraId="32FD24F8" w14:textId="700BC3B4"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Private training provider</w:t>
            </w:r>
          </w:p>
        </w:tc>
        <w:tc>
          <w:tcPr>
            <w:tcW w:w="0" w:type="auto"/>
            <w:vMerge w:val="restart"/>
            <w:noWrap/>
            <w:hideMark/>
          </w:tcPr>
          <w:p w14:paraId="34801CE1" w14:textId="2E5072C2"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Generalist category</w:t>
            </w:r>
          </w:p>
        </w:tc>
        <w:tc>
          <w:tcPr>
            <w:tcW w:w="0" w:type="auto"/>
            <w:noWrap/>
            <w:hideMark/>
          </w:tcPr>
          <w:p w14:paraId="31E0B4F6"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Public Providers</w:t>
            </w:r>
          </w:p>
        </w:tc>
      </w:tr>
      <w:tr w:rsidR="006769CF" w:rsidRPr="006769CF" w14:paraId="7E4C18C7" w14:textId="77777777" w:rsidTr="006769CF">
        <w:tc>
          <w:tcPr>
            <w:tcW w:w="0" w:type="auto"/>
            <w:vMerge/>
            <w:hideMark/>
          </w:tcPr>
          <w:p w14:paraId="370A18A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1960882D"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2754E11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Community providers</w:t>
            </w:r>
          </w:p>
        </w:tc>
      </w:tr>
      <w:tr w:rsidR="006769CF" w:rsidRPr="006769CF" w14:paraId="0296BF0E" w14:textId="77777777" w:rsidTr="006769CF">
        <w:tc>
          <w:tcPr>
            <w:tcW w:w="0" w:type="auto"/>
            <w:vMerge/>
            <w:hideMark/>
          </w:tcPr>
          <w:p w14:paraId="485F79F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11D5B88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4F15637E" w14:textId="63684AE5"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Fee for service private providers (0% government funded)</w:t>
            </w:r>
          </w:p>
        </w:tc>
      </w:tr>
      <w:tr w:rsidR="006769CF" w:rsidRPr="006769CF" w14:paraId="09176B81" w14:textId="77777777" w:rsidTr="006769CF">
        <w:tc>
          <w:tcPr>
            <w:tcW w:w="0" w:type="auto"/>
            <w:vMerge/>
            <w:hideMark/>
          </w:tcPr>
          <w:p w14:paraId="6C2C2D3D"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75D05CF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558C7954" w14:textId="4378DC1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Mixed funding private providers</w:t>
            </w:r>
          </w:p>
        </w:tc>
      </w:tr>
      <w:tr w:rsidR="006769CF" w:rsidRPr="006769CF" w14:paraId="769AA765" w14:textId="77777777" w:rsidTr="006769CF">
        <w:tc>
          <w:tcPr>
            <w:tcW w:w="0" w:type="auto"/>
            <w:vMerge/>
            <w:hideMark/>
          </w:tcPr>
          <w:p w14:paraId="6283DB2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val="restart"/>
            <w:noWrap/>
            <w:hideMark/>
          </w:tcPr>
          <w:p w14:paraId="777A3B5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Program specialist category</w:t>
            </w:r>
          </w:p>
        </w:tc>
        <w:tc>
          <w:tcPr>
            <w:tcW w:w="0" w:type="auto"/>
            <w:noWrap/>
            <w:hideMark/>
          </w:tcPr>
          <w:p w14:paraId="2743FF02" w14:textId="242EFF9E"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Targeted program specialist (&gt;80% in program)</w:t>
            </w:r>
          </w:p>
        </w:tc>
      </w:tr>
      <w:tr w:rsidR="006769CF" w:rsidRPr="006769CF" w14:paraId="5C796898" w14:textId="77777777" w:rsidTr="006769CF">
        <w:tc>
          <w:tcPr>
            <w:tcW w:w="0" w:type="auto"/>
            <w:vMerge/>
            <w:hideMark/>
          </w:tcPr>
          <w:p w14:paraId="2614CC5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06EF3EBC"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234656B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Industry specialist (&gt;80% in program)</w:t>
            </w:r>
          </w:p>
        </w:tc>
      </w:tr>
      <w:tr w:rsidR="006769CF" w:rsidRPr="006769CF" w14:paraId="528F0D1D" w14:textId="77777777" w:rsidTr="006769CF">
        <w:tc>
          <w:tcPr>
            <w:tcW w:w="0" w:type="auto"/>
            <w:vMerge/>
            <w:hideMark/>
          </w:tcPr>
          <w:p w14:paraId="38AE7F5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val="restart"/>
            <w:noWrap/>
            <w:hideMark/>
          </w:tcPr>
          <w:p w14:paraId="1956EFB7" w14:textId="098E0E61"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Cohort-specific category</w:t>
            </w:r>
          </w:p>
        </w:tc>
        <w:tc>
          <w:tcPr>
            <w:tcW w:w="0" w:type="auto"/>
            <w:noWrap/>
            <w:hideMark/>
          </w:tcPr>
          <w:p w14:paraId="3736F62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Enterprise providers</w:t>
            </w:r>
          </w:p>
        </w:tc>
      </w:tr>
      <w:tr w:rsidR="006769CF" w:rsidRPr="006769CF" w14:paraId="565A0ACC" w14:textId="77777777" w:rsidTr="006769CF">
        <w:tc>
          <w:tcPr>
            <w:tcW w:w="0" w:type="auto"/>
            <w:vMerge/>
            <w:hideMark/>
          </w:tcPr>
          <w:p w14:paraId="54F6F98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21CFDB1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3E156896"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Associations</w:t>
            </w:r>
          </w:p>
        </w:tc>
      </w:tr>
      <w:tr w:rsidR="006769CF" w:rsidRPr="006769CF" w14:paraId="7F66C6BE" w14:textId="77777777" w:rsidTr="006769CF">
        <w:tc>
          <w:tcPr>
            <w:tcW w:w="0" w:type="auto"/>
            <w:vMerge/>
            <w:hideMark/>
          </w:tcPr>
          <w:p w14:paraId="575D18D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298DC233"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3E5FE1D0" w14:textId="0247784D"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Schools</w:t>
            </w:r>
          </w:p>
        </w:tc>
      </w:tr>
      <w:tr w:rsidR="006769CF" w:rsidRPr="006769CF" w14:paraId="24414131" w14:textId="77777777" w:rsidTr="006769CF">
        <w:tc>
          <w:tcPr>
            <w:tcW w:w="0" w:type="auto"/>
            <w:vMerge/>
            <w:hideMark/>
          </w:tcPr>
          <w:p w14:paraId="24E3739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44D6386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693EAB5F"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Indigenous specialists (&gt;60% Indigenous)</w:t>
            </w:r>
          </w:p>
        </w:tc>
      </w:tr>
      <w:tr w:rsidR="006769CF" w:rsidRPr="006769CF" w14:paraId="558FDF58" w14:textId="77777777" w:rsidTr="006769CF">
        <w:tc>
          <w:tcPr>
            <w:tcW w:w="0" w:type="auto"/>
            <w:vMerge/>
            <w:hideMark/>
          </w:tcPr>
          <w:p w14:paraId="766EBAE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11063D44"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3769167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International specialists (&gt;90% international)</w:t>
            </w:r>
          </w:p>
        </w:tc>
      </w:tr>
      <w:tr w:rsidR="006769CF" w:rsidRPr="006769CF" w14:paraId="041758FE" w14:textId="77777777" w:rsidTr="006769CF">
        <w:tc>
          <w:tcPr>
            <w:tcW w:w="0" w:type="auto"/>
            <w:vMerge/>
            <w:hideMark/>
          </w:tcPr>
          <w:p w14:paraId="0B78267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1B6746A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Very small RTO</w:t>
            </w:r>
          </w:p>
        </w:tc>
        <w:tc>
          <w:tcPr>
            <w:tcW w:w="0" w:type="auto"/>
            <w:noWrap/>
            <w:hideMark/>
          </w:tcPr>
          <w:p w14:paraId="640DE50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Very small RTO</w:t>
            </w:r>
          </w:p>
        </w:tc>
      </w:tr>
      <w:tr w:rsidR="006769CF" w:rsidRPr="006769CF" w14:paraId="2C2E1F17" w14:textId="77777777" w:rsidTr="006769CF">
        <w:tc>
          <w:tcPr>
            <w:tcW w:w="0" w:type="auto"/>
            <w:vMerge w:val="restart"/>
            <w:noWrap/>
            <w:hideMark/>
          </w:tcPr>
          <w:p w14:paraId="0EBDC4E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Community education provider</w:t>
            </w:r>
          </w:p>
        </w:tc>
        <w:tc>
          <w:tcPr>
            <w:tcW w:w="0" w:type="auto"/>
            <w:vMerge w:val="restart"/>
            <w:noWrap/>
            <w:hideMark/>
          </w:tcPr>
          <w:p w14:paraId="213736A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Generalist category</w:t>
            </w:r>
          </w:p>
        </w:tc>
        <w:tc>
          <w:tcPr>
            <w:tcW w:w="0" w:type="auto"/>
            <w:noWrap/>
            <w:hideMark/>
          </w:tcPr>
          <w:p w14:paraId="5E382D4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Public Providers</w:t>
            </w:r>
          </w:p>
        </w:tc>
      </w:tr>
      <w:tr w:rsidR="006769CF" w:rsidRPr="006769CF" w14:paraId="01E9483E" w14:textId="77777777" w:rsidTr="006769CF">
        <w:tc>
          <w:tcPr>
            <w:tcW w:w="0" w:type="auto"/>
            <w:vMerge/>
            <w:hideMark/>
          </w:tcPr>
          <w:p w14:paraId="006B797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361FA85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7789F0D6"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Community providers</w:t>
            </w:r>
          </w:p>
        </w:tc>
      </w:tr>
      <w:tr w:rsidR="006769CF" w:rsidRPr="006769CF" w14:paraId="2413D6A3" w14:textId="77777777" w:rsidTr="006769CF">
        <w:tc>
          <w:tcPr>
            <w:tcW w:w="0" w:type="auto"/>
            <w:vMerge/>
            <w:hideMark/>
          </w:tcPr>
          <w:p w14:paraId="6D8527CC"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28549C9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51076754"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Fee for service private providers (0% government funded)</w:t>
            </w:r>
          </w:p>
        </w:tc>
      </w:tr>
      <w:tr w:rsidR="006769CF" w:rsidRPr="006769CF" w14:paraId="111700BF" w14:textId="77777777" w:rsidTr="006769CF">
        <w:tc>
          <w:tcPr>
            <w:tcW w:w="0" w:type="auto"/>
            <w:vMerge/>
            <w:hideMark/>
          </w:tcPr>
          <w:p w14:paraId="281DEBE1"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1EEEE73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4E28DF9A"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Mixed funding private providers</w:t>
            </w:r>
          </w:p>
        </w:tc>
      </w:tr>
      <w:tr w:rsidR="006769CF" w:rsidRPr="006769CF" w14:paraId="2862F365" w14:textId="77777777" w:rsidTr="006769CF">
        <w:tc>
          <w:tcPr>
            <w:tcW w:w="0" w:type="auto"/>
            <w:vMerge/>
            <w:hideMark/>
          </w:tcPr>
          <w:p w14:paraId="3A84652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val="restart"/>
            <w:noWrap/>
            <w:hideMark/>
          </w:tcPr>
          <w:p w14:paraId="04291A6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Program specialist category</w:t>
            </w:r>
          </w:p>
        </w:tc>
        <w:tc>
          <w:tcPr>
            <w:tcW w:w="0" w:type="auto"/>
            <w:noWrap/>
            <w:hideMark/>
          </w:tcPr>
          <w:p w14:paraId="37E6B2B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Targeted program specialist (&gt;80% in program)</w:t>
            </w:r>
          </w:p>
        </w:tc>
      </w:tr>
      <w:tr w:rsidR="006769CF" w:rsidRPr="006769CF" w14:paraId="5AD3BD83" w14:textId="77777777" w:rsidTr="006769CF">
        <w:tc>
          <w:tcPr>
            <w:tcW w:w="0" w:type="auto"/>
            <w:vMerge/>
            <w:hideMark/>
          </w:tcPr>
          <w:p w14:paraId="7720262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2764BCC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5EAAD5AA"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Industry specialist (&gt;80% in program)</w:t>
            </w:r>
          </w:p>
        </w:tc>
      </w:tr>
      <w:tr w:rsidR="006769CF" w:rsidRPr="006769CF" w14:paraId="41386B98" w14:textId="77777777" w:rsidTr="006769CF">
        <w:tc>
          <w:tcPr>
            <w:tcW w:w="0" w:type="auto"/>
            <w:vMerge/>
            <w:hideMark/>
          </w:tcPr>
          <w:p w14:paraId="081A33D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704486FD"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Very small RTO</w:t>
            </w:r>
          </w:p>
        </w:tc>
        <w:tc>
          <w:tcPr>
            <w:tcW w:w="0" w:type="auto"/>
            <w:noWrap/>
            <w:hideMark/>
          </w:tcPr>
          <w:p w14:paraId="0FFB92B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Very small RTO</w:t>
            </w:r>
          </w:p>
        </w:tc>
      </w:tr>
      <w:tr w:rsidR="006769CF" w:rsidRPr="006769CF" w14:paraId="579119F5" w14:textId="77777777" w:rsidTr="006769CF">
        <w:tc>
          <w:tcPr>
            <w:tcW w:w="0" w:type="auto"/>
            <w:vMerge w:val="restart"/>
            <w:noWrap/>
            <w:hideMark/>
          </w:tcPr>
          <w:p w14:paraId="2C847C63"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Enterprise provider</w:t>
            </w:r>
          </w:p>
        </w:tc>
        <w:tc>
          <w:tcPr>
            <w:tcW w:w="0" w:type="auto"/>
            <w:vMerge w:val="restart"/>
            <w:noWrap/>
            <w:hideMark/>
          </w:tcPr>
          <w:p w14:paraId="71A4B77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Cohort-specific category</w:t>
            </w:r>
          </w:p>
        </w:tc>
        <w:tc>
          <w:tcPr>
            <w:tcW w:w="0" w:type="auto"/>
            <w:noWrap/>
            <w:hideMark/>
          </w:tcPr>
          <w:p w14:paraId="571EE70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Enterprise providers</w:t>
            </w:r>
          </w:p>
        </w:tc>
      </w:tr>
      <w:tr w:rsidR="006769CF" w:rsidRPr="006769CF" w14:paraId="74D61646" w14:textId="77777777" w:rsidTr="006769CF">
        <w:tc>
          <w:tcPr>
            <w:tcW w:w="0" w:type="auto"/>
            <w:vMerge/>
            <w:hideMark/>
          </w:tcPr>
          <w:p w14:paraId="749DAADC"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5FB0B87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19A1F23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Associations</w:t>
            </w:r>
          </w:p>
        </w:tc>
      </w:tr>
      <w:tr w:rsidR="006769CF" w:rsidRPr="006769CF" w14:paraId="70D35EC4" w14:textId="77777777" w:rsidTr="006769CF">
        <w:tc>
          <w:tcPr>
            <w:tcW w:w="0" w:type="auto"/>
            <w:vMerge/>
            <w:hideMark/>
          </w:tcPr>
          <w:p w14:paraId="542163A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1FF8F0FC"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2C41BBEE"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Schools</w:t>
            </w:r>
          </w:p>
        </w:tc>
      </w:tr>
      <w:tr w:rsidR="006769CF" w:rsidRPr="006769CF" w14:paraId="0055C855" w14:textId="77777777" w:rsidTr="006769CF">
        <w:tc>
          <w:tcPr>
            <w:tcW w:w="0" w:type="auto"/>
            <w:vMerge/>
            <w:hideMark/>
          </w:tcPr>
          <w:p w14:paraId="77E78614"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080F974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592BCC9F"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Indigenous specialists (&gt;60% Indigenous)</w:t>
            </w:r>
          </w:p>
        </w:tc>
      </w:tr>
      <w:tr w:rsidR="006769CF" w:rsidRPr="006769CF" w14:paraId="6C347552" w14:textId="77777777" w:rsidTr="006769CF">
        <w:tc>
          <w:tcPr>
            <w:tcW w:w="0" w:type="auto"/>
            <w:vMerge/>
            <w:hideMark/>
          </w:tcPr>
          <w:p w14:paraId="75F30CD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083F80A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0737368D"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International specialists (&gt;90% international)</w:t>
            </w:r>
          </w:p>
        </w:tc>
      </w:tr>
      <w:tr w:rsidR="006769CF" w:rsidRPr="006769CF" w14:paraId="5F6FD3A3" w14:textId="77777777" w:rsidTr="006769CF">
        <w:tc>
          <w:tcPr>
            <w:tcW w:w="0" w:type="auto"/>
            <w:vMerge w:val="restart"/>
            <w:noWrap/>
            <w:hideMark/>
          </w:tcPr>
          <w:p w14:paraId="3385AA2D"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Schools</w:t>
            </w:r>
          </w:p>
        </w:tc>
        <w:tc>
          <w:tcPr>
            <w:tcW w:w="0" w:type="auto"/>
            <w:vMerge w:val="restart"/>
            <w:noWrap/>
            <w:hideMark/>
          </w:tcPr>
          <w:p w14:paraId="29DE3CAB"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Cohort-specific category</w:t>
            </w:r>
          </w:p>
        </w:tc>
        <w:tc>
          <w:tcPr>
            <w:tcW w:w="0" w:type="auto"/>
            <w:noWrap/>
            <w:hideMark/>
          </w:tcPr>
          <w:p w14:paraId="4DCA281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Enterprise providers</w:t>
            </w:r>
          </w:p>
        </w:tc>
      </w:tr>
      <w:tr w:rsidR="006769CF" w:rsidRPr="006769CF" w14:paraId="18D11A14" w14:textId="77777777" w:rsidTr="006769CF">
        <w:tc>
          <w:tcPr>
            <w:tcW w:w="0" w:type="auto"/>
            <w:vMerge/>
            <w:hideMark/>
          </w:tcPr>
          <w:p w14:paraId="60170EA5"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6F99C880"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79ADBA4D"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Associations</w:t>
            </w:r>
          </w:p>
        </w:tc>
      </w:tr>
      <w:tr w:rsidR="006769CF" w:rsidRPr="006769CF" w14:paraId="23372C4F" w14:textId="77777777" w:rsidTr="006769CF">
        <w:tc>
          <w:tcPr>
            <w:tcW w:w="0" w:type="auto"/>
            <w:vMerge/>
            <w:hideMark/>
          </w:tcPr>
          <w:p w14:paraId="28E23FB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0AB33024"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174A94B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Schools</w:t>
            </w:r>
          </w:p>
        </w:tc>
      </w:tr>
      <w:tr w:rsidR="006769CF" w:rsidRPr="006769CF" w14:paraId="58DEFF4F" w14:textId="77777777" w:rsidTr="006769CF">
        <w:tc>
          <w:tcPr>
            <w:tcW w:w="0" w:type="auto"/>
            <w:vMerge/>
            <w:hideMark/>
          </w:tcPr>
          <w:p w14:paraId="16AB9CA8"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50A5973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7BA73667"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Indigenous specialists (&gt;60% Indigenous)</w:t>
            </w:r>
          </w:p>
        </w:tc>
      </w:tr>
      <w:tr w:rsidR="006769CF" w:rsidRPr="006769CF" w14:paraId="664E76C4" w14:textId="77777777" w:rsidTr="006769CF">
        <w:tc>
          <w:tcPr>
            <w:tcW w:w="0" w:type="auto"/>
            <w:vMerge/>
            <w:hideMark/>
          </w:tcPr>
          <w:p w14:paraId="7DF55722"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vMerge/>
            <w:hideMark/>
          </w:tcPr>
          <w:p w14:paraId="481CA099"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p>
        </w:tc>
        <w:tc>
          <w:tcPr>
            <w:tcW w:w="0" w:type="auto"/>
            <w:noWrap/>
            <w:hideMark/>
          </w:tcPr>
          <w:p w14:paraId="0D49E121" w14:textId="77777777" w:rsidR="006769CF" w:rsidRPr="006769CF" w:rsidRDefault="006769CF" w:rsidP="006769CF">
            <w:pPr>
              <w:pStyle w:val="NoSpacing"/>
              <w:rPr>
                <w:rFonts w:asciiTheme="minorHAnsi" w:hAnsiTheme="minorHAnsi" w:cstheme="minorHAnsi"/>
                <w:color w:val="FFFFFF" w:themeColor="background1"/>
                <w:sz w:val="4"/>
                <w:szCs w:val="4"/>
                <w:lang w:eastAsia="en-AU"/>
              </w:rPr>
            </w:pPr>
            <w:r w:rsidRPr="006769CF">
              <w:rPr>
                <w:rFonts w:asciiTheme="minorHAnsi" w:hAnsiTheme="minorHAnsi" w:cstheme="minorHAnsi"/>
                <w:color w:val="FFFFFF" w:themeColor="background1"/>
                <w:sz w:val="4"/>
                <w:szCs w:val="4"/>
                <w:lang w:eastAsia="en-AU"/>
              </w:rPr>
              <w:t>International specialists (&gt;90% international)</w:t>
            </w:r>
          </w:p>
        </w:tc>
      </w:tr>
      <w:tr w:rsidR="006769CF" w:rsidRPr="006769CF" w14:paraId="69D3D418" w14:textId="2252E35C" w:rsidTr="006769CF">
        <w:tc>
          <w:tcPr>
            <w:tcW w:w="0" w:type="auto"/>
          </w:tcPr>
          <w:p w14:paraId="5DE69550" w14:textId="61F2DDD8" w:rsidR="00B06228" w:rsidRPr="006769CF" w:rsidRDefault="00B06228"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RTO Type</w:t>
            </w:r>
          </w:p>
        </w:tc>
        <w:tc>
          <w:tcPr>
            <w:tcW w:w="0" w:type="auto"/>
          </w:tcPr>
          <w:p w14:paraId="4F8E502D" w14:textId="718BCB5C" w:rsidR="00B06228" w:rsidRPr="006769CF" w:rsidRDefault="00B06228"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Category</w:t>
            </w:r>
          </w:p>
        </w:tc>
        <w:tc>
          <w:tcPr>
            <w:tcW w:w="0" w:type="auto"/>
          </w:tcPr>
          <w:p w14:paraId="60E8F2EC" w14:textId="62C745DC" w:rsidR="00B06228" w:rsidRPr="006769CF" w:rsidRDefault="00F95FA9"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Number of RTOs</w:t>
            </w:r>
          </w:p>
        </w:tc>
      </w:tr>
      <w:tr w:rsidR="006769CF" w:rsidRPr="006769CF" w14:paraId="02ECF61C" w14:textId="5CF79C74" w:rsidTr="006769CF">
        <w:tc>
          <w:tcPr>
            <w:tcW w:w="0" w:type="auto"/>
            <w:vMerge w:val="restart"/>
            <w:vAlign w:val="center"/>
          </w:tcPr>
          <w:p w14:paraId="7E7C9BA5" w14:textId="146C1EA8"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Community education provider</w:t>
            </w:r>
          </w:p>
        </w:tc>
        <w:tc>
          <w:tcPr>
            <w:tcW w:w="0" w:type="auto"/>
            <w:vAlign w:val="bottom"/>
          </w:tcPr>
          <w:p w14:paraId="4351B6D3" w14:textId="790B14FF"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Cohort</w:t>
            </w:r>
            <w:r w:rsidR="0060577E" w:rsidRPr="006769CF">
              <w:rPr>
                <w:rFonts w:asciiTheme="minorHAnsi" w:hAnsiTheme="minorHAnsi" w:cstheme="minorHAnsi"/>
                <w:color w:val="FFFFFF" w:themeColor="background1"/>
                <w:sz w:val="4"/>
                <w:szCs w:val="4"/>
              </w:rPr>
              <w:t>-</w:t>
            </w:r>
            <w:r w:rsidRPr="006769CF">
              <w:rPr>
                <w:rFonts w:asciiTheme="minorHAnsi" w:hAnsiTheme="minorHAnsi" w:cstheme="minorHAnsi"/>
                <w:color w:val="FFFFFF" w:themeColor="background1"/>
                <w:sz w:val="4"/>
                <w:szCs w:val="4"/>
              </w:rPr>
              <w:t>specific providers</w:t>
            </w:r>
          </w:p>
        </w:tc>
        <w:tc>
          <w:tcPr>
            <w:tcW w:w="0" w:type="auto"/>
            <w:vAlign w:val="bottom"/>
          </w:tcPr>
          <w:p w14:paraId="223A07AD" w14:textId="255A228F"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32</w:t>
            </w:r>
          </w:p>
        </w:tc>
      </w:tr>
      <w:tr w:rsidR="006769CF" w:rsidRPr="006769CF" w14:paraId="7B62A469" w14:textId="29846146" w:rsidTr="006769CF">
        <w:tc>
          <w:tcPr>
            <w:tcW w:w="0" w:type="auto"/>
            <w:vMerge/>
            <w:vAlign w:val="center"/>
          </w:tcPr>
          <w:p w14:paraId="57AA38A2" w14:textId="11807EEE" w:rsidR="00E800F1" w:rsidRPr="006769CF" w:rsidRDefault="00E800F1" w:rsidP="006769CF">
            <w:pPr>
              <w:pStyle w:val="NoSpacing"/>
              <w:rPr>
                <w:rFonts w:asciiTheme="minorHAnsi" w:hAnsiTheme="minorHAnsi" w:cstheme="minorHAnsi"/>
                <w:color w:val="FFFFFF" w:themeColor="background1"/>
                <w:sz w:val="4"/>
                <w:szCs w:val="4"/>
              </w:rPr>
            </w:pPr>
          </w:p>
        </w:tc>
        <w:tc>
          <w:tcPr>
            <w:tcW w:w="0" w:type="auto"/>
            <w:vAlign w:val="bottom"/>
          </w:tcPr>
          <w:p w14:paraId="09B24E47" w14:textId="142023E2"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Generalists</w:t>
            </w:r>
          </w:p>
        </w:tc>
        <w:tc>
          <w:tcPr>
            <w:tcW w:w="0" w:type="auto"/>
            <w:vAlign w:val="bottom"/>
          </w:tcPr>
          <w:p w14:paraId="56948CB3" w14:textId="07D450E2"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107</w:t>
            </w:r>
          </w:p>
        </w:tc>
      </w:tr>
      <w:tr w:rsidR="006769CF" w:rsidRPr="006769CF" w14:paraId="5100AEBE" w14:textId="3EAD6478" w:rsidTr="006769CF">
        <w:tc>
          <w:tcPr>
            <w:tcW w:w="0" w:type="auto"/>
            <w:vMerge/>
            <w:vAlign w:val="center"/>
          </w:tcPr>
          <w:p w14:paraId="124A40B1" w14:textId="67973F05" w:rsidR="00E800F1" w:rsidRPr="006769CF" w:rsidRDefault="00E800F1" w:rsidP="006769CF">
            <w:pPr>
              <w:pStyle w:val="NoSpacing"/>
              <w:rPr>
                <w:rFonts w:asciiTheme="minorHAnsi" w:hAnsiTheme="minorHAnsi" w:cstheme="minorHAnsi"/>
                <w:color w:val="FFFFFF" w:themeColor="background1"/>
                <w:sz w:val="4"/>
                <w:szCs w:val="4"/>
              </w:rPr>
            </w:pPr>
          </w:p>
        </w:tc>
        <w:tc>
          <w:tcPr>
            <w:tcW w:w="0" w:type="auto"/>
            <w:vAlign w:val="bottom"/>
          </w:tcPr>
          <w:p w14:paraId="588E78F8" w14:textId="0C02B1AB"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Program specialists</w:t>
            </w:r>
          </w:p>
        </w:tc>
        <w:tc>
          <w:tcPr>
            <w:tcW w:w="0" w:type="auto"/>
            <w:vAlign w:val="bottom"/>
          </w:tcPr>
          <w:p w14:paraId="1CF425D7" w14:textId="2259DD30"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49</w:t>
            </w:r>
          </w:p>
        </w:tc>
      </w:tr>
      <w:tr w:rsidR="006769CF" w:rsidRPr="006769CF" w14:paraId="64B18F16" w14:textId="637EB909" w:rsidTr="006769CF">
        <w:tc>
          <w:tcPr>
            <w:tcW w:w="0" w:type="auto"/>
            <w:vAlign w:val="center"/>
          </w:tcPr>
          <w:p w14:paraId="223C82A5" w14:textId="6C873840"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Enterprise provider</w:t>
            </w:r>
          </w:p>
        </w:tc>
        <w:tc>
          <w:tcPr>
            <w:tcW w:w="0" w:type="auto"/>
            <w:vAlign w:val="bottom"/>
          </w:tcPr>
          <w:p w14:paraId="19C4504B" w14:textId="3B3F5079"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Cohort</w:t>
            </w:r>
            <w:r w:rsidR="0060577E" w:rsidRPr="006769CF">
              <w:rPr>
                <w:rFonts w:asciiTheme="minorHAnsi" w:hAnsiTheme="minorHAnsi" w:cstheme="minorHAnsi"/>
                <w:color w:val="FFFFFF" w:themeColor="background1"/>
                <w:sz w:val="4"/>
                <w:szCs w:val="4"/>
              </w:rPr>
              <w:t>-</w:t>
            </w:r>
            <w:r w:rsidRPr="006769CF">
              <w:rPr>
                <w:rFonts w:asciiTheme="minorHAnsi" w:hAnsiTheme="minorHAnsi" w:cstheme="minorHAnsi"/>
                <w:color w:val="FFFFFF" w:themeColor="background1"/>
                <w:sz w:val="4"/>
                <w:szCs w:val="4"/>
              </w:rPr>
              <w:t>specific providers</w:t>
            </w:r>
          </w:p>
        </w:tc>
        <w:tc>
          <w:tcPr>
            <w:tcW w:w="0" w:type="auto"/>
            <w:vAlign w:val="bottom"/>
          </w:tcPr>
          <w:p w14:paraId="0F8D699C" w14:textId="531E09A8"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124</w:t>
            </w:r>
          </w:p>
        </w:tc>
      </w:tr>
      <w:tr w:rsidR="006769CF" w:rsidRPr="006769CF" w14:paraId="7AAA426C" w14:textId="7E506833" w:rsidTr="006769CF">
        <w:tc>
          <w:tcPr>
            <w:tcW w:w="0" w:type="auto"/>
            <w:vMerge w:val="restart"/>
            <w:vAlign w:val="center"/>
          </w:tcPr>
          <w:p w14:paraId="74262012" w14:textId="5E72ABA3"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Private training provider</w:t>
            </w:r>
          </w:p>
        </w:tc>
        <w:tc>
          <w:tcPr>
            <w:tcW w:w="0" w:type="auto"/>
            <w:vAlign w:val="bottom"/>
          </w:tcPr>
          <w:p w14:paraId="75A94ADF" w14:textId="7FD39588"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Cohort</w:t>
            </w:r>
            <w:r w:rsidR="0060577E" w:rsidRPr="006769CF">
              <w:rPr>
                <w:rFonts w:asciiTheme="minorHAnsi" w:hAnsiTheme="minorHAnsi" w:cstheme="minorHAnsi"/>
                <w:color w:val="FFFFFF" w:themeColor="background1"/>
                <w:sz w:val="4"/>
                <w:szCs w:val="4"/>
              </w:rPr>
              <w:t>-</w:t>
            </w:r>
            <w:r w:rsidRPr="006769CF">
              <w:rPr>
                <w:rFonts w:asciiTheme="minorHAnsi" w:hAnsiTheme="minorHAnsi" w:cstheme="minorHAnsi"/>
                <w:color w:val="FFFFFF" w:themeColor="background1"/>
                <w:sz w:val="4"/>
                <w:szCs w:val="4"/>
              </w:rPr>
              <w:t>specific providers</w:t>
            </w:r>
          </w:p>
        </w:tc>
        <w:tc>
          <w:tcPr>
            <w:tcW w:w="0" w:type="auto"/>
            <w:vAlign w:val="bottom"/>
          </w:tcPr>
          <w:p w14:paraId="6DBA64EF" w14:textId="466CE98A"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724</w:t>
            </w:r>
          </w:p>
        </w:tc>
      </w:tr>
      <w:tr w:rsidR="006769CF" w:rsidRPr="006769CF" w14:paraId="1384E251" w14:textId="192D27EE" w:rsidTr="006769CF">
        <w:tc>
          <w:tcPr>
            <w:tcW w:w="0" w:type="auto"/>
            <w:vMerge/>
            <w:vAlign w:val="bottom"/>
          </w:tcPr>
          <w:p w14:paraId="70C31B59" w14:textId="535992A9" w:rsidR="00E800F1" w:rsidRPr="006769CF" w:rsidRDefault="00E800F1" w:rsidP="006769CF">
            <w:pPr>
              <w:pStyle w:val="NoSpacing"/>
              <w:rPr>
                <w:rFonts w:asciiTheme="minorHAnsi" w:hAnsiTheme="minorHAnsi" w:cstheme="minorHAnsi"/>
                <w:color w:val="FFFFFF" w:themeColor="background1"/>
                <w:sz w:val="4"/>
                <w:szCs w:val="4"/>
              </w:rPr>
            </w:pPr>
          </w:p>
        </w:tc>
        <w:tc>
          <w:tcPr>
            <w:tcW w:w="0" w:type="auto"/>
            <w:vAlign w:val="bottom"/>
          </w:tcPr>
          <w:p w14:paraId="07FD17C0" w14:textId="68633852"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Generalists</w:t>
            </w:r>
          </w:p>
        </w:tc>
        <w:tc>
          <w:tcPr>
            <w:tcW w:w="0" w:type="auto"/>
            <w:vAlign w:val="bottom"/>
          </w:tcPr>
          <w:p w14:paraId="74618C15" w14:textId="2DFF526B"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1151</w:t>
            </w:r>
          </w:p>
        </w:tc>
      </w:tr>
      <w:tr w:rsidR="006769CF" w:rsidRPr="006769CF" w14:paraId="0D6B96EE" w14:textId="776590CD" w:rsidTr="006769CF">
        <w:tc>
          <w:tcPr>
            <w:tcW w:w="0" w:type="auto"/>
            <w:vMerge/>
            <w:vAlign w:val="bottom"/>
          </w:tcPr>
          <w:p w14:paraId="6BEAEE6D" w14:textId="18EBBC21" w:rsidR="00E800F1" w:rsidRPr="006769CF" w:rsidRDefault="00E800F1" w:rsidP="006769CF">
            <w:pPr>
              <w:pStyle w:val="NoSpacing"/>
              <w:rPr>
                <w:rFonts w:asciiTheme="minorHAnsi" w:hAnsiTheme="minorHAnsi" w:cstheme="minorHAnsi"/>
                <w:color w:val="FFFFFF" w:themeColor="background1"/>
                <w:sz w:val="4"/>
                <w:szCs w:val="4"/>
              </w:rPr>
            </w:pPr>
          </w:p>
        </w:tc>
        <w:tc>
          <w:tcPr>
            <w:tcW w:w="0" w:type="auto"/>
            <w:vAlign w:val="bottom"/>
          </w:tcPr>
          <w:p w14:paraId="2EC9C3DC" w14:textId="3E6AEC35"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Program specialists</w:t>
            </w:r>
          </w:p>
        </w:tc>
        <w:tc>
          <w:tcPr>
            <w:tcW w:w="0" w:type="auto"/>
            <w:vAlign w:val="bottom"/>
          </w:tcPr>
          <w:p w14:paraId="0E710023" w14:textId="0A887C94"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844</w:t>
            </w:r>
          </w:p>
        </w:tc>
      </w:tr>
      <w:tr w:rsidR="006769CF" w:rsidRPr="006769CF" w14:paraId="60E64F39" w14:textId="260B41C2" w:rsidTr="006769CF">
        <w:tc>
          <w:tcPr>
            <w:tcW w:w="0" w:type="auto"/>
            <w:vAlign w:val="bottom"/>
          </w:tcPr>
          <w:p w14:paraId="7389F14A" w14:textId="312001D9"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School</w:t>
            </w:r>
          </w:p>
        </w:tc>
        <w:tc>
          <w:tcPr>
            <w:tcW w:w="0" w:type="auto"/>
            <w:vAlign w:val="bottom"/>
          </w:tcPr>
          <w:p w14:paraId="0DFA9301" w14:textId="254A692F"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Cohort</w:t>
            </w:r>
            <w:r w:rsidR="0060577E" w:rsidRPr="006769CF">
              <w:rPr>
                <w:rFonts w:asciiTheme="minorHAnsi" w:hAnsiTheme="minorHAnsi" w:cstheme="minorHAnsi"/>
                <w:color w:val="FFFFFF" w:themeColor="background1"/>
                <w:sz w:val="4"/>
                <w:szCs w:val="4"/>
              </w:rPr>
              <w:t>-</w:t>
            </w:r>
            <w:r w:rsidRPr="006769CF">
              <w:rPr>
                <w:rFonts w:asciiTheme="minorHAnsi" w:hAnsiTheme="minorHAnsi" w:cstheme="minorHAnsi"/>
                <w:color w:val="FFFFFF" w:themeColor="background1"/>
                <w:sz w:val="4"/>
                <w:szCs w:val="4"/>
              </w:rPr>
              <w:t>specific providers</w:t>
            </w:r>
          </w:p>
        </w:tc>
        <w:tc>
          <w:tcPr>
            <w:tcW w:w="0" w:type="auto"/>
            <w:vAlign w:val="bottom"/>
          </w:tcPr>
          <w:p w14:paraId="18E66713" w14:textId="49604ACA"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377</w:t>
            </w:r>
          </w:p>
        </w:tc>
      </w:tr>
      <w:tr w:rsidR="006769CF" w:rsidRPr="006769CF" w14:paraId="1D34A6B3" w14:textId="77777777" w:rsidTr="006769CF">
        <w:tc>
          <w:tcPr>
            <w:tcW w:w="0" w:type="auto"/>
            <w:vAlign w:val="bottom"/>
          </w:tcPr>
          <w:p w14:paraId="6910591F" w14:textId="0E21FEAD"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TAFE</w:t>
            </w:r>
          </w:p>
        </w:tc>
        <w:tc>
          <w:tcPr>
            <w:tcW w:w="0" w:type="auto"/>
            <w:vAlign w:val="bottom"/>
          </w:tcPr>
          <w:p w14:paraId="3337D740" w14:textId="4933FDC7"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Generalists</w:t>
            </w:r>
          </w:p>
        </w:tc>
        <w:tc>
          <w:tcPr>
            <w:tcW w:w="0" w:type="auto"/>
            <w:vAlign w:val="bottom"/>
          </w:tcPr>
          <w:p w14:paraId="004975B1" w14:textId="6BA422D1"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24</w:t>
            </w:r>
          </w:p>
        </w:tc>
      </w:tr>
      <w:tr w:rsidR="006769CF" w:rsidRPr="006769CF" w14:paraId="2C81232B" w14:textId="77777777" w:rsidTr="006769CF">
        <w:tc>
          <w:tcPr>
            <w:tcW w:w="0" w:type="auto"/>
            <w:vAlign w:val="bottom"/>
          </w:tcPr>
          <w:p w14:paraId="36D33DCC" w14:textId="12D8A2B1"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University</w:t>
            </w:r>
          </w:p>
        </w:tc>
        <w:tc>
          <w:tcPr>
            <w:tcW w:w="0" w:type="auto"/>
            <w:vAlign w:val="bottom"/>
          </w:tcPr>
          <w:p w14:paraId="60F69758" w14:textId="1BE61008"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Generalists</w:t>
            </w:r>
          </w:p>
        </w:tc>
        <w:tc>
          <w:tcPr>
            <w:tcW w:w="0" w:type="auto"/>
            <w:vAlign w:val="bottom"/>
          </w:tcPr>
          <w:p w14:paraId="6F18FBCF" w14:textId="34CC5096" w:rsidR="00E800F1" w:rsidRPr="006769CF" w:rsidRDefault="00E800F1" w:rsidP="006769CF">
            <w:pPr>
              <w:pStyle w:val="NoSpacing"/>
              <w:rPr>
                <w:rFonts w:asciiTheme="minorHAnsi" w:hAnsiTheme="minorHAnsi" w:cstheme="minorHAnsi"/>
                <w:color w:val="FFFFFF" w:themeColor="background1"/>
                <w:sz w:val="4"/>
                <w:szCs w:val="4"/>
              </w:rPr>
            </w:pPr>
            <w:r w:rsidRPr="006769CF">
              <w:rPr>
                <w:rFonts w:asciiTheme="minorHAnsi" w:hAnsiTheme="minorHAnsi" w:cstheme="minorHAnsi"/>
                <w:color w:val="FFFFFF" w:themeColor="background1"/>
                <w:sz w:val="4"/>
                <w:szCs w:val="4"/>
              </w:rPr>
              <w:t>14</w:t>
            </w:r>
          </w:p>
        </w:tc>
      </w:tr>
    </w:tbl>
    <w:p w14:paraId="0ACB2280" w14:textId="1CAD9F2E" w:rsidR="004469E4" w:rsidRPr="009F232F" w:rsidRDefault="004469E4" w:rsidP="006769CF">
      <w:pPr>
        <w:pStyle w:val="Spacer"/>
      </w:pPr>
    </w:p>
    <w:bookmarkEnd w:id="0"/>
    <w:bookmarkEnd w:id="1"/>
    <w:p w14:paraId="448C5365" w14:textId="77777777" w:rsidR="00226A3F" w:rsidRPr="009F232F" w:rsidRDefault="00226A3F" w:rsidP="00226A3F">
      <w:pPr>
        <w:sectPr w:rsidR="00226A3F" w:rsidRPr="009F232F" w:rsidSect="00B16CFA">
          <w:footerReference w:type="first" r:id="rId25"/>
          <w:type w:val="continuous"/>
          <w:pgSz w:w="16838" w:h="11906" w:orient="landscape" w:code="9"/>
          <w:pgMar w:top="1440" w:right="1276" w:bottom="1440" w:left="1134" w:header="0" w:footer="539" w:gutter="0"/>
          <w:cols w:space="708"/>
          <w:titlePg/>
          <w:docGrid w:linePitch="360"/>
        </w:sectPr>
      </w:pPr>
    </w:p>
    <w:p w14:paraId="56682CD2" w14:textId="77777777" w:rsidR="00226A3F" w:rsidRPr="009F232F" w:rsidRDefault="00226A3F" w:rsidP="00226A3F">
      <w:pPr>
        <w:pStyle w:val="Heading1"/>
      </w:pPr>
      <w:bookmarkStart w:id="93" w:name="_Ref147918250"/>
      <w:bookmarkStart w:id="94" w:name="_Ref147918318"/>
      <w:bookmarkStart w:id="95" w:name="_Ref147918814"/>
      <w:bookmarkStart w:id="96" w:name="_Toc153965981"/>
      <w:bookmarkStart w:id="97" w:name="_Toc155700618"/>
      <w:bookmarkStart w:id="98" w:name="_Toc155700791"/>
      <w:bookmarkStart w:id="99" w:name="_Toc155683669"/>
      <w:bookmarkStart w:id="100" w:name="_Ref155861084"/>
      <w:bookmarkStart w:id="101" w:name="_Toc166588206"/>
      <w:r w:rsidRPr="009F232F">
        <w:lastRenderedPageBreak/>
        <w:t>Methodology</w:t>
      </w:r>
      <w:bookmarkStart w:id="102" w:name="_Toc147406529"/>
      <w:bookmarkEnd w:id="93"/>
      <w:bookmarkEnd w:id="94"/>
      <w:bookmarkEnd w:id="95"/>
      <w:bookmarkEnd w:id="96"/>
      <w:bookmarkEnd w:id="97"/>
      <w:bookmarkEnd w:id="98"/>
      <w:bookmarkEnd w:id="99"/>
      <w:bookmarkEnd w:id="100"/>
      <w:bookmarkEnd w:id="101"/>
    </w:p>
    <w:p w14:paraId="758C5A0A" w14:textId="77777777" w:rsidR="00226A3F" w:rsidRPr="009F232F" w:rsidRDefault="00226A3F" w:rsidP="00226A3F">
      <w:r w:rsidRPr="009F232F">
        <w:t xml:space="preserve">This chapter sets out the development of the RTO Typology, including its current structure and implementation. It also provides additional detail on its initial construction and refinement based on stakeholder feedback. </w:t>
      </w:r>
    </w:p>
    <w:p w14:paraId="24672519" w14:textId="77777777" w:rsidR="00226A3F" w:rsidRPr="009F232F" w:rsidRDefault="00226A3F" w:rsidP="00326248">
      <w:pPr>
        <w:keepNext/>
        <w:keepLines/>
        <w:spacing w:before="360" w:after="360" w:line="400" w:lineRule="exact"/>
        <w:outlineLvl w:val="1"/>
      </w:pPr>
      <w:bookmarkStart w:id="103" w:name="_Toc153965982"/>
      <w:bookmarkStart w:id="104" w:name="_Toc155700792"/>
      <w:bookmarkStart w:id="105" w:name="_Toc155683670"/>
      <w:bookmarkStart w:id="106" w:name="_Toc166588207"/>
      <w:r w:rsidRPr="009F232F">
        <w:rPr>
          <w:b/>
          <w:sz w:val="32"/>
        </w:rPr>
        <w:t>Development of partitions</w:t>
      </w:r>
      <w:bookmarkEnd w:id="103"/>
      <w:bookmarkEnd w:id="104"/>
      <w:bookmarkEnd w:id="105"/>
      <w:bookmarkEnd w:id="106"/>
    </w:p>
    <w:p w14:paraId="2407067A" w14:textId="0471D0D3" w:rsidR="00226A3F" w:rsidRPr="009F232F" w:rsidRDefault="008E14F4" w:rsidP="008E14F4">
      <w:r w:rsidRPr="009F232F">
        <w:t xml:space="preserve">Up-front partitioning is at the core of the classification methodology to reduce noise in the data and ensure interpretability. </w:t>
      </w:r>
    </w:p>
    <w:p w14:paraId="77B5488B" w14:textId="30549523" w:rsidR="00565C2C" w:rsidRPr="009F232F" w:rsidRDefault="003E42A6" w:rsidP="00565C2C">
      <w:r w:rsidRPr="009F232F">
        <w:t xml:space="preserve">As the first step, a </w:t>
      </w:r>
      <w:r w:rsidR="0081177B" w:rsidRPr="009F232F">
        <w:t xml:space="preserve">list of </w:t>
      </w:r>
      <w:r w:rsidR="00FE1B26" w:rsidRPr="009F232F">
        <w:t xml:space="preserve">RTO </w:t>
      </w:r>
      <w:r w:rsidR="0081177B" w:rsidRPr="009F232F">
        <w:t>features</w:t>
      </w:r>
      <w:r w:rsidR="006E3737" w:rsidRPr="009F232F">
        <w:t xml:space="preserve"> (</w:t>
      </w:r>
      <w:r w:rsidR="00371EBA" w:rsidRPr="009F232F">
        <w:fldChar w:fldCharType="begin"/>
      </w:r>
      <w:r w:rsidR="00371EBA" w:rsidRPr="009F232F">
        <w:instrText xml:space="preserve"> REF _Ref162180954 \h </w:instrText>
      </w:r>
      <w:r w:rsidR="00C20BD4" w:rsidRPr="009F232F">
        <w:instrText xml:space="preserve"> \* MERGEFORMAT </w:instrText>
      </w:r>
      <w:r w:rsidR="00371EBA" w:rsidRPr="009F232F">
        <w:fldChar w:fldCharType="separate"/>
      </w:r>
      <w:r w:rsidR="00544601">
        <w:t xml:space="preserve">Table </w:t>
      </w:r>
      <w:r w:rsidR="00544601">
        <w:rPr>
          <w:noProof/>
        </w:rPr>
        <w:t>3</w:t>
      </w:r>
      <w:r w:rsidR="00371EBA" w:rsidRPr="009F232F">
        <w:fldChar w:fldCharType="end"/>
      </w:r>
      <w:r w:rsidR="00371EBA" w:rsidRPr="009F232F">
        <w:t xml:space="preserve"> </w:t>
      </w:r>
      <w:r w:rsidR="006E3737" w:rsidRPr="009F232F">
        <w:t>in Appendix A)</w:t>
      </w:r>
      <w:r w:rsidR="0081177B" w:rsidRPr="009F232F">
        <w:t xml:space="preserve"> </w:t>
      </w:r>
      <w:r w:rsidR="00215D46" w:rsidRPr="009F232F">
        <w:t xml:space="preserve">was developed </w:t>
      </w:r>
      <w:r w:rsidR="0081177B" w:rsidRPr="009F232F">
        <w:t>that went into defining partitions. This list was developed based on a literature review, stakeholder feedback, expert input, as well as exploration and iteration in the data</w:t>
      </w:r>
      <w:r w:rsidR="00215D46" w:rsidRPr="009F232F">
        <w:t xml:space="preserve">. </w:t>
      </w:r>
      <w:r w:rsidR="00565C2C" w:rsidRPr="009F232F">
        <w:t xml:space="preserve">Many partitions reflect the AVETMISS RTO type definitions, as RTO type provided an intuitive ‘first cut’ of RTOs across the VET system (refer to </w:t>
      </w:r>
      <w:r w:rsidR="00565C2C" w:rsidRPr="009F232F">
        <w:fldChar w:fldCharType="begin"/>
      </w:r>
      <w:r w:rsidR="00565C2C" w:rsidRPr="009F232F">
        <w:instrText xml:space="preserve"> REF _Ref156995405 \h </w:instrText>
      </w:r>
      <w:r w:rsidR="00C20BD4" w:rsidRPr="009F232F">
        <w:instrText xml:space="preserve"> \* MERGEFORMAT </w:instrText>
      </w:r>
      <w:r w:rsidR="00565C2C" w:rsidRPr="009F232F">
        <w:fldChar w:fldCharType="separate"/>
      </w:r>
      <w:r w:rsidR="00544601" w:rsidRPr="009A2CAB">
        <w:t>Appendix A: Additional method details</w:t>
      </w:r>
      <w:r w:rsidR="00565C2C" w:rsidRPr="009F232F">
        <w:fldChar w:fldCharType="end"/>
      </w:r>
      <w:r w:rsidR="00565C2C" w:rsidRPr="009F232F">
        <w:t>).</w:t>
      </w:r>
    </w:p>
    <w:p w14:paraId="1020EF66" w14:textId="1D5CA84B" w:rsidR="00017CBD" w:rsidRPr="009F232F" w:rsidRDefault="00862A1B" w:rsidP="00017CBD">
      <w:r w:rsidRPr="009F232F">
        <w:t>Partitions are made on several types of features, such that a single provider could satisfy the criteria for multiple partitions. To maintain exclusivity, partition features are applied in a specific order, so that is clear where a provider will be classified if they fulfil multiple criteria.</w:t>
      </w:r>
      <w:r w:rsidR="00F17679" w:rsidRPr="009F232F">
        <w:t xml:space="preserve"> </w:t>
      </w:r>
      <w:r w:rsidR="00772C1C">
        <w:fldChar w:fldCharType="begin"/>
      </w:r>
      <w:r w:rsidR="00772C1C">
        <w:instrText xml:space="preserve"> REF _Ref162432174 \h </w:instrText>
      </w:r>
      <w:r w:rsidR="00772C1C">
        <w:fldChar w:fldCharType="separate"/>
      </w:r>
      <w:r w:rsidR="00544601" w:rsidRPr="009F232F">
        <w:t xml:space="preserve">Table </w:t>
      </w:r>
      <w:r w:rsidR="00544601">
        <w:rPr>
          <w:noProof/>
        </w:rPr>
        <w:t>1</w:t>
      </w:r>
      <w:r w:rsidR="00772C1C">
        <w:fldChar w:fldCharType="end"/>
      </w:r>
      <w:r w:rsidR="00772C1C">
        <w:t xml:space="preserve"> </w:t>
      </w:r>
      <w:r w:rsidR="00017CBD" w:rsidRPr="009F232F">
        <w:t xml:space="preserve">below shows the hierarchy of partitions. </w:t>
      </w:r>
    </w:p>
    <w:p w14:paraId="1D79BAFE" w14:textId="699F3991" w:rsidR="005E6A9B" w:rsidRPr="009F232F" w:rsidRDefault="005E6A9B" w:rsidP="005E6A9B">
      <w:pPr>
        <w:pStyle w:val="Caption"/>
      </w:pPr>
      <w:bookmarkStart w:id="107" w:name="_Ref162432174"/>
      <w:bookmarkStart w:id="108" w:name="_Ref162180662"/>
      <w:r w:rsidRPr="009F232F">
        <w:t xml:space="preserve">Table </w:t>
      </w:r>
      <w:r>
        <w:fldChar w:fldCharType="begin"/>
      </w:r>
      <w:r>
        <w:instrText xml:space="preserve"> SEQ Table \* ARABIC </w:instrText>
      </w:r>
      <w:r>
        <w:fldChar w:fldCharType="separate"/>
      </w:r>
      <w:r w:rsidR="00544601">
        <w:rPr>
          <w:noProof/>
        </w:rPr>
        <w:t>1</w:t>
      </w:r>
      <w:r>
        <w:rPr>
          <w:noProof/>
        </w:rPr>
        <w:fldChar w:fldCharType="end"/>
      </w:r>
      <w:bookmarkEnd w:id="107"/>
      <w:r w:rsidRPr="009F232F">
        <w:t xml:space="preserve"> Hierarchy of partition rules</w:t>
      </w:r>
      <w:bookmarkEnd w:id="108"/>
    </w:p>
    <w:tbl>
      <w:tblPr>
        <w:tblStyle w:val="TableGrid"/>
        <w:tblW w:w="9067" w:type="dxa"/>
        <w:tblLayout w:type="fixed"/>
        <w:tblLook w:val="04A0" w:firstRow="1" w:lastRow="0" w:firstColumn="1" w:lastColumn="0" w:noHBand="0" w:noVBand="1"/>
      </w:tblPr>
      <w:tblGrid>
        <w:gridCol w:w="1129"/>
        <w:gridCol w:w="2268"/>
        <w:gridCol w:w="5670"/>
      </w:tblGrid>
      <w:tr w:rsidR="00333B35" w:rsidRPr="009F232F" w14:paraId="25262B6C" w14:textId="77777777" w:rsidTr="007A3FF9">
        <w:trPr>
          <w:trHeight w:hRule="exact" w:val="667"/>
          <w:tblHeader/>
        </w:trPr>
        <w:tc>
          <w:tcPr>
            <w:tcW w:w="1129" w:type="dxa"/>
            <w:vAlign w:val="bottom"/>
          </w:tcPr>
          <w:p w14:paraId="0FBB300B" w14:textId="77777777" w:rsidR="00333B35" w:rsidRPr="009F232F" w:rsidRDefault="00333B35" w:rsidP="007A3FF9">
            <w:pPr>
              <w:rPr>
                <w:rFonts w:asciiTheme="minorHAnsi" w:hAnsiTheme="minorHAnsi" w:cstheme="minorHAnsi"/>
                <w:b/>
                <w:sz w:val="18"/>
                <w:szCs w:val="18"/>
              </w:rPr>
            </w:pPr>
            <w:r w:rsidRPr="009F232F">
              <w:rPr>
                <w:rFonts w:asciiTheme="minorHAnsi" w:hAnsiTheme="minorHAnsi" w:cstheme="minorHAnsi"/>
                <w:b/>
                <w:sz w:val="18"/>
                <w:szCs w:val="18"/>
              </w:rPr>
              <w:t>Category</w:t>
            </w:r>
          </w:p>
        </w:tc>
        <w:tc>
          <w:tcPr>
            <w:tcW w:w="2268" w:type="dxa"/>
            <w:vAlign w:val="bottom"/>
          </w:tcPr>
          <w:p w14:paraId="1B2EDB9B" w14:textId="77777777" w:rsidR="00333B35" w:rsidRPr="009F232F" w:rsidRDefault="00333B35" w:rsidP="007A3FF9">
            <w:pPr>
              <w:rPr>
                <w:rFonts w:asciiTheme="minorHAnsi" w:hAnsiTheme="minorHAnsi" w:cstheme="minorHAnsi"/>
                <w:b/>
                <w:sz w:val="18"/>
                <w:szCs w:val="18"/>
              </w:rPr>
            </w:pPr>
            <w:r w:rsidRPr="009F232F">
              <w:rPr>
                <w:rFonts w:asciiTheme="minorHAnsi" w:hAnsiTheme="minorHAnsi" w:cstheme="minorHAnsi"/>
                <w:b/>
                <w:sz w:val="18"/>
                <w:szCs w:val="18"/>
              </w:rPr>
              <w:t>Order of partition</w:t>
            </w:r>
          </w:p>
        </w:tc>
        <w:tc>
          <w:tcPr>
            <w:tcW w:w="5670" w:type="dxa"/>
            <w:vAlign w:val="bottom"/>
          </w:tcPr>
          <w:p w14:paraId="6FAB9954" w14:textId="77777777" w:rsidR="00333B35" w:rsidRPr="009F232F" w:rsidRDefault="00333B35" w:rsidP="007A3FF9">
            <w:pPr>
              <w:rPr>
                <w:rFonts w:asciiTheme="minorHAnsi" w:hAnsiTheme="minorHAnsi" w:cstheme="minorHAnsi"/>
                <w:b/>
                <w:sz w:val="18"/>
                <w:szCs w:val="18"/>
              </w:rPr>
            </w:pPr>
            <w:r w:rsidRPr="009F232F">
              <w:rPr>
                <w:rFonts w:asciiTheme="minorHAnsi" w:hAnsiTheme="minorHAnsi" w:cstheme="minorHAnsi"/>
                <w:b/>
                <w:sz w:val="18"/>
                <w:szCs w:val="18"/>
              </w:rPr>
              <w:t>Rules</w:t>
            </w:r>
          </w:p>
        </w:tc>
      </w:tr>
      <w:tr w:rsidR="00333B35" w:rsidRPr="009F232F" w14:paraId="4BDDFAA5" w14:textId="77777777" w:rsidTr="007A3FF9">
        <w:trPr>
          <w:trHeight w:val="360"/>
        </w:trPr>
        <w:tc>
          <w:tcPr>
            <w:tcW w:w="1129" w:type="dxa"/>
            <w:vMerge w:val="restart"/>
            <w:shd w:val="clear" w:color="auto" w:fill="6929C4"/>
            <w:tcMar>
              <w:top w:w="57" w:type="dxa"/>
            </w:tcMar>
          </w:tcPr>
          <w:p w14:paraId="445C841C" w14:textId="77777777" w:rsidR="00333B35" w:rsidRPr="009F232F" w:rsidRDefault="00333B35" w:rsidP="007A3FF9">
            <w:pPr>
              <w:rPr>
                <w:rFonts w:asciiTheme="minorHAnsi" w:hAnsiTheme="minorHAnsi" w:cstheme="minorHAnsi"/>
                <w:color w:val="FFFFFF" w:themeColor="background1"/>
                <w:sz w:val="18"/>
                <w:szCs w:val="18"/>
              </w:rPr>
            </w:pPr>
            <w:r w:rsidRPr="009F232F">
              <w:rPr>
                <w:rFonts w:asciiTheme="minorHAnsi" w:hAnsiTheme="minorHAnsi" w:cstheme="minorHAnsi"/>
                <w:color w:val="FFFFFF" w:themeColor="background1"/>
                <w:sz w:val="18"/>
                <w:szCs w:val="18"/>
              </w:rPr>
              <w:t>Generalist</w:t>
            </w:r>
          </w:p>
        </w:tc>
        <w:tc>
          <w:tcPr>
            <w:tcW w:w="2268" w:type="dxa"/>
            <w:vMerge w:val="restart"/>
            <w:shd w:val="clear" w:color="auto" w:fill="C5ABEB"/>
            <w:tcMar>
              <w:top w:w="57" w:type="dxa"/>
            </w:tcMar>
          </w:tcPr>
          <w:p w14:paraId="2C44F0A7"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Public providers</w:t>
            </w:r>
          </w:p>
        </w:tc>
        <w:tc>
          <w:tcPr>
            <w:tcW w:w="5670" w:type="dxa"/>
          </w:tcPr>
          <w:p w14:paraId="6BD0FF45" w14:textId="56026973" w:rsidR="00333B35" w:rsidRPr="009F232F" w:rsidRDefault="005D7DF0" w:rsidP="007A3FF9">
            <w:pPr>
              <w:rPr>
                <w:rFonts w:asciiTheme="minorHAnsi" w:hAnsiTheme="minorHAnsi" w:cstheme="minorHAnsi"/>
                <w:sz w:val="18"/>
                <w:szCs w:val="18"/>
              </w:rPr>
            </w:pPr>
            <w:r w:rsidRPr="009F232F">
              <w:rPr>
                <w:rFonts w:asciiTheme="minorHAnsi" w:hAnsiTheme="minorHAnsi" w:cstheme="minorHAnsi"/>
                <w:sz w:val="18"/>
                <w:szCs w:val="18"/>
              </w:rPr>
              <w:t>TAFE</w:t>
            </w:r>
            <w:r w:rsidR="00EE4700" w:rsidRPr="009F232F">
              <w:rPr>
                <w:rFonts w:asciiTheme="minorHAnsi" w:hAnsiTheme="minorHAnsi" w:cstheme="minorHAnsi"/>
                <w:sz w:val="18"/>
                <w:szCs w:val="18"/>
              </w:rPr>
              <w:t xml:space="preserve">: </w:t>
            </w:r>
            <w:r w:rsidR="00333B35" w:rsidRPr="009F232F">
              <w:rPr>
                <w:rFonts w:asciiTheme="minorHAnsi" w:hAnsiTheme="minorHAnsi" w:cstheme="minorHAnsi"/>
                <w:sz w:val="18"/>
                <w:szCs w:val="18"/>
              </w:rPr>
              <w:t>RTO type is TAFE (31), or is one of 6 specified dual-sector universities</w:t>
            </w:r>
          </w:p>
        </w:tc>
      </w:tr>
      <w:tr w:rsidR="00333B35" w:rsidRPr="009F232F" w14:paraId="648398E0" w14:textId="77777777" w:rsidTr="007A3FF9">
        <w:trPr>
          <w:trHeight w:val="360"/>
        </w:trPr>
        <w:tc>
          <w:tcPr>
            <w:tcW w:w="1129" w:type="dxa"/>
            <w:vMerge/>
            <w:shd w:val="clear" w:color="auto" w:fill="6929C4"/>
            <w:tcMar>
              <w:top w:w="57" w:type="dxa"/>
            </w:tcMar>
          </w:tcPr>
          <w:p w14:paraId="1DE55A18" w14:textId="77777777" w:rsidR="00333B35" w:rsidRPr="009F232F" w:rsidRDefault="00333B35" w:rsidP="007A3FF9">
            <w:pPr>
              <w:rPr>
                <w:rFonts w:asciiTheme="minorHAnsi" w:hAnsiTheme="minorHAnsi" w:cstheme="minorHAnsi"/>
                <w:color w:val="FFFFFF" w:themeColor="background1"/>
                <w:sz w:val="18"/>
                <w:szCs w:val="18"/>
              </w:rPr>
            </w:pPr>
          </w:p>
        </w:tc>
        <w:tc>
          <w:tcPr>
            <w:tcW w:w="2268" w:type="dxa"/>
            <w:vMerge/>
            <w:shd w:val="clear" w:color="auto" w:fill="C5ABEB"/>
            <w:tcMar>
              <w:top w:w="57" w:type="dxa"/>
            </w:tcMar>
          </w:tcPr>
          <w:p w14:paraId="02BE0F82"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p>
        </w:tc>
        <w:tc>
          <w:tcPr>
            <w:tcW w:w="5670" w:type="dxa"/>
          </w:tcPr>
          <w:p w14:paraId="506597F6" w14:textId="5434C9BB" w:rsidR="00333B35" w:rsidRPr="009F232F" w:rsidRDefault="005D7DF0" w:rsidP="007A3FF9">
            <w:pPr>
              <w:rPr>
                <w:rFonts w:asciiTheme="minorHAnsi" w:hAnsiTheme="minorHAnsi" w:cstheme="minorHAnsi"/>
                <w:sz w:val="18"/>
                <w:szCs w:val="18"/>
              </w:rPr>
            </w:pPr>
            <w:r w:rsidRPr="009F232F">
              <w:rPr>
                <w:rFonts w:asciiTheme="minorHAnsi" w:hAnsiTheme="minorHAnsi" w:cstheme="minorHAnsi"/>
                <w:sz w:val="18"/>
                <w:szCs w:val="18"/>
              </w:rPr>
              <w:t>Universities</w:t>
            </w:r>
            <w:r w:rsidR="00EE4700" w:rsidRPr="009F232F">
              <w:rPr>
                <w:rFonts w:asciiTheme="minorHAnsi" w:hAnsiTheme="minorHAnsi" w:cstheme="minorHAnsi"/>
                <w:sz w:val="18"/>
                <w:szCs w:val="18"/>
              </w:rPr>
              <w:t>:</w:t>
            </w:r>
            <w:r w:rsidRPr="009F232F">
              <w:rPr>
                <w:rFonts w:asciiTheme="minorHAnsi" w:hAnsiTheme="minorHAnsi" w:cstheme="minorHAnsi"/>
                <w:sz w:val="18"/>
                <w:szCs w:val="18"/>
              </w:rPr>
              <w:t xml:space="preserve"> </w:t>
            </w:r>
            <w:r w:rsidR="00333B35" w:rsidRPr="009F232F">
              <w:rPr>
                <w:rFonts w:asciiTheme="minorHAnsi" w:hAnsiTheme="minorHAnsi" w:cstheme="minorHAnsi"/>
                <w:sz w:val="18"/>
                <w:szCs w:val="18"/>
              </w:rPr>
              <w:t>RTO type is University (41, 43 or 45) and not already classified as TAFE</w:t>
            </w:r>
          </w:p>
        </w:tc>
      </w:tr>
      <w:tr w:rsidR="00333B35" w:rsidRPr="009F232F" w14:paraId="3B210D0F" w14:textId="77777777" w:rsidTr="007A3FF9">
        <w:trPr>
          <w:trHeight w:val="360"/>
        </w:trPr>
        <w:tc>
          <w:tcPr>
            <w:tcW w:w="1129" w:type="dxa"/>
            <w:vMerge w:val="restart"/>
            <w:shd w:val="clear" w:color="auto" w:fill="012749"/>
            <w:tcMar>
              <w:top w:w="57" w:type="dxa"/>
            </w:tcMar>
          </w:tcPr>
          <w:p w14:paraId="278CB86C" w14:textId="77777777" w:rsidR="00333B35" w:rsidRPr="009F232F" w:rsidRDefault="00333B35" w:rsidP="007A3FF9">
            <w:pPr>
              <w:rPr>
                <w:rFonts w:asciiTheme="minorHAnsi" w:hAnsiTheme="minorHAnsi" w:cstheme="minorHAnsi"/>
                <w:color w:val="FFFFFF" w:themeColor="background1"/>
                <w:sz w:val="18"/>
                <w:szCs w:val="18"/>
              </w:rPr>
            </w:pPr>
            <w:r w:rsidRPr="009F232F">
              <w:rPr>
                <w:rFonts w:asciiTheme="minorHAnsi" w:hAnsiTheme="minorHAnsi" w:cstheme="minorHAnsi"/>
                <w:color w:val="FFFFFF" w:themeColor="background1"/>
                <w:sz w:val="18"/>
                <w:szCs w:val="18"/>
              </w:rPr>
              <w:t>Cohort-specific</w:t>
            </w:r>
          </w:p>
        </w:tc>
        <w:tc>
          <w:tcPr>
            <w:tcW w:w="2268" w:type="dxa"/>
            <w:shd w:val="clear" w:color="auto" w:fill="CFDDEA"/>
            <w:tcMar>
              <w:top w:w="57" w:type="dxa"/>
            </w:tcMar>
          </w:tcPr>
          <w:p w14:paraId="5C8BC20D"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Association</w:t>
            </w:r>
          </w:p>
        </w:tc>
        <w:tc>
          <w:tcPr>
            <w:tcW w:w="5670" w:type="dxa"/>
          </w:tcPr>
          <w:p w14:paraId="78A05D1D"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RTO type is Association (93, 95)</w:t>
            </w:r>
          </w:p>
        </w:tc>
      </w:tr>
      <w:tr w:rsidR="00333B35" w:rsidRPr="009F232F" w14:paraId="66FDC319" w14:textId="77777777" w:rsidTr="007A3FF9">
        <w:trPr>
          <w:trHeight w:val="20"/>
        </w:trPr>
        <w:tc>
          <w:tcPr>
            <w:tcW w:w="1129" w:type="dxa"/>
            <w:vMerge/>
            <w:shd w:val="clear" w:color="auto" w:fill="012749"/>
            <w:tcMar>
              <w:top w:w="57" w:type="dxa"/>
            </w:tcMar>
          </w:tcPr>
          <w:p w14:paraId="7DFEC519" w14:textId="77777777" w:rsidR="00333B35" w:rsidRPr="009F232F" w:rsidRDefault="00333B35" w:rsidP="007A3FF9">
            <w:pPr>
              <w:rPr>
                <w:rFonts w:asciiTheme="minorHAnsi" w:hAnsiTheme="minorHAnsi" w:cstheme="minorHAnsi"/>
                <w:color w:val="FFFFFF" w:themeColor="background1"/>
                <w:sz w:val="18"/>
                <w:szCs w:val="18"/>
              </w:rPr>
            </w:pPr>
          </w:p>
        </w:tc>
        <w:tc>
          <w:tcPr>
            <w:tcW w:w="2268" w:type="dxa"/>
            <w:shd w:val="clear" w:color="auto" w:fill="CFDDEA"/>
            <w:tcMar>
              <w:top w:w="57" w:type="dxa"/>
            </w:tcMar>
          </w:tcPr>
          <w:p w14:paraId="31DC4951"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Enterprise</w:t>
            </w:r>
          </w:p>
        </w:tc>
        <w:tc>
          <w:tcPr>
            <w:tcW w:w="5670" w:type="dxa"/>
          </w:tcPr>
          <w:p w14:paraId="6AF57E5E"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RTO type is Enterprise (51 or 53)</w:t>
            </w:r>
          </w:p>
        </w:tc>
      </w:tr>
      <w:tr w:rsidR="00333B35" w:rsidRPr="009F232F" w14:paraId="4E5A873A" w14:textId="77777777" w:rsidTr="007A3FF9">
        <w:trPr>
          <w:trHeight w:val="360"/>
        </w:trPr>
        <w:tc>
          <w:tcPr>
            <w:tcW w:w="1129" w:type="dxa"/>
            <w:vMerge/>
            <w:shd w:val="clear" w:color="auto" w:fill="012749"/>
            <w:tcMar>
              <w:top w:w="57" w:type="dxa"/>
            </w:tcMar>
          </w:tcPr>
          <w:p w14:paraId="3032861A" w14:textId="77777777" w:rsidR="00333B35" w:rsidRPr="009F232F" w:rsidRDefault="00333B35" w:rsidP="007A3FF9">
            <w:pPr>
              <w:rPr>
                <w:rFonts w:asciiTheme="minorHAnsi" w:hAnsiTheme="minorHAnsi" w:cstheme="minorHAnsi"/>
                <w:color w:val="FFFFFF" w:themeColor="background1"/>
                <w:sz w:val="18"/>
                <w:szCs w:val="18"/>
              </w:rPr>
            </w:pPr>
          </w:p>
        </w:tc>
        <w:tc>
          <w:tcPr>
            <w:tcW w:w="2268" w:type="dxa"/>
            <w:shd w:val="clear" w:color="auto" w:fill="CFDDEA"/>
            <w:tcMar>
              <w:top w:w="57" w:type="dxa"/>
            </w:tcMar>
          </w:tcPr>
          <w:p w14:paraId="1D4F5C21"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School (based on RTO type)</w:t>
            </w:r>
          </w:p>
        </w:tc>
        <w:tc>
          <w:tcPr>
            <w:tcW w:w="5670" w:type="dxa"/>
          </w:tcPr>
          <w:p w14:paraId="088E18D0"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RTO type is School (21, 25, 27)</w:t>
            </w:r>
          </w:p>
        </w:tc>
      </w:tr>
      <w:tr w:rsidR="00333B35" w:rsidRPr="009F232F" w14:paraId="6ABD3801" w14:textId="77777777" w:rsidTr="007A3FF9">
        <w:trPr>
          <w:trHeight w:val="45"/>
        </w:trPr>
        <w:tc>
          <w:tcPr>
            <w:tcW w:w="1129" w:type="dxa"/>
            <w:shd w:val="clear" w:color="auto" w:fill="7D6867"/>
            <w:tcMar>
              <w:top w:w="57" w:type="dxa"/>
            </w:tcMar>
          </w:tcPr>
          <w:p w14:paraId="0202A799" w14:textId="77777777" w:rsidR="00333B35" w:rsidRPr="009F232F" w:rsidRDefault="00333B35" w:rsidP="007A3FF9">
            <w:pPr>
              <w:rPr>
                <w:rFonts w:asciiTheme="minorHAnsi" w:hAnsiTheme="minorHAnsi" w:cstheme="minorHAnsi"/>
                <w:color w:val="FFFFFF" w:themeColor="background1"/>
                <w:sz w:val="18"/>
                <w:szCs w:val="18"/>
              </w:rPr>
            </w:pPr>
            <w:r w:rsidRPr="009F232F">
              <w:rPr>
                <w:rFonts w:asciiTheme="minorHAnsi" w:hAnsiTheme="minorHAnsi" w:cstheme="minorHAnsi"/>
                <w:color w:val="FFFFFF" w:themeColor="background1"/>
                <w:sz w:val="18"/>
                <w:szCs w:val="18"/>
              </w:rPr>
              <w:t>Small &amp; inactive</w:t>
            </w:r>
          </w:p>
        </w:tc>
        <w:tc>
          <w:tcPr>
            <w:tcW w:w="2268" w:type="dxa"/>
            <w:shd w:val="clear" w:color="auto" w:fill="E5DED6"/>
            <w:tcMar>
              <w:top w:w="57" w:type="dxa"/>
            </w:tcMar>
          </w:tcPr>
          <w:p w14:paraId="3AE43ECC"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Small &amp; inactive RTOs</w:t>
            </w:r>
          </w:p>
        </w:tc>
        <w:tc>
          <w:tcPr>
            <w:tcW w:w="5670" w:type="dxa"/>
          </w:tcPr>
          <w:p w14:paraId="6149E403"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2018-2020 average annual enrolments &lt;25</w:t>
            </w:r>
          </w:p>
        </w:tc>
      </w:tr>
      <w:tr w:rsidR="00333B35" w:rsidRPr="009F232F" w14:paraId="3B41F086" w14:textId="77777777" w:rsidTr="007A3FF9">
        <w:trPr>
          <w:trHeight w:val="360"/>
        </w:trPr>
        <w:tc>
          <w:tcPr>
            <w:tcW w:w="1129" w:type="dxa"/>
            <w:vMerge w:val="restart"/>
            <w:shd w:val="clear" w:color="auto" w:fill="012749"/>
            <w:tcMar>
              <w:top w:w="57" w:type="dxa"/>
            </w:tcMar>
          </w:tcPr>
          <w:p w14:paraId="781A744C" w14:textId="77777777" w:rsidR="00333B35" w:rsidRPr="009F232F" w:rsidRDefault="00333B35" w:rsidP="007A3FF9">
            <w:pPr>
              <w:rPr>
                <w:rFonts w:asciiTheme="minorHAnsi" w:hAnsiTheme="minorHAnsi" w:cstheme="minorHAnsi"/>
                <w:color w:val="FFFFFF" w:themeColor="background1"/>
                <w:sz w:val="18"/>
                <w:szCs w:val="18"/>
              </w:rPr>
            </w:pPr>
            <w:r w:rsidRPr="009F232F">
              <w:rPr>
                <w:rFonts w:asciiTheme="minorHAnsi" w:hAnsiTheme="minorHAnsi" w:cstheme="minorHAnsi"/>
                <w:color w:val="FFFFFF" w:themeColor="background1"/>
                <w:sz w:val="18"/>
                <w:szCs w:val="18"/>
              </w:rPr>
              <w:t>Cohort-specific</w:t>
            </w:r>
          </w:p>
        </w:tc>
        <w:tc>
          <w:tcPr>
            <w:tcW w:w="2268" w:type="dxa"/>
            <w:shd w:val="clear" w:color="auto" w:fill="CFDDEA"/>
            <w:tcMar>
              <w:top w:w="57" w:type="dxa"/>
            </w:tcMar>
          </w:tcPr>
          <w:p w14:paraId="29EC8411"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International specialist</w:t>
            </w:r>
          </w:p>
        </w:tc>
        <w:tc>
          <w:tcPr>
            <w:tcW w:w="5670" w:type="dxa"/>
          </w:tcPr>
          <w:p w14:paraId="71934EC6"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&gt;90% of enrolments 2018-2020 have funding type ‘international fee-for-service’</w:t>
            </w:r>
          </w:p>
        </w:tc>
      </w:tr>
      <w:tr w:rsidR="00333B35" w:rsidRPr="009F232F" w14:paraId="7FB3C67B" w14:textId="77777777" w:rsidTr="007A3FF9">
        <w:trPr>
          <w:trHeight w:val="360"/>
        </w:trPr>
        <w:tc>
          <w:tcPr>
            <w:tcW w:w="1129" w:type="dxa"/>
            <w:vMerge/>
            <w:shd w:val="clear" w:color="auto" w:fill="012749"/>
            <w:tcMar>
              <w:top w:w="57" w:type="dxa"/>
            </w:tcMar>
          </w:tcPr>
          <w:p w14:paraId="6BB5226A" w14:textId="77777777" w:rsidR="00333B35" w:rsidRPr="009F232F" w:rsidRDefault="00333B35" w:rsidP="007A3FF9">
            <w:pPr>
              <w:rPr>
                <w:rFonts w:asciiTheme="minorHAnsi" w:hAnsiTheme="minorHAnsi" w:cstheme="minorHAnsi"/>
                <w:color w:val="FFFFFF" w:themeColor="background1"/>
                <w:sz w:val="18"/>
                <w:szCs w:val="18"/>
              </w:rPr>
            </w:pPr>
          </w:p>
        </w:tc>
        <w:tc>
          <w:tcPr>
            <w:tcW w:w="2268" w:type="dxa"/>
            <w:shd w:val="clear" w:color="auto" w:fill="CFDDEA"/>
            <w:tcMar>
              <w:top w:w="57" w:type="dxa"/>
            </w:tcMar>
          </w:tcPr>
          <w:p w14:paraId="1EF61F44"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Indigenous specialist</w:t>
            </w:r>
          </w:p>
        </w:tc>
        <w:tc>
          <w:tcPr>
            <w:tcW w:w="5670" w:type="dxa"/>
          </w:tcPr>
          <w:p w14:paraId="631A36C3"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&gt;60% of enrolments 2018-2020 are indigenous</w:t>
            </w:r>
          </w:p>
        </w:tc>
      </w:tr>
      <w:tr w:rsidR="00333B35" w:rsidRPr="009F232F" w14:paraId="61F8C905" w14:textId="77777777" w:rsidTr="007A3FF9">
        <w:trPr>
          <w:trHeight w:val="360"/>
        </w:trPr>
        <w:tc>
          <w:tcPr>
            <w:tcW w:w="1129" w:type="dxa"/>
            <w:vMerge/>
            <w:shd w:val="clear" w:color="auto" w:fill="012749"/>
            <w:tcMar>
              <w:top w:w="57" w:type="dxa"/>
            </w:tcMar>
          </w:tcPr>
          <w:p w14:paraId="2ED24F40" w14:textId="77777777" w:rsidR="00333B35" w:rsidRPr="009F232F" w:rsidRDefault="00333B35" w:rsidP="007A3FF9">
            <w:pPr>
              <w:rPr>
                <w:rFonts w:asciiTheme="minorHAnsi" w:hAnsiTheme="minorHAnsi" w:cstheme="minorHAnsi"/>
                <w:color w:val="FFFFFF" w:themeColor="background1"/>
                <w:sz w:val="18"/>
                <w:szCs w:val="18"/>
              </w:rPr>
            </w:pPr>
          </w:p>
        </w:tc>
        <w:tc>
          <w:tcPr>
            <w:tcW w:w="2268" w:type="dxa"/>
            <w:shd w:val="clear" w:color="auto" w:fill="CFDDEA"/>
            <w:tcMar>
              <w:top w:w="57" w:type="dxa"/>
            </w:tcMar>
          </w:tcPr>
          <w:p w14:paraId="553719BF"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School (based on School specialist)</w:t>
            </w:r>
          </w:p>
        </w:tc>
        <w:tc>
          <w:tcPr>
            <w:tcW w:w="5670" w:type="dxa"/>
          </w:tcPr>
          <w:p w14:paraId="3DE3A9E0"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&gt;90% of enrolments 2018-2020 are at school</w:t>
            </w:r>
          </w:p>
        </w:tc>
      </w:tr>
      <w:tr w:rsidR="00333B35" w:rsidRPr="009F232F" w14:paraId="064BA92E" w14:textId="77777777" w:rsidTr="007A3FF9">
        <w:trPr>
          <w:trHeight w:val="360"/>
        </w:trPr>
        <w:tc>
          <w:tcPr>
            <w:tcW w:w="1129" w:type="dxa"/>
            <w:vMerge w:val="restart"/>
            <w:shd w:val="clear" w:color="auto" w:fill="007674"/>
            <w:tcMar>
              <w:top w:w="57" w:type="dxa"/>
            </w:tcMar>
          </w:tcPr>
          <w:p w14:paraId="2044AC12" w14:textId="77777777" w:rsidR="00333B35" w:rsidRPr="009F232F" w:rsidRDefault="00333B35" w:rsidP="007A3FF9">
            <w:pPr>
              <w:rPr>
                <w:rFonts w:asciiTheme="minorHAnsi" w:hAnsiTheme="minorHAnsi" w:cstheme="minorHAnsi"/>
                <w:color w:val="FFFFFF" w:themeColor="background1"/>
                <w:sz w:val="18"/>
                <w:szCs w:val="18"/>
              </w:rPr>
            </w:pPr>
            <w:r w:rsidRPr="009F232F">
              <w:rPr>
                <w:rFonts w:asciiTheme="minorHAnsi" w:hAnsiTheme="minorHAnsi" w:cstheme="minorHAnsi"/>
                <w:color w:val="FFFFFF" w:themeColor="background1"/>
                <w:sz w:val="18"/>
                <w:szCs w:val="18"/>
              </w:rPr>
              <w:t>Program focused</w:t>
            </w:r>
          </w:p>
        </w:tc>
        <w:tc>
          <w:tcPr>
            <w:tcW w:w="2268" w:type="dxa"/>
            <w:shd w:val="clear" w:color="auto" w:fill="A6CFCE"/>
            <w:tcMar>
              <w:top w:w="57" w:type="dxa"/>
            </w:tcMar>
          </w:tcPr>
          <w:p w14:paraId="0589ED8F" w14:textId="77777777" w:rsidR="00333B35" w:rsidRPr="009F232F" w:rsidRDefault="00333B35" w:rsidP="007A3FF9">
            <w:pPr>
              <w:pStyle w:val="ListParagraph"/>
              <w:numPr>
                <w:ilvl w:val="0"/>
                <w:numId w:val="25"/>
              </w:numPr>
              <w:ind w:left="170" w:hanging="170"/>
              <w:rPr>
                <w:rFonts w:asciiTheme="minorHAnsi" w:hAnsiTheme="minorHAnsi" w:cstheme="minorHAnsi"/>
                <w:sz w:val="18"/>
                <w:szCs w:val="18"/>
              </w:rPr>
            </w:pPr>
            <w:r w:rsidRPr="009F232F">
              <w:rPr>
                <w:rFonts w:asciiTheme="minorHAnsi" w:hAnsiTheme="minorHAnsi" w:cstheme="minorHAnsi"/>
                <w:sz w:val="18"/>
                <w:szCs w:val="18"/>
              </w:rPr>
              <w:t xml:space="preserve"> Program specialist</w:t>
            </w:r>
          </w:p>
        </w:tc>
        <w:tc>
          <w:tcPr>
            <w:tcW w:w="5670" w:type="dxa"/>
          </w:tcPr>
          <w:p w14:paraId="176B3136"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&gt;80% of enrolments 2018-2020 in selected programs</w:t>
            </w:r>
          </w:p>
        </w:tc>
      </w:tr>
      <w:tr w:rsidR="00333B35" w:rsidRPr="009F232F" w14:paraId="647CF26C" w14:textId="77777777" w:rsidTr="007A3FF9">
        <w:trPr>
          <w:trHeight w:val="240"/>
        </w:trPr>
        <w:tc>
          <w:tcPr>
            <w:tcW w:w="1129" w:type="dxa"/>
            <w:vMerge/>
            <w:shd w:val="clear" w:color="auto" w:fill="007674"/>
            <w:tcMar>
              <w:top w:w="57" w:type="dxa"/>
            </w:tcMar>
          </w:tcPr>
          <w:p w14:paraId="1FA604E8" w14:textId="77777777" w:rsidR="00333B35" w:rsidRPr="009F232F" w:rsidRDefault="00333B35" w:rsidP="007A3FF9">
            <w:pPr>
              <w:rPr>
                <w:rFonts w:asciiTheme="minorHAnsi" w:hAnsiTheme="minorHAnsi" w:cstheme="minorHAnsi"/>
                <w:color w:val="FFFFFF" w:themeColor="background1"/>
                <w:sz w:val="18"/>
                <w:szCs w:val="18"/>
              </w:rPr>
            </w:pPr>
          </w:p>
        </w:tc>
        <w:tc>
          <w:tcPr>
            <w:tcW w:w="2268" w:type="dxa"/>
            <w:shd w:val="clear" w:color="auto" w:fill="A6CFCE"/>
            <w:tcMar>
              <w:top w:w="57" w:type="dxa"/>
            </w:tcMar>
          </w:tcPr>
          <w:p w14:paraId="3F16FECA" w14:textId="77777777" w:rsidR="00333B35" w:rsidRPr="009F232F" w:rsidRDefault="00333B35" w:rsidP="007A3FF9">
            <w:pPr>
              <w:pStyle w:val="ListParagraph"/>
              <w:numPr>
                <w:ilvl w:val="0"/>
                <w:numId w:val="25"/>
              </w:numPr>
              <w:rPr>
                <w:rFonts w:asciiTheme="minorHAnsi" w:hAnsiTheme="minorHAnsi" w:cstheme="minorHAnsi"/>
                <w:sz w:val="18"/>
                <w:szCs w:val="18"/>
              </w:rPr>
            </w:pPr>
            <w:r w:rsidRPr="009F232F">
              <w:rPr>
                <w:rFonts w:asciiTheme="minorHAnsi" w:hAnsiTheme="minorHAnsi" w:cstheme="minorHAnsi"/>
                <w:sz w:val="18"/>
                <w:szCs w:val="18"/>
              </w:rPr>
              <w:t>Industry specialist</w:t>
            </w:r>
          </w:p>
        </w:tc>
        <w:tc>
          <w:tcPr>
            <w:tcW w:w="5670" w:type="dxa"/>
          </w:tcPr>
          <w:p w14:paraId="7039624C"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&gt;80% of enrolments 2018-2020 in selected training packages excluding targeted programs, with adjustments to align to proposed industry clusters</w:t>
            </w:r>
          </w:p>
        </w:tc>
      </w:tr>
      <w:tr w:rsidR="00333B35" w:rsidRPr="009F232F" w14:paraId="2A4AA5B4" w14:textId="77777777" w:rsidTr="007A3FF9">
        <w:trPr>
          <w:trHeight w:val="360"/>
        </w:trPr>
        <w:tc>
          <w:tcPr>
            <w:tcW w:w="1129" w:type="dxa"/>
            <w:vMerge w:val="restart"/>
            <w:shd w:val="clear" w:color="auto" w:fill="6929C4"/>
            <w:tcMar>
              <w:top w:w="57" w:type="dxa"/>
            </w:tcMar>
          </w:tcPr>
          <w:p w14:paraId="286CF9F8" w14:textId="77777777" w:rsidR="00333B35" w:rsidRPr="009F232F" w:rsidRDefault="00333B35" w:rsidP="007A3FF9">
            <w:pPr>
              <w:rPr>
                <w:rFonts w:asciiTheme="minorHAnsi" w:hAnsiTheme="minorHAnsi" w:cstheme="minorHAnsi"/>
                <w:color w:val="FFFFFF" w:themeColor="background1"/>
                <w:sz w:val="18"/>
                <w:szCs w:val="18"/>
              </w:rPr>
            </w:pPr>
            <w:r w:rsidRPr="009F232F">
              <w:rPr>
                <w:rFonts w:asciiTheme="minorHAnsi" w:hAnsiTheme="minorHAnsi" w:cstheme="minorHAnsi"/>
                <w:color w:val="FFFFFF" w:themeColor="background1"/>
                <w:sz w:val="18"/>
                <w:szCs w:val="18"/>
              </w:rPr>
              <w:lastRenderedPageBreak/>
              <w:t>Generalist</w:t>
            </w:r>
          </w:p>
        </w:tc>
        <w:tc>
          <w:tcPr>
            <w:tcW w:w="2268" w:type="dxa"/>
            <w:shd w:val="clear" w:color="auto" w:fill="C5ABEB"/>
            <w:tcMar>
              <w:top w:w="57" w:type="dxa"/>
            </w:tcMar>
          </w:tcPr>
          <w:p w14:paraId="77BE65AC" w14:textId="77777777" w:rsidR="00333B35" w:rsidRPr="009F232F" w:rsidRDefault="00333B35" w:rsidP="007A3FF9">
            <w:pPr>
              <w:pStyle w:val="ListParagraph"/>
              <w:numPr>
                <w:ilvl w:val="0"/>
                <w:numId w:val="25"/>
              </w:numPr>
              <w:rPr>
                <w:rFonts w:asciiTheme="minorHAnsi" w:hAnsiTheme="minorHAnsi" w:cstheme="minorHAnsi"/>
                <w:sz w:val="18"/>
                <w:szCs w:val="18"/>
              </w:rPr>
            </w:pPr>
            <w:r w:rsidRPr="009F232F">
              <w:rPr>
                <w:rFonts w:asciiTheme="minorHAnsi" w:hAnsiTheme="minorHAnsi" w:cstheme="minorHAnsi"/>
                <w:sz w:val="18"/>
                <w:szCs w:val="18"/>
              </w:rPr>
              <w:t>Community</w:t>
            </w:r>
          </w:p>
        </w:tc>
        <w:tc>
          <w:tcPr>
            <w:tcW w:w="5670" w:type="dxa"/>
          </w:tcPr>
          <w:p w14:paraId="5E4F7BBB"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RTO type is Type 61 in either Total VET Activity or training.gov.au OR their RTO type in Total VET Activity is 99 and their RTO type in training.gov.au is 91 and is not already classified in prior steps.</w:t>
            </w:r>
          </w:p>
        </w:tc>
      </w:tr>
      <w:tr w:rsidR="00333B35" w:rsidRPr="009F232F" w14:paraId="5EA5F742" w14:textId="77777777" w:rsidTr="007A3FF9">
        <w:trPr>
          <w:trHeight w:val="345"/>
        </w:trPr>
        <w:tc>
          <w:tcPr>
            <w:tcW w:w="1129" w:type="dxa"/>
            <w:vMerge/>
            <w:shd w:val="clear" w:color="auto" w:fill="6929C4"/>
            <w:tcMar>
              <w:top w:w="57" w:type="dxa"/>
            </w:tcMar>
          </w:tcPr>
          <w:p w14:paraId="0CC3AC08" w14:textId="77777777" w:rsidR="00333B35" w:rsidRPr="009F232F" w:rsidRDefault="00333B35" w:rsidP="007A3FF9">
            <w:pPr>
              <w:rPr>
                <w:rFonts w:asciiTheme="minorHAnsi" w:hAnsiTheme="minorHAnsi" w:cstheme="minorHAnsi"/>
                <w:sz w:val="18"/>
                <w:szCs w:val="18"/>
              </w:rPr>
            </w:pPr>
          </w:p>
        </w:tc>
        <w:tc>
          <w:tcPr>
            <w:tcW w:w="2268" w:type="dxa"/>
            <w:shd w:val="clear" w:color="auto" w:fill="C5ABEB"/>
            <w:tcMar>
              <w:top w:w="57" w:type="dxa"/>
            </w:tcMar>
          </w:tcPr>
          <w:p w14:paraId="49AB66E1" w14:textId="77777777" w:rsidR="00333B35" w:rsidRPr="009F232F" w:rsidRDefault="00333B35" w:rsidP="007A3FF9">
            <w:pPr>
              <w:pStyle w:val="ListParagraph"/>
              <w:numPr>
                <w:ilvl w:val="0"/>
                <w:numId w:val="25"/>
              </w:numPr>
              <w:rPr>
                <w:rFonts w:asciiTheme="minorHAnsi" w:hAnsiTheme="minorHAnsi" w:cstheme="minorHAnsi"/>
                <w:sz w:val="18"/>
                <w:szCs w:val="18"/>
              </w:rPr>
            </w:pPr>
            <w:r w:rsidRPr="009F232F">
              <w:rPr>
                <w:rFonts w:asciiTheme="minorHAnsi" w:hAnsiTheme="minorHAnsi" w:cstheme="minorHAnsi"/>
                <w:sz w:val="18"/>
                <w:szCs w:val="18"/>
              </w:rPr>
              <w:t>Fee-for-service</w:t>
            </w:r>
          </w:p>
        </w:tc>
        <w:tc>
          <w:tcPr>
            <w:tcW w:w="5670" w:type="dxa"/>
          </w:tcPr>
          <w:p w14:paraId="4F969383"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RTO type is private (91, 97, 99) and 0% of students have funding type ‘Commonwealth and state general funding’, ‘Commonwealth specific funding’, or ‘State specific funding’, and is not already classified in prior steps.</w:t>
            </w:r>
          </w:p>
        </w:tc>
      </w:tr>
      <w:tr w:rsidR="00333B35" w:rsidRPr="009F232F" w14:paraId="2B464D3C" w14:textId="77777777" w:rsidTr="007A3FF9">
        <w:trPr>
          <w:trHeight w:val="345"/>
        </w:trPr>
        <w:tc>
          <w:tcPr>
            <w:tcW w:w="1129" w:type="dxa"/>
            <w:vMerge/>
            <w:shd w:val="clear" w:color="auto" w:fill="6929C4"/>
            <w:tcMar>
              <w:top w:w="57" w:type="dxa"/>
            </w:tcMar>
          </w:tcPr>
          <w:p w14:paraId="200B83AF" w14:textId="77777777" w:rsidR="00333B35" w:rsidRPr="009F232F" w:rsidRDefault="00333B35" w:rsidP="007A3FF9">
            <w:pPr>
              <w:rPr>
                <w:rFonts w:asciiTheme="minorHAnsi" w:hAnsiTheme="minorHAnsi" w:cstheme="minorHAnsi"/>
                <w:sz w:val="18"/>
                <w:szCs w:val="18"/>
              </w:rPr>
            </w:pPr>
          </w:p>
        </w:tc>
        <w:tc>
          <w:tcPr>
            <w:tcW w:w="2268" w:type="dxa"/>
            <w:shd w:val="clear" w:color="auto" w:fill="C5ABEB"/>
            <w:tcMar>
              <w:top w:w="57" w:type="dxa"/>
            </w:tcMar>
          </w:tcPr>
          <w:p w14:paraId="74C788D8" w14:textId="77777777" w:rsidR="00333B35" w:rsidRPr="009F232F" w:rsidRDefault="00333B35" w:rsidP="007A3FF9">
            <w:pPr>
              <w:pStyle w:val="ListParagraph"/>
              <w:numPr>
                <w:ilvl w:val="0"/>
                <w:numId w:val="25"/>
              </w:numPr>
              <w:rPr>
                <w:rFonts w:asciiTheme="minorHAnsi" w:hAnsiTheme="minorHAnsi" w:cstheme="minorHAnsi"/>
                <w:sz w:val="18"/>
                <w:szCs w:val="18"/>
              </w:rPr>
            </w:pPr>
            <w:r w:rsidRPr="009F232F">
              <w:rPr>
                <w:rFonts w:asciiTheme="minorHAnsi" w:hAnsiTheme="minorHAnsi" w:cstheme="minorHAnsi"/>
                <w:sz w:val="18"/>
                <w:szCs w:val="18"/>
              </w:rPr>
              <w:t>Mixed funding</w:t>
            </w:r>
          </w:p>
        </w:tc>
        <w:tc>
          <w:tcPr>
            <w:tcW w:w="5670" w:type="dxa"/>
          </w:tcPr>
          <w:p w14:paraId="25D9B01F" w14:textId="77777777" w:rsidR="00333B35" w:rsidRPr="009F232F" w:rsidRDefault="00333B35" w:rsidP="007A3FF9">
            <w:pPr>
              <w:rPr>
                <w:rFonts w:asciiTheme="minorHAnsi" w:hAnsiTheme="minorHAnsi" w:cstheme="minorHAnsi"/>
                <w:sz w:val="18"/>
                <w:szCs w:val="18"/>
              </w:rPr>
            </w:pPr>
            <w:r w:rsidRPr="009F232F">
              <w:rPr>
                <w:rFonts w:asciiTheme="minorHAnsi" w:hAnsiTheme="minorHAnsi" w:cstheme="minorHAnsi"/>
                <w:sz w:val="18"/>
                <w:szCs w:val="18"/>
              </w:rPr>
              <w:t>RTO type is private RTO (91, 97, 99) and &gt;0% of students have funding type ‘Commonwealth and state general funding’, ‘Commonwealth specific funding’, or ‘State specific funding’, and is not already classified in prior steps.</w:t>
            </w:r>
          </w:p>
        </w:tc>
      </w:tr>
    </w:tbl>
    <w:p w14:paraId="1D7194B2" w14:textId="45474486" w:rsidR="00333B35" w:rsidRPr="009F232F" w:rsidRDefault="00F7598E" w:rsidP="00BD7DE4">
      <w:pPr>
        <w:rPr>
          <w:i/>
          <w:sz w:val="18"/>
          <w:szCs w:val="18"/>
        </w:rPr>
      </w:pPr>
      <w:r w:rsidRPr="009F232F">
        <w:rPr>
          <w:i/>
          <w:sz w:val="18"/>
          <w:szCs w:val="18"/>
        </w:rPr>
        <w:t xml:space="preserve">Note: The complete list of rules for each segment and partition is contained in </w:t>
      </w:r>
      <w:r w:rsidRPr="009F232F">
        <w:rPr>
          <w:i/>
          <w:sz w:val="18"/>
          <w:szCs w:val="18"/>
        </w:rPr>
        <w:fldChar w:fldCharType="begin"/>
      </w:r>
      <w:r w:rsidRPr="009F232F">
        <w:rPr>
          <w:i/>
          <w:sz w:val="18"/>
          <w:szCs w:val="18"/>
        </w:rPr>
        <w:instrText xml:space="preserve"> REF _Ref148017070 \h  \* MERGEFORMAT </w:instrText>
      </w:r>
      <w:r w:rsidRPr="009F232F">
        <w:rPr>
          <w:i/>
          <w:sz w:val="18"/>
          <w:szCs w:val="18"/>
        </w:rPr>
      </w:r>
      <w:r w:rsidRPr="009F232F">
        <w:rPr>
          <w:i/>
          <w:sz w:val="18"/>
          <w:szCs w:val="18"/>
        </w:rPr>
        <w:fldChar w:fldCharType="separate"/>
      </w:r>
      <w:r w:rsidR="00544601" w:rsidRPr="00544601">
        <w:rPr>
          <w:i/>
          <w:sz w:val="18"/>
          <w:szCs w:val="18"/>
        </w:rPr>
        <w:t>Appendix B: Summary of the RTO clusters by category</w:t>
      </w:r>
      <w:r w:rsidRPr="009F232F">
        <w:rPr>
          <w:i/>
          <w:sz w:val="18"/>
          <w:szCs w:val="18"/>
        </w:rPr>
        <w:fldChar w:fldCharType="end"/>
      </w:r>
      <w:r w:rsidRPr="009F232F">
        <w:rPr>
          <w:i/>
          <w:sz w:val="18"/>
          <w:szCs w:val="18"/>
        </w:rPr>
        <w:t>.</w:t>
      </w:r>
    </w:p>
    <w:p w14:paraId="277DC7BC" w14:textId="7261903E" w:rsidR="003C238A" w:rsidRPr="009F232F" w:rsidRDefault="003C238A" w:rsidP="003C238A">
      <w:pPr>
        <w:pStyle w:val="Heading3"/>
      </w:pPr>
      <w:bookmarkStart w:id="109" w:name="_Toc166588208"/>
      <w:r w:rsidRPr="009F232F">
        <w:t>Order of partitions</w:t>
      </w:r>
      <w:bookmarkEnd w:id="109"/>
      <w:r w:rsidRPr="009F232F">
        <w:t xml:space="preserve"> </w:t>
      </w:r>
    </w:p>
    <w:p w14:paraId="4A6E5274" w14:textId="74B588B3" w:rsidR="00C81F43" w:rsidRPr="009F232F" w:rsidRDefault="00673360" w:rsidP="00673360">
      <w:r w:rsidRPr="009F232F">
        <w:t>As described above</w:t>
      </w:r>
      <w:r w:rsidR="00470A88" w:rsidRPr="009F232F">
        <w:t>,</w:t>
      </w:r>
      <w:r w:rsidRPr="009F232F">
        <w:t xml:space="preserve"> the ordering of partitions is critical to maintaining the principle of exclusivity, and has significant impacts on the final classification. Important decisions on the ordering of partitions include:</w:t>
      </w:r>
    </w:p>
    <w:p w14:paraId="14FFE455" w14:textId="04D19724" w:rsidR="009821DF" w:rsidRPr="009F232F" w:rsidRDefault="00673360" w:rsidP="00673360">
      <w:pPr>
        <w:pStyle w:val="ListParagraph"/>
        <w:numPr>
          <w:ilvl w:val="0"/>
          <w:numId w:val="26"/>
        </w:numPr>
      </w:pPr>
      <w:r w:rsidRPr="009F232F">
        <w:t xml:space="preserve">Most provider type partitions are separated out first, such that after </w:t>
      </w:r>
      <w:r w:rsidRPr="009F232F">
        <w:rPr>
          <w:b/>
          <w:bCs/>
        </w:rPr>
        <w:t>step 4</w:t>
      </w:r>
      <w:r w:rsidR="00CC78DB" w:rsidRPr="009F232F">
        <w:t>,</w:t>
      </w:r>
      <w:r w:rsidRPr="009F232F">
        <w:t xml:space="preserve"> only RTOs that are identified as community-based adult education providers or privately operated registered training organisation remain. This is in keeping with the intent of the classification to primarily break down the undifferentiated ‘generalist’ provider types. All other provider types are worth isolating as their own segments: TAFEs and universities have specific funding models, enterprise providers and schools have notable access restrictions, and associations have a different business model to other providers.</w:t>
      </w:r>
    </w:p>
    <w:p w14:paraId="2C8E56BA" w14:textId="635F8DEE" w:rsidR="00F7598E" w:rsidRPr="009F232F" w:rsidRDefault="00673360" w:rsidP="00673360">
      <w:pPr>
        <w:pStyle w:val="ListParagraph"/>
        <w:numPr>
          <w:ilvl w:val="0"/>
          <w:numId w:val="26"/>
        </w:numPr>
      </w:pPr>
      <w:r w:rsidRPr="009F232F">
        <w:t xml:space="preserve">Community providers are partitioned in </w:t>
      </w:r>
      <w:r w:rsidRPr="009F232F">
        <w:rPr>
          <w:b/>
          <w:bCs/>
        </w:rPr>
        <w:t>step 11</w:t>
      </w:r>
      <w:r w:rsidRPr="009F232F">
        <w:t xml:space="preserve">, after cohort specific and program specialists are identified. This was partly to preserve the integrity of these specialist provider groups, where provider behaviour is considered more important than differentiating community providers from private providers. </w:t>
      </w:r>
    </w:p>
    <w:p w14:paraId="3D26AB5B" w14:textId="6D672A05" w:rsidR="008A2C1E" w:rsidRPr="009F232F" w:rsidRDefault="008A2C1E" w:rsidP="008A2C1E">
      <w:pPr>
        <w:pStyle w:val="ListParagraph"/>
        <w:numPr>
          <w:ilvl w:val="0"/>
          <w:numId w:val="26"/>
        </w:numPr>
      </w:pPr>
      <w:r w:rsidRPr="009F232F">
        <w:t xml:space="preserve">Small or inactive providers were separated at </w:t>
      </w:r>
      <w:r w:rsidRPr="009F232F">
        <w:rPr>
          <w:b/>
          <w:bCs/>
        </w:rPr>
        <w:t>step</w:t>
      </w:r>
      <w:r w:rsidR="00CC78DB" w:rsidRPr="009F232F">
        <w:rPr>
          <w:b/>
          <w:bCs/>
        </w:rPr>
        <w:t xml:space="preserve"> 5</w:t>
      </w:r>
      <w:r w:rsidRPr="009F232F">
        <w:t>, effectively applying across all community providers and private providers. This is intended to reduce noise across the classification, in keeping with the overarching purpose to enable market analysis</w:t>
      </w:r>
      <w:r w:rsidR="00442CB4" w:rsidRPr="009F232F">
        <w:t>.</w:t>
      </w:r>
    </w:p>
    <w:p w14:paraId="7CE19B5F" w14:textId="2835398E" w:rsidR="00442CB4" w:rsidRPr="009F232F" w:rsidRDefault="00442CB4" w:rsidP="00442CB4">
      <w:pPr>
        <w:pStyle w:val="ListParagraph"/>
        <w:numPr>
          <w:ilvl w:val="0"/>
          <w:numId w:val="26"/>
        </w:numPr>
      </w:pPr>
      <w:r w:rsidRPr="009F232F">
        <w:rPr>
          <w:b/>
          <w:bCs/>
        </w:rPr>
        <w:t>Steps 12 and 13</w:t>
      </w:r>
      <w:r w:rsidRPr="009F232F">
        <w:t xml:space="preserve"> separate private providers into mixed funding and fee-for-service providers. This is partly because funding model and relationship to government are important features that should be accounted for, but this is not strictly necessary as a partition since the proportion of students with subsidies is already included within the clustering and decision-tree algorithms. The intention was also to break up the non-specialist private providers as a ‘remainder’ category, ensuring that each group was then small enough for sensible clustering.</w:t>
      </w:r>
    </w:p>
    <w:p w14:paraId="455CCDA8" w14:textId="7EF878F0" w:rsidR="00AC3324" w:rsidRPr="009F232F" w:rsidRDefault="00AC3324" w:rsidP="00CC78DB">
      <w:pPr>
        <w:pStyle w:val="Heading3"/>
      </w:pPr>
      <w:bookmarkStart w:id="110" w:name="_Toc166588209"/>
      <w:r w:rsidRPr="009F232F">
        <w:t>Organisation into categories</w:t>
      </w:r>
      <w:bookmarkEnd w:id="110"/>
      <w:r w:rsidRPr="009F232F">
        <w:t xml:space="preserve"> </w:t>
      </w:r>
    </w:p>
    <w:p w14:paraId="75060C95" w14:textId="77777777" w:rsidR="007C771B" w:rsidRPr="009F232F" w:rsidRDefault="004708C2" w:rsidP="004708C2">
      <w:r w:rsidRPr="009F232F">
        <w:t>Partitions were organised into four categories to aid interpretability and use. They are defined by qualitative assessments which were tested through consultation. The categories are:</w:t>
      </w:r>
    </w:p>
    <w:p w14:paraId="6126F2F9" w14:textId="77777777" w:rsidR="009D7A0F" w:rsidRPr="009F232F" w:rsidRDefault="004708C2" w:rsidP="004708C2">
      <w:pPr>
        <w:pStyle w:val="ListParagraph"/>
        <w:numPr>
          <w:ilvl w:val="0"/>
          <w:numId w:val="27"/>
        </w:numPr>
      </w:pPr>
      <w:r w:rsidRPr="009F232F">
        <w:rPr>
          <w:b/>
          <w:bCs/>
        </w:rPr>
        <w:t>Generalist</w:t>
      </w:r>
      <w:r w:rsidRPr="009F232F">
        <w:t xml:space="preserve">: these providers do not have a focus in terms of subject area or demographics, so any student can go to them for a wide range of programs. This </w:t>
      </w:r>
      <w:r w:rsidRPr="009F232F">
        <w:lastRenderedPageBreak/>
        <w:t>includes public providers, community providers, fee-for-service private providers and mixed funding private providers.</w:t>
      </w:r>
    </w:p>
    <w:p w14:paraId="41A8658F" w14:textId="77777777" w:rsidR="009D7A0F" w:rsidRPr="009F232F" w:rsidRDefault="004708C2" w:rsidP="004708C2">
      <w:pPr>
        <w:pStyle w:val="ListParagraph"/>
        <w:numPr>
          <w:ilvl w:val="0"/>
          <w:numId w:val="27"/>
        </w:numPr>
      </w:pPr>
      <w:r w:rsidRPr="009F232F">
        <w:rPr>
          <w:b/>
          <w:bCs/>
        </w:rPr>
        <w:t>Program focused</w:t>
      </w:r>
      <w:r w:rsidRPr="009F232F">
        <w:t>: these providers are specialist in a particular subject area, and so limit their market to that area. This includes targeted program specialists and industry specialists.</w:t>
      </w:r>
    </w:p>
    <w:p w14:paraId="33865468" w14:textId="77777777" w:rsidR="009D7A0F" w:rsidRPr="009F232F" w:rsidRDefault="004708C2" w:rsidP="004708C2">
      <w:pPr>
        <w:pStyle w:val="ListParagraph"/>
        <w:numPr>
          <w:ilvl w:val="0"/>
          <w:numId w:val="27"/>
        </w:numPr>
      </w:pPr>
      <w:r w:rsidRPr="009F232F">
        <w:rPr>
          <w:b/>
          <w:bCs/>
        </w:rPr>
        <w:t>Cohort specific</w:t>
      </w:r>
      <w:r w:rsidRPr="009F232F">
        <w:t>: these providers have defined access criteria that limit their market to specific cohorts. This includes associations, enterprise providers, schools, international specialists, indigenous specialists and school specialists.</w:t>
      </w:r>
    </w:p>
    <w:p w14:paraId="22B3B246" w14:textId="35E09140" w:rsidR="00AC3324" w:rsidRPr="009F232F" w:rsidRDefault="004708C2" w:rsidP="004708C2">
      <w:pPr>
        <w:pStyle w:val="ListParagraph"/>
        <w:numPr>
          <w:ilvl w:val="0"/>
          <w:numId w:val="27"/>
        </w:numPr>
      </w:pPr>
      <w:r w:rsidRPr="009F232F">
        <w:rPr>
          <w:b/>
          <w:bCs/>
        </w:rPr>
        <w:t>Small &amp; inactive providers</w:t>
      </w:r>
      <w:r w:rsidRPr="009F232F">
        <w:t>: these providers are separated out to avoid introducing noise into analysis</w:t>
      </w:r>
      <w:r w:rsidR="00541D71" w:rsidRPr="009F232F">
        <w:t xml:space="preserve">. </w:t>
      </w:r>
    </w:p>
    <w:p w14:paraId="237BFA2D" w14:textId="18DF5DD8" w:rsidR="007C1138" w:rsidRPr="009F232F" w:rsidRDefault="0014164D" w:rsidP="00A50DF8">
      <w:pPr>
        <w:pStyle w:val="Heading3"/>
      </w:pPr>
      <w:bookmarkStart w:id="111" w:name="_Toc166588210"/>
      <w:r w:rsidRPr="009F232F">
        <w:t>T</w:t>
      </w:r>
      <w:r w:rsidR="00E43450" w:rsidRPr="009F232F">
        <w:t>hresholds</w:t>
      </w:r>
      <w:r w:rsidRPr="009F232F">
        <w:t xml:space="preserve"> for partitions</w:t>
      </w:r>
      <w:bookmarkEnd w:id="111"/>
    </w:p>
    <w:p w14:paraId="11DBEBF6" w14:textId="77777777" w:rsidR="00FF3CC5" w:rsidRPr="009F232F" w:rsidRDefault="005A2A7C" w:rsidP="00BD7DE4">
      <w:r w:rsidRPr="009F232F">
        <w:t xml:space="preserve">Several partitions are defined by thresholds of student activity, including cohort specific providers in </w:t>
      </w:r>
      <w:r w:rsidRPr="009F232F">
        <w:rPr>
          <w:b/>
          <w:bCs/>
        </w:rPr>
        <w:t>steps 6-8</w:t>
      </w:r>
      <w:r w:rsidRPr="009F232F">
        <w:t xml:space="preserve"> in </w:t>
      </w:r>
      <w:r w:rsidR="00FF3CC5" w:rsidRPr="009F232F">
        <w:t>Table 1</w:t>
      </w:r>
      <w:r w:rsidRPr="009F232F">
        <w:t xml:space="preserve">, program specialists in </w:t>
      </w:r>
      <w:r w:rsidRPr="009F232F">
        <w:rPr>
          <w:b/>
          <w:bCs/>
        </w:rPr>
        <w:t>steps 9-10</w:t>
      </w:r>
      <w:r w:rsidRPr="009F232F">
        <w:t xml:space="preserve">, and the separation of private providers in </w:t>
      </w:r>
      <w:r w:rsidRPr="009F232F">
        <w:rPr>
          <w:b/>
          <w:bCs/>
        </w:rPr>
        <w:t>steps 12-13</w:t>
      </w:r>
      <w:r w:rsidRPr="009F232F">
        <w:t>.</w:t>
      </w:r>
      <w:r w:rsidR="00FF3CC5" w:rsidRPr="009F232F">
        <w:t xml:space="preserve"> </w:t>
      </w:r>
      <w:r w:rsidR="009D0234" w:rsidRPr="009F232F">
        <w:t>T</w:t>
      </w:r>
      <w:r w:rsidR="00D0217A" w:rsidRPr="009F232F">
        <w:t>hresholds were determined based on examination of the distributions of providers by proportion of students with the relevant feature.</w:t>
      </w:r>
      <w:r w:rsidR="009D0234" w:rsidRPr="009F232F">
        <w:t xml:space="preserve"> </w:t>
      </w:r>
    </w:p>
    <w:p w14:paraId="72F6B75E" w14:textId="0C180DF3" w:rsidR="00D77B9B" w:rsidRPr="009F232F" w:rsidRDefault="009D0234" w:rsidP="00BD7DE4">
      <w:r w:rsidRPr="009F232F">
        <w:t>Data for these thresholds were sourced using existing data</w:t>
      </w:r>
      <w:r w:rsidR="00946812" w:rsidRPr="009F232F">
        <w:t>bases</w:t>
      </w:r>
      <w:r w:rsidRPr="009F232F">
        <w:t xml:space="preserve"> such as training.gov.au, Your Career and NCVER’s total VET activity and apprentices and trainees</w:t>
      </w:r>
      <w:r w:rsidR="00946812" w:rsidRPr="009F232F">
        <w:t>.</w:t>
      </w:r>
      <w:r w:rsidRPr="009F232F">
        <w:t xml:space="preserve"> </w:t>
      </w:r>
      <w:r w:rsidR="00946812" w:rsidRPr="009F232F">
        <w:t>T</w:t>
      </w:r>
      <w:r w:rsidR="00D0217A" w:rsidRPr="009F232F">
        <w:t>hresholds were tested through</w:t>
      </w:r>
      <w:r w:rsidR="00D45562" w:rsidRPr="009F232F">
        <w:t xml:space="preserve"> stakeholder</w:t>
      </w:r>
      <w:r w:rsidR="00D0217A" w:rsidRPr="009F232F">
        <w:t xml:space="preserve"> consultation. </w:t>
      </w:r>
    </w:p>
    <w:p w14:paraId="4A94CD7D" w14:textId="156E574F" w:rsidR="004C7330" w:rsidRPr="009F232F" w:rsidRDefault="009854A8" w:rsidP="00BD7DE4">
      <w:r w:rsidRPr="009F232F">
        <w:t>A</w:t>
      </w:r>
      <w:r w:rsidR="00D02369" w:rsidRPr="009F232F">
        <w:t>s t</w:t>
      </w:r>
      <w:r w:rsidR="003771DE" w:rsidRPr="009F232F">
        <w:t xml:space="preserve">he thresholds </w:t>
      </w:r>
      <w:r w:rsidR="00D02369" w:rsidRPr="009F232F">
        <w:t>were</w:t>
      </w:r>
      <w:r w:rsidR="003771DE" w:rsidRPr="009F232F">
        <w:t xml:space="preserve"> rounded</w:t>
      </w:r>
      <w:r w:rsidR="00ED73BE" w:rsidRPr="009F232F">
        <w:t xml:space="preserve"> </w:t>
      </w:r>
      <w:r w:rsidR="007D7C5A" w:rsidRPr="009F232F">
        <w:t>to improve meaningfulness and useability</w:t>
      </w:r>
      <w:r w:rsidR="00D02369" w:rsidRPr="009F232F">
        <w:t xml:space="preserve">, it is important to consider the </w:t>
      </w:r>
      <w:r w:rsidR="00893AD4" w:rsidRPr="009F232F">
        <w:t xml:space="preserve">breakpoints are not considered to be </w:t>
      </w:r>
      <w:r w:rsidR="001D5C13" w:rsidRPr="009F232F">
        <w:t>prescriptive rules</w:t>
      </w:r>
      <w:r w:rsidRPr="009F232F">
        <w:t xml:space="preserve">. </w:t>
      </w:r>
      <w:r w:rsidR="00392915" w:rsidRPr="009F232F">
        <w:t xml:space="preserve">RTOs </w:t>
      </w:r>
      <w:r w:rsidR="00E6059A" w:rsidRPr="009F232F">
        <w:t xml:space="preserve">with the </w:t>
      </w:r>
      <w:r w:rsidR="00392915" w:rsidRPr="009F232F">
        <w:t>edges</w:t>
      </w:r>
      <w:r w:rsidR="00E6059A" w:rsidRPr="009F232F">
        <w:t xml:space="preserve"> of these thresholds (potentially those within 10 percentage points</w:t>
      </w:r>
      <w:r w:rsidRPr="009F232F">
        <w:t xml:space="preserve"> of the thresholds)</w:t>
      </w:r>
      <w:r w:rsidR="00392915" w:rsidRPr="009F232F">
        <w:t xml:space="preserve"> could easily belong to </w:t>
      </w:r>
      <w:r w:rsidR="00437C98" w:rsidRPr="009F232F">
        <w:t>either</w:t>
      </w:r>
      <w:r w:rsidR="00E6059A" w:rsidRPr="009F232F">
        <w:t xml:space="preserve"> partition. </w:t>
      </w:r>
      <w:r w:rsidR="00437C98" w:rsidRPr="009F232F">
        <w:t>These thresholds should also be tested</w:t>
      </w:r>
      <w:r w:rsidR="00D367BB" w:rsidRPr="009F232F">
        <w:t xml:space="preserve"> through statistical analysis and stakeholder consultation at various intervals </w:t>
      </w:r>
      <w:r w:rsidR="00690681" w:rsidRPr="009F232F">
        <w:t xml:space="preserve">to maintain the typology </w:t>
      </w:r>
      <w:r w:rsidR="00D367BB" w:rsidRPr="009F232F">
        <w:t>in the future.</w:t>
      </w:r>
      <w:r w:rsidR="00D0217A" w:rsidRPr="009F232F">
        <w:t xml:space="preserve"> </w:t>
      </w:r>
    </w:p>
    <w:p w14:paraId="421F1366" w14:textId="77777777" w:rsidR="00BD7DE4" w:rsidRPr="009F232F" w:rsidRDefault="00BD7DE4" w:rsidP="00BD7DE4">
      <w:pPr>
        <w:pStyle w:val="Heading2"/>
      </w:pPr>
      <w:bookmarkStart w:id="112" w:name="_Toc153965983"/>
      <w:bookmarkStart w:id="113" w:name="_Toc155700619"/>
      <w:bookmarkStart w:id="114" w:name="_Toc155700793"/>
      <w:bookmarkStart w:id="115" w:name="_Toc155683671"/>
      <w:bookmarkStart w:id="116" w:name="_Toc166588211"/>
      <w:r w:rsidRPr="009F232F">
        <w:t>Development of segments</w:t>
      </w:r>
      <w:bookmarkEnd w:id="112"/>
      <w:bookmarkEnd w:id="113"/>
      <w:bookmarkEnd w:id="114"/>
      <w:bookmarkEnd w:id="115"/>
      <w:bookmarkEnd w:id="116"/>
    </w:p>
    <w:p w14:paraId="3D3811E9" w14:textId="28E0583F" w:rsidR="00BD7DE4" w:rsidRDefault="00BD7DE4" w:rsidP="00BD7DE4">
      <w:r w:rsidRPr="009F232F">
        <w:t xml:space="preserve">After the partitions were created, it was necessary to breakdown some of the larger </w:t>
      </w:r>
      <w:r w:rsidR="00C536F2" w:rsidRPr="009F232F">
        <w:t>ones</w:t>
      </w:r>
      <w:r w:rsidRPr="009F232F">
        <w:t xml:space="preserve"> into segments</w:t>
      </w:r>
      <w:r w:rsidR="006E1A76" w:rsidRPr="009F232F">
        <w:t xml:space="preserve"> that well defined and interpretable</w:t>
      </w:r>
      <w:r w:rsidRPr="009F232F">
        <w:t xml:space="preserve">. </w:t>
      </w:r>
      <w:r w:rsidR="00780B4E" w:rsidRPr="009F232F">
        <w:t>S</w:t>
      </w:r>
      <w:r w:rsidRPr="009F232F">
        <w:t xml:space="preserve">ome segments were determined through up-front partitioning, while others were refined with expert led input. </w:t>
      </w:r>
    </w:p>
    <w:p w14:paraId="143A7053" w14:textId="51D004F5" w:rsidR="002C470C" w:rsidRDefault="0084673D" w:rsidP="00BD7DE4">
      <w:r>
        <w:fldChar w:fldCharType="begin"/>
      </w:r>
      <w:r>
        <w:instrText xml:space="preserve"> REF _Ref167438964 \h </w:instrText>
      </w:r>
      <w:r>
        <w:fldChar w:fldCharType="separate"/>
      </w:r>
      <w:r w:rsidR="00544601">
        <w:t xml:space="preserve">Figure </w:t>
      </w:r>
      <w:r w:rsidR="00544601">
        <w:rPr>
          <w:noProof/>
        </w:rPr>
        <w:t>2</w:t>
      </w:r>
      <w:r>
        <w:fldChar w:fldCharType="end"/>
      </w:r>
      <w:r>
        <w:t xml:space="preserve"> </w:t>
      </w:r>
      <w:r w:rsidR="002C470C">
        <w:t>is a graphic representation of the typology</w:t>
      </w:r>
      <w:r w:rsidR="00011AD6">
        <w:t xml:space="preserve"> structure</w:t>
      </w:r>
      <w:r w:rsidR="002C470C">
        <w:t>. Each box represents a partition.</w:t>
      </w:r>
      <w:r w:rsidR="002C470C" w:rsidRPr="004544B8">
        <w:t xml:space="preserve"> </w:t>
      </w:r>
      <w:r w:rsidR="002C470C">
        <w:t xml:space="preserve">The dot points and numbered lists represent the different methodological process to develop the segments. If the segments are listed by dot points, expert led input was used to further segment the partition. Boxes with numbered lists were segmented using decision tree and clustering algorithms. The boxes with no dot points or numbered list, means there is no further segmentation (such as Associations), with the partition and the segment having the same definition.  </w:t>
      </w:r>
    </w:p>
    <w:p w14:paraId="783517B8" w14:textId="751E4CD2" w:rsidR="000411AD" w:rsidRDefault="000411AD" w:rsidP="000411AD">
      <w:pPr>
        <w:pStyle w:val="Heading3"/>
      </w:pPr>
      <w:bookmarkStart w:id="117" w:name="_Toc166588212"/>
      <w:r>
        <w:t>Expert-led development of segments</w:t>
      </w:r>
      <w:bookmarkEnd w:id="117"/>
    </w:p>
    <w:p w14:paraId="3BCDDA33" w14:textId="77777777" w:rsidR="001D035F" w:rsidRPr="009F232F" w:rsidRDefault="001D035F" w:rsidP="001D035F">
      <w:r w:rsidRPr="009F232F">
        <w:t xml:space="preserve">Some partitions were easily segmented further using the expert-led approach as the partitions themselves had intuitive, meaningful categories easily understood by the sector. These included segments such as TAFE and Dual-sector universities, Other universities, </w:t>
      </w:r>
      <w:r w:rsidRPr="009F232F">
        <w:lastRenderedPageBreak/>
        <w:t>Schools, School specialists, Very small RTOs and Inactive RTOs.</w:t>
      </w:r>
      <w:r w:rsidRPr="009F232F">
        <w:rPr>
          <w:rStyle w:val="FootnoteReference"/>
        </w:rPr>
        <w:footnoteReference w:id="3"/>
      </w:r>
      <w:r w:rsidRPr="009F232F">
        <w:t xml:space="preserve"> The Program specialist segments were developed through consultation with stakeholders. </w:t>
      </w:r>
    </w:p>
    <w:p w14:paraId="3A2C1435" w14:textId="43818845" w:rsidR="001D035F" w:rsidRPr="009F232F" w:rsidRDefault="001D035F" w:rsidP="00BD7DE4">
      <w:r w:rsidRPr="009F232F">
        <w:t>Through this process Targeted program specialists in First Aid and Workplace Health and Safety were separated from other industry specialist segments to avoid skewing results, as they mainly deliver short courses over qualifications. After obtaining advice from stakeholders, Dual-sector universities were separated from Other universities and combined with TAFEs as these providers operate like TAFEs and are considered by the sector as TAFEs.</w:t>
      </w:r>
      <w:r w:rsidRPr="009F232F">
        <w:rPr>
          <w:rStyle w:val="FootnoteReference"/>
        </w:rPr>
        <w:footnoteReference w:id="4"/>
      </w:r>
      <w:r w:rsidRPr="009F232F">
        <w:t xml:space="preserve"> The method to create the segments requiring statistical modelling, the numbered list segments, is described in the next section.</w:t>
      </w:r>
    </w:p>
    <w:p w14:paraId="5590B0EA" w14:textId="77777777" w:rsidR="00E3703B" w:rsidRPr="009F232F" w:rsidRDefault="00E3703B" w:rsidP="00E3703B">
      <w:pPr>
        <w:pStyle w:val="Heading3"/>
        <w:rPr>
          <w:b w:val="0"/>
        </w:rPr>
      </w:pPr>
      <w:bookmarkStart w:id="118" w:name="_Toc166588213"/>
      <w:r w:rsidRPr="009F232F">
        <w:t>RTO features to develop RTO profiles</w:t>
      </w:r>
      <w:bookmarkEnd w:id="118"/>
    </w:p>
    <w:p w14:paraId="34DC69FA" w14:textId="4CB5CAC0" w:rsidR="003012E4" w:rsidRPr="009F232F" w:rsidRDefault="00F5718C" w:rsidP="00E3703B">
      <w:r w:rsidRPr="009F232F">
        <w:t>Clustering and decision tree algorithms were used to separate large generalist partitions into smaller segments.</w:t>
      </w:r>
      <w:r w:rsidR="00CC3ECA" w:rsidRPr="009F232F">
        <w:t xml:space="preserve"> </w:t>
      </w:r>
      <w:r w:rsidR="0091214B" w:rsidRPr="009F232F">
        <w:t xml:space="preserve">In order to </w:t>
      </w:r>
      <w:r w:rsidR="00B5107C">
        <w:t xml:space="preserve">do </w:t>
      </w:r>
      <w:r w:rsidR="0091214B" w:rsidRPr="009F232F">
        <w:t xml:space="preserve">so, a list of </w:t>
      </w:r>
      <w:r w:rsidR="003012E4" w:rsidRPr="009F232F">
        <w:t xml:space="preserve">RTO features </w:t>
      </w:r>
      <w:r w:rsidR="00E3703B" w:rsidRPr="009F232F">
        <w:t>was used to develop RTO profiles as the input for clustering and decision-tree algorithms</w:t>
      </w:r>
      <w:r w:rsidR="0089320B" w:rsidRPr="009F232F">
        <w:t>, outlined in</w:t>
      </w:r>
      <w:r w:rsidR="00017B4F" w:rsidRPr="009F232F">
        <w:t xml:space="preserve"> </w:t>
      </w:r>
      <w:r w:rsidR="00371EBA" w:rsidRPr="009F232F">
        <w:fldChar w:fldCharType="begin"/>
      </w:r>
      <w:r w:rsidR="00371EBA" w:rsidRPr="009F232F">
        <w:instrText xml:space="preserve"> REF _Ref162180984 \h </w:instrText>
      </w:r>
      <w:r w:rsidR="00C20BD4" w:rsidRPr="009F232F">
        <w:instrText xml:space="preserve"> \* MERGEFORMAT </w:instrText>
      </w:r>
      <w:r w:rsidR="00371EBA" w:rsidRPr="009F232F">
        <w:fldChar w:fldCharType="separate"/>
      </w:r>
      <w:r w:rsidR="00544601">
        <w:t xml:space="preserve">Table </w:t>
      </w:r>
      <w:r w:rsidR="00544601">
        <w:rPr>
          <w:noProof/>
        </w:rPr>
        <w:t>4</w:t>
      </w:r>
      <w:r w:rsidR="00371EBA" w:rsidRPr="009F232F">
        <w:fldChar w:fldCharType="end"/>
      </w:r>
      <w:r w:rsidR="00371EBA" w:rsidRPr="009F232F">
        <w:t xml:space="preserve"> </w:t>
      </w:r>
      <w:r w:rsidR="00967AA4" w:rsidRPr="009F232F">
        <w:t>Appendix A</w:t>
      </w:r>
      <w:r w:rsidR="00E3703B" w:rsidRPr="009F232F">
        <w:t xml:space="preserve">. </w:t>
      </w:r>
    </w:p>
    <w:p w14:paraId="214952DF" w14:textId="5B559382" w:rsidR="00E3703B" w:rsidRPr="009F232F" w:rsidRDefault="00E3703B" w:rsidP="00BD7DE4">
      <w:r w:rsidRPr="009F232F">
        <w:t xml:space="preserve">These features were broadly divided into customer, location and product measures, and considered the total number, proportion or diversity of the given feature. </w:t>
      </w:r>
      <w:r w:rsidR="00292B15" w:rsidRPr="009F232F">
        <w:t>They</w:t>
      </w:r>
      <w:r w:rsidR="002E7BCD" w:rsidRPr="009F232F">
        <w:t xml:space="preserve"> were produced and refined with the experts noted in the previous section. The development of the features was also informed by a literature review which sought to explain what common characteristics are used in international-equivalent VET sectors.</w:t>
      </w:r>
      <w:r w:rsidR="00FA2608" w:rsidRPr="009F232F">
        <w:t xml:space="preserve"> </w:t>
      </w:r>
      <w:r w:rsidRPr="009F232F">
        <w:t xml:space="preserve">Diversity measures are calculated using the Shannon Index which is described below. </w:t>
      </w:r>
    </w:p>
    <w:p w14:paraId="2B13FA07" w14:textId="7D08D743" w:rsidR="00BD7DE4" w:rsidRPr="009F232F" w:rsidRDefault="00BD7DE4" w:rsidP="00BD7DE4">
      <w:r w:rsidRPr="009F232F">
        <w:t xml:space="preserve">A wide range of VET experts were consulted </w:t>
      </w:r>
      <w:r w:rsidR="004C2382" w:rsidRPr="009F232F">
        <w:t xml:space="preserve">on </w:t>
      </w:r>
      <w:r w:rsidRPr="009F232F">
        <w:t xml:space="preserve">defining the segments, including but not limited to: RTO peak bodies, regulators, federal and state government bodies and research </w:t>
      </w:r>
      <w:r w:rsidR="00A61792">
        <w:t>o</w:t>
      </w:r>
      <w:r w:rsidRPr="009F232F">
        <w:t xml:space="preserve">rganisations (such as </w:t>
      </w:r>
      <w:r w:rsidR="00DD488C" w:rsidRPr="009F232F">
        <w:t xml:space="preserve">National Centre for Vocational Education Research, </w:t>
      </w:r>
      <w:r w:rsidRPr="009F232F">
        <w:t>NCVER). Subject matter experts within</w:t>
      </w:r>
      <w:r w:rsidR="00E214BD" w:rsidRPr="009F232F">
        <w:t xml:space="preserve"> consultancy </w:t>
      </w:r>
      <w:r w:rsidR="00E8184B" w:rsidRPr="009F232F">
        <w:t>firm</w:t>
      </w:r>
      <w:r w:rsidRPr="009F232F">
        <w:t xml:space="preserve"> Nous and JSA were also consulted.</w:t>
      </w:r>
      <w:r w:rsidR="004B44B1" w:rsidRPr="009F232F">
        <w:rPr>
          <w:rStyle w:val="FootnoteReference"/>
        </w:rPr>
        <w:footnoteReference w:id="5"/>
      </w:r>
      <w:r w:rsidRPr="009F232F">
        <w:t xml:space="preserve"> </w:t>
      </w:r>
    </w:p>
    <w:p w14:paraId="4532171B" w14:textId="2DAD31BD" w:rsidR="00BD7DE4" w:rsidRDefault="00BD7DE4">
      <w:pPr>
        <w:spacing w:after="160" w:line="259" w:lineRule="auto"/>
      </w:pPr>
      <w:r>
        <w:br w:type="page"/>
      </w:r>
    </w:p>
    <w:p w14:paraId="3782598D" w14:textId="194C0A8C" w:rsidR="00C87042" w:rsidRDefault="00C87042" w:rsidP="00C87042">
      <w:pPr>
        <w:pStyle w:val="Heading1"/>
      </w:pPr>
      <w:bookmarkStart w:id="119" w:name="_Toc153965985"/>
      <w:bookmarkStart w:id="120" w:name="_Toc155700622"/>
      <w:bookmarkStart w:id="121" w:name="_Toc155700796"/>
      <w:bookmarkStart w:id="122" w:name="_Toc155683675"/>
      <w:bookmarkStart w:id="123" w:name="_Ref155861103"/>
      <w:bookmarkStart w:id="124" w:name="_Ref156995344"/>
      <w:bookmarkStart w:id="125" w:name="_Toc166588214"/>
      <w:bookmarkStart w:id="126" w:name="_Ref173327796"/>
      <w:r>
        <w:lastRenderedPageBreak/>
        <w:t>Discussion</w:t>
      </w:r>
      <w:bookmarkEnd w:id="119"/>
      <w:bookmarkEnd w:id="120"/>
      <w:bookmarkEnd w:id="121"/>
      <w:bookmarkEnd w:id="122"/>
      <w:bookmarkEnd w:id="123"/>
      <w:bookmarkEnd w:id="124"/>
      <w:bookmarkEnd w:id="125"/>
      <w:bookmarkEnd w:id="126"/>
    </w:p>
    <w:p w14:paraId="1EB24DD1" w14:textId="6D74100A" w:rsidR="00C87042" w:rsidRDefault="00C87042" w:rsidP="00C87042">
      <w:pPr>
        <w:pStyle w:val="Heading2"/>
      </w:pPr>
      <w:bookmarkStart w:id="127" w:name="_Toc155683676"/>
      <w:bookmarkStart w:id="128" w:name="_Toc153965986"/>
      <w:bookmarkStart w:id="129" w:name="_Toc155700623"/>
      <w:bookmarkStart w:id="130" w:name="_Toc155700797"/>
      <w:bookmarkStart w:id="131" w:name="_Toc166588215"/>
      <w:bookmarkStart w:id="132" w:name="_Ref173327768"/>
      <w:r>
        <w:t xml:space="preserve">Collaborative development of the </w:t>
      </w:r>
      <w:bookmarkEnd w:id="127"/>
      <w:r w:rsidR="00B40956">
        <w:t>t</w:t>
      </w:r>
      <w:r>
        <w:t>ypology</w:t>
      </w:r>
      <w:bookmarkEnd w:id="128"/>
      <w:bookmarkEnd w:id="129"/>
      <w:bookmarkEnd w:id="130"/>
      <w:bookmarkEnd w:id="131"/>
      <w:bookmarkEnd w:id="132"/>
    </w:p>
    <w:p w14:paraId="39600B5D" w14:textId="228FA0B5" w:rsidR="00C87042" w:rsidRDefault="00C87042" w:rsidP="00C87042">
      <w:r>
        <w:t xml:space="preserve">Substantial improvement to the applicability and usability of the </w:t>
      </w:r>
      <w:r w:rsidR="00B40956">
        <w:t>t</w:t>
      </w:r>
      <w:r>
        <w:t xml:space="preserve">ypology has occurred since its initial creation in mid-2022. This section outlines the stages of the project’s evolution. The </w:t>
      </w:r>
      <w:r w:rsidR="00B40956">
        <w:t>t</w:t>
      </w:r>
      <w:r>
        <w:t xml:space="preserve">ypology was augmented in each iteration through a co-development process with various key stakeholders which include state and federal government organisations as well as peak bodies in the sector. </w:t>
      </w:r>
    </w:p>
    <w:p w14:paraId="34A0D0B8" w14:textId="77777777" w:rsidR="00C87042" w:rsidRDefault="00C87042" w:rsidP="00C87042">
      <w:pPr>
        <w:pStyle w:val="Heading3"/>
      </w:pPr>
      <w:bookmarkStart w:id="133" w:name="_Toc152340083"/>
      <w:bookmarkStart w:id="134" w:name="_Toc153965987"/>
      <w:bookmarkStart w:id="135" w:name="_Toc155700624"/>
      <w:bookmarkStart w:id="136" w:name="_Toc155700798"/>
      <w:bookmarkStart w:id="137" w:name="_Toc155683677"/>
      <w:bookmarkStart w:id="138" w:name="_Toc156995184"/>
      <w:bookmarkStart w:id="139" w:name="_Toc157072624"/>
      <w:bookmarkStart w:id="140" w:name="_Toc166588216"/>
      <w:r>
        <w:t>Development of the typology structure</w:t>
      </w:r>
      <w:bookmarkEnd w:id="133"/>
      <w:bookmarkEnd w:id="134"/>
      <w:bookmarkEnd w:id="135"/>
      <w:bookmarkEnd w:id="136"/>
      <w:bookmarkEnd w:id="137"/>
      <w:bookmarkEnd w:id="138"/>
      <w:bookmarkEnd w:id="139"/>
      <w:bookmarkEnd w:id="140"/>
    </w:p>
    <w:p w14:paraId="1873E5D5" w14:textId="644234A4" w:rsidR="00C87042" w:rsidRDefault="00C87042" w:rsidP="00C87042">
      <w:r>
        <w:t xml:space="preserve">The initial structure of the RTO Typology was much simplified from the current iteration, being only minimally informed </w:t>
      </w:r>
      <w:r w:rsidR="0029368D">
        <w:t>by</w:t>
      </w:r>
      <w:r>
        <w:t xml:space="preserve"> expert input. It contained two layers in the hierarchy (partitions and segments</w:t>
      </w:r>
      <w:r w:rsidR="009045DB">
        <w:t xml:space="preserve">) </w:t>
      </w:r>
      <w:r w:rsidR="00054456">
        <w:t xml:space="preserve">without the initial category layer. </w:t>
      </w:r>
      <w:r w:rsidR="001F7123">
        <w:t xml:space="preserve">There were </w:t>
      </w:r>
      <w:r>
        <w:t>no program-focused specialists</w:t>
      </w:r>
      <w:r w:rsidR="001F7123">
        <w:t xml:space="preserve"> and p</w:t>
      </w:r>
      <w:r>
        <w:t xml:space="preserve">rivate providers </w:t>
      </w:r>
      <w:r w:rsidR="001F7123">
        <w:t xml:space="preserve">were grouped </w:t>
      </w:r>
      <w:r>
        <w:t xml:space="preserve">together with Community and Enterprise providers. Mixed funding and </w:t>
      </w:r>
      <w:r w:rsidR="001267F4">
        <w:t>F</w:t>
      </w:r>
      <w:r>
        <w:t>ee-for-service private providers dominated the partitions in th</w:t>
      </w:r>
      <w:r w:rsidR="001267F4">
        <w:t>e</w:t>
      </w:r>
      <w:r>
        <w:t xml:space="preserve"> initial structure. Although broken-down further using data-driven clustering techniques, the interpretability—and therefore usefulness for analysis—of th</w:t>
      </w:r>
      <w:r w:rsidR="001267F4">
        <w:t>e</w:t>
      </w:r>
      <w:r>
        <w:t xml:space="preserve"> typology was limited.</w:t>
      </w:r>
    </w:p>
    <w:p w14:paraId="3144DEB1" w14:textId="2E759504" w:rsidR="00C87042" w:rsidRDefault="00C87042" w:rsidP="00C87042">
      <w:r>
        <w:t xml:space="preserve">Bringing together expert opinion from internal and external stakeholders, the </w:t>
      </w:r>
      <w:r w:rsidR="007D411F">
        <w:t>t</w:t>
      </w:r>
      <w:r>
        <w:t xml:space="preserve">ypology was updated to add additional structure and align better with the real-world organisation of the system. Under this updated structure, a third layer of the </w:t>
      </w:r>
      <w:r w:rsidR="004457AC">
        <w:t>hierarchy was</w:t>
      </w:r>
      <w:r>
        <w:t xml:space="preserve"> introduced grouping together partitions based on the features </w:t>
      </w:r>
      <w:r w:rsidR="004D405A">
        <w:t>most critical to those providers</w:t>
      </w:r>
      <w:r>
        <w:t>. For example,</w:t>
      </w:r>
      <w:r w:rsidR="00526DBC">
        <w:t xml:space="preserve"> one </w:t>
      </w:r>
      <w:r w:rsidR="000277A5">
        <w:t>category</w:t>
      </w:r>
      <w:r>
        <w:t xml:space="preserve"> comprised private and community providers split into three partitions based on the share of government subsidised enrolments. This iteration also introduced the program specialists, although comprised of just three partitions (online, foundational, and short courses). </w:t>
      </w:r>
    </w:p>
    <w:p w14:paraId="3A1FFCA0" w14:textId="4C890FC4" w:rsidR="00C87042" w:rsidRDefault="00C87042" w:rsidP="00C87042">
      <w:r>
        <w:t xml:space="preserve">This structure was further refined to better suit the purpose of </w:t>
      </w:r>
      <w:r w:rsidR="00F01C5C">
        <w:t xml:space="preserve">sector </w:t>
      </w:r>
      <w:r>
        <w:t>understanding and analysis through a redesign of the top layer to what it is now, with Generalists, Program-focused providers, and Specialists. Program-focused providers also underwent a rethink based on input from our stakeholders, removing the foundation and short-course specialist partitions and introducing the subject area specialists.</w:t>
      </w:r>
    </w:p>
    <w:p w14:paraId="782B552C" w14:textId="6E6D8879" w:rsidR="00C87042" w:rsidRDefault="00C87042" w:rsidP="00C87042">
      <w:pPr>
        <w:pStyle w:val="Heading3"/>
      </w:pPr>
      <w:bookmarkStart w:id="141" w:name="_Toc152340084"/>
      <w:bookmarkStart w:id="142" w:name="_Toc153965988"/>
      <w:bookmarkStart w:id="143" w:name="_Toc155700625"/>
      <w:bookmarkStart w:id="144" w:name="_Toc155700799"/>
      <w:bookmarkStart w:id="145" w:name="_Toc155683678"/>
      <w:bookmarkStart w:id="146" w:name="_Toc156995185"/>
      <w:bookmarkStart w:id="147" w:name="_Toc157072625"/>
      <w:bookmarkStart w:id="148" w:name="_Toc166588217"/>
      <w:r>
        <w:t>Key consultation-driven refinements</w:t>
      </w:r>
      <w:bookmarkEnd w:id="141"/>
      <w:bookmarkEnd w:id="142"/>
      <w:bookmarkEnd w:id="143"/>
      <w:bookmarkEnd w:id="144"/>
      <w:bookmarkEnd w:id="145"/>
      <w:bookmarkEnd w:id="146"/>
      <w:bookmarkEnd w:id="147"/>
      <w:bookmarkEnd w:id="148"/>
    </w:p>
    <w:p w14:paraId="30EA25A0" w14:textId="5AEA56D0" w:rsidR="00A53BA6" w:rsidRDefault="00C87042" w:rsidP="00B54895">
      <w:r>
        <w:t xml:space="preserve">Nous undertook a final round of consultation with this version in late-2022, receiving several key inputs that brought the </w:t>
      </w:r>
      <w:r w:rsidR="003015BA">
        <w:t>t</w:t>
      </w:r>
      <w:r>
        <w:t xml:space="preserve">ypology in-line with its current structure. The response from stakeholders was largely positive in this round. Comments reflected on its usefulness for their own analysis as well as the meaningful lens through which the </w:t>
      </w:r>
      <w:r w:rsidR="003015BA">
        <w:t>t</w:t>
      </w:r>
      <w:r>
        <w:t>ypology presents the training system. Several pertinent changes to the overall structure were made in response to the feedback received: separating Community providers as an additional partition in Generalists; removing online specialists; splitting industry and program specialising providers; and aligning the industry specialisations better with Jobs and Skills Councils.</w:t>
      </w:r>
      <w:r w:rsidR="00A53BA6">
        <w:br w:type="page"/>
      </w:r>
    </w:p>
    <w:p w14:paraId="5E90DBF0" w14:textId="25F06E97" w:rsidR="00A53BA6" w:rsidRDefault="00A53BA6" w:rsidP="00A53BA6">
      <w:r>
        <w:lastRenderedPageBreak/>
        <w:t xml:space="preserve">At this stage the project was handed over from Nous to JSA. An additional round of consultation was held in mid-2023 to ensure the changes made aligned with the expectations of stakeholders. This version of the </w:t>
      </w:r>
      <w:r w:rsidR="003015BA">
        <w:t>t</w:t>
      </w:r>
      <w:r>
        <w:t xml:space="preserve">ypology was well received, and several relatively minor changes were proposed. JSA has </w:t>
      </w:r>
      <w:r w:rsidR="007C0358">
        <w:t xml:space="preserve">further </w:t>
      </w:r>
      <w:r>
        <w:t xml:space="preserve">updated the model including introducing the distinction between Government and non-Government Enterprise provider (segments within the Enterprise provider partition), as well as refining the data-driven clustering algorithm for International specialists. Additional feedback received but not actioned is discussed in the following section. </w:t>
      </w:r>
    </w:p>
    <w:p w14:paraId="36AC1707" w14:textId="018A585D" w:rsidR="004707CC" w:rsidRDefault="004707CC" w:rsidP="004707CC">
      <w:pPr>
        <w:pStyle w:val="Heading2"/>
      </w:pPr>
      <w:bookmarkStart w:id="149" w:name="_Toc166588218"/>
      <w:r>
        <w:t>Limitations and opportunities</w:t>
      </w:r>
      <w:bookmarkEnd w:id="149"/>
    </w:p>
    <w:p w14:paraId="3025F136" w14:textId="2EF776AE" w:rsidR="004707CC" w:rsidRDefault="004707CC" w:rsidP="004707CC">
      <w:r>
        <w:t xml:space="preserve">Some potential features that could have been used to create RTO groupings were not pursued due to scope and suitability, as well as </w:t>
      </w:r>
      <w:r w:rsidRPr="003D5707">
        <w:t>data availability and timing constraints.</w:t>
      </w:r>
    </w:p>
    <w:p w14:paraId="5B58A218" w14:textId="1CD1C92F" w:rsidR="0051787B" w:rsidRDefault="0051787B" w:rsidP="003250F9">
      <w:pPr>
        <w:pStyle w:val="Heading3"/>
      </w:pPr>
      <w:bookmarkStart w:id="150" w:name="_Toc166588219"/>
      <w:r>
        <w:t>Financial characteristics and student outcomes</w:t>
      </w:r>
      <w:bookmarkEnd w:id="150"/>
    </w:p>
    <w:p w14:paraId="14029D0E" w14:textId="2CE6B1A9" w:rsidR="004707CC" w:rsidRDefault="004707CC" w:rsidP="004707CC">
      <w:pPr>
        <w:pStyle w:val="ListBullet"/>
        <w:numPr>
          <w:ilvl w:val="0"/>
          <w:numId w:val="0"/>
        </w:numPr>
      </w:pPr>
      <w:r>
        <w:t>Exploration of how financial characteristics and prices are impacted by various provider features—such as</w:t>
      </w:r>
      <w:r w:rsidRPr="00BF334C">
        <w:t xml:space="preserve"> jurisdiction, government funding, specialisation or complementary business models</w:t>
      </w:r>
      <w:r>
        <w:t xml:space="preserve">—is </w:t>
      </w:r>
      <w:r w:rsidRPr="00626E85">
        <w:t xml:space="preserve">beyond the scope of the </w:t>
      </w:r>
      <w:r w:rsidR="00E330B3">
        <w:t xml:space="preserve">Typology </w:t>
      </w:r>
      <w:r w:rsidR="00CE6820">
        <w:t>methodology</w:t>
      </w:r>
      <w:r w:rsidRPr="00F5523E">
        <w:t xml:space="preserve">. Student </w:t>
      </w:r>
      <w:r w:rsidR="00D22335" w:rsidRPr="00F5523E">
        <w:t xml:space="preserve">characteristics and </w:t>
      </w:r>
      <w:r w:rsidRPr="00F5523E">
        <w:t>outcomes—such as employment outcomes, further study after training and satisfaction with training—</w:t>
      </w:r>
      <w:r w:rsidR="00D22335" w:rsidRPr="00F5523E">
        <w:t>are</w:t>
      </w:r>
      <w:r w:rsidR="0051787B" w:rsidRPr="00F5523E">
        <w:t xml:space="preserve"> also</w:t>
      </w:r>
      <w:r w:rsidRPr="00F5523E">
        <w:t xml:space="preserve"> </w:t>
      </w:r>
      <w:r w:rsidR="005A235E" w:rsidRPr="00F5523E">
        <w:t xml:space="preserve">not used </w:t>
      </w:r>
      <w:r w:rsidR="00DA79DF" w:rsidRPr="00F5523E">
        <w:t xml:space="preserve">as metrics to </w:t>
      </w:r>
      <w:r w:rsidR="00F5523E" w:rsidRPr="00F5523E">
        <w:t>partition and segment the RTOs</w:t>
      </w:r>
      <w:r w:rsidRPr="00F5523E">
        <w:t>. Future</w:t>
      </w:r>
      <w:r>
        <w:t xml:space="preserve"> analysis may consider the interaction between provider segment using the RTO Typology and </w:t>
      </w:r>
      <w:r w:rsidR="00FD73AD">
        <w:t xml:space="preserve">students’ </w:t>
      </w:r>
      <w:r>
        <w:t>outcomes, although care should be taken in ensuring a robust and fair comparison with and across different provider types.</w:t>
      </w:r>
      <w:r w:rsidR="0051787B">
        <w:t xml:space="preserve"> </w:t>
      </w:r>
    </w:p>
    <w:p w14:paraId="46DB1851" w14:textId="77777777" w:rsidR="0051787B" w:rsidRDefault="0051787B" w:rsidP="0051787B">
      <w:pPr>
        <w:pStyle w:val="Heading3"/>
      </w:pPr>
      <w:bookmarkStart w:id="151" w:name="_Toc166588220"/>
      <w:r>
        <w:t>Business operating models and ownership</w:t>
      </w:r>
      <w:bookmarkEnd w:id="151"/>
    </w:p>
    <w:p w14:paraId="5E40B2DE" w14:textId="4108DC69" w:rsidR="0051787B" w:rsidRDefault="001C48D0" w:rsidP="0051787B">
      <w:r>
        <w:t xml:space="preserve">When developing the structure of the RTO Typology, </w:t>
      </w:r>
      <w:r w:rsidR="0051787B">
        <w:t xml:space="preserve">JSA decided to focus more on student and course profile </w:t>
      </w:r>
      <w:r>
        <w:t xml:space="preserve">characteristics </w:t>
      </w:r>
      <w:r w:rsidR="0051787B">
        <w:t>and RTO type, rather than business operating models and ownership.</w:t>
      </w:r>
      <w:r w:rsidR="0051787B">
        <w:rPr>
          <w:rStyle w:val="FootnoteReference"/>
        </w:rPr>
        <w:footnoteReference w:id="6"/>
      </w:r>
      <w:r w:rsidR="0051787B">
        <w:t xml:space="preserve"> As such, for-profit status is not directly represented in the typology’s structure, although nonprofit providers are prevalent across a number of partitions, including Indigenous specialists</w:t>
      </w:r>
      <w:r>
        <w:t>, Community providers</w:t>
      </w:r>
      <w:r w:rsidR="002337F8">
        <w:t xml:space="preserve">, </w:t>
      </w:r>
      <w:r w:rsidR="0051787B">
        <w:t>Associations</w:t>
      </w:r>
      <w:r w:rsidR="00FD5686">
        <w:t xml:space="preserve"> </w:t>
      </w:r>
      <w:r w:rsidR="0051787B">
        <w:t>(in addition to Public providers</w:t>
      </w:r>
      <w:r w:rsidR="002337F8">
        <w:t xml:space="preserve"> and</w:t>
      </w:r>
      <w:r w:rsidR="0051787B">
        <w:t xml:space="preserve"> Schools).</w:t>
      </w:r>
      <w:r w:rsidR="0051787B" w:rsidRPr="009D3A58">
        <w:rPr>
          <w:vertAlign w:val="superscript"/>
        </w:rPr>
        <w:footnoteReference w:id="7"/>
      </w:r>
      <w:r w:rsidR="0051787B">
        <w:t xml:space="preserve"> The typology also does not partition Indigenous-owned providers, as distinct from providers whose business is centred on provision to Indigenous students. </w:t>
      </w:r>
    </w:p>
    <w:p w14:paraId="525CC5E9" w14:textId="088EE00B" w:rsidR="0051787B" w:rsidRPr="001C0D17" w:rsidRDefault="0051787B" w:rsidP="004707CC">
      <w:pPr>
        <w:pStyle w:val="ListBullet"/>
        <w:numPr>
          <w:ilvl w:val="0"/>
          <w:numId w:val="0"/>
        </w:numPr>
      </w:pPr>
      <w:r>
        <w:t xml:space="preserve">JSA believes a typology with a focus on business operating models and ownership would look very different to the current RTO Typology. RTOs with similar business model and ownership structure are distributed across the current typology, contained in a variety of partitions and segments. </w:t>
      </w:r>
      <w:bookmarkStart w:id="152" w:name="_Hlk164846091"/>
      <w:r w:rsidR="00B31F4D">
        <w:t>JSA is planning to conduct further research and analysis</w:t>
      </w:r>
      <w:r>
        <w:t xml:space="preserve"> </w:t>
      </w:r>
      <w:r w:rsidR="00B31F4D">
        <w:t xml:space="preserve">to </w:t>
      </w:r>
      <w:r>
        <w:t>examine the ownership and business models of RTOs</w:t>
      </w:r>
      <w:r w:rsidR="00B31F4D">
        <w:t xml:space="preserve"> (e.g. profit/not for profit)</w:t>
      </w:r>
      <w:r>
        <w:t xml:space="preserve"> within each </w:t>
      </w:r>
      <w:r w:rsidR="00CA74FE">
        <w:t xml:space="preserve">partition and </w:t>
      </w:r>
      <w:r>
        <w:t>segment</w:t>
      </w:r>
      <w:r w:rsidR="00A66001">
        <w:t>, once data become available</w:t>
      </w:r>
      <w:r>
        <w:t>.</w:t>
      </w:r>
      <w:bookmarkEnd w:id="152"/>
    </w:p>
    <w:p w14:paraId="12B4A9F0" w14:textId="77777777" w:rsidR="00A53BA6" w:rsidRDefault="00A53BA6" w:rsidP="00A53BA6">
      <w:pPr>
        <w:pStyle w:val="Heading2"/>
      </w:pPr>
      <w:bookmarkStart w:id="153" w:name="_Toc153965990"/>
      <w:bookmarkStart w:id="154" w:name="_Toc155700627"/>
      <w:bookmarkStart w:id="155" w:name="_Toc155700801"/>
      <w:bookmarkStart w:id="156" w:name="_Toc155683680"/>
      <w:bookmarkStart w:id="157" w:name="_Toc166588221"/>
      <w:r>
        <w:t>Next steps</w:t>
      </w:r>
      <w:bookmarkEnd w:id="153"/>
      <w:bookmarkEnd w:id="154"/>
      <w:bookmarkEnd w:id="155"/>
      <w:bookmarkEnd w:id="156"/>
      <w:bookmarkEnd w:id="157"/>
    </w:p>
    <w:p w14:paraId="37E82698" w14:textId="63F8A8B4" w:rsidR="00A53BA6" w:rsidRDefault="00A53BA6" w:rsidP="00A53BA6">
      <w:r>
        <w:t xml:space="preserve">The RTO Typology further refines the current classification of training providers, enabling </w:t>
      </w:r>
      <w:r w:rsidR="00861D93">
        <w:t xml:space="preserve">a more </w:t>
      </w:r>
      <w:r>
        <w:t>nuanced understanding of the VET system</w:t>
      </w:r>
      <w:r w:rsidR="008265D9">
        <w:t>.</w:t>
      </w:r>
      <w:r>
        <w:rPr>
          <w:rFonts w:cs="Arial"/>
        </w:rPr>
        <w:t xml:space="preserve"> JSA is open to researching the ability to </w:t>
      </w:r>
      <w:r>
        <w:rPr>
          <w:rFonts w:cs="Arial"/>
        </w:rPr>
        <w:lastRenderedPageBreak/>
        <w:t xml:space="preserve">integrate additional characteristics into the </w:t>
      </w:r>
      <w:r w:rsidR="00D8192B">
        <w:rPr>
          <w:rFonts w:cs="Arial"/>
        </w:rPr>
        <w:t>t</w:t>
      </w:r>
      <w:r>
        <w:rPr>
          <w:rFonts w:cs="Arial"/>
        </w:rPr>
        <w:t xml:space="preserve">ypology. </w:t>
      </w:r>
      <w:r>
        <w:t xml:space="preserve">In addition, </w:t>
      </w:r>
      <w:r w:rsidRPr="002125D1">
        <w:t xml:space="preserve">movement of </w:t>
      </w:r>
      <w:r>
        <w:t>providers</w:t>
      </w:r>
      <w:r w:rsidRPr="002125D1">
        <w:t xml:space="preserve"> </w:t>
      </w:r>
      <w:r>
        <w:t>that reflects</w:t>
      </w:r>
      <w:r w:rsidRPr="002125D1">
        <w:t xml:space="preserve"> changing </w:t>
      </w:r>
      <w:r>
        <w:t>focus and student demand may create imbalances in the current structure</w:t>
      </w:r>
      <w:r w:rsidRPr="002125D1">
        <w:t xml:space="preserve">. </w:t>
      </w:r>
      <w:r w:rsidR="0051787B">
        <w:t xml:space="preserve">As industry structure and the cluster definitions are likely to change, these segments may also be adjusted over time. </w:t>
      </w:r>
      <w:r w:rsidRPr="002125D1">
        <w:t xml:space="preserve">As such, the classification will be reviewed at </w:t>
      </w:r>
      <w:r>
        <w:t>regular</w:t>
      </w:r>
      <w:r w:rsidRPr="002125D1">
        <w:t xml:space="preserve"> intervals to ensure </w:t>
      </w:r>
      <w:r>
        <w:t>its</w:t>
      </w:r>
      <w:r w:rsidRPr="002125D1">
        <w:t xml:space="preserve"> suitability</w:t>
      </w:r>
      <w:r>
        <w:t xml:space="preserve"> and usefulness in understanding of the training system. </w:t>
      </w:r>
    </w:p>
    <w:p w14:paraId="782791B3" w14:textId="77777777" w:rsidR="00A53BA6" w:rsidRDefault="00A53BA6">
      <w:pPr>
        <w:spacing w:after="160" w:line="259" w:lineRule="auto"/>
      </w:pPr>
      <w:r>
        <w:br w:type="page"/>
      </w:r>
    </w:p>
    <w:p w14:paraId="430D6BC4" w14:textId="77777777" w:rsidR="00C62C21" w:rsidRDefault="00C62C21" w:rsidP="00C62C21">
      <w:pPr>
        <w:pStyle w:val="Heading1"/>
      </w:pPr>
      <w:bookmarkStart w:id="158" w:name="_Toc155700604"/>
      <w:bookmarkStart w:id="159" w:name="_Toc155700777"/>
      <w:bookmarkStart w:id="160" w:name="_Toc153965966"/>
      <w:bookmarkStart w:id="161" w:name="_Toc155683655"/>
      <w:bookmarkStart w:id="162" w:name="_Toc166588222"/>
      <w:bookmarkStart w:id="163" w:name="_Toc145069584"/>
      <w:bookmarkStart w:id="164" w:name="_Toc153965967"/>
      <w:bookmarkStart w:id="165" w:name="_Toc155700605"/>
      <w:bookmarkStart w:id="166" w:name="_Toc155700778"/>
      <w:bookmarkStart w:id="167" w:name="_Toc155683656"/>
      <w:bookmarkStart w:id="168" w:name="_Toc145069576"/>
      <w:bookmarkStart w:id="169" w:name="_Ref147918195"/>
      <w:bookmarkStart w:id="170" w:name="_Ref147918209"/>
      <w:bookmarkStart w:id="171" w:name="_Ref152081578"/>
      <w:bookmarkStart w:id="172" w:name="_Toc153965991"/>
      <w:bookmarkStart w:id="173" w:name="_Toc155700628"/>
      <w:bookmarkStart w:id="174" w:name="_Toc155700802"/>
      <w:bookmarkStart w:id="175" w:name="_Toc155683681"/>
      <w:bookmarkStart w:id="176" w:name="_Ref155861968"/>
      <w:bookmarkStart w:id="177" w:name="_Ref155862960"/>
      <w:r w:rsidRPr="002A212C">
        <w:lastRenderedPageBreak/>
        <w:t>Disclaimer</w:t>
      </w:r>
      <w:bookmarkEnd w:id="158"/>
      <w:bookmarkEnd w:id="159"/>
      <w:bookmarkEnd w:id="160"/>
      <w:bookmarkEnd w:id="161"/>
      <w:bookmarkEnd w:id="162"/>
    </w:p>
    <w:p w14:paraId="74EC0CA6" w14:textId="77777777" w:rsidR="00C62C21" w:rsidRPr="00822096" w:rsidRDefault="00C62C21" w:rsidP="00822096">
      <w:r w:rsidRPr="00822096">
        <w:t xml:space="preserve">The Registered Training Organisation (RTO) Typology is a product of Jobs and Skills Australia (JSA), within the Commonwealth of Australia. With the exception of the Commonwealth Coat of Arms, JSA’s logo, any images or photographs, any material protected by a trade mark and where otherwise noted, the content of the RTO Typology is licensed under the Creative Commons Attribution 4.0 International Licence, </w:t>
      </w:r>
      <w:hyperlink r:id="rId26" w:history="1">
        <w:r w:rsidRPr="00822096">
          <w:rPr>
            <w:rStyle w:val="Hyperlink"/>
          </w:rPr>
          <w:t>CC BY 4.0</w:t>
        </w:r>
      </w:hyperlink>
      <w:r w:rsidRPr="00822096">
        <w:t xml:space="preserve"> licence. Please note that this CC BY licence includes a disclaimer of warranties and liabilities in favour of the Commonwealth of Australia.</w:t>
      </w:r>
    </w:p>
    <w:p w14:paraId="1EAE4354" w14:textId="77777777" w:rsidR="00C62C21" w:rsidRPr="00822096" w:rsidRDefault="00C62C21" w:rsidP="00822096">
      <w:r w:rsidRPr="00822096">
        <w:t>The RTO Typology includes information from the following entities. JSA has modified some or all of this information, and the following entities have not approved, endorsed or tested these modifications:</w:t>
      </w:r>
    </w:p>
    <w:p w14:paraId="1E59AD48" w14:textId="77777777" w:rsidR="00C62C21" w:rsidRPr="00822096" w:rsidRDefault="00C62C21" w:rsidP="00251808">
      <w:pPr>
        <w:pStyle w:val="ListBullet"/>
        <w:ind w:left="284" w:hanging="284"/>
      </w:pPr>
      <w:r w:rsidRPr="00822096">
        <w:t>National Centre for Vocational Education Research’s Total Vocational Education and Training (VET) students and courses, and Apprentices and trainees.</w:t>
      </w:r>
    </w:p>
    <w:p w14:paraId="71596CBC" w14:textId="77777777" w:rsidR="00C62C21" w:rsidRPr="00822096" w:rsidRDefault="00C62C21" w:rsidP="00251808">
      <w:pPr>
        <w:pStyle w:val="ListBullet"/>
        <w:ind w:left="284" w:hanging="284"/>
      </w:pPr>
      <w:r w:rsidRPr="00822096">
        <w:t>Vocational Education and Training database at training.gov.au</w:t>
      </w:r>
    </w:p>
    <w:p w14:paraId="0EAD5060" w14:textId="77777777" w:rsidR="00C62C21" w:rsidRPr="00822096" w:rsidRDefault="00C62C21" w:rsidP="00251808">
      <w:pPr>
        <w:pStyle w:val="ListBullet"/>
        <w:ind w:left="284" w:hanging="284"/>
      </w:pPr>
      <w:r w:rsidRPr="00822096">
        <w:t>MySkills, now a part of Your Career at yourcareer.gov.au/learn-and-train/myskills</w:t>
      </w:r>
    </w:p>
    <w:p w14:paraId="2C2B0E0E" w14:textId="77777777" w:rsidR="00417F14" w:rsidRDefault="00C62C21" w:rsidP="00417F14">
      <w:r w:rsidRPr="00822096">
        <w:t xml:space="preserve">Jobs and Skills Australia supports and encourages the dissemination and exchange of information provided in the RTO Typology. Use of, including to copy, redistribute, mix, transform, or build upon all, or any part, of the RTO Typology must include the following attribution: Registered Training Organisation Typology, Jobs and Skills Australia, Commonwealth of Australia. Used under </w:t>
      </w:r>
      <w:hyperlink r:id="rId27" w:history="1">
        <w:r w:rsidRPr="00822096">
          <w:rPr>
            <w:rStyle w:val="Hyperlink"/>
          </w:rPr>
          <w:t>Creative Commons BY 4.0</w:t>
        </w:r>
      </w:hyperlink>
      <w:r w:rsidRPr="00822096">
        <w:t xml:space="preserve"> licence.</w:t>
      </w:r>
    </w:p>
    <w:p w14:paraId="0E8EF637" w14:textId="77777777" w:rsidR="00417F14" w:rsidRDefault="00417F14">
      <w:pPr>
        <w:spacing w:after="160" w:line="259" w:lineRule="auto"/>
      </w:pPr>
      <w:r>
        <w:br w:type="page"/>
      </w:r>
    </w:p>
    <w:p w14:paraId="0DDED447" w14:textId="0AC6FAC4" w:rsidR="00896F44" w:rsidRDefault="00896F44" w:rsidP="00417F14">
      <w:pPr>
        <w:pStyle w:val="Heading1"/>
      </w:pPr>
      <w:bookmarkStart w:id="178" w:name="_Toc166588223"/>
      <w:r w:rsidRPr="00FE6185">
        <w:lastRenderedPageBreak/>
        <w:t>Glossary</w:t>
      </w:r>
      <w:bookmarkEnd w:id="163"/>
      <w:bookmarkEnd w:id="164"/>
      <w:bookmarkEnd w:id="165"/>
      <w:bookmarkEnd w:id="166"/>
      <w:bookmarkEnd w:id="167"/>
      <w:bookmarkEnd w:id="178"/>
    </w:p>
    <w:p w14:paraId="38825EA4" w14:textId="77777777" w:rsidR="00896F44" w:rsidRPr="00626B06" w:rsidRDefault="00896F44" w:rsidP="00896F44">
      <w:pPr>
        <w:spacing w:after="160" w:line="259" w:lineRule="auto"/>
      </w:pPr>
      <w:r w:rsidRPr="00E12694">
        <w:t>Th</w:t>
      </w:r>
      <w:r>
        <w:t>e</w:t>
      </w:r>
      <w:r w:rsidRPr="00E12694">
        <w:t xml:space="preserve"> glossary is a compilation of Australian vocational education and training (VET) terms and acronyms</w:t>
      </w:r>
      <w:r>
        <w:t>,</w:t>
      </w:r>
      <w:r w:rsidRPr="00E12694">
        <w:t xml:space="preserve"> </w:t>
      </w:r>
      <w:r>
        <w:t xml:space="preserve">adapted from National Centre for Vocational Education Research’s (NCVER’s) </w:t>
      </w:r>
      <w:r>
        <w:rPr>
          <w:i/>
          <w:iCs/>
        </w:rPr>
        <w:t>Glossary of VET</w:t>
      </w:r>
      <w:r>
        <w:rPr>
          <w:rStyle w:val="FootnoteReference"/>
          <w:i/>
          <w:iCs/>
        </w:rPr>
        <w:footnoteReference w:id="8"/>
      </w:r>
      <w:r w:rsidRPr="00E12694">
        <w:t>. It includes both current and historical terms, concepts</w:t>
      </w:r>
      <w:r>
        <w:t xml:space="preserve"> </w:t>
      </w:r>
      <w:r w:rsidRPr="00E12694">
        <w:t>and other abbreviations found in Australian VET research, policy and data.</w:t>
      </w:r>
    </w:p>
    <w:tbl>
      <w:tblPr>
        <w:tblStyle w:val="TableGrid"/>
        <w:tblW w:w="0" w:type="auto"/>
        <w:tblLook w:val="04A0" w:firstRow="1" w:lastRow="0" w:firstColumn="1" w:lastColumn="0" w:noHBand="0" w:noVBand="1"/>
      </w:tblPr>
      <w:tblGrid>
        <w:gridCol w:w="1696"/>
        <w:gridCol w:w="7320"/>
      </w:tblGrid>
      <w:tr w:rsidR="00896F44" w14:paraId="52500539" w14:textId="77777777" w:rsidTr="00133503">
        <w:trPr>
          <w:trHeight w:hRule="exact" w:val="567"/>
        </w:trPr>
        <w:tc>
          <w:tcPr>
            <w:tcW w:w="1696" w:type="dxa"/>
            <w:vAlign w:val="bottom"/>
          </w:tcPr>
          <w:p w14:paraId="7C7591EA" w14:textId="77777777" w:rsidR="00896F44" w:rsidRPr="001E0ADF" w:rsidRDefault="00896F44" w:rsidP="00133503">
            <w:pPr>
              <w:rPr>
                <w:b/>
                <w:sz w:val="20"/>
              </w:rPr>
            </w:pPr>
            <w:r w:rsidRPr="001E0ADF">
              <w:rPr>
                <w:b/>
                <w:sz w:val="20"/>
              </w:rPr>
              <w:t>Term</w:t>
            </w:r>
          </w:p>
        </w:tc>
        <w:tc>
          <w:tcPr>
            <w:tcW w:w="7320" w:type="dxa"/>
            <w:vAlign w:val="bottom"/>
          </w:tcPr>
          <w:p w14:paraId="456BC421" w14:textId="77777777" w:rsidR="00896F44" w:rsidRPr="001E0ADF" w:rsidRDefault="00896F44" w:rsidP="00133503">
            <w:pPr>
              <w:rPr>
                <w:b/>
                <w:sz w:val="20"/>
              </w:rPr>
            </w:pPr>
            <w:r w:rsidRPr="001E0ADF">
              <w:rPr>
                <w:b/>
                <w:sz w:val="20"/>
              </w:rPr>
              <w:t>Definition</w:t>
            </w:r>
          </w:p>
        </w:tc>
      </w:tr>
      <w:tr w:rsidR="00896F44" w14:paraId="2ACD6957" w14:textId="77777777" w:rsidTr="00133503">
        <w:tc>
          <w:tcPr>
            <w:tcW w:w="1696" w:type="dxa"/>
            <w:tcMar>
              <w:top w:w="57" w:type="dxa"/>
            </w:tcMar>
          </w:tcPr>
          <w:p w14:paraId="62E53060" w14:textId="77777777" w:rsidR="00896F44" w:rsidRPr="001E0ADF" w:rsidRDefault="00896F44" w:rsidP="00133503">
            <w:pPr>
              <w:rPr>
                <w:sz w:val="20"/>
              </w:rPr>
            </w:pPr>
            <w:r w:rsidRPr="001E0ADF">
              <w:rPr>
                <w:sz w:val="20"/>
              </w:rPr>
              <w:t xml:space="preserve">Accredited </w:t>
            </w:r>
            <w:r>
              <w:rPr>
                <w:sz w:val="20"/>
                <w:szCs w:val="20"/>
              </w:rPr>
              <w:t>c</w:t>
            </w:r>
            <w:r w:rsidRPr="00B366F5">
              <w:rPr>
                <w:sz w:val="20"/>
                <w:szCs w:val="20"/>
              </w:rPr>
              <w:t>ourses</w:t>
            </w:r>
          </w:p>
        </w:tc>
        <w:tc>
          <w:tcPr>
            <w:tcW w:w="7320" w:type="dxa"/>
            <w:tcMar>
              <w:top w:w="57" w:type="dxa"/>
            </w:tcMar>
          </w:tcPr>
          <w:p w14:paraId="0D7DB675" w14:textId="77777777" w:rsidR="00896F44" w:rsidRPr="001E0ADF" w:rsidRDefault="00896F44" w:rsidP="00133503">
            <w:pPr>
              <w:rPr>
                <w:sz w:val="20"/>
              </w:rPr>
            </w:pPr>
            <w:r w:rsidRPr="001E0ADF">
              <w:rPr>
                <w:sz w:val="20"/>
              </w:rPr>
              <w:t xml:space="preserve">Accredited courses have been assessed by the Australian Skills Quality Authority or a state regulator (i.e., the Victorian Registration and Qualifications Authority and the Training Accreditation Council in Western Australia) </w:t>
            </w:r>
            <w:r>
              <w:rPr>
                <w:sz w:val="20"/>
                <w:szCs w:val="20"/>
              </w:rPr>
              <w:t>to</w:t>
            </w:r>
            <w:r w:rsidRPr="001E0ADF">
              <w:rPr>
                <w:sz w:val="20"/>
              </w:rPr>
              <w:t xml:space="preserve"> meet the Standards for VET Accredited Courses 2021 as well as the Australian Qualification Framework. All accredited courses are listed on the </w:t>
            </w:r>
            <w:hyperlink r:id="rId28" w:history="1">
              <w:r w:rsidRPr="001E0ADF">
                <w:rPr>
                  <w:sz w:val="20"/>
                </w:rPr>
                <w:t>national register</w:t>
              </w:r>
            </w:hyperlink>
            <w:r>
              <w:rPr>
                <w:sz w:val="20"/>
                <w:szCs w:val="20"/>
              </w:rPr>
              <w:t xml:space="preserve"> website at </w:t>
            </w:r>
            <w:hyperlink r:id="rId29" w:history="1">
              <w:r w:rsidRPr="00155EBB">
                <w:rPr>
                  <w:rStyle w:val="Hyperlink"/>
                  <w:sz w:val="20"/>
                  <w:szCs w:val="20"/>
                </w:rPr>
                <w:t>training.gov.au</w:t>
              </w:r>
            </w:hyperlink>
          </w:p>
        </w:tc>
      </w:tr>
      <w:tr w:rsidR="00896F44" w14:paraId="2C794F12" w14:textId="77777777" w:rsidTr="00133503">
        <w:tc>
          <w:tcPr>
            <w:tcW w:w="1696" w:type="dxa"/>
            <w:tcMar>
              <w:top w:w="57" w:type="dxa"/>
            </w:tcMar>
          </w:tcPr>
          <w:p w14:paraId="254F0958" w14:textId="77777777" w:rsidR="00896F44" w:rsidRPr="001E0ADF" w:rsidRDefault="00896F44" w:rsidP="00133503">
            <w:pPr>
              <w:rPr>
                <w:sz w:val="20"/>
              </w:rPr>
            </w:pPr>
            <w:r w:rsidRPr="001E0ADF">
              <w:rPr>
                <w:sz w:val="20"/>
              </w:rPr>
              <w:t>AQF</w:t>
            </w:r>
          </w:p>
        </w:tc>
        <w:tc>
          <w:tcPr>
            <w:tcW w:w="7320" w:type="dxa"/>
            <w:tcMar>
              <w:top w:w="57" w:type="dxa"/>
            </w:tcMar>
          </w:tcPr>
          <w:p w14:paraId="64264D88" w14:textId="77777777" w:rsidR="00896F44" w:rsidRPr="001E0ADF" w:rsidRDefault="00896F44" w:rsidP="00133503">
            <w:pPr>
              <w:rPr>
                <w:sz w:val="20"/>
              </w:rPr>
            </w:pPr>
            <w:r>
              <w:rPr>
                <w:sz w:val="20"/>
                <w:szCs w:val="20"/>
              </w:rPr>
              <w:t xml:space="preserve">The </w:t>
            </w:r>
            <w:r w:rsidRPr="001E0ADF">
              <w:rPr>
                <w:sz w:val="20"/>
              </w:rPr>
              <w:t xml:space="preserve">Australian Qualifications Framework defines the level of nationally recognised training </w:t>
            </w:r>
            <w:r>
              <w:rPr>
                <w:sz w:val="20"/>
                <w:szCs w:val="20"/>
              </w:rPr>
              <w:t>from</w:t>
            </w:r>
            <w:r w:rsidRPr="001E0ADF">
              <w:rPr>
                <w:sz w:val="20"/>
              </w:rPr>
              <w:t xml:space="preserve"> Certificate I </w:t>
            </w:r>
            <w:r>
              <w:rPr>
                <w:sz w:val="20"/>
                <w:szCs w:val="20"/>
              </w:rPr>
              <w:t>courses</w:t>
            </w:r>
            <w:r w:rsidRPr="00B366F5">
              <w:rPr>
                <w:sz w:val="20"/>
                <w:szCs w:val="20"/>
              </w:rPr>
              <w:t xml:space="preserve"> </w:t>
            </w:r>
            <w:r w:rsidRPr="001E0ADF">
              <w:rPr>
                <w:sz w:val="20"/>
              </w:rPr>
              <w:t xml:space="preserve">to </w:t>
            </w:r>
            <w:r w:rsidRPr="00B366F5">
              <w:rPr>
                <w:sz w:val="20"/>
                <w:szCs w:val="20"/>
              </w:rPr>
              <w:t>Doctorate</w:t>
            </w:r>
            <w:r>
              <w:rPr>
                <w:sz w:val="20"/>
                <w:szCs w:val="20"/>
              </w:rPr>
              <w:t>s</w:t>
            </w:r>
            <w:r w:rsidRPr="001E0ADF">
              <w:rPr>
                <w:sz w:val="20"/>
              </w:rPr>
              <w:t>.</w:t>
            </w:r>
          </w:p>
        </w:tc>
      </w:tr>
      <w:tr w:rsidR="00896F44" w14:paraId="0601A16D" w14:textId="77777777" w:rsidTr="00133503">
        <w:tc>
          <w:tcPr>
            <w:tcW w:w="1696" w:type="dxa"/>
            <w:tcMar>
              <w:top w:w="57" w:type="dxa"/>
            </w:tcMar>
          </w:tcPr>
          <w:p w14:paraId="44DB3843" w14:textId="77777777" w:rsidR="00896F44" w:rsidRPr="001E0ADF" w:rsidRDefault="00896F44" w:rsidP="00133503">
            <w:pPr>
              <w:rPr>
                <w:sz w:val="20"/>
              </w:rPr>
            </w:pPr>
            <w:r w:rsidRPr="001E0ADF">
              <w:rPr>
                <w:sz w:val="20"/>
              </w:rPr>
              <w:t>AVETMISS</w:t>
            </w:r>
          </w:p>
        </w:tc>
        <w:tc>
          <w:tcPr>
            <w:tcW w:w="7320" w:type="dxa"/>
            <w:tcMar>
              <w:top w:w="57" w:type="dxa"/>
            </w:tcMar>
          </w:tcPr>
          <w:p w14:paraId="290A2A33" w14:textId="77777777" w:rsidR="00896F44" w:rsidRPr="001E0ADF" w:rsidRDefault="00896F44" w:rsidP="00133503">
            <w:pPr>
              <w:rPr>
                <w:sz w:val="20"/>
              </w:rPr>
            </w:pPr>
            <w:r>
              <w:rPr>
                <w:sz w:val="20"/>
                <w:szCs w:val="20"/>
              </w:rPr>
              <w:t xml:space="preserve">The </w:t>
            </w:r>
            <w:r w:rsidRPr="001E0ADF">
              <w:rPr>
                <w:sz w:val="20"/>
              </w:rPr>
              <w:t>Australian Vocational Education and Training Management Information Statistical Standard is a national data standard which ensures the consistency and accuracy of VET information and covers the national VET data collections.</w:t>
            </w:r>
          </w:p>
        </w:tc>
      </w:tr>
      <w:tr w:rsidR="00896F44" w14:paraId="75DC09B1" w14:textId="77777777" w:rsidTr="00133503">
        <w:tc>
          <w:tcPr>
            <w:tcW w:w="1696" w:type="dxa"/>
            <w:tcMar>
              <w:top w:w="57" w:type="dxa"/>
            </w:tcMar>
          </w:tcPr>
          <w:p w14:paraId="079A7D3C" w14:textId="77777777" w:rsidR="00896F44" w:rsidRPr="001E0ADF" w:rsidRDefault="00896F44" w:rsidP="00133503">
            <w:pPr>
              <w:rPr>
                <w:sz w:val="20"/>
              </w:rPr>
            </w:pPr>
            <w:r w:rsidRPr="001E0ADF">
              <w:rPr>
                <w:sz w:val="20"/>
              </w:rPr>
              <w:t xml:space="preserve">Current </w:t>
            </w:r>
            <w:r w:rsidRPr="00B366F5">
              <w:rPr>
                <w:sz w:val="20"/>
                <w:szCs w:val="20"/>
              </w:rPr>
              <w:t>RTO</w:t>
            </w:r>
            <w:r>
              <w:rPr>
                <w:sz w:val="20"/>
                <w:szCs w:val="20"/>
              </w:rPr>
              <w:t>s</w:t>
            </w:r>
          </w:p>
        </w:tc>
        <w:tc>
          <w:tcPr>
            <w:tcW w:w="7320" w:type="dxa"/>
            <w:tcMar>
              <w:top w:w="57" w:type="dxa"/>
            </w:tcMar>
          </w:tcPr>
          <w:p w14:paraId="4CC327D6" w14:textId="77777777" w:rsidR="00896F44" w:rsidRPr="001E0ADF" w:rsidRDefault="00896F44" w:rsidP="00133503">
            <w:pPr>
              <w:rPr>
                <w:sz w:val="20"/>
              </w:rPr>
            </w:pPr>
            <w:r w:rsidRPr="001E0ADF">
              <w:rPr>
                <w:sz w:val="20"/>
              </w:rPr>
              <w:t xml:space="preserve">Current Registered Training Organisations (RTOs) </w:t>
            </w:r>
            <w:r>
              <w:rPr>
                <w:sz w:val="20"/>
              </w:rPr>
              <w:t xml:space="preserve">are those currently delivering training products and also </w:t>
            </w:r>
            <w:r w:rsidRPr="00B366F5">
              <w:rPr>
                <w:sz w:val="20"/>
                <w:szCs w:val="20"/>
              </w:rPr>
              <w:t>include</w:t>
            </w:r>
            <w:r>
              <w:rPr>
                <w:sz w:val="20"/>
                <w:szCs w:val="20"/>
              </w:rPr>
              <w:t>s</w:t>
            </w:r>
            <w:r w:rsidRPr="001E0ADF">
              <w:rPr>
                <w:sz w:val="20"/>
              </w:rPr>
              <w:t xml:space="preserve"> RTOs in </w:t>
            </w:r>
            <w:r w:rsidRPr="00B366F5">
              <w:rPr>
                <w:sz w:val="20"/>
                <w:szCs w:val="20"/>
              </w:rPr>
              <w:t>administration/liquidation</w:t>
            </w:r>
            <w:r w:rsidRPr="001E0ADF">
              <w:rPr>
                <w:sz w:val="20"/>
              </w:rPr>
              <w:t xml:space="preserve">, those where </w:t>
            </w:r>
            <w:r w:rsidRPr="00B366F5">
              <w:rPr>
                <w:sz w:val="20"/>
                <w:szCs w:val="20"/>
              </w:rPr>
              <w:t>re</w:t>
            </w:r>
            <w:r w:rsidRPr="001E0ADF">
              <w:rPr>
                <w:sz w:val="20"/>
              </w:rPr>
              <w:t xml:space="preserve">-registration is pending, and those </w:t>
            </w:r>
            <w:r w:rsidRPr="00B366F5">
              <w:rPr>
                <w:sz w:val="20"/>
                <w:szCs w:val="20"/>
              </w:rPr>
              <w:t>wh</w:t>
            </w:r>
            <w:r>
              <w:rPr>
                <w:sz w:val="20"/>
                <w:szCs w:val="20"/>
              </w:rPr>
              <w:t>ich</w:t>
            </w:r>
            <w:r w:rsidRPr="001E0ADF">
              <w:rPr>
                <w:sz w:val="20"/>
              </w:rPr>
              <w:t xml:space="preserve"> are </w:t>
            </w:r>
            <w:r>
              <w:rPr>
                <w:sz w:val="20"/>
                <w:szCs w:val="20"/>
              </w:rPr>
              <w:t>s</w:t>
            </w:r>
            <w:r w:rsidRPr="00B366F5">
              <w:rPr>
                <w:sz w:val="20"/>
                <w:szCs w:val="20"/>
              </w:rPr>
              <w:t>uspended</w:t>
            </w:r>
            <w:r w:rsidRPr="001E0ADF">
              <w:rPr>
                <w:sz w:val="20"/>
              </w:rPr>
              <w:t>.</w:t>
            </w:r>
          </w:p>
        </w:tc>
      </w:tr>
      <w:tr w:rsidR="00896F44" w14:paraId="76ACF15F" w14:textId="77777777" w:rsidTr="00133503">
        <w:tc>
          <w:tcPr>
            <w:tcW w:w="1696" w:type="dxa"/>
            <w:tcMar>
              <w:top w:w="57" w:type="dxa"/>
            </w:tcMar>
          </w:tcPr>
          <w:p w14:paraId="156CBA0C" w14:textId="77777777" w:rsidR="00896F44" w:rsidRPr="001E0ADF" w:rsidRDefault="00896F44" w:rsidP="00133503">
            <w:pPr>
              <w:rPr>
                <w:sz w:val="20"/>
              </w:rPr>
            </w:pPr>
            <w:r w:rsidRPr="001E0ADF">
              <w:rPr>
                <w:sz w:val="20"/>
              </w:rPr>
              <w:t xml:space="preserve">Delivery </w:t>
            </w:r>
            <w:r>
              <w:rPr>
                <w:sz w:val="20"/>
                <w:szCs w:val="20"/>
              </w:rPr>
              <w:t>l</w:t>
            </w:r>
            <w:r w:rsidRPr="00B366F5">
              <w:rPr>
                <w:sz w:val="20"/>
                <w:szCs w:val="20"/>
              </w:rPr>
              <w:t>ocations</w:t>
            </w:r>
          </w:p>
        </w:tc>
        <w:tc>
          <w:tcPr>
            <w:tcW w:w="7320" w:type="dxa"/>
            <w:tcMar>
              <w:top w:w="57" w:type="dxa"/>
            </w:tcMar>
          </w:tcPr>
          <w:p w14:paraId="072A23D2" w14:textId="77777777" w:rsidR="00896F44" w:rsidRPr="001E0ADF" w:rsidRDefault="00896F44" w:rsidP="00133503">
            <w:pPr>
              <w:rPr>
                <w:sz w:val="20"/>
              </w:rPr>
            </w:pPr>
            <w:r w:rsidRPr="001E0ADF">
              <w:rPr>
                <w:sz w:val="20"/>
              </w:rPr>
              <w:t>Locations of physical delivery of training. Can be an established campus, a temporary classroom or other learning setting.</w:t>
            </w:r>
          </w:p>
        </w:tc>
      </w:tr>
      <w:tr w:rsidR="00896F44" w14:paraId="5366C0D6" w14:textId="77777777" w:rsidTr="00133503">
        <w:tc>
          <w:tcPr>
            <w:tcW w:w="1696" w:type="dxa"/>
            <w:tcMar>
              <w:top w:w="57" w:type="dxa"/>
            </w:tcMar>
          </w:tcPr>
          <w:p w14:paraId="63B4D1A8" w14:textId="77777777" w:rsidR="00896F44" w:rsidRPr="001E0ADF" w:rsidRDefault="00896F44" w:rsidP="00133503">
            <w:pPr>
              <w:rPr>
                <w:sz w:val="20"/>
              </w:rPr>
            </w:pPr>
            <w:r w:rsidRPr="001E0ADF">
              <w:rPr>
                <w:sz w:val="20"/>
              </w:rPr>
              <w:t>External delivery</w:t>
            </w:r>
          </w:p>
        </w:tc>
        <w:tc>
          <w:tcPr>
            <w:tcW w:w="7320" w:type="dxa"/>
            <w:tcMar>
              <w:top w:w="57" w:type="dxa"/>
            </w:tcMar>
          </w:tcPr>
          <w:p w14:paraId="2ADBF585" w14:textId="77777777" w:rsidR="00896F44" w:rsidRPr="001E0ADF" w:rsidRDefault="00896F44" w:rsidP="00133503">
            <w:pPr>
              <w:rPr>
                <w:sz w:val="20"/>
              </w:rPr>
            </w:pPr>
            <w:r w:rsidRPr="001E0ADF">
              <w:rPr>
                <w:sz w:val="20"/>
              </w:rPr>
              <w:t>The client does not primarily attend a physical location but instead undertakes training in their own time and location using training materials that are provided online or by correspondence. The client does not usually have to undertake training at a particular time. This type of training is often referred to as self-paced learning. Contact with the trainer is usually limited to feedback on submitted work.</w:t>
            </w:r>
          </w:p>
        </w:tc>
      </w:tr>
      <w:tr w:rsidR="00896F44" w14:paraId="0237A2E1" w14:textId="77777777" w:rsidTr="00133503">
        <w:tc>
          <w:tcPr>
            <w:tcW w:w="1696" w:type="dxa"/>
            <w:tcMar>
              <w:top w:w="57" w:type="dxa"/>
            </w:tcMar>
          </w:tcPr>
          <w:p w14:paraId="2800C38F" w14:textId="3821CC36" w:rsidR="00896F44" w:rsidRPr="001E0ADF" w:rsidRDefault="00896F44" w:rsidP="00133503">
            <w:pPr>
              <w:rPr>
                <w:sz w:val="20"/>
              </w:rPr>
            </w:pPr>
            <w:r w:rsidRPr="001E0ADF">
              <w:rPr>
                <w:sz w:val="20"/>
              </w:rPr>
              <w:t>Fee-for-service training</w:t>
            </w:r>
          </w:p>
        </w:tc>
        <w:tc>
          <w:tcPr>
            <w:tcW w:w="7320" w:type="dxa"/>
            <w:tcMar>
              <w:top w:w="57" w:type="dxa"/>
            </w:tcMar>
          </w:tcPr>
          <w:p w14:paraId="405B1B6B" w14:textId="77777777" w:rsidR="00896F44" w:rsidRPr="001E0ADF" w:rsidRDefault="00896F44" w:rsidP="00133503">
            <w:pPr>
              <w:rPr>
                <w:sz w:val="20"/>
              </w:rPr>
            </w:pPr>
            <w:r w:rsidRPr="001E0ADF">
              <w:rPr>
                <w:sz w:val="20"/>
              </w:rPr>
              <w:t xml:space="preserve">Training for which most or all </w:t>
            </w:r>
            <w:r>
              <w:rPr>
                <w:sz w:val="20"/>
                <w:szCs w:val="20"/>
              </w:rPr>
              <w:t xml:space="preserve">of </w:t>
            </w:r>
            <w:r w:rsidRPr="001E0ADF">
              <w:rPr>
                <w:sz w:val="20"/>
              </w:rPr>
              <w:t>the cost is borne by the student or a person or organisation on behalf of the student.</w:t>
            </w:r>
          </w:p>
        </w:tc>
      </w:tr>
      <w:tr w:rsidR="00896F44" w14:paraId="5815F302" w14:textId="77777777" w:rsidTr="00133503">
        <w:tc>
          <w:tcPr>
            <w:tcW w:w="1696" w:type="dxa"/>
            <w:tcMar>
              <w:top w:w="57" w:type="dxa"/>
            </w:tcMar>
          </w:tcPr>
          <w:p w14:paraId="2B703E66" w14:textId="77777777" w:rsidR="00896F44" w:rsidRPr="001E0ADF" w:rsidRDefault="00896F44" w:rsidP="00133503">
            <w:pPr>
              <w:rPr>
                <w:sz w:val="20"/>
              </w:rPr>
            </w:pPr>
            <w:r w:rsidRPr="001E0ADF">
              <w:rPr>
                <w:sz w:val="20"/>
              </w:rPr>
              <w:t>Internal delivery</w:t>
            </w:r>
          </w:p>
        </w:tc>
        <w:tc>
          <w:tcPr>
            <w:tcW w:w="7320" w:type="dxa"/>
            <w:tcMar>
              <w:top w:w="57" w:type="dxa"/>
            </w:tcMar>
          </w:tcPr>
          <w:p w14:paraId="0C168C6D" w14:textId="77777777" w:rsidR="00896F44" w:rsidRPr="001E0ADF" w:rsidRDefault="00896F44" w:rsidP="00133503">
            <w:pPr>
              <w:rPr>
                <w:sz w:val="20"/>
              </w:rPr>
            </w:pPr>
            <w:r w:rsidRPr="001E0ADF">
              <w:rPr>
                <w:sz w:val="20"/>
              </w:rPr>
              <w:t>The student and trainer attend any permanent or semi-permanent training location (e.g</w:t>
            </w:r>
            <w:r w:rsidRPr="00B366F5">
              <w:rPr>
                <w:sz w:val="20"/>
                <w:szCs w:val="20"/>
              </w:rPr>
              <w:t>.</w:t>
            </w:r>
            <w:r w:rsidRPr="001E0ADF">
              <w:rPr>
                <w:sz w:val="20"/>
              </w:rPr>
              <w:t xml:space="preserve"> workshop, laboratory, simulator and classroom-based training) even when the training is delivered using video or internet links in real time.</w:t>
            </w:r>
          </w:p>
        </w:tc>
      </w:tr>
      <w:tr w:rsidR="00896F44" w14:paraId="41ACD2B0" w14:textId="77777777" w:rsidTr="00133503">
        <w:tc>
          <w:tcPr>
            <w:tcW w:w="1696" w:type="dxa"/>
            <w:tcMar>
              <w:top w:w="57" w:type="dxa"/>
            </w:tcMar>
          </w:tcPr>
          <w:p w14:paraId="5D188385" w14:textId="77777777" w:rsidR="00896F44" w:rsidRPr="001E0ADF" w:rsidDel="00076C23" w:rsidRDefault="00896F44" w:rsidP="00133503">
            <w:pPr>
              <w:rPr>
                <w:sz w:val="20"/>
              </w:rPr>
            </w:pPr>
            <w:r>
              <w:rPr>
                <w:sz w:val="20"/>
                <w:szCs w:val="20"/>
              </w:rPr>
              <w:t>Your Career</w:t>
            </w:r>
          </w:p>
        </w:tc>
        <w:tc>
          <w:tcPr>
            <w:tcW w:w="7320" w:type="dxa"/>
            <w:tcMar>
              <w:top w:w="57" w:type="dxa"/>
            </w:tcMar>
          </w:tcPr>
          <w:p w14:paraId="107A5F75" w14:textId="77777777" w:rsidR="00896F44" w:rsidRPr="001E0ADF" w:rsidDel="00076C23" w:rsidRDefault="00896F44" w:rsidP="00133503">
            <w:pPr>
              <w:rPr>
                <w:sz w:val="20"/>
              </w:rPr>
            </w:pPr>
            <w:r>
              <w:rPr>
                <w:sz w:val="20"/>
                <w:szCs w:val="20"/>
              </w:rPr>
              <w:t xml:space="preserve">Australian Government website providing information about VET study and career options. Formerly called MySkills, this typology has drawn on information from the site: </w:t>
            </w:r>
            <w:hyperlink r:id="rId30" w:history="1">
              <w:r w:rsidRPr="00037EE8">
                <w:rPr>
                  <w:rStyle w:val="Hyperlink"/>
                  <w:sz w:val="20"/>
                  <w:szCs w:val="20"/>
                </w:rPr>
                <w:t>yourcareer.gov.au/learn-and-train/myskills</w:t>
              </w:r>
            </w:hyperlink>
          </w:p>
        </w:tc>
      </w:tr>
      <w:tr w:rsidR="00896F44" w14:paraId="735078A9" w14:textId="77777777" w:rsidTr="00133503">
        <w:tc>
          <w:tcPr>
            <w:tcW w:w="1696" w:type="dxa"/>
            <w:tcMar>
              <w:top w:w="57" w:type="dxa"/>
            </w:tcMar>
          </w:tcPr>
          <w:p w14:paraId="1E1B72D8" w14:textId="77777777" w:rsidR="00896F44" w:rsidRPr="001E0ADF" w:rsidRDefault="00896F44" w:rsidP="00133503">
            <w:pPr>
              <w:rPr>
                <w:sz w:val="20"/>
              </w:rPr>
            </w:pPr>
            <w:r w:rsidRPr="001E0ADF">
              <w:rPr>
                <w:sz w:val="20"/>
              </w:rPr>
              <w:t>Nationally recognised training</w:t>
            </w:r>
          </w:p>
        </w:tc>
        <w:tc>
          <w:tcPr>
            <w:tcW w:w="7320" w:type="dxa"/>
            <w:tcMar>
              <w:top w:w="57" w:type="dxa"/>
            </w:tcMar>
          </w:tcPr>
          <w:p w14:paraId="1E119832" w14:textId="77777777" w:rsidR="00896F44" w:rsidRPr="001E0ADF" w:rsidRDefault="00896F44" w:rsidP="00133503">
            <w:pPr>
              <w:rPr>
                <w:sz w:val="20"/>
              </w:rPr>
            </w:pPr>
            <w:r w:rsidRPr="001E0ADF">
              <w:rPr>
                <w:sz w:val="20"/>
              </w:rPr>
              <w:t>Training that leads to vocational qualifications and credentials that are recognised across Australia. Only registered training organisations (RTOs) that meet government quality standards can provide nationally recognised training.</w:t>
            </w:r>
          </w:p>
          <w:p w14:paraId="240873D5" w14:textId="77777777" w:rsidR="00896F44" w:rsidRPr="001E0ADF" w:rsidRDefault="00896F44" w:rsidP="00133503">
            <w:pPr>
              <w:rPr>
                <w:sz w:val="20"/>
              </w:rPr>
            </w:pPr>
            <w:r w:rsidRPr="001E0ADF">
              <w:rPr>
                <w:sz w:val="20"/>
              </w:rPr>
              <w:t>Nationally recognised training includes accredited courses, endorsed training package qualifications, training package skill sets and associated subjects.</w:t>
            </w:r>
          </w:p>
        </w:tc>
      </w:tr>
      <w:tr w:rsidR="00896F44" w14:paraId="59A8D3B7" w14:textId="77777777" w:rsidTr="00133503">
        <w:tc>
          <w:tcPr>
            <w:tcW w:w="1696" w:type="dxa"/>
            <w:tcMar>
              <w:top w:w="57" w:type="dxa"/>
            </w:tcMar>
          </w:tcPr>
          <w:p w14:paraId="7131D3C4" w14:textId="77777777" w:rsidR="00896F44" w:rsidRPr="001E0ADF" w:rsidRDefault="00896F44" w:rsidP="00133503">
            <w:pPr>
              <w:rPr>
                <w:sz w:val="20"/>
              </w:rPr>
            </w:pPr>
            <w:r w:rsidRPr="001E0ADF">
              <w:rPr>
                <w:sz w:val="20"/>
              </w:rPr>
              <w:lastRenderedPageBreak/>
              <w:t>NCVER</w:t>
            </w:r>
          </w:p>
        </w:tc>
        <w:tc>
          <w:tcPr>
            <w:tcW w:w="7320" w:type="dxa"/>
            <w:tcMar>
              <w:top w:w="57" w:type="dxa"/>
            </w:tcMar>
          </w:tcPr>
          <w:p w14:paraId="1F960775" w14:textId="77777777" w:rsidR="00896F44" w:rsidRPr="001E0ADF" w:rsidRDefault="00896F44" w:rsidP="00133503">
            <w:pPr>
              <w:rPr>
                <w:sz w:val="20"/>
              </w:rPr>
            </w:pPr>
            <w:r w:rsidRPr="001E0ADF">
              <w:rPr>
                <w:sz w:val="20"/>
              </w:rPr>
              <w:t>National Centre for Vocational Education Research</w:t>
            </w:r>
            <w:r>
              <w:rPr>
                <w:sz w:val="20"/>
                <w:szCs w:val="20"/>
              </w:rPr>
              <w:t>.</w:t>
            </w:r>
            <w:r w:rsidRPr="001E0ADF">
              <w:rPr>
                <w:sz w:val="20"/>
              </w:rPr>
              <w:t xml:space="preserve"> An Australian </w:t>
            </w:r>
            <w:r>
              <w:rPr>
                <w:sz w:val="20"/>
                <w:szCs w:val="20"/>
              </w:rPr>
              <w:t>G</w:t>
            </w:r>
            <w:r w:rsidRPr="00B366F5">
              <w:rPr>
                <w:sz w:val="20"/>
                <w:szCs w:val="20"/>
              </w:rPr>
              <w:t>overnment</w:t>
            </w:r>
            <w:r w:rsidRPr="001E0ADF">
              <w:rPr>
                <w:sz w:val="20"/>
              </w:rPr>
              <w:t xml:space="preserve"> agency which produces research on VET and manages many of Australia’s VET data sets and assets.</w:t>
            </w:r>
          </w:p>
        </w:tc>
      </w:tr>
      <w:tr w:rsidR="00896F44" w14:paraId="677B78F9" w14:textId="77777777" w:rsidTr="00133503">
        <w:tc>
          <w:tcPr>
            <w:tcW w:w="1696" w:type="dxa"/>
            <w:tcMar>
              <w:top w:w="57" w:type="dxa"/>
            </w:tcMar>
          </w:tcPr>
          <w:p w14:paraId="3CCF06DF" w14:textId="77777777" w:rsidR="00896F44" w:rsidRPr="001E0ADF" w:rsidRDefault="00896F44" w:rsidP="00133503">
            <w:pPr>
              <w:rPr>
                <w:sz w:val="20"/>
              </w:rPr>
            </w:pPr>
            <w:r w:rsidRPr="001E0ADF">
              <w:rPr>
                <w:sz w:val="20"/>
              </w:rPr>
              <w:t>RTO</w:t>
            </w:r>
            <w:r w:rsidRPr="00B366F5">
              <w:rPr>
                <w:sz w:val="20"/>
                <w:szCs w:val="20"/>
              </w:rPr>
              <w:t xml:space="preserve"> </w:t>
            </w:r>
          </w:p>
        </w:tc>
        <w:tc>
          <w:tcPr>
            <w:tcW w:w="7320" w:type="dxa"/>
            <w:tcMar>
              <w:top w:w="57" w:type="dxa"/>
            </w:tcMar>
          </w:tcPr>
          <w:p w14:paraId="6D47685C" w14:textId="77777777" w:rsidR="00896F44" w:rsidRPr="001E0ADF" w:rsidRDefault="00896F44" w:rsidP="00133503">
            <w:pPr>
              <w:rPr>
                <w:sz w:val="20"/>
              </w:rPr>
            </w:pPr>
            <w:r w:rsidRPr="001E0ADF">
              <w:rPr>
                <w:sz w:val="20"/>
              </w:rPr>
              <w:t>Registered Training Organisation</w:t>
            </w:r>
            <w:r>
              <w:rPr>
                <w:sz w:val="20"/>
                <w:szCs w:val="20"/>
              </w:rPr>
              <w:t>.</w:t>
            </w:r>
            <w:r w:rsidRPr="001E0ADF">
              <w:rPr>
                <w:sz w:val="20"/>
              </w:rPr>
              <w:t xml:space="preserve"> Training providers registered by the Australian Skills</w:t>
            </w:r>
            <w:r w:rsidRPr="00B366F5">
              <w:rPr>
                <w:sz w:val="20"/>
                <w:szCs w:val="20"/>
              </w:rPr>
              <w:t xml:space="preserve"> </w:t>
            </w:r>
            <w:r>
              <w:rPr>
                <w:sz w:val="20"/>
                <w:szCs w:val="20"/>
              </w:rPr>
              <w:t>Quality</w:t>
            </w:r>
            <w:r w:rsidRPr="001E0ADF">
              <w:rPr>
                <w:sz w:val="20"/>
              </w:rPr>
              <w:t xml:space="preserve"> Authority (ASQA), or a state registering and accrediting body, to deliver training and/or conduct assessments and issue nationally recognised qualifications in accordance with the Australian Quality Training Framework (AQTF) or the VET Quality Framework (VQF).</w:t>
            </w:r>
          </w:p>
        </w:tc>
      </w:tr>
      <w:tr w:rsidR="00896F44" w14:paraId="0BB5D4CD" w14:textId="77777777" w:rsidTr="00133503">
        <w:tc>
          <w:tcPr>
            <w:tcW w:w="1696" w:type="dxa"/>
            <w:tcMar>
              <w:top w:w="57" w:type="dxa"/>
            </w:tcMar>
          </w:tcPr>
          <w:p w14:paraId="06DCC380" w14:textId="77777777" w:rsidR="00896F44" w:rsidRPr="001E0ADF" w:rsidRDefault="00896F44" w:rsidP="00133503">
            <w:pPr>
              <w:rPr>
                <w:sz w:val="20"/>
              </w:rPr>
            </w:pPr>
            <w:r w:rsidRPr="001E0ADF">
              <w:rPr>
                <w:sz w:val="20"/>
              </w:rPr>
              <w:t>Short course</w:t>
            </w:r>
          </w:p>
        </w:tc>
        <w:tc>
          <w:tcPr>
            <w:tcW w:w="7320" w:type="dxa"/>
            <w:tcMar>
              <w:top w:w="57" w:type="dxa"/>
            </w:tcMar>
          </w:tcPr>
          <w:p w14:paraId="5E44AD36" w14:textId="77777777" w:rsidR="00896F44" w:rsidRPr="001E0ADF" w:rsidRDefault="00896F44" w:rsidP="00133503">
            <w:pPr>
              <w:rPr>
                <w:sz w:val="20"/>
              </w:rPr>
            </w:pPr>
            <w:r w:rsidRPr="001E0ADF">
              <w:rPr>
                <w:sz w:val="20"/>
              </w:rPr>
              <w:t>A course of vocational education and training</w:t>
            </w:r>
            <w:r>
              <w:rPr>
                <w:sz w:val="20"/>
                <w:szCs w:val="20"/>
              </w:rPr>
              <w:t>.</w:t>
            </w:r>
          </w:p>
        </w:tc>
      </w:tr>
      <w:tr w:rsidR="00896F44" w14:paraId="6807C423" w14:textId="77777777" w:rsidTr="00133503">
        <w:tc>
          <w:tcPr>
            <w:tcW w:w="1696" w:type="dxa"/>
            <w:tcMar>
              <w:top w:w="57" w:type="dxa"/>
            </w:tcMar>
          </w:tcPr>
          <w:p w14:paraId="59B16A54" w14:textId="77777777" w:rsidR="00896F44" w:rsidRDefault="00896F44" w:rsidP="00133503">
            <w:pPr>
              <w:rPr>
                <w:sz w:val="20"/>
                <w:szCs w:val="20"/>
              </w:rPr>
            </w:pPr>
          </w:p>
          <w:p w14:paraId="0648F8A7" w14:textId="77777777" w:rsidR="00896F44" w:rsidRPr="001E0ADF" w:rsidRDefault="00896F44" w:rsidP="00133503">
            <w:pPr>
              <w:rPr>
                <w:sz w:val="20"/>
              </w:rPr>
            </w:pPr>
            <w:r w:rsidRPr="004170A3">
              <w:rPr>
                <w:sz w:val="20"/>
                <w:szCs w:val="20"/>
              </w:rPr>
              <w:t>training.gov.au</w:t>
            </w:r>
          </w:p>
        </w:tc>
        <w:tc>
          <w:tcPr>
            <w:tcW w:w="7320" w:type="dxa"/>
            <w:tcMar>
              <w:top w:w="57" w:type="dxa"/>
            </w:tcMar>
          </w:tcPr>
          <w:p w14:paraId="3877D3DE" w14:textId="77777777" w:rsidR="00896F44" w:rsidRPr="001E0ADF" w:rsidRDefault="00896F44" w:rsidP="00133503">
            <w:pPr>
              <w:rPr>
                <w:sz w:val="20"/>
              </w:rPr>
            </w:pPr>
            <w:r w:rsidRPr="001E0ADF">
              <w:rPr>
                <w:sz w:val="20"/>
              </w:rPr>
              <w:t xml:space="preserve">training.gov.au is the national register of VET, as required by the National Vocational Education and Training Regulator Act 2011. Information held on the national register includes Nationally </w:t>
            </w:r>
            <w:r>
              <w:rPr>
                <w:sz w:val="20"/>
                <w:szCs w:val="20"/>
              </w:rPr>
              <w:t>R</w:t>
            </w:r>
            <w:r w:rsidRPr="00B366F5">
              <w:rPr>
                <w:sz w:val="20"/>
                <w:szCs w:val="20"/>
              </w:rPr>
              <w:t xml:space="preserve">ecognised </w:t>
            </w:r>
            <w:r>
              <w:rPr>
                <w:sz w:val="20"/>
                <w:szCs w:val="20"/>
              </w:rPr>
              <w:t>T</w:t>
            </w:r>
            <w:r w:rsidRPr="00B366F5">
              <w:rPr>
                <w:sz w:val="20"/>
                <w:szCs w:val="20"/>
              </w:rPr>
              <w:t>raining</w:t>
            </w:r>
            <w:r w:rsidRPr="001E0ADF">
              <w:rPr>
                <w:sz w:val="20"/>
              </w:rPr>
              <w:t xml:space="preserve"> (NRT) and Registered </w:t>
            </w:r>
            <w:r>
              <w:rPr>
                <w:sz w:val="20"/>
                <w:szCs w:val="20"/>
              </w:rPr>
              <w:t>T</w:t>
            </w:r>
            <w:r w:rsidRPr="00B366F5">
              <w:rPr>
                <w:sz w:val="20"/>
                <w:szCs w:val="20"/>
              </w:rPr>
              <w:t xml:space="preserve">raining </w:t>
            </w:r>
            <w:r>
              <w:rPr>
                <w:sz w:val="20"/>
                <w:szCs w:val="20"/>
              </w:rPr>
              <w:t>O</w:t>
            </w:r>
            <w:r w:rsidRPr="00B366F5">
              <w:rPr>
                <w:sz w:val="20"/>
                <w:szCs w:val="20"/>
              </w:rPr>
              <w:t>rganisations</w:t>
            </w:r>
            <w:r w:rsidRPr="001E0ADF">
              <w:rPr>
                <w:sz w:val="20"/>
              </w:rPr>
              <w:t xml:space="preserve"> (RTOs) that are approved to deliver nationally recognised training.</w:t>
            </w:r>
          </w:p>
        </w:tc>
      </w:tr>
      <w:tr w:rsidR="00896F44" w14:paraId="57471B64" w14:textId="77777777" w:rsidTr="00133503">
        <w:tc>
          <w:tcPr>
            <w:tcW w:w="1696" w:type="dxa"/>
            <w:tcMar>
              <w:top w:w="57" w:type="dxa"/>
            </w:tcMar>
          </w:tcPr>
          <w:p w14:paraId="0CFC606A" w14:textId="77777777" w:rsidR="00896F44" w:rsidRPr="001E0ADF" w:rsidRDefault="00896F44" w:rsidP="00133503">
            <w:pPr>
              <w:rPr>
                <w:sz w:val="20"/>
              </w:rPr>
            </w:pPr>
            <w:r w:rsidRPr="001E0ADF">
              <w:rPr>
                <w:sz w:val="20"/>
              </w:rPr>
              <w:t>Training Package</w:t>
            </w:r>
          </w:p>
        </w:tc>
        <w:tc>
          <w:tcPr>
            <w:tcW w:w="7320" w:type="dxa"/>
            <w:tcMar>
              <w:top w:w="57" w:type="dxa"/>
            </w:tcMar>
          </w:tcPr>
          <w:p w14:paraId="490B72FC" w14:textId="77777777" w:rsidR="00896F44" w:rsidRPr="001E0ADF" w:rsidRDefault="00896F44" w:rsidP="00133503">
            <w:pPr>
              <w:rPr>
                <w:sz w:val="20"/>
              </w:rPr>
            </w:pPr>
            <w:r w:rsidRPr="001E0ADF">
              <w:rPr>
                <w:sz w:val="20"/>
              </w:rPr>
              <w:t>Training packages define the competencies required by different occupations and industries and describe how these competencies may be packaged into nationally recognised and portable qualifications that comply with the Australian Qualifications Framework, or a group of industries. Each training package is made up of three components; units of competency, qualifications framework levels of education, and assessment guidelines.</w:t>
            </w:r>
          </w:p>
        </w:tc>
      </w:tr>
      <w:tr w:rsidR="00896F44" w14:paraId="33865EAC" w14:textId="77777777" w:rsidTr="00133503">
        <w:tc>
          <w:tcPr>
            <w:tcW w:w="1696" w:type="dxa"/>
            <w:tcMar>
              <w:top w:w="57" w:type="dxa"/>
            </w:tcMar>
          </w:tcPr>
          <w:p w14:paraId="5DF2B01B" w14:textId="77777777" w:rsidR="00896F44" w:rsidRPr="001E0ADF" w:rsidRDefault="00896F44" w:rsidP="00133503">
            <w:pPr>
              <w:rPr>
                <w:sz w:val="20"/>
              </w:rPr>
            </w:pPr>
            <w:r w:rsidRPr="001E0ADF">
              <w:rPr>
                <w:sz w:val="20"/>
              </w:rPr>
              <w:t>Typology</w:t>
            </w:r>
          </w:p>
        </w:tc>
        <w:tc>
          <w:tcPr>
            <w:tcW w:w="7320" w:type="dxa"/>
            <w:tcMar>
              <w:top w:w="57" w:type="dxa"/>
            </w:tcMar>
          </w:tcPr>
          <w:p w14:paraId="425AE169" w14:textId="77777777" w:rsidR="00896F44" w:rsidRPr="001E0ADF" w:rsidRDefault="00896F44" w:rsidP="00133503">
            <w:pPr>
              <w:rPr>
                <w:sz w:val="20"/>
              </w:rPr>
            </w:pPr>
            <w:r w:rsidRPr="001E0ADF">
              <w:rPr>
                <w:sz w:val="20"/>
              </w:rPr>
              <w:t>The study of types or the systematic classifications of the types of something according to their common characteristics.</w:t>
            </w:r>
          </w:p>
        </w:tc>
      </w:tr>
      <w:tr w:rsidR="00896F44" w14:paraId="00D69A28" w14:textId="77777777" w:rsidTr="00133503">
        <w:tc>
          <w:tcPr>
            <w:tcW w:w="1696" w:type="dxa"/>
            <w:tcMar>
              <w:top w:w="57" w:type="dxa"/>
            </w:tcMar>
          </w:tcPr>
          <w:p w14:paraId="44EACB0B" w14:textId="77777777" w:rsidR="00896F44" w:rsidRPr="001E0ADF" w:rsidRDefault="00896F44" w:rsidP="00133503">
            <w:pPr>
              <w:rPr>
                <w:sz w:val="20"/>
              </w:rPr>
            </w:pPr>
            <w:r w:rsidRPr="001E0ADF">
              <w:rPr>
                <w:sz w:val="20"/>
              </w:rPr>
              <w:t>Workplace-based delivery</w:t>
            </w:r>
          </w:p>
        </w:tc>
        <w:tc>
          <w:tcPr>
            <w:tcW w:w="7320" w:type="dxa"/>
            <w:tcMar>
              <w:top w:w="57" w:type="dxa"/>
            </w:tcMar>
          </w:tcPr>
          <w:p w14:paraId="7E7C47AC" w14:textId="77777777" w:rsidR="00896F44" w:rsidRPr="001E0ADF" w:rsidRDefault="00896F44" w:rsidP="00133503">
            <w:pPr>
              <w:rPr>
                <w:sz w:val="20"/>
              </w:rPr>
            </w:pPr>
            <w:r w:rsidRPr="001E0ADF">
              <w:rPr>
                <w:sz w:val="20"/>
              </w:rPr>
              <w:t>Includes training activity conducted in the workplace, irrespective of whether it is conducted by the training organisation or the employer</w:t>
            </w:r>
            <w:r>
              <w:rPr>
                <w:sz w:val="20"/>
                <w:szCs w:val="20"/>
              </w:rPr>
              <w:t>. F</w:t>
            </w:r>
            <w:r w:rsidRPr="00B366F5">
              <w:rPr>
                <w:sz w:val="20"/>
                <w:szCs w:val="20"/>
              </w:rPr>
              <w:t>or</w:t>
            </w:r>
            <w:r w:rsidRPr="001E0ADF">
              <w:rPr>
                <w:sz w:val="20"/>
              </w:rPr>
              <w:t xml:space="preserve"> example, industrial/work experience, field placement, or fully on-job training or structured workplace training delivered at a place of employment.</w:t>
            </w:r>
          </w:p>
        </w:tc>
      </w:tr>
    </w:tbl>
    <w:p w14:paraId="43E4AFFF" w14:textId="77777777" w:rsidR="00896F44" w:rsidRDefault="00896F44" w:rsidP="00896F44">
      <w:pPr>
        <w:spacing w:after="160" w:line="259" w:lineRule="auto"/>
      </w:pPr>
    </w:p>
    <w:p w14:paraId="37409DB5" w14:textId="77777777" w:rsidR="00896F44" w:rsidRDefault="00896F44" w:rsidP="00896F44">
      <w:pPr>
        <w:spacing w:after="160" w:line="259" w:lineRule="auto"/>
      </w:pPr>
      <w:r>
        <w:br w:type="page"/>
      </w:r>
    </w:p>
    <w:p w14:paraId="4AB56E5A" w14:textId="76C6C8AC" w:rsidR="00A53BA6" w:rsidRPr="009A2CAB" w:rsidRDefault="00A53BA6" w:rsidP="00C62C21">
      <w:pPr>
        <w:pStyle w:val="Heading1"/>
      </w:pPr>
      <w:bookmarkStart w:id="179" w:name="_Ref156995302"/>
      <w:bookmarkStart w:id="180" w:name="_Ref156995405"/>
      <w:bookmarkStart w:id="181" w:name="_Ref156995446"/>
      <w:bookmarkStart w:id="182" w:name="_Ref156995606"/>
      <w:bookmarkStart w:id="183" w:name="_Ref156995949"/>
      <w:bookmarkStart w:id="184" w:name="_Ref156995987"/>
      <w:bookmarkStart w:id="185" w:name="_Toc166588224"/>
      <w:r w:rsidRPr="009A2CAB">
        <w:lastRenderedPageBreak/>
        <w:t xml:space="preserve">Appendix A: </w:t>
      </w:r>
      <w:bookmarkEnd w:id="168"/>
      <w:bookmarkEnd w:id="169"/>
      <w:bookmarkEnd w:id="170"/>
      <w:r w:rsidRPr="009A2CAB">
        <w:t>Additional method details</w:t>
      </w:r>
      <w:bookmarkEnd w:id="171"/>
      <w:bookmarkEnd w:id="172"/>
      <w:bookmarkEnd w:id="173"/>
      <w:bookmarkEnd w:id="174"/>
      <w:bookmarkEnd w:id="175"/>
      <w:bookmarkEnd w:id="176"/>
      <w:bookmarkEnd w:id="177"/>
      <w:bookmarkEnd w:id="179"/>
      <w:bookmarkEnd w:id="180"/>
      <w:bookmarkEnd w:id="181"/>
      <w:bookmarkEnd w:id="182"/>
      <w:bookmarkEnd w:id="183"/>
      <w:bookmarkEnd w:id="184"/>
      <w:bookmarkEnd w:id="185"/>
    </w:p>
    <w:p w14:paraId="2D57603E" w14:textId="77777777" w:rsidR="00A53BA6" w:rsidRDefault="00A53BA6" w:rsidP="00A53BA6">
      <w:pPr>
        <w:pStyle w:val="Heading2"/>
      </w:pPr>
      <w:bookmarkStart w:id="186" w:name="_Toc153965992"/>
      <w:bookmarkStart w:id="187" w:name="_Toc155700629"/>
      <w:bookmarkStart w:id="188" w:name="_Toc155700803"/>
      <w:bookmarkStart w:id="189" w:name="_Toc155683682"/>
      <w:bookmarkStart w:id="190" w:name="_Toc166588225"/>
      <w:r>
        <w:t>AVETMISS RTO Type definitions</w:t>
      </w:r>
      <w:bookmarkEnd w:id="186"/>
      <w:bookmarkEnd w:id="187"/>
      <w:bookmarkEnd w:id="188"/>
      <w:bookmarkEnd w:id="189"/>
      <w:bookmarkEnd w:id="190"/>
    </w:p>
    <w:p w14:paraId="0C13F36F" w14:textId="04FA444E" w:rsidR="00A53BA6" w:rsidRPr="0000479D" w:rsidRDefault="00A53BA6" w:rsidP="00A53BA6">
      <w:r w:rsidRPr="0000479D">
        <w:t xml:space="preserve">As discussed in the </w:t>
      </w:r>
      <w:r w:rsidR="00251808">
        <w:fldChar w:fldCharType="begin"/>
      </w:r>
      <w:r w:rsidR="00251808">
        <w:instrText xml:space="preserve"> REF _Ref147918250 \h </w:instrText>
      </w:r>
      <w:r w:rsidR="00251808">
        <w:fldChar w:fldCharType="separate"/>
      </w:r>
      <w:r w:rsidR="00544601" w:rsidRPr="009F232F">
        <w:t>Methodology</w:t>
      </w:r>
      <w:r w:rsidR="00251808">
        <w:fldChar w:fldCharType="end"/>
      </w:r>
      <w:r w:rsidRPr="0000479D">
        <w:t xml:space="preserve"> section, </w:t>
      </w:r>
      <w:r>
        <w:t>s</w:t>
      </w:r>
      <w:r w:rsidRPr="0000479D">
        <w:t xml:space="preserve">ome of the rules </w:t>
      </w:r>
      <w:r>
        <w:t xml:space="preserve">surrounding partitions and segments </w:t>
      </w:r>
      <w:r w:rsidRPr="0000479D">
        <w:t>are based on the training organisation type identifier</w:t>
      </w:r>
      <w:r w:rsidRPr="00CC6FAC">
        <w:t xml:space="preserve">. </w:t>
      </w:r>
      <w:r w:rsidR="00607098">
        <w:fldChar w:fldCharType="begin"/>
      </w:r>
      <w:r w:rsidR="00607098">
        <w:instrText xml:space="preserve"> REF _Ref162180900 \h </w:instrText>
      </w:r>
      <w:r w:rsidR="00607098">
        <w:fldChar w:fldCharType="separate"/>
      </w:r>
      <w:r w:rsidR="00544601">
        <w:t xml:space="preserve">Table </w:t>
      </w:r>
      <w:r w:rsidR="00544601">
        <w:rPr>
          <w:noProof/>
        </w:rPr>
        <w:t>2</w:t>
      </w:r>
      <w:r w:rsidR="00607098">
        <w:fldChar w:fldCharType="end"/>
      </w:r>
      <w:r w:rsidRPr="00CC6FAC">
        <w:t xml:space="preserve"> outlines the codes referenced in the summary tables regarding RTO type. The national</w:t>
      </w:r>
      <w:r>
        <w:t xml:space="preserve"> register of VET (training.gov.au) contains information on each RTO</w:t>
      </w:r>
      <w:r w:rsidR="004A1828">
        <w:t xml:space="preserve"> </w:t>
      </w:r>
      <w:r w:rsidRPr="0000479D">
        <w:t>type identifier.</w:t>
      </w:r>
      <w:r>
        <w:t xml:space="preserve"> These codes are referenced later in the summary of RTO Typology tables in </w:t>
      </w:r>
      <w:r w:rsidR="007304D9">
        <w:fldChar w:fldCharType="begin"/>
      </w:r>
      <w:r w:rsidR="007304D9">
        <w:instrText xml:space="preserve"> REF _Ref155863031 \h </w:instrText>
      </w:r>
      <w:r w:rsidR="007304D9">
        <w:fldChar w:fldCharType="separate"/>
      </w:r>
      <w:r w:rsidR="00544601" w:rsidRPr="000A38D0">
        <w:t>Appendix B: Summary of the RTO clusters by category</w:t>
      </w:r>
      <w:r w:rsidR="007304D9">
        <w:fldChar w:fldCharType="end"/>
      </w:r>
      <w:r w:rsidR="00F91D06">
        <w:t>.</w:t>
      </w:r>
    </w:p>
    <w:p w14:paraId="24A46700" w14:textId="30E466A9" w:rsidR="00607098" w:rsidRDefault="00607098" w:rsidP="00607098">
      <w:pPr>
        <w:pStyle w:val="Caption"/>
      </w:pPr>
      <w:bookmarkStart w:id="191" w:name="_Ref162180900"/>
      <w:r>
        <w:t xml:space="preserve">Table </w:t>
      </w:r>
      <w:r>
        <w:fldChar w:fldCharType="begin"/>
      </w:r>
      <w:r>
        <w:instrText xml:space="preserve"> SEQ Table \* ARABIC </w:instrText>
      </w:r>
      <w:r>
        <w:fldChar w:fldCharType="separate"/>
      </w:r>
      <w:r w:rsidR="00544601">
        <w:rPr>
          <w:noProof/>
        </w:rPr>
        <w:t>2</w:t>
      </w:r>
      <w:r>
        <w:rPr>
          <w:noProof/>
        </w:rPr>
        <w:fldChar w:fldCharType="end"/>
      </w:r>
      <w:bookmarkEnd w:id="191"/>
      <w:r>
        <w:t xml:space="preserve"> </w:t>
      </w:r>
      <w:r w:rsidRPr="00FD0F6B">
        <w:t>The AVETMISS RTO type definitions and their corresponding codes</w:t>
      </w:r>
    </w:p>
    <w:tbl>
      <w:tblPr>
        <w:tblStyle w:val="TableGrid"/>
        <w:tblW w:w="0" w:type="auto"/>
        <w:tblLayout w:type="fixed"/>
        <w:tblLook w:val="04A0" w:firstRow="1" w:lastRow="0" w:firstColumn="1" w:lastColumn="0" w:noHBand="0" w:noVBand="1"/>
      </w:tblPr>
      <w:tblGrid>
        <w:gridCol w:w="1838"/>
        <w:gridCol w:w="7178"/>
      </w:tblGrid>
      <w:tr w:rsidR="00A53BA6" w14:paraId="146F5F75" w14:textId="77777777" w:rsidTr="005B00D6">
        <w:trPr>
          <w:trHeight w:hRule="exact" w:val="567"/>
        </w:trPr>
        <w:tc>
          <w:tcPr>
            <w:tcW w:w="1838" w:type="dxa"/>
            <w:vAlign w:val="bottom"/>
          </w:tcPr>
          <w:p w14:paraId="59395583" w14:textId="014CAB96" w:rsidR="00A53BA6" w:rsidRPr="005B00D6" w:rsidRDefault="00A53BA6" w:rsidP="005B00D6">
            <w:pPr>
              <w:rPr>
                <w:b/>
                <w:sz w:val="20"/>
              </w:rPr>
            </w:pPr>
            <w:r w:rsidRPr="005B00D6">
              <w:rPr>
                <w:b/>
                <w:sz w:val="20"/>
              </w:rPr>
              <w:t>RTO Type Code</w:t>
            </w:r>
          </w:p>
        </w:tc>
        <w:tc>
          <w:tcPr>
            <w:tcW w:w="7178" w:type="dxa"/>
            <w:vAlign w:val="bottom"/>
          </w:tcPr>
          <w:p w14:paraId="07925910" w14:textId="0FBA0BB9" w:rsidR="00A53BA6" w:rsidRPr="005B00D6" w:rsidRDefault="00A53BA6" w:rsidP="001C6B37">
            <w:pPr>
              <w:rPr>
                <w:b/>
                <w:sz w:val="20"/>
              </w:rPr>
            </w:pPr>
            <w:r w:rsidRPr="005B00D6">
              <w:rPr>
                <w:b/>
                <w:sz w:val="20"/>
              </w:rPr>
              <w:t>Training organisation type identifier</w:t>
            </w:r>
          </w:p>
        </w:tc>
      </w:tr>
      <w:tr w:rsidR="00A53BA6" w14:paraId="1C7C2AE6" w14:textId="77777777" w:rsidTr="005B00D6">
        <w:tc>
          <w:tcPr>
            <w:tcW w:w="1838" w:type="dxa"/>
            <w:tcMar>
              <w:top w:w="57" w:type="dxa"/>
              <w:bottom w:w="57" w:type="dxa"/>
            </w:tcMar>
            <w:vAlign w:val="bottom"/>
          </w:tcPr>
          <w:p w14:paraId="0FADB82A" w14:textId="62029C5B" w:rsidR="00A53BA6" w:rsidRPr="005B00D6" w:rsidRDefault="00A53BA6" w:rsidP="005B00D6">
            <w:pPr>
              <w:spacing w:after="0"/>
              <w:rPr>
                <w:sz w:val="20"/>
              </w:rPr>
            </w:pPr>
          </w:p>
        </w:tc>
        <w:tc>
          <w:tcPr>
            <w:tcW w:w="7178" w:type="dxa"/>
            <w:tcMar>
              <w:top w:w="57" w:type="dxa"/>
              <w:bottom w:w="57" w:type="dxa"/>
            </w:tcMar>
            <w:vAlign w:val="bottom"/>
          </w:tcPr>
          <w:p w14:paraId="167EE0A0" w14:textId="2B76C2CD" w:rsidR="00A53BA6" w:rsidRPr="005B00D6" w:rsidRDefault="00A53BA6" w:rsidP="005B00D6">
            <w:pPr>
              <w:spacing w:after="0"/>
              <w:rPr>
                <w:b/>
                <w:sz w:val="20"/>
              </w:rPr>
            </w:pPr>
            <w:r w:rsidRPr="005B00D6">
              <w:rPr>
                <w:b/>
                <w:sz w:val="20"/>
              </w:rPr>
              <w:t>Secondary school</w:t>
            </w:r>
          </w:p>
        </w:tc>
      </w:tr>
      <w:tr w:rsidR="00A53BA6" w14:paraId="46B64EE4" w14:textId="77777777" w:rsidTr="005B00D6">
        <w:tc>
          <w:tcPr>
            <w:tcW w:w="1838" w:type="dxa"/>
            <w:tcMar>
              <w:top w:w="57" w:type="dxa"/>
              <w:bottom w:w="57" w:type="dxa"/>
            </w:tcMar>
            <w:vAlign w:val="bottom"/>
          </w:tcPr>
          <w:p w14:paraId="62868C0D" w14:textId="79C130E2" w:rsidR="00A53BA6" w:rsidRPr="005B00D6" w:rsidRDefault="00A53BA6" w:rsidP="005B00D6">
            <w:pPr>
              <w:spacing w:after="0"/>
              <w:rPr>
                <w:sz w:val="20"/>
              </w:rPr>
            </w:pPr>
            <w:r w:rsidRPr="005B00D6">
              <w:rPr>
                <w:sz w:val="20"/>
              </w:rPr>
              <w:t>21</w:t>
            </w:r>
          </w:p>
        </w:tc>
        <w:tc>
          <w:tcPr>
            <w:tcW w:w="7178" w:type="dxa"/>
            <w:tcMar>
              <w:top w:w="57" w:type="dxa"/>
              <w:bottom w:w="57" w:type="dxa"/>
            </w:tcMar>
            <w:vAlign w:val="bottom"/>
          </w:tcPr>
          <w:p w14:paraId="5EB7A809" w14:textId="630413BE" w:rsidR="00A53BA6" w:rsidRPr="005B00D6" w:rsidRDefault="00A53BA6" w:rsidP="005B00D6">
            <w:pPr>
              <w:spacing w:after="0"/>
              <w:rPr>
                <w:sz w:val="20"/>
              </w:rPr>
            </w:pPr>
            <w:r w:rsidRPr="005B00D6">
              <w:rPr>
                <w:sz w:val="20"/>
              </w:rPr>
              <w:t xml:space="preserve">School – </w:t>
            </w:r>
            <w:r w:rsidR="00E921CE">
              <w:rPr>
                <w:sz w:val="20"/>
                <w:szCs w:val="20"/>
              </w:rPr>
              <w:t>g</w:t>
            </w:r>
            <w:r w:rsidRPr="00A53BA6">
              <w:rPr>
                <w:sz w:val="20"/>
                <w:szCs w:val="20"/>
              </w:rPr>
              <w:t>overnment</w:t>
            </w:r>
          </w:p>
        </w:tc>
      </w:tr>
      <w:tr w:rsidR="00A53BA6" w14:paraId="04B0F8AE" w14:textId="77777777" w:rsidTr="005B00D6">
        <w:tc>
          <w:tcPr>
            <w:tcW w:w="1838" w:type="dxa"/>
            <w:tcMar>
              <w:top w:w="57" w:type="dxa"/>
              <w:bottom w:w="57" w:type="dxa"/>
            </w:tcMar>
            <w:vAlign w:val="bottom"/>
          </w:tcPr>
          <w:p w14:paraId="5AFD50B3" w14:textId="3B73D599" w:rsidR="00A53BA6" w:rsidRPr="005B00D6" w:rsidRDefault="00A53BA6" w:rsidP="005B00D6">
            <w:pPr>
              <w:spacing w:after="0"/>
              <w:rPr>
                <w:sz w:val="20"/>
              </w:rPr>
            </w:pPr>
            <w:r w:rsidRPr="005B00D6">
              <w:rPr>
                <w:sz w:val="20"/>
              </w:rPr>
              <w:t>25</w:t>
            </w:r>
          </w:p>
        </w:tc>
        <w:tc>
          <w:tcPr>
            <w:tcW w:w="7178" w:type="dxa"/>
            <w:tcMar>
              <w:top w:w="57" w:type="dxa"/>
              <w:bottom w:w="57" w:type="dxa"/>
            </w:tcMar>
            <w:vAlign w:val="bottom"/>
          </w:tcPr>
          <w:p w14:paraId="430DD4FE" w14:textId="2E764541" w:rsidR="00A53BA6" w:rsidRPr="005B00D6" w:rsidRDefault="00A53BA6" w:rsidP="005B00D6">
            <w:pPr>
              <w:spacing w:after="0"/>
              <w:rPr>
                <w:sz w:val="20"/>
              </w:rPr>
            </w:pPr>
            <w:r w:rsidRPr="005B00D6">
              <w:rPr>
                <w:sz w:val="20"/>
              </w:rPr>
              <w:t xml:space="preserve">School </w:t>
            </w:r>
            <w:r w:rsidR="00D45E98" w:rsidRPr="005B00D6">
              <w:rPr>
                <w:sz w:val="20"/>
              </w:rPr>
              <w:t xml:space="preserve">– </w:t>
            </w:r>
            <w:r w:rsidR="00182CF1">
              <w:rPr>
                <w:sz w:val="20"/>
                <w:szCs w:val="20"/>
              </w:rPr>
              <w:t>c</w:t>
            </w:r>
            <w:r w:rsidRPr="00A53BA6">
              <w:rPr>
                <w:sz w:val="20"/>
                <w:szCs w:val="20"/>
              </w:rPr>
              <w:t>atholic</w:t>
            </w:r>
          </w:p>
        </w:tc>
      </w:tr>
      <w:tr w:rsidR="00A53BA6" w14:paraId="1697B6C2" w14:textId="77777777" w:rsidTr="005B00D6">
        <w:tc>
          <w:tcPr>
            <w:tcW w:w="1838" w:type="dxa"/>
            <w:tcMar>
              <w:top w:w="57" w:type="dxa"/>
              <w:bottom w:w="57" w:type="dxa"/>
            </w:tcMar>
            <w:vAlign w:val="bottom"/>
          </w:tcPr>
          <w:p w14:paraId="1440EDFA" w14:textId="18FEB6BF" w:rsidR="00A53BA6" w:rsidRPr="005B00D6" w:rsidRDefault="00A53BA6" w:rsidP="005B00D6">
            <w:pPr>
              <w:spacing w:after="0"/>
              <w:rPr>
                <w:sz w:val="20"/>
              </w:rPr>
            </w:pPr>
            <w:r w:rsidRPr="005B00D6">
              <w:rPr>
                <w:sz w:val="20"/>
              </w:rPr>
              <w:t>27</w:t>
            </w:r>
          </w:p>
        </w:tc>
        <w:tc>
          <w:tcPr>
            <w:tcW w:w="7178" w:type="dxa"/>
            <w:tcMar>
              <w:top w:w="57" w:type="dxa"/>
              <w:bottom w:w="57" w:type="dxa"/>
            </w:tcMar>
            <w:vAlign w:val="bottom"/>
          </w:tcPr>
          <w:p w14:paraId="19F63D3B" w14:textId="101203C7" w:rsidR="00A53BA6" w:rsidRPr="005B00D6" w:rsidRDefault="00A53BA6" w:rsidP="005B00D6">
            <w:pPr>
              <w:spacing w:after="0"/>
              <w:rPr>
                <w:sz w:val="20"/>
              </w:rPr>
            </w:pPr>
            <w:r w:rsidRPr="005B00D6">
              <w:rPr>
                <w:sz w:val="20"/>
              </w:rPr>
              <w:t xml:space="preserve">School – </w:t>
            </w:r>
            <w:r w:rsidR="00182CF1">
              <w:rPr>
                <w:sz w:val="20"/>
                <w:szCs w:val="20"/>
              </w:rPr>
              <w:t>i</w:t>
            </w:r>
            <w:r w:rsidRPr="00A53BA6">
              <w:rPr>
                <w:sz w:val="20"/>
                <w:szCs w:val="20"/>
              </w:rPr>
              <w:t>ndependent</w:t>
            </w:r>
          </w:p>
        </w:tc>
      </w:tr>
      <w:tr w:rsidR="00A53BA6" w14:paraId="7E10AEDA" w14:textId="77777777" w:rsidTr="005B00D6">
        <w:tc>
          <w:tcPr>
            <w:tcW w:w="1838" w:type="dxa"/>
            <w:tcMar>
              <w:top w:w="57" w:type="dxa"/>
              <w:bottom w:w="57" w:type="dxa"/>
            </w:tcMar>
            <w:vAlign w:val="bottom"/>
          </w:tcPr>
          <w:p w14:paraId="554AFE67" w14:textId="117FC7EB" w:rsidR="00A53BA6" w:rsidRPr="005B00D6" w:rsidRDefault="00A53BA6" w:rsidP="005B00D6">
            <w:pPr>
              <w:spacing w:after="0"/>
              <w:rPr>
                <w:sz w:val="20"/>
              </w:rPr>
            </w:pPr>
          </w:p>
        </w:tc>
        <w:tc>
          <w:tcPr>
            <w:tcW w:w="7178" w:type="dxa"/>
            <w:tcMar>
              <w:top w:w="57" w:type="dxa"/>
              <w:bottom w:w="57" w:type="dxa"/>
            </w:tcMar>
            <w:vAlign w:val="bottom"/>
          </w:tcPr>
          <w:p w14:paraId="390E8BA9" w14:textId="71C15735" w:rsidR="00A53BA6" w:rsidRPr="005B00D6" w:rsidRDefault="00A53BA6" w:rsidP="005B00D6">
            <w:pPr>
              <w:spacing w:after="0"/>
              <w:rPr>
                <w:sz w:val="20"/>
              </w:rPr>
            </w:pPr>
            <w:r w:rsidRPr="005B00D6">
              <w:rPr>
                <w:b/>
                <w:sz w:val="20"/>
              </w:rPr>
              <w:t>TAFE</w:t>
            </w:r>
            <w:r w:rsidRPr="005B00D6">
              <w:rPr>
                <w:sz w:val="20"/>
              </w:rPr>
              <w:t xml:space="preserve">, </w:t>
            </w:r>
            <w:r w:rsidRPr="00A53BA6">
              <w:rPr>
                <w:sz w:val="20"/>
                <w:szCs w:val="20"/>
              </w:rPr>
              <w:t>skills</w:t>
            </w:r>
            <w:r w:rsidRPr="005B00D6">
              <w:rPr>
                <w:sz w:val="20"/>
              </w:rPr>
              <w:t xml:space="preserve"> institute or polytechnic</w:t>
            </w:r>
          </w:p>
        </w:tc>
      </w:tr>
      <w:tr w:rsidR="00A53BA6" w14:paraId="0BF54FBE" w14:textId="77777777" w:rsidTr="005B00D6">
        <w:tc>
          <w:tcPr>
            <w:tcW w:w="1838" w:type="dxa"/>
            <w:tcMar>
              <w:top w:w="57" w:type="dxa"/>
              <w:bottom w:w="57" w:type="dxa"/>
            </w:tcMar>
            <w:vAlign w:val="bottom"/>
          </w:tcPr>
          <w:p w14:paraId="6110E6F1" w14:textId="08162643" w:rsidR="00A53BA6" w:rsidRPr="005B00D6" w:rsidRDefault="00A53BA6" w:rsidP="005B00D6">
            <w:pPr>
              <w:spacing w:after="0"/>
              <w:rPr>
                <w:sz w:val="20"/>
              </w:rPr>
            </w:pPr>
            <w:r w:rsidRPr="005B00D6">
              <w:rPr>
                <w:sz w:val="20"/>
              </w:rPr>
              <w:t>31</w:t>
            </w:r>
          </w:p>
        </w:tc>
        <w:tc>
          <w:tcPr>
            <w:tcW w:w="7178" w:type="dxa"/>
            <w:tcMar>
              <w:top w:w="57" w:type="dxa"/>
              <w:bottom w:w="57" w:type="dxa"/>
            </w:tcMar>
            <w:vAlign w:val="bottom"/>
          </w:tcPr>
          <w:p w14:paraId="60788E3B" w14:textId="60282002" w:rsidR="00A53BA6" w:rsidRPr="005B00D6" w:rsidRDefault="00A53BA6" w:rsidP="005B00D6">
            <w:pPr>
              <w:spacing w:after="0"/>
              <w:rPr>
                <w:sz w:val="20"/>
              </w:rPr>
            </w:pPr>
            <w:r w:rsidRPr="005B00D6">
              <w:rPr>
                <w:sz w:val="20"/>
              </w:rPr>
              <w:t>Technical and further education institute or similar public institutions</w:t>
            </w:r>
          </w:p>
        </w:tc>
      </w:tr>
      <w:tr w:rsidR="00A53BA6" w14:paraId="2D07B6E2" w14:textId="77777777" w:rsidTr="005B00D6">
        <w:tc>
          <w:tcPr>
            <w:tcW w:w="1838" w:type="dxa"/>
            <w:tcMar>
              <w:top w:w="57" w:type="dxa"/>
              <w:bottom w:w="57" w:type="dxa"/>
            </w:tcMar>
            <w:vAlign w:val="bottom"/>
          </w:tcPr>
          <w:p w14:paraId="5D00EB7C" w14:textId="7E60E6C8" w:rsidR="00A53BA6" w:rsidRPr="005B00D6" w:rsidRDefault="00A53BA6" w:rsidP="005B00D6">
            <w:pPr>
              <w:spacing w:after="0"/>
              <w:rPr>
                <w:sz w:val="20"/>
              </w:rPr>
            </w:pPr>
          </w:p>
        </w:tc>
        <w:tc>
          <w:tcPr>
            <w:tcW w:w="7178" w:type="dxa"/>
            <w:tcMar>
              <w:top w:w="57" w:type="dxa"/>
              <w:bottom w:w="57" w:type="dxa"/>
            </w:tcMar>
            <w:vAlign w:val="bottom"/>
          </w:tcPr>
          <w:p w14:paraId="0756EE7C" w14:textId="213B8C62" w:rsidR="00A53BA6" w:rsidRPr="005B00D6" w:rsidRDefault="00A53BA6" w:rsidP="005B00D6">
            <w:pPr>
              <w:spacing w:after="0"/>
              <w:rPr>
                <w:b/>
                <w:sz w:val="20"/>
              </w:rPr>
            </w:pPr>
            <w:r w:rsidRPr="00A46DBF">
              <w:rPr>
                <w:b/>
                <w:bCs/>
                <w:sz w:val="20"/>
                <w:szCs w:val="20"/>
              </w:rPr>
              <w:t>University</w:t>
            </w:r>
          </w:p>
        </w:tc>
      </w:tr>
      <w:tr w:rsidR="00A53BA6" w14:paraId="4436AF89" w14:textId="77777777" w:rsidTr="005B00D6">
        <w:tc>
          <w:tcPr>
            <w:tcW w:w="1838" w:type="dxa"/>
            <w:tcMar>
              <w:top w:w="57" w:type="dxa"/>
              <w:bottom w:w="57" w:type="dxa"/>
            </w:tcMar>
            <w:vAlign w:val="bottom"/>
          </w:tcPr>
          <w:p w14:paraId="1BFFB98C" w14:textId="120482BF" w:rsidR="00A53BA6" w:rsidRPr="005B00D6" w:rsidRDefault="00A53BA6" w:rsidP="005B00D6">
            <w:pPr>
              <w:spacing w:after="0"/>
              <w:rPr>
                <w:sz w:val="20"/>
              </w:rPr>
            </w:pPr>
            <w:r w:rsidRPr="005B00D6">
              <w:rPr>
                <w:sz w:val="20"/>
              </w:rPr>
              <w:t>41</w:t>
            </w:r>
          </w:p>
        </w:tc>
        <w:tc>
          <w:tcPr>
            <w:tcW w:w="7178" w:type="dxa"/>
            <w:tcMar>
              <w:top w:w="57" w:type="dxa"/>
              <w:bottom w:w="57" w:type="dxa"/>
            </w:tcMar>
            <w:vAlign w:val="bottom"/>
          </w:tcPr>
          <w:p w14:paraId="3C7DE13D" w14:textId="04855675" w:rsidR="00A53BA6" w:rsidRPr="005B00D6" w:rsidRDefault="00A53BA6" w:rsidP="005B00D6">
            <w:pPr>
              <w:spacing w:after="0"/>
              <w:rPr>
                <w:sz w:val="20"/>
              </w:rPr>
            </w:pPr>
            <w:r w:rsidRPr="005B00D6">
              <w:rPr>
                <w:sz w:val="20"/>
              </w:rPr>
              <w:t xml:space="preserve">University </w:t>
            </w:r>
            <w:r w:rsidR="00E921CE" w:rsidRPr="005B00D6">
              <w:rPr>
                <w:sz w:val="20"/>
              </w:rPr>
              <w:t>–</w:t>
            </w:r>
            <w:r w:rsidRPr="005B00D6">
              <w:rPr>
                <w:sz w:val="20"/>
              </w:rPr>
              <w:t xml:space="preserve"> </w:t>
            </w:r>
            <w:r w:rsidRPr="00A53BA6">
              <w:rPr>
                <w:sz w:val="20"/>
                <w:szCs w:val="20"/>
              </w:rPr>
              <w:t>government</w:t>
            </w:r>
          </w:p>
        </w:tc>
      </w:tr>
      <w:tr w:rsidR="00A53BA6" w14:paraId="15BAF395" w14:textId="77777777" w:rsidTr="005B00D6">
        <w:tc>
          <w:tcPr>
            <w:tcW w:w="1838" w:type="dxa"/>
            <w:tcMar>
              <w:top w:w="57" w:type="dxa"/>
              <w:bottom w:w="57" w:type="dxa"/>
            </w:tcMar>
            <w:vAlign w:val="bottom"/>
          </w:tcPr>
          <w:p w14:paraId="00F8F476" w14:textId="13E4FAAF" w:rsidR="00A53BA6" w:rsidRPr="005B00D6" w:rsidRDefault="00A53BA6" w:rsidP="005B00D6">
            <w:pPr>
              <w:spacing w:after="0"/>
              <w:rPr>
                <w:sz w:val="20"/>
              </w:rPr>
            </w:pPr>
            <w:r w:rsidRPr="005B00D6">
              <w:rPr>
                <w:sz w:val="20"/>
              </w:rPr>
              <w:t>43</w:t>
            </w:r>
          </w:p>
        </w:tc>
        <w:tc>
          <w:tcPr>
            <w:tcW w:w="7178" w:type="dxa"/>
            <w:tcMar>
              <w:top w:w="57" w:type="dxa"/>
              <w:bottom w:w="57" w:type="dxa"/>
            </w:tcMar>
            <w:vAlign w:val="bottom"/>
          </w:tcPr>
          <w:p w14:paraId="69C7169A" w14:textId="788CD640" w:rsidR="00A53BA6" w:rsidRPr="005B00D6" w:rsidRDefault="00A53BA6" w:rsidP="005B00D6">
            <w:pPr>
              <w:spacing w:after="0"/>
              <w:rPr>
                <w:sz w:val="20"/>
              </w:rPr>
            </w:pPr>
            <w:r w:rsidRPr="005B00D6">
              <w:rPr>
                <w:sz w:val="20"/>
              </w:rPr>
              <w:t xml:space="preserve">University – </w:t>
            </w:r>
            <w:r w:rsidRPr="00A53BA6">
              <w:rPr>
                <w:sz w:val="20"/>
                <w:szCs w:val="20"/>
              </w:rPr>
              <w:t>non</w:t>
            </w:r>
            <w:r w:rsidRPr="005B00D6">
              <w:rPr>
                <w:sz w:val="20"/>
              </w:rPr>
              <w:t xml:space="preserve">-government </w:t>
            </w:r>
            <w:r w:rsidR="00182CF1">
              <w:rPr>
                <w:sz w:val="20"/>
                <w:szCs w:val="20"/>
              </w:rPr>
              <w:t>c</w:t>
            </w:r>
            <w:r w:rsidRPr="00A53BA6">
              <w:rPr>
                <w:sz w:val="20"/>
                <w:szCs w:val="20"/>
              </w:rPr>
              <w:t>atholic</w:t>
            </w:r>
          </w:p>
        </w:tc>
      </w:tr>
      <w:tr w:rsidR="00A53BA6" w14:paraId="4CC9BCE2" w14:textId="77777777" w:rsidTr="005B00D6">
        <w:tc>
          <w:tcPr>
            <w:tcW w:w="1838" w:type="dxa"/>
            <w:tcMar>
              <w:top w:w="57" w:type="dxa"/>
              <w:bottom w:w="57" w:type="dxa"/>
            </w:tcMar>
            <w:vAlign w:val="bottom"/>
          </w:tcPr>
          <w:p w14:paraId="401F4DB5" w14:textId="514AACD9" w:rsidR="00A53BA6" w:rsidRPr="005B00D6" w:rsidRDefault="00A53BA6" w:rsidP="005B00D6">
            <w:pPr>
              <w:spacing w:after="0"/>
              <w:rPr>
                <w:sz w:val="20"/>
              </w:rPr>
            </w:pPr>
            <w:r w:rsidRPr="005B00D6">
              <w:rPr>
                <w:sz w:val="20"/>
              </w:rPr>
              <w:t>45</w:t>
            </w:r>
          </w:p>
        </w:tc>
        <w:tc>
          <w:tcPr>
            <w:tcW w:w="7178" w:type="dxa"/>
            <w:tcMar>
              <w:top w:w="57" w:type="dxa"/>
              <w:bottom w:w="57" w:type="dxa"/>
            </w:tcMar>
            <w:vAlign w:val="bottom"/>
          </w:tcPr>
          <w:p w14:paraId="0BF4E389" w14:textId="17439568" w:rsidR="00A53BA6" w:rsidRPr="005B00D6" w:rsidRDefault="00A53BA6" w:rsidP="005B00D6">
            <w:pPr>
              <w:spacing w:after="0"/>
              <w:rPr>
                <w:sz w:val="20"/>
              </w:rPr>
            </w:pPr>
            <w:r w:rsidRPr="005B00D6">
              <w:rPr>
                <w:sz w:val="20"/>
              </w:rPr>
              <w:t xml:space="preserve">University – </w:t>
            </w:r>
            <w:r w:rsidRPr="00A53BA6">
              <w:rPr>
                <w:sz w:val="20"/>
                <w:szCs w:val="20"/>
              </w:rPr>
              <w:t>non</w:t>
            </w:r>
            <w:r w:rsidRPr="005B00D6">
              <w:rPr>
                <w:sz w:val="20"/>
              </w:rPr>
              <w:t>-government independent</w:t>
            </w:r>
          </w:p>
        </w:tc>
      </w:tr>
      <w:tr w:rsidR="00A53BA6" w14:paraId="1BA06BB3" w14:textId="77777777" w:rsidTr="005B00D6">
        <w:tc>
          <w:tcPr>
            <w:tcW w:w="1838" w:type="dxa"/>
            <w:tcMar>
              <w:top w:w="57" w:type="dxa"/>
              <w:bottom w:w="57" w:type="dxa"/>
            </w:tcMar>
            <w:vAlign w:val="bottom"/>
          </w:tcPr>
          <w:p w14:paraId="72601A31" w14:textId="6C3BD007" w:rsidR="00A53BA6" w:rsidRPr="005B00D6" w:rsidRDefault="00A53BA6" w:rsidP="005B00D6">
            <w:pPr>
              <w:spacing w:after="0"/>
              <w:rPr>
                <w:sz w:val="20"/>
              </w:rPr>
            </w:pPr>
          </w:p>
        </w:tc>
        <w:tc>
          <w:tcPr>
            <w:tcW w:w="7178" w:type="dxa"/>
            <w:tcMar>
              <w:top w:w="57" w:type="dxa"/>
              <w:bottom w:w="57" w:type="dxa"/>
            </w:tcMar>
            <w:vAlign w:val="bottom"/>
          </w:tcPr>
          <w:p w14:paraId="6BD9BFCF" w14:textId="56C631D3" w:rsidR="00A53BA6" w:rsidRPr="005B00D6" w:rsidRDefault="00A53BA6" w:rsidP="005B00D6">
            <w:pPr>
              <w:spacing w:after="0"/>
              <w:rPr>
                <w:b/>
                <w:sz w:val="20"/>
              </w:rPr>
            </w:pPr>
            <w:r w:rsidRPr="005B00D6">
              <w:rPr>
                <w:b/>
                <w:sz w:val="20"/>
              </w:rPr>
              <w:t>Enterprise</w:t>
            </w:r>
          </w:p>
        </w:tc>
      </w:tr>
      <w:tr w:rsidR="00A53BA6" w14:paraId="1228F094" w14:textId="77777777" w:rsidTr="005B00D6">
        <w:tc>
          <w:tcPr>
            <w:tcW w:w="1838" w:type="dxa"/>
            <w:tcMar>
              <w:top w:w="57" w:type="dxa"/>
              <w:bottom w:w="57" w:type="dxa"/>
            </w:tcMar>
            <w:vAlign w:val="bottom"/>
          </w:tcPr>
          <w:p w14:paraId="74508379" w14:textId="18EECCC8" w:rsidR="00A53BA6" w:rsidRPr="005B00D6" w:rsidRDefault="00A53BA6" w:rsidP="005B00D6">
            <w:pPr>
              <w:spacing w:after="0"/>
              <w:rPr>
                <w:sz w:val="20"/>
              </w:rPr>
            </w:pPr>
            <w:r w:rsidRPr="005B00D6">
              <w:rPr>
                <w:sz w:val="20"/>
              </w:rPr>
              <w:t>51</w:t>
            </w:r>
          </w:p>
        </w:tc>
        <w:tc>
          <w:tcPr>
            <w:tcW w:w="7178" w:type="dxa"/>
            <w:tcMar>
              <w:top w:w="57" w:type="dxa"/>
              <w:bottom w:w="57" w:type="dxa"/>
            </w:tcMar>
            <w:vAlign w:val="bottom"/>
          </w:tcPr>
          <w:p w14:paraId="4FD0A3CE" w14:textId="7EB6AFF1" w:rsidR="00A53BA6" w:rsidRPr="005B00D6" w:rsidRDefault="00A53BA6" w:rsidP="005B00D6">
            <w:pPr>
              <w:spacing w:after="0"/>
              <w:rPr>
                <w:sz w:val="20"/>
              </w:rPr>
            </w:pPr>
            <w:r w:rsidRPr="005B00D6">
              <w:rPr>
                <w:sz w:val="20"/>
              </w:rPr>
              <w:t xml:space="preserve">Enterprise – </w:t>
            </w:r>
            <w:r w:rsidRPr="00A53BA6">
              <w:rPr>
                <w:sz w:val="20"/>
                <w:szCs w:val="20"/>
              </w:rPr>
              <w:t>government</w:t>
            </w:r>
          </w:p>
        </w:tc>
      </w:tr>
      <w:tr w:rsidR="00A53BA6" w14:paraId="7B63D469" w14:textId="77777777" w:rsidTr="005B00D6">
        <w:tc>
          <w:tcPr>
            <w:tcW w:w="1838" w:type="dxa"/>
            <w:tcMar>
              <w:top w:w="57" w:type="dxa"/>
              <w:bottom w:w="57" w:type="dxa"/>
            </w:tcMar>
            <w:vAlign w:val="bottom"/>
          </w:tcPr>
          <w:p w14:paraId="47A20FF8" w14:textId="48ECA688" w:rsidR="00A53BA6" w:rsidRPr="005B00D6" w:rsidRDefault="00A53BA6" w:rsidP="005B00D6">
            <w:pPr>
              <w:spacing w:after="0"/>
              <w:rPr>
                <w:sz w:val="20"/>
              </w:rPr>
            </w:pPr>
            <w:r w:rsidRPr="005B00D6">
              <w:rPr>
                <w:sz w:val="20"/>
              </w:rPr>
              <w:t>53</w:t>
            </w:r>
          </w:p>
        </w:tc>
        <w:tc>
          <w:tcPr>
            <w:tcW w:w="7178" w:type="dxa"/>
            <w:tcMar>
              <w:top w:w="57" w:type="dxa"/>
              <w:bottom w:w="57" w:type="dxa"/>
            </w:tcMar>
            <w:vAlign w:val="bottom"/>
          </w:tcPr>
          <w:p w14:paraId="2F4B6B65" w14:textId="34000D24" w:rsidR="00A53BA6" w:rsidRPr="005B00D6" w:rsidRDefault="00A53BA6" w:rsidP="005B00D6">
            <w:pPr>
              <w:spacing w:after="0"/>
              <w:rPr>
                <w:sz w:val="20"/>
              </w:rPr>
            </w:pPr>
            <w:r w:rsidRPr="005B00D6">
              <w:rPr>
                <w:sz w:val="20"/>
              </w:rPr>
              <w:t xml:space="preserve">Enterprise – </w:t>
            </w:r>
            <w:r w:rsidRPr="00A53BA6">
              <w:rPr>
                <w:sz w:val="20"/>
                <w:szCs w:val="20"/>
              </w:rPr>
              <w:t>non</w:t>
            </w:r>
            <w:r w:rsidRPr="005B00D6">
              <w:rPr>
                <w:sz w:val="20"/>
              </w:rPr>
              <w:t>-government</w:t>
            </w:r>
          </w:p>
        </w:tc>
      </w:tr>
      <w:tr w:rsidR="00A53BA6" w14:paraId="5A6BE1DD" w14:textId="77777777" w:rsidTr="005B00D6">
        <w:tc>
          <w:tcPr>
            <w:tcW w:w="1838" w:type="dxa"/>
            <w:tcMar>
              <w:top w:w="57" w:type="dxa"/>
              <w:bottom w:w="57" w:type="dxa"/>
            </w:tcMar>
            <w:vAlign w:val="bottom"/>
          </w:tcPr>
          <w:p w14:paraId="3FD8AE5D" w14:textId="01C10DAC" w:rsidR="00A53BA6" w:rsidRPr="005B00D6" w:rsidRDefault="00A53BA6" w:rsidP="005B00D6">
            <w:pPr>
              <w:spacing w:after="0"/>
              <w:rPr>
                <w:sz w:val="20"/>
              </w:rPr>
            </w:pPr>
          </w:p>
        </w:tc>
        <w:tc>
          <w:tcPr>
            <w:tcW w:w="7178" w:type="dxa"/>
            <w:tcMar>
              <w:top w:w="57" w:type="dxa"/>
              <w:bottom w:w="57" w:type="dxa"/>
            </w:tcMar>
            <w:vAlign w:val="bottom"/>
          </w:tcPr>
          <w:p w14:paraId="76A6071D" w14:textId="49FD05A4" w:rsidR="00A53BA6" w:rsidRPr="005B00D6" w:rsidRDefault="00A53BA6" w:rsidP="005B00D6">
            <w:pPr>
              <w:spacing w:after="0"/>
              <w:rPr>
                <w:b/>
                <w:sz w:val="20"/>
              </w:rPr>
            </w:pPr>
            <w:r w:rsidRPr="005B00D6">
              <w:rPr>
                <w:b/>
                <w:sz w:val="20"/>
              </w:rPr>
              <w:t>Community-based adult education</w:t>
            </w:r>
          </w:p>
        </w:tc>
      </w:tr>
      <w:tr w:rsidR="00A53BA6" w14:paraId="7F145526" w14:textId="77777777" w:rsidTr="005B00D6">
        <w:tc>
          <w:tcPr>
            <w:tcW w:w="1838" w:type="dxa"/>
            <w:tcMar>
              <w:top w:w="57" w:type="dxa"/>
              <w:bottom w:w="57" w:type="dxa"/>
            </w:tcMar>
            <w:vAlign w:val="bottom"/>
          </w:tcPr>
          <w:p w14:paraId="77C4BEB6" w14:textId="27F7E11E" w:rsidR="00A53BA6" w:rsidRPr="005B00D6" w:rsidRDefault="00A53BA6" w:rsidP="005B00D6">
            <w:pPr>
              <w:spacing w:after="0"/>
              <w:rPr>
                <w:sz w:val="20"/>
              </w:rPr>
            </w:pPr>
            <w:r w:rsidRPr="005B00D6">
              <w:rPr>
                <w:sz w:val="20"/>
              </w:rPr>
              <w:t>61</w:t>
            </w:r>
          </w:p>
        </w:tc>
        <w:tc>
          <w:tcPr>
            <w:tcW w:w="7178" w:type="dxa"/>
            <w:tcMar>
              <w:top w:w="57" w:type="dxa"/>
              <w:bottom w:w="57" w:type="dxa"/>
            </w:tcMar>
            <w:vAlign w:val="bottom"/>
          </w:tcPr>
          <w:p w14:paraId="51D54DBE" w14:textId="44992CF6" w:rsidR="00A53BA6" w:rsidRPr="005B00D6" w:rsidRDefault="00A53BA6" w:rsidP="005B00D6">
            <w:pPr>
              <w:spacing w:after="0"/>
              <w:rPr>
                <w:sz w:val="20"/>
              </w:rPr>
            </w:pPr>
            <w:r w:rsidRPr="005B00D6">
              <w:rPr>
                <w:sz w:val="20"/>
              </w:rPr>
              <w:t>Community-based adult education provider</w:t>
            </w:r>
          </w:p>
        </w:tc>
      </w:tr>
      <w:tr w:rsidR="00A53BA6" w14:paraId="28FAF7CD" w14:textId="77777777" w:rsidTr="005B00D6">
        <w:tc>
          <w:tcPr>
            <w:tcW w:w="1838" w:type="dxa"/>
            <w:tcMar>
              <w:top w:w="57" w:type="dxa"/>
              <w:bottom w:w="57" w:type="dxa"/>
            </w:tcMar>
            <w:vAlign w:val="bottom"/>
          </w:tcPr>
          <w:p w14:paraId="4A139EEC" w14:textId="435EBFCB" w:rsidR="00A53BA6" w:rsidRPr="005B00D6" w:rsidRDefault="00A53BA6" w:rsidP="005B00D6">
            <w:pPr>
              <w:spacing w:after="0"/>
              <w:rPr>
                <w:sz w:val="20"/>
              </w:rPr>
            </w:pPr>
          </w:p>
        </w:tc>
        <w:tc>
          <w:tcPr>
            <w:tcW w:w="7178" w:type="dxa"/>
            <w:tcMar>
              <w:top w:w="57" w:type="dxa"/>
              <w:bottom w:w="57" w:type="dxa"/>
            </w:tcMar>
            <w:vAlign w:val="bottom"/>
          </w:tcPr>
          <w:p w14:paraId="6DC490FC" w14:textId="2F415BED" w:rsidR="00A53BA6" w:rsidRPr="005B00D6" w:rsidRDefault="00A53BA6" w:rsidP="005B00D6">
            <w:pPr>
              <w:spacing w:after="0"/>
              <w:rPr>
                <w:b/>
                <w:sz w:val="20"/>
              </w:rPr>
            </w:pPr>
            <w:r w:rsidRPr="005B00D6">
              <w:rPr>
                <w:b/>
                <w:sz w:val="20"/>
              </w:rPr>
              <w:t>Other training provider</w:t>
            </w:r>
          </w:p>
        </w:tc>
      </w:tr>
      <w:tr w:rsidR="00A53BA6" w14:paraId="063E8F11" w14:textId="77777777" w:rsidTr="005B00D6">
        <w:tc>
          <w:tcPr>
            <w:tcW w:w="1838" w:type="dxa"/>
            <w:tcMar>
              <w:top w:w="57" w:type="dxa"/>
              <w:bottom w:w="57" w:type="dxa"/>
            </w:tcMar>
            <w:vAlign w:val="bottom"/>
          </w:tcPr>
          <w:p w14:paraId="61B8424A" w14:textId="79705F4C" w:rsidR="00A53BA6" w:rsidRPr="005B00D6" w:rsidRDefault="00A53BA6" w:rsidP="005B00D6">
            <w:pPr>
              <w:spacing w:after="0"/>
              <w:rPr>
                <w:sz w:val="20"/>
              </w:rPr>
            </w:pPr>
            <w:r w:rsidRPr="005B00D6">
              <w:rPr>
                <w:sz w:val="20"/>
              </w:rPr>
              <w:t>91</w:t>
            </w:r>
          </w:p>
        </w:tc>
        <w:tc>
          <w:tcPr>
            <w:tcW w:w="7178" w:type="dxa"/>
            <w:tcMar>
              <w:top w:w="57" w:type="dxa"/>
              <w:bottom w:w="57" w:type="dxa"/>
            </w:tcMar>
            <w:vAlign w:val="bottom"/>
          </w:tcPr>
          <w:p w14:paraId="74D40E89" w14:textId="6704DC65" w:rsidR="00A53BA6" w:rsidRPr="005B00D6" w:rsidRDefault="00A53BA6" w:rsidP="005B00D6">
            <w:pPr>
              <w:spacing w:after="0"/>
              <w:rPr>
                <w:sz w:val="20"/>
              </w:rPr>
            </w:pPr>
            <w:r w:rsidRPr="005B00D6">
              <w:rPr>
                <w:sz w:val="20"/>
              </w:rPr>
              <w:t>Private education/training business or centre: privately operated registered training organisation</w:t>
            </w:r>
          </w:p>
        </w:tc>
      </w:tr>
      <w:tr w:rsidR="00A53BA6" w14:paraId="7219EE03" w14:textId="77777777" w:rsidTr="005B00D6">
        <w:tc>
          <w:tcPr>
            <w:tcW w:w="1838" w:type="dxa"/>
            <w:tcMar>
              <w:top w:w="57" w:type="dxa"/>
              <w:bottom w:w="57" w:type="dxa"/>
            </w:tcMar>
            <w:vAlign w:val="bottom"/>
          </w:tcPr>
          <w:p w14:paraId="30B9811D" w14:textId="4087FD36" w:rsidR="00A53BA6" w:rsidRPr="005B00D6" w:rsidRDefault="00A53BA6" w:rsidP="005B00D6">
            <w:pPr>
              <w:spacing w:after="0"/>
              <w:rPr>
                <w:sz w:val="20"/>
              </w:rPr>
            </w:pPr>
            <w:r w:rsidRPr="005B00D6">
              <w:rPr>
                <w:sz w:val="20"/>
              </w:rPr>
              <w:t>93</w:t>
            </w:r>
          </w:p>
        </w:tc>
        <w:tc>
          <w:tcPr>
            <w:tcW w:w="7178" w:type="dxa"/>
            <w:tcMar>
              <w:top w:w="57" w:type="dxa"/>
              <w:bottom w:w="57" w:type="dxa"/>
            </w:tcMar>
            <w:vAlign w:val="bottom"/>
          </w:tcPr>
          <w:p w14:paraId="579B0BA0" w14:textId="3C09D762" w:rsidR="00A53BA6" w:rsidRPr="005B00D6" w:rsidRDefault="00A53BA6" w:rsidP="005B00D6">
            <w:pPr>
              <w:spacing w:after="0"/>
              <w:rPr>
                <w:sz w:val="20"/>
              </w:rPr>
            </w:pPr>
            <w:r w:rsidRPr="005B00D6">
              <w:rPr>
                <w:sz w:val="20"/>
              </w:rPr>
              <w:t>Professional association</w:t>
            </w:r>
          </w:p>
        </w:tc>
      </w:tr>
      <w:tr w:rsidR="00A53BA6" w14:paraId="2C94511A" w14:textId="77777777" w:rsidTr="005B00D6">
        <w:tc>
          <w:tcPr>
            <w:tcW w:w="1838" w:type="dxa"/>
            <w:tcMar>
              <w:top w:w="57" w:type="dxa"/>
              <w:bottom w:w="57" w:type="dxa"/>
            </w:tcMar>
            <w:vAlign w:val="bottom"/>
          </w:tcPr>
          <w:p w14:paraId="59B44B7E" w14:textId="6098B17A" w:rsidR="00A53BA6" w:rsidRPr="005B00D6" w:rsidRDefault="00A53BA6" w:rsidP="005B00D6">
            <w:pPr>
              <w:spacing w:after="0"/>
              <w:rPr>
                <w:sz w:val="20"/>
              </w:rPr>
            </w:pPr>
            <w:r w:rsidRPr="005B00D6">
              <w:rPr>
                <w:sz w:val="20"/>
              </w:rPr>
              <w:t>95</w:t>
            </w:r>
          </w:p>
        </w:tc>
        <w:tc>
          <w:tcPr>
            <w:tcW w:w="7178" w:type="dxa"/>
            <w:tcMar>
              <w:top w:w="57" w:type="dxa"/>
              <w:bottom w:w="57" w:type="dxa"/>
            </w:tcMar>
            <w:vAlign w:val="bottom"/>
          </w:tcPr>
          <w:p w14:paraId="74C10972" w14:textId="5CDD7E38" w:rsidR="00A53BA6" w:rsidRPr="005B00D6" w:rsidRDefault="00A53BA6" w:rsidP="005B00D6">
            <w:pPr>
              <w:spacing w:after="0"/>
              <w:rPr>
                <w:sz w:val="20"/>
              </w:rPr>
            </w:pPr>
            <w:r w:rsidRPr="005B00D6">
              <w:rPr>
                <w:sz w:val="20"/>
              </w:rPr>
              <w:t>Industry association</w:t>
            </w:r>
          </w:p>
        </w:tc>
      </w:tr>
      <w:tr w:rsidR="00A53BA6" w14:paraId="5FE8B029" w14:textId="77777777" w:rsidTr="005B00D6">
        <w:tc>
          <w:tcPr>
            <w:tcW w:w="1838" w:type="dxa"/>
            <w:tcMar>
              <w:top w:w="57" w:type="dxa"/>
              <w:bottom w:w="57" w:type="dxa"/>
            </w:tcMar>
            <w:vAlign w:val="bottom"/>
          </w:tcPr>
          <w:p w14:paraId="113CA6F0" w14:textId="38400F93" w:rsidR="00A53BA6" w:rsidRPr="005B00D6" w:rsidRDefault="00A53BA6" w:rsidP="005B00D6">
            <w:pPr>
              <w:spacing w:after="0"/>
              <w:rPr>
                <w:sz w:val="20"/>
              </w:rPr>
            </w:pPr>
            <w:r w:rsidRPr="005B00D6">
              <w:rPr>
                <w:sz w:val="20"/>
              </w:rPr>
              <w:t>97</w:t>
            </w:r>
          </w:p>
        </w:tc>
        <w:tc>
          <w:tcPr>
            <w:tcW w:w="7178" w:type="dxa"/>
            <w:tcMar>
              <w:top w:w="57" w:type="dxa"/>
              <w:bottom w:w="57" w:type="dxa"/>
            </w:tcMar>
            <w:vAlign w:val="bottom"/>
          </w:tcPr>
          <w:p w14:paraId="5EDD03D3" w14:textId="0CA23D18" w:rsidR="00A53BA6" w:rsidRPr="005B00D6" w:rsidRDefault="00A53BA6" w:rsidP="005B00D6">
            <w:pPr>
              <w:spacing w:after="0"/>
              <w:rPr>
                <w:sz w:val="20"/>
              </w:rPr>
            </w:pPr>
            <w:r w:rsidRPr="005B00D6">
              <w:rPr>
                <w:sz w:val="20"/>
              </w:rPr>
              <w:t>Equipment and/or product manufacturer or supplier</w:t>
            </w:r>
          </w:p>
        </w:tc>
      </w:tr>
      <w:tr w:rsidR="00A53BA6" w14:paraId="331DB1C1" w14:textId="77777777" w:rsidTr="005B00D6">
        <w:tc>
          <w:tcPr>
            <w:tcW w:w="1838" w:type="dxa"/>
            <w:tcMar>
              <w:top w:w="57" w:type="dxa"/>
              <w:bottom w:w="57" w:type="dxa"/>
            </w:tcMar>
            <w:vAlign w:val="bottom"/>
          </w:tcPr>
          <w:p w14:paraId="30A5118B" w14:textId="470E6828" w:rsidR="00A53BA6" w:rsidRPr="005B00D6" w:rsidRDefault="00A53BA6" w:rsidP="005B00D6">
            <w:pPr>
              <w:spacing w:after="0"/>
              <w:rPr>
                <w:sz w:val="20"/>
              </w:rPr>
            </w:pPr>
            <w:r w:rsidRPr="005B00D6">
              <w:rPr>
                <w:sz w:val="20"/>
              </w:rPr>
              <w:t>99</w:t>
            </w:r>
          </w:p>
        </w:tc>
        <w:tc>
          <w:tcPr>
            <w:tcW w:w="7178" w:type="dxa"/>
            <w:tcMar>
              <w:top w:w="57" w:type="dxa"/>
              <w:bottom w:w="57" w:type="dxa"/>
            </w:tcMar>
            <w:vAlign w:val="bottom"/>
          </w:tcPr>
          <w:p w14:paraId="479ED351" w14:textId="0EBEA758" w:rsidR="00A53BA6" w:rsidRPr="005B00D6" w:rsidRDefault="00A53BA6" w:rsidP="005B00D6">
            <w:pPr>
              <w:spacing w:after="0"/>
              <w:rPr>
                <w:sz w:val="20"/>
              </w:rPr>
            </w:pPr>
            <w:r w:rsidRPr="005B00D6">
              <w:rPr>
                <w:sz w:val="20"/>
              </w:rPr>
              <w:t>Other – not elsewhere classified</w:t>
            </w:r>
          </w:p>
        </w:tc>
      </w:tr>
    </w:tbl>
    <w:p w14:paraId="74C0F5C2" w14:textId="018273C5" w:rsidR="00A53BA6" w:rsidRPr="009E1238" w:rsidRDefault="005C0614" w:rsidP="00FC503C">
      <w:pPr>
        <w:pStyle w:val="Source"/>
      </w:pPr>
      <w:r w:rsidRPr="009E1238">
        <w:t xml:space="preserve">Source: NCVER 2016, </w:t>
      </w:r>
      <w:r w:rsidRPr="009E1238">
        <w:rPr>
          <w:i/>
        </w:rPr>
        <w:t>AVETMISS data element definitions: edition 2.</w:t>
      </w:r>
      <w:r w:rsidRPr="00FC503C">
        <w:t xml:space="preserve">3, </w:t>
      </w:r>
      <w:r w:rsidRPr="009E1238">
        <w:t>NCVER, Adelaide.</w:t>
      </w:r>
    </w:p>
    <w:p w14:paraId="235D6A6D" w14:textId="24228851" w:rsidR="00085D67" w:rsidRDefault="00085D67" w:rsidP="00085D67">
      <w:pPr>
        <w:pStyle w:val="Heading2"/>
      </w:pPr>
      <w:bookmarkStart w:id="192" w:name="_Toc166588226"/>
      <w:bookmarkStart w:id="193" w:name="_Toc153965993"/>
      <w:bookmarkStart w:id="194" w:name="_Toc155700630"/>
      <w:bookmarkStart w:id="195" w:name="_Toc155700804"/>
      <w:r>
        <w:lastRenderedPageBreak/>
        <w:t>Features used in partitioning</w:t>
      </w:r>
      <w:bookmarkEnd w:id="192"/>
      <w:r>
        <w:t xml:space="preserve"> </w:t>
      </w:r>
    </w:p>
    <w:p w14:paraId="0DD78B80" w14:textId="1382976F" w:rsidR="00607098" w:rsidRDefault="00607098" w:rsidP="00607098">
      <w:pPr>
        <w:pStyle w:val="Caption"/>
      </w:pPr>
      <w:bookmarkStart w:id="196" w:name="_Ref162180954"/>
      <w:r>
        <w:t xml:space="preserve">Table </w:t>
      </w:r>
      <w:r>
        <w:fldChar w:fldCharType="begin"/>
      </w:r>
      <w:r>
        <w:instrText xml:space="preserve"> SEQ Table \* ARABIC </w:instrText>
      </w:r>
      <w:r>
        <w:fldChar w:fldCharType="separate"/>
      </w:r>
      <w:r w:rsidR="00544601">
        <w:rPr>
          <w:noProof/>
        </w:rPr>
        <w:t>3</w:t>
      </w:r>
      <w:r>
        <w:rPr>
          <w:noProof/>
        </w:rPr>
        <w:fldChar w:fldCharType="end"/>
      </w:r>
      <w:bookmarkEnd w:id="196"/>
      <w:r>
        <w:t xml:space="preserve"> </w:t>
      </w:r>
      <w:r w:rsidR="003A02C4">
        <w:t>Features</w:t>
      </w:r>
      <w:r w:rsidRPr="000361C2">
        <w:t xml:space="preserve"> used in partitioning</w:t>
      </w:r>
    </w:p>
    <w:tbl>
      <w:tblPr>
        <w:tblStyle w:val="TableGrid"/>
        <w:tblW w:w="9067" w:type="dxa"/>
        <w:tblLayout w:type="fixed"/>
        <w:tblLook w:val="04A0" w:firstRow="1" w:lastRow="0" w:firstColumn="1" w:lastColumn="0" w:noHBand="0" w:noVBand="1"/>
      </w:tblPr>
      <w:tblGrid>
        <w:gridCol w:w="2405"/>
        <w:gridCol w:w="5387"/>
        <w:gridCol w:w="1275"/>
      </w:tblGrid>
      <w:tr w:rsidR="00DF2FA9" w14:paraId="5FEC1204" w14:textId="000FE88B" w:rsidTr="00BF0AEE">
        <w:trPr>
          <w:trHeight w:hRule="exact" w:val="567"/>
        </w:trPr>
        <w:tc>
          <w:tcPr>
            <w:tcW w:w="2405" w:type="dxa"/>
            <w:vAlign w:val="bottom"/>
          </w:tcPr>
          <w:p w14:paraId="4610D8AF" w14:textId="77777777" w:rsidR="00DF2FA9" w:rsidRPr="00230D44" w:rsidRDefault="00DF2FA9" w:rsidP="007A3FF9">
            <w:pPr>
              <w:rPr>
                <w:b/>
                <w:sz w:val="20"/>
              </w:rPr>
            </w:pPr>
            <w:r w:rsidRPr="00230D44">
              <w:rPr>
                <w:b/>
                <w:sz w:val="20"/>
              </w:rPr>
              <w:t>Feature</w:t>
            </w:r>
          </w:p>
        </w:tc>
        <w:tc>
          <w:tcPr>
            <w:tcW w:w="5387" w:type="dxa"/>
            <w:vAlign w:val="bottom"/>
          </w:tcPr>
          <w:p w14:paraId="0F558C17" w14:textId="77777777" w:rsidR="00DF2FA9" w:rsidRPr="00230D44" w:rsidRDefault="00DF2FA9" w:rsidP="007A3FF9">
            <w:pPr>
              <w:rPr>
                <w:b/>
                <w:sz w:val="20"/>
              </w:rPr>
            </w:pPr>
            <w:r w:rsidRPr="00230D44">
              <w:rPr>
                <w:b/>
                <w:sz w:val="20"/>
              </w:rPr>
              <w:t>Detail</w:t>
            </w:r>
          </w:p>
        </w:tc>
        <w:tc>
          <w:tcPr>
            <w:tcW w:w="1275" w:type="dxa"/>
            <w:vAlign w:val="bottom"/>
          </w:tcPr>
          <w:p w14:paraId="7D58C8A0" w14:textId="4BE32816" w:rsidR="00DF2FA9" w:rsidRPr="00230D44" w:rsidRDefault="00DF2FA9" w:rsidP="00DF2FA9">
            <w:pPr>
              <w:rPr>
                <w:b/>
                <w:sz w:val="20"/>
              </w:rPr>
            </w:pPr>
            <w:r>
              <w:rPr>
                <w:b/>
                <w:sz w:val="20"/>
              </w:rPr>
              <w:t xml:space="preserve">Threshold </w:t>
            </w:r>
          </w:p>
        </w:tc>
      </w:tr>
      <w:tr w:rsidR="00DF2FA9" w14:paraId="5E2A58A2" w14:textId="007907CD" w:rsidTr="00BF0AEE">
        <w:tc>
          <w:tcPr>
            <w:tcW w:w="2405" w:type="dxa"/>
            <w:tcMar>
              <w:top w:w="57" w:type="dxa"/>
            </w:tcMar>
          </w:tcPr>
          <w:p w14:paraId="7E7BFE1D" w14:textId="13790785" w:rsidR="00DF2FA9" w:rsidRPr="00230D44" w:rsidRDefault="00881AA3" w:rsidP="007A3FF9">
            <w:pPr>
              <w:rPr>
                <w:sz w:val="20"/>
              </w:rPr>
            </w:pPr>
            <w:r w:rsidRPr="00881AA3">
              <w:rPr>
                <w:sz w:val="20"/>
              </w:rPr>
              <w:t>RTO Type</w:t>
            </w:r>
          </w:p>
        </w:tc>
        <w:tc>
          <w:tcPr>
            <w:tcW w:w="5387" w:type="dxa"/>
            <w:tcMar>
              <w:top w:w="57" w:type="dxa"/>
            </w:tcMar>
          </w:tcPr>
          <w:p w14:paraId="75D0967E" w14:textId="1C890D24" w:rsidR="00DF2FA9" w:rsidRPr="00230D44" w:rsidRDefault="00881AA3" w:rsidP="00881AA3">
            <w:pPr>
              <w:rPr>
                <w:sz w:val="20"/>
              </w:rPr>
            </w:pPr>
            <w:r w:rsidRPr="00881AA3">
              <w:rPr>
                <w:sz w:val="20"/>
              </w:rPr>
              <w:t>RTO type is ‘TAFE’, ‘University’, ‘School’, ‘Enterprise provider’, ‘Industry Association’, ‘Professional Association’</w:t>
            </w:r>
          </w:p>
        </w:tc>
        <w:tc>
          <w:tcPr>
            <w:tcW w:w="1275" w:type="dxa"/>
          </w:tcPr>
          <w:p w14:paraId="3E2CF1B4" w14:textId="77E4C8D9" w:rsidR="00DF2FA9" w:rsidRPr="00230D44" w:rsidRDefault="00881AA3" w:rsidP="007A3FF9">
            <w:pPr>
              <w:rPr>
                <w:sz w:val="20"/>
              </w:rPr>
            </w:pPr>
            <w:r>
              <w:rPr>
                <w:sz w:val="20"/>
              </w:rPr>
              <w:t xml:space="preserve">Not applicable </w:t>
            </w:r>
          </w:p>
        </w:tc>
      </w:tr>
      <w:tr w:rsidR="00DF2FA9" w14:paraId="461A2181" w14:textId="371EC45E" w:rsidTr="00BF0AEE">
        <w:tc>
          <w:tcPr>
            <w:tcW w:w="2405" w:type="dxa"/>
            <w:tcMar>
              <w:top w:w="57" w:type="dxa"/>
            </w:tcMar>
          </w:tcPr>
          <w:p w14:paraId="1997183E" w14:textId="3435A9B4" w:rsidR="00DF2FA9" w:rsidRPr="000704CA" w:rsidRDefault="00DD2E79" w:rsidP="007A3FF9">
            <w:pPr>
              <w:rPr>
                <w:sz w:val="20"/>
              </w:rPr>
            </w:pPr>
            <w:r w:rsidRPr="00DD2E79">
              <w:rPr>
                <w:sz w:val="20"/>
                <w:szCs w:val="20"/>
              </w:rPr>
              <w:t>n Students</w:t>
            </w:r>
          </w:p>
        </w:tc>
        <w:tc>
          <w:tcPr>
            <w:tcW w:w="5387" w:type="dxa"/>
            <w:tcMar>
              <w:top w:w="57" w:type="dxa"/>
            </w:tcMar>
          </w:tcPr>
          <w:p w14:paraId="5489D0BF" w14:textId="3493F12E" w:rsidR="00DF2FA9" w:rsidRPr="001734CB" w:rsidRDefault="00DD2E79" w:rsidP="00DD2E79">
            <w:pPr>
              <w:rPr>
                <w:sz w:val="20"/>
              </w:rPr>
            </w:pPr>
            <w:r w:rsidRPr="00DD2E79">
              <w:rPr>
                <w:sz w:val="20"/>
              </w:rPr>
              <w:t>Number of distinct encrypted client IDs, averaged 2018-2020</w:t>
            </w:r>
          </w:p>
        </w:tc>
        <w:tc>
          <w:tcPr>
            <w:tcW w:w="1275" w:type="dxa"/>
          </w:tcPr>
          <w:p w14:paraId="32601587" w14:textId="2C7815D9" w:rsidR="00DF2FA9" w:rsidRPr="001734CB" w:rsidRDefault="00DD2E79" w:rsidP="007A3FF9">
            <w:pPr>
              <w:rPr>
                <w:sz w:val="20"/>
              </w:rPr>
            </w:pPr>
            <w:r>
              <w:rPr>
                <w:sz w:val="20"/>
              </w:rPr>
              <w:t>25</w:t>
            </w:r>
          </w:p>
        </w:tc>
      </w:tr>
      <w:tr w:rsidR="00DF2FA9" w14:paraId="0B483B82" w14:textId="772A2068" w:rsidTr="00BF0AEE">
        <w:tc>
          <w:tcPr>
            <w:tcW w:w="2405" w:type="dxa"/>
            <w:tcMar>
              <w:top w:w="57" w:type="dxa"/>
            </w:tcMar>
          </w:tcPr>
          <w:p w14:paraId="73841DD6" w14:textId="5913CA3D" w:rsidR="00DF2FA9" w:rsidRPr="001734CB" w:rsidRDefault="00740228" w:rsidP="007A3FF9">
            <w:pPr>
              <w:rPr>
                <w:sz w:val="20"/>
              </w:rPr>
            </w:pPr>
            <w:r w:rsidRPr="00740228">
              <w:rPr>
                <w:sz w:val="20"/>
                <w:szCs w:val="20"/>
              </w:rPr>
              <w:t>Percent at School</w:t>
            </w:r>
          </w:p>
        </w:tc>
        <w:tc>
          <w:tcPr>
            <w:tcW w:w="5387" w:type="dxa"/>
            <w:tcMar>
              <w:top w:w="57" w:type="dxa"/>
            </w:tcMar>
          </w:tcPr>
          <w:p w14:paraId="2E79A1FD" w14:textId="55E0420F" w:rsidR="00DF2FA9" w:rsidRPr="001734CB" w:rsidRDefault="00740228" w:rsidP="00740228">
            <w:pPr>
              <w:rPr>
                <w:sz w:val="20"/>
              </w:rPr>
            </w:pPr>
            <w:r w:rsidRPr="00740228">
              <w:rPr>
                <w:sz w:val="20"/>
              </w:rPr>
              <w:t>If RTO type is school, then 100% else proportion of</w:t>
            </w:r>
            <w:r>
              <w:rPr>
                <w:sz w:val="20"/>
              </w:rPr>
              <w:t xml:space="preserve"> </w:t>
            </w:r>
            <w:r w:rsidRPr="00740228">
              <w:rPr>
                <w:sz w:val="20"/>
              </w:rPr>
              <w:t>enrolments where at school flag is ‘Y’, averaged 2018-2020</w:t>
            </w:r>
          </w:p>
        </w:tc>
        <w:tc>
          <w:tcPr>
            <w:tcW w:w="1275" w:type="dxa"/>
          </w:tcPr>
          <w:p w14:paraId="262A1D09" w14:textId="7785CACF" w:rsidR="00DF2FA9" w:rsidRPr="001734CB" w:rsidRDefault="00740228" w:rsidP="007A3FF9">
            <w:pPr>
              <w:rPr>
                <w:sz w:val="20"/>
              </w:rPr>
            </w:pPr>
            <w:r>
              <w:rPr>
                <w:sz w:val="20"/>
              </w:rPr>
              <w:t>&gt;90%</w:t>
            </w:r>
          </w:p>
        </w:tc>
      </w:tr>
      <w:tr w:rsidR="00DF2FA9" w14:paraId="788E913A" w14:textId="7029A9C8" w:rsidTr="00BF0AEE">
        <w:tc>
          <w:tcPr>
            <w:tcW w:w="2405" w:type="dxa"/>
            <w:tcMar>
              <w:top w:w="57" w:type="dxa"/>
            </w:tcMar>
          </w:tcPr>
          <w:p w14:paraId="6D1FA079" w14:textId="77B4F02B" w:rsidR="00DF2FA9" w:rsidRPr="001734CB" w:rsidRDefault="00740228" w:rsidP="007A3FF9">
            <w:pPr>
              <w:rPr>
                <w:sz w:val="20"/>
              </w:rPr>
            </w:pPr>
            <w:r w:rsidRPr="00740228">
              <w:rPr>
                <w:sz w:val="20"/>
                <w:szCs w:val="20"/>
              </w:rPr>
              <w:t>Percent Indigenous</w:t>
            </w:r>
          </w:p>
        </w:tc>
        <w:tc>
          <w:tcPr>
            <w:tcW w:w="5387" w:type="dxa"/>
            <w:tcMar>
              <w:top w:w="57" w:type="dxa"/>
            </w:tcMar>
          </w:tcPr>
          <w:p w14:paraId="715C2F46" w14:textId="27AB0D7E" w:rsidR="00DF2FA9" w:rsidRPr="001734CB" w:rsidRDefault="005F4081" w:rsidP="005F4081">
            <w:pPr>
              <w:rPr>
                <w:sz w:val="20"/>
              </w:rPr>
            </w:pPr>
            <w:r w:rsidRPr="005F4081">
              <w:rPr>
                <w:sz w:val="20"/>
              </w:rPr>
              <w:t>Proportion of enrolments where indigenous status is</w:t>
            </w:r>
            <w:r>
              <w:rPr>
                <w:sz w:val="20"/>
              </w:rPr>
              <w:t xml:space="preserve"> </w:t>
            </w:r>
            <w:r w:rsidRPr="005F4081">
              <w:rPr>
                <w:sz w:val="20"/>
              </w:rPr>
              <w:t>‘Indigenous’, averaged 2018-2020</w:t>
            </w:r>
          </w:p>
        </w:tc>
        <w:tc>
          <w:tcPr>
            <w:tcW w:w="1275" w:type="dxa"/>
          </w:tcPr>
          <w:p w14:paraId="09633FF7" w14:textId="3A7B572F" w:rsidR="00DF2FA9" w:rsidRPr="001734CB" w:rsidRDefault="005F4081" w:rsidP="007A3FF9">
            <w:pPr>
              <w:rPr>
                <w:sz w:val="20"/>
              </w:rPr>
            </w:pPr>
            <w:r>
              <w:rPr>
                <w:sz w:val="20"/>
              </w:rPr>
              <w:t>&gt;60%</w:t>
            </w:r>
          </w:p>
        </w:tc>
      </w:tr>
      <w:tr w:rsidR="00DF2FA9" w14:paraId="68266A25" w14:textId="2ED4EFFF" w:rsidTr="00BF0AEE">
        <w:tc>
          <w:tcPr>
            <w:tcW w:w="2405" w:type="dxa"/>
            <w:tcMar>
              <w:top w:w="57" w:type="dxa"/>
            </w:tcMar>
          </w:tcPr>
          <w:p w14:paraId="10666791" w14:textId="687B7D44" w:rsidR="00DF2FA9" w:rsidRPr="001734CB" w:rsidRDefault="005F4081" w:rsidP="005F4081">
            <w:pPr>
              <w:rPr>
                <w:sz w:val="20"/>
              </w:rPr>
            </w:pPr>
            <w:r w:rsidRPr="005F4081">
              <w:rPr>
                <w:sz w:val="20"/>
                <w:szCs w:val="20"/>
              </w:rPr>
              <w:t>Percent International</w:t>
            </w:r>
          </w:p>
        </w:tc>
        <w:tc>
          <w:tcPr>
            <w:tcW w:w="5387" w:type="dxa"/>
            <w:tcMar>
              <w:top w:w="57" w:type="dxa"/>
            </w:tcMar>
          </w:tcPr>
          <w:p w14:paraId="439FE524" w14:textId="2D49B442" w:rsidR="00DF2FA9" w:rsidRPr="00556A43" w:rsidRDefault="00FD285A" w:rsidP="00FD285A">
            <w:pPr>
              <w:rPr>
                <w:sz w:val="20"/>
              </w:rPr>
            </w:pPr>
            <w:r w:rsidRPr="00FD285A">
              <w:rPr>
                <w:sz w:val="20"/>
              </w:rPr>
              <w:t>Proportion of enrolments where funding source description is 'International fee-for-service', 'International fee-for-service - offshore', 'International fee-for-service -onshore', averaged 2018-2020</w:t>
            </w:r>
          </w:p>
        </w:tc>
        <w:tc>
          <w:tcPr>
            <w:tcW w:w="1275" w:type="dxa"/>
          </w:tcPr>
          <w:p w14:paraId="3A07C714" w14:textId="171F8206" w:rsidR="00DF2FA9" w:rsidRPr="001734CB" w:rsidRDefault="00FD285A" w:rsidP="007A3FF9">
            <w:pPr>
              <w:rPr>
                <w:sz w:val="20"/>
              </w:rPr>
            </w:pPr>
            <w:r>
              <w:rPr>
                <w:sz w:val="20"/>
              </w:rPr>
              <w:t>&gt;90%</w:t>
            </w:r>
          </w:p>
        </w:tc>
      </w:tr>
      <w:tr w:rsidR="00DF2FA9" w14:paraId="2B19E394" w14:textId="759F4022" w:rsidTr="00BF0AEE">
        <w:tc>
          <w:tcPr>
            <w:tcW w:w="2405" w:type="dxa"/>
            <w:tcMar>
              <w:top w:w="57" w:type="dxa"/>
            </w:tcMar>
          </w:tcPr>
          <w:p w14:paraId="24C30601" w14:textId="18D96D6F" w:rsidR="00DF2FA9" w:rsidRPr="00556A43" w:rsidRDefault="002915D5" w:rsidP="007A3FF9">
            <w:pPr>
              <w:rPr>
                <w:sz w:val="20"/>
              </w:rPr>
            </w:pPr>
            <w:r w:rsidRPr="002915D5">
              <w:rPr>
                <w:sz w:val="20"/>
                <w:szCs w:val="20"/>
              </w:rPr>
              <w:t>Specialists</w:t>
            </w:r>
          </w:p>
        </w:tc>
        <w:tc>
          <w:tcPr>
            <w:tcW w:w="5387" w:type="dxa"/>
            <w:tcMar>
              <w:top w:w="57" w:type="dxa"/>
            </w:tcMar>
          </w:tcPr>
          <w:p w14:paraId="68CA11CD" w14:textId="2BC0F804" w:rsidR="00DF2FA9" w:rsidRPr="00556A43" w:rsidRDefault="002915D5" w:rsidP="00A8637E">
            <w:pPr>
              <w:rPr>
                <w:sz w:val="20"/>
              </w:rPr>
            </w:pPr>
            <w:r w:rsidRPr="002915D5">
              <w:rPr>
                <w:sz w:val="20"/>
              </w:rPr>
              <w:t>Proportion of enrolments that meet conditions within program training packages, program codes, program</w:t>
            </w:r>
            <w:r w:rsidR="00A8637E">
              <w:rPr>
                <w:sz w:val="20"/>
              </w:rPr>
              <w:t xml:space="preserve"> </w:t>
            </w:r>
            <w:r w:rsidR="00A8637E" w:rsidRPr="00A8637E">
              <w:rPr>
                <w:sz w:val="20"/>
              </w:rPr>
              <w:t>names or subject codes</w:t>
            </w:r>
          </w:p>
        </w:tc>
        <w:tc>
          <w:tcPr>
            <w:tcW w:w="1275" w:type="dxa"/>
          </w:tcPr>
          <w:p w14:paraId="796C4272" w14:textId="2D0F20C2" w:rsidR="00DF2FA9" w:rsidRPr="00556A43" w:rsidRDefault="002915D5" w:rsidP="007A3FF9">
            <w:pPr>
              <w:rPr>
                <w:sz w:val="20"/>
              </w:rPr>
            </w:pPr>
            <w:r>
              <w:rPr>
                <w:sz w:val="20"/>
              </w:rPr>
              <w:t>&gt;80%</w:t>
            </w:r>
          </w:p>
        </w:tc>
      </w:tr>
      <w:tr w:rsidR="00DF2FA9" w14:paraId="765C1A4C" w14:textId="32965A6E" w:rsidTr="00BF0AEE">
        <w:tc>
          <w:tcPr>
            <w:tcW w:w="2405" w:type="dxa"/>
            <w:tcMar>
              <w:top w:w="57" w:type="dxa"/>
            </w:tcMar>
          </w:tcPr>
          <w:p w14:paraId="1B3C7325" w14:textId="091B3D23" w:rsidR="00DF2FA9" w:rsidRPr="00BF0AEE" w:rsidRDefault="00615A68" w:rsidP="007A3FF9">
            <w:pPr>
              <w:rPr>
                <w:sz w:val="20"/>
                <w:szCs w:val="20"/>
              </w:rPr>
            </w:pPr>
            <w:r w:rsidRPr="00BF0AEE">
              <w:rPr>
                <w:sz w:val="20"/>
                <w:szCs w:val="20"/>
              </w:rPr>
              <w:t xml:space="preserve">Percent </w:t>
            </w:r>
            <w:r w:rsidR="00BF0AEE" w:rsidRPr="00BF0AEE">
              <w:rPr>
                <w:sz w:val="20"/>
                <w:szCs w:val="20"/>
              </w:rPr>
              <w:t>S</w:t>
            </w:r>
            <w:r w:rsidRPr="00BF0AEE">
              <w:rPr>
                <w:sz w:val="20"/>
                <w:szCs w:val="20"/>
              </w:rPr>
              <w:t>ubsidy</w:t>
            </w:r>
          </w:p>
        </w:tc>
        <w:tc>
          <w:tcPr>
            <w:tcW w:w="5387" w:type="dxa"/>
            <w:tcMar>
              <w:top w:w="57" w:type="dxa"/>
            </w:tcMar>
          </w:tcPr>
          <w:p w14:paraId="791A05C4" w14:textId="3B94C0CE" w:rsidR="00DF2FA9" w:rsidRPr="00BF0AEE" w:rsidRDefault="00BF0AEE" w:rsidP="007A3FF9">
            <w:pPr>
              <w:rPr>
                <w:sz w:val="20"/>
                <w:szCs w:val="20"/>
              </w:rPr>
            </w:pPr>
            <w:r w:rsidRPr="00BF0AEE">
              <w:rPr>
                <w:sz w:val="20"/>
                <w:szCs w:val="20"/>
              </w:rPr>
              <w:t>Proportion of enrolments where funding source description is 'Commonwealth specific funding', 'Commonwealth and state general funding' or 'State specific funding', averaged 2018-2020</w:t>
            </w:r>
          </w:p>
        </w:tc>
        <w:tc>
          <w:tcPr>
            <w:tcW w:w="1275" w:type="dxa"/>
          </w:tcPr>
          <w:p w14:paraId="4D17F8D0" w14:textId="43E9E496" w:rsidR="00DF2FA9" w:rsidRPr="00373836" w:rsidRDefault="00BF0AEE" w:rsidP="007A3FF9">
            <w:pPr>
              <w:rPr>
                <w:sz w:val="20"/>
              </w:rPr>
            </w:pPr>
            <w:r>
              <w:rPr>
                <w:sz w:val="20"/>
              </w:rPr>
              <w:t>=0%</w:t>
            </w:r>
          </w:p>
        </w:tc>
      </w:tr>
    </w:tbl>
    <w:p w14:paraId="57006ADF" w14:textId="2040F76E" w:rsidR="00A8637E" w:rsidRDefault="00A8637E" w:rsidP="004A67E8"/>
    <w:p w14:paraId="7760EFC1" w14:textId="77777777" w:rsidR="00A8637E" w:rsidRDefault="00A8637E">
      <w:pPr>
        <w:spacing w:after="160" w:line="259" w:lineRule="auto"/>
      </w:pPr>
      <w:r>
        <w:br w:type="page"/>
      </w:r>
    </w:p>
    <w:p w14:paraId="249D283D" w14:textId="6E37B034" w:rsidR="00C85A22" w:rsidRDefault="00C85A22" w:rsidP="00C85A22">
      <w:pPr>
        <w:pStyle w:val="Heading2"/>
      </w:pPr>
      <w:bookmarkStart w:id="197" w:name="_Toc166588227"/>
      <w:r>
        <w:lastRenderedPageBreak/>
        <w:t>Features used to develop RTO profiles</w:t>
      </w:r>
      <w:bookmarkEnd w:id="197"/>
      <w:r>
        <w:t xml:space="preserve"> </w:t>
      </w:r>
    </w:p>
    <w:p w14:paraId="6EBECA9A" w14:textId="0D7FE850" w:rsidR="00022D01" w:rsidRPr="00550B45" w:rsidRDefault="00022D01" w:rsidP="0016708D">
      <w:r>
        <w:t>K</w:t>
      </w:r>
      <w:r w:rsidRPr="009F232F">
        <w:t>ey features for each RTO were developed using various data sources</w:t>
      </w:r>
      <w:r>
        <w:t>,</w:t>
      </w:r>
      <w:r w:rsidR="00A03BD3">
        <w:t xml:space="preserve"> </w:t>
      </w:r>
      <w:r w:rsidR="00A03BD3" w:rsidRPr="009F232F">
        <w:t>such as training.gov.au, Your Career and NCVER’s total VET activity and apprentices and trainees</w:t>
      </w:r>
      <w:r w:rsidRPr="009F232F">
        <w:t xml:space="preserve">. </w:t>
      </w:r>
      <w:r w:rsidR="00CE7C3E">
        <w:t>The</w:t>
      </w:r>
      <w:r w:rsidRPr="009F232F">
        <w:t xml:space="preserve"> list of features</w:t>
      </w:r>
      <w:r w:rsidR="001204AA">
        <w:t xml:space="preserve"> </w:t>
      </w:r>
      <w:r w:rsidR="00A30F43">
        <w:t>below d</w:t>
      </w:r>
      <w:r w:rsidRPr="009F232F">
        <w:t>evelop</w:t>
      </w:r>
      <w:r w:rsidR="00A30F43">
        <w:t>ed the</w:t>
      </w:r>
      <w:r w:rsidRPr="009F232F">
        <w:t xml:space="preserve"> RTO profiles that were used to define </w:t>
      </w:r>
      <w:r w:rsidRPr="00550B45">
        <w:t>segments</w:t>
      </w:r>
      <w:r w:rsidR="00550B45" w:rsidRPr="00550B45">
        <w:t>.</w:t>
      </w:r>
    </w:p>
    <w:p w14:paraId="441EEBAE" w14:textId="406C405F" w:rsidR="00607098" w:rsidRDefault="00607098" w:rsidP="00607098">
      <w:pPr>
        <w:pStyle w:val="Caption"/>
      </w:pPr>
      <w:bookmarkStart w:id="198" w:name="_Ref162180984"/>
      <w:r>
        <w:t xml:space="preserve">Table </w:t>
      </w:r>
      <w:r>
        <w:fldChar w:fldCharType="begin"/>
      </w:r>
      <w:r>
        <w:instrText xml:space="preserve"> SEQ Table \* ARABIC </w:instrText>
      </w:r>
      <w:r>
        <w:fldChar w:fldCharType="separate"/>
      </w:r>
      <w:r w:rsidR="00544601">
        <w:rPr>
          <w:noProof/>
        </w:rPr>
        <w:t>4</w:t>
      </w:r>
      <w:r>
        <w:rPr>
          <w:noProof/>
        </w:rPr>
        <w:fldChar w:fldCharType="end"/>
      </w:r>
      <w:bookmarkEnd w:id="198"/>
      <w:r>
        <w:t xml:space="preserve"> </w:t>
      </w:r>
      <w:r w:rsidRPr="00322489">
        <w:t>Features used to create RTO profiles</w:t>
      </w:r>
    </w:p>
    <w:tbl>
      <w:tblPr>
        <w:tblStyle w:val="TableGrid"/>
        <w:tblW w:w="0" w:type="auto"/>
        <w:tblLayout w:type="fixed"/>
        <w:tblLook w:val="04A0" w:firstRow="1" w:lastRow="0" w:firstColumn="1" w:lastColumn="0" w:noHBand="0" w:noVBand="1"/>
      </w:tblPr>
      <w:tblGrid>
        <w:gridCol w:w="1696"/>
        <w:gridCol w:w="7320"/>
      </w:tblGrid>
      <w:tr w:rsidR="00C85A22" w14:paraId="7D95261D" w14:textId="77777777" w:rsidTr="0034407D">
        <w:trPr>
          <w:trHeight w:hRule="exact" w:val="567"/>
          <w:tblHeader/>
        </w:trPr>
        <w:tc>
          <w:tcPr>
            <w:tcW w:w="1696" w:type="dxa"/>
            <w:vAlign w:val="bottom"/>
          </w:tcPr>
          <w:p w14:paraId="4F6F4DB9" w14:textId="77777777" w:rsidR="00C85A22" w:rsidRPr="00230D44" w:rsidRDefault="00C85A22" w:rsidP="007A3FF9">
            <w:pPr>
              <w:rPr>
                <w:b/>
                <w:sz w:val="20"/>
              </w:rPr>
            </w:pPr>
            <w:r w:rsidRPr="00230D44">
              <w:rPr>
                <w:b/>
                <w:sz w:val="20"/>
              </w:rPr>
              <w:t>Feature</w:t>
            </w:r>
          </w:p>
        </w:tc>
        <w:tc>
          <w:tcPr>
            <w:tcW w:w="7320" w:type="dxa"/>
            <w:vAlign w:val="bottom"/>
          </w:tcPr>
          <w:p w14:paraId="7C059795" w14:textId="77777777" w:rsidR="00C85A22" w:rsidRPr="00230D44" w:rsidRDefault="00C85A22" w:rsidP="007A3FF9">
            <w:pPr>
              <w:rPr>
                <w:b/>
                <w:sz w:val="20"/>
              </w:rPr>
            </w:pPr>
            <w:r w:rsidRPr="00230D44">
              <w:rPr>
                <w:b/>
                <w:sz w:val="20"/>
              </w:rPr>
              <w:t>Detail</w:t>
            </w:r>
          </w:p>
        </w:tc>
      </w:tr>
      <w:tr w:rsidR="00C85A22" w14:paraId="4078E731" w14:textId="77777777" w:rsidTr="007A3FF9">
        <w:tc>
          <w:tcPr>
            <w:tcW w:w="1696" w:type="dxa"/>
            <w:tcMar>
              <w:top w:w="57" w:type="dxa"/>
            </w:tcMar>
          </w:tcPr>
          <w:p w14:paraId="5DE41175" w14:textId="77777777" w:rsidR="00C85A22" w:rsidRPr="00230D44" w:rsidRDefault="00C85A22" w:rsidP="007A3FF9">
            <w:pPr>
              <w:rPr>
                <w:sz w:val="20"/>
              </w:rPr>
            </w:pPr>
            <w:r w:rsidRPr="00230D44">
              <w:rPr>
                <w:sz w:val="20"/>
              </w:rPr>
              <w:t>Number of students</w:t>
            </w:r>
          </w:p>
        </w:tc>
        <w:tc>
          <w:tcPr>
            <w:tcW w:w="7320" w:type="dxa"/>
            <w:tcMar>
              <w:top w:w="57" w:type="dxa"/>
            </w:tcMar>
          </w:tcPr>
          <w:p w14:paraId="117E9723" w14:textId="77777777" w:rsidR="00C85A22" w:rsidRPr="00230D44" w:rsidRDefault="00C85A22" w:rsidP="007A3FF9">
            <w:pPr>
              <w:rPr>
                <w:sz w:val="20"/>
              </w:rPr>
            </w:pPr>
            <w:r w:rsidRPr="00230D44">
              <w:rPr>
                <w:sz w:val="20"/>
              </w:rPr>
              <w:t>Number of distinct enrolments, averaged 2018-2020</w:t>
            </w:r>
          </w:p>
        </w:tc>
      </w:tr>
      <w:tr w:rsidR="00C85A22" w14:paraId="5CAB3BEA" w14:textId="77777777" w:rsidTr="007A3FF9">
        <w:tc>
          <w:tcPr>
            <w:tcW w:w="1696" w:type="dxa"/>
            <w:tcMar>
              <w:top w:w="57" w:type="dxa"/>
            </w:tcMar>
          </w:tcPr>
          <w:p w14:paraId="794A1598" w14:textId="77777777" w:rsidR="00C85A22" w:rsidRPr="000704CA" w:rsidRDefault="00C85A22" w:rsidP="007A3FF9">
            <w:pPr>
              <w:rPr>
                <w:sz w:val="20"/>
              </w:rPr>
            </w:pPr>
            <w:r w:rsidRPr="00C87042">
              <w:rPr>
                <w:sz w:val="20"/>
                <w:szCs w:val="20"/>
              </w:rPr>
              <w:t>Per</w:t>
            </w:r>
            <w:r>
              <w:rPr>
                <w:sz w:val="20"/>
                <w:szCs w:val="20"/>
              </w:rPr>
              <w:t xml:space="preserve"> </w:t>
            </w:r>
            <w:r w:rsidRPr="00C87042">
              <w:rPr>
                <w:sz w:val="20"/>
                <w:szCs w:val="20"/>
              </w:rPr>
              <w:t>cent</w:t>
            </w:r>
            <w:r w:rsidRPr="000704CA">
              <w:rPr>
                <w:sz w:val="20"/>
              </w:rPr>
              <w:t xml:space="preserve"> international</w:t>
            </w:r>
          </w:p>
        </w:tc>
        <w:tc>
          <w:tcPr>
            <w:tcW w:w="7320" w:type="dxa"/>
            <w:tcMar>
              <w:top w:w="57" w:type="dxa"/>
            </w:tcMar>
          </w:tcPr>
          <w:p w14:paraId="2A2B5D69" w14:textId="77777777" w:rsidR="00C85A22" w:rsidRPr="001734CB" w:rsidRDefault="00C85A22" w:rsidP="007A3FF9">
            <w:pPr>
              <w:rPr>
                <w:sz w:val="20"/>
              </w:rPr>
            </w:pPr>
            <w:r w:rsidRPr="001734CB">
              <w:rPr>
                <w:sz w:val="20"/>
              </w:rPr>
              <w:t>Proportion of enrolments where funding source description is ‘International fee-for-service’, ‘International fee-for-service – offshore’, ‘International fee-for-service – onshore’, average 2018-2020</w:t>
            </w:r>
          </w:p>
        </w:tc>
      </w:tr>
      <w:tr w:rsidR="00C85A22" w14:paraId="19EC57A1" w14:textId="77777777" w:rsidTr="007A3FF9">
        <w:tc>
          <w:tcPr>
            <w:tcW w:w="1696" w:type="dxa"/>
            <w:tcMar>
              <w:top w:w="57" w:type="dxa"/>
            </w:tcMar>
          </w:tcPr>
          <w:p w14:paraId="302677BF" w14:textId="77777777" w:rsidR="00C85A22" w:rsidRPr="001734CB" w:rsidRDefault="00C85A22" w:rsidP="007A3FF9">
            <w:pPr>
              <w:rPr>
                <w:sz w:val="20"/>
              </w:rPr>
            </w:pPr>
            <w:r w:rsidRPr="00C87042">
              <w:rPr>
                <w:sz w:val="20"/>
                <w:szCs w:val="20"/>
              </w:rPr>
              <w:t>Per</w:t>
            </w:r>
            <w:r>
              <w:rPr>
                <w:sz w:val="20"/>
                <w:szCs w:val="20"/>
              </w:rPr>
              <w:t xml:space="preserve"> </w:t>
            </w:r>
            <w:r w:rsidRPr="00C87042">
              <w:rPr>
                <w:sz w:val="20"/>
                <w:szCs w:val="20"/>
              </w:rPr>
              <w:t>cent</w:t>
            </w:r>
            <w:r w:rsidRPr="001734CB">
              <w:rPr>
                <w:sz w:val="20"/>
              </w:rPr>
              <w:t xml:space="preserve"> regional</w:t>
            </w:r>
          </w:p>
        </w:tc>
        <w:tc>
          <w:tcPr>
            <w:tcW w:w="7320" w:type="dxa"/>
            <w:tcMar>
              <w:top w:w="57" w:type="dxa"/>
            </w:tcMar>
          </w:tcPr>
          <w:p w14:paraId="4ECC97E7" w14:textId="77777777" w:rsidR="00C85A22" w:rsidRPr="001734CB" w:rsidRDefault="00C85A22" w:rsidP="007A3FF9">
            <w:pPr>
              <w:rPr>
                <w:sz w:val="20"/>
              </w:rPr>
            </w:pPr>
            <w:r w:rsidRPr="001734CB">
              <w:rPr>
                <w:sz w:val="20"/>
              </w:rPr>
              <w:t>Proportion of enrolments where student remoteness is ‘Remote Australia’, ‘Very remote Australia’, ‘Outer regional Australia’ or ‘Inner regional Australia’, averaged 2018-2020</w:t>
            </w:r>
          </w:p>
        </w:tc>
      </w:tr>
      <w:tr w:rsidR="00C85A22" w14:paraId="1CB8C692" w14:textId="77777777" w:rsidTr="007A3FF9">
        <w:tc>
          <w:tcPr>
            <w:tcW w:w="1696" w:type="dxa"/>
            <w:tcMar>
              <w:top w:w="57" w:type="dxa"/>
            </w:tcMar>
          </w:tcPr>
          <w:p w14:paraId="1AEA85BF" w14:textId="77777777" w:rsidR="00C85A22" w:rsidRPr="001734CB" w:rsidRDefault="00C85A22" w:rsidP="007A3FF9">
            <w:pPr>
              <w:rPr>
                <w:sz w:val="20"/>
              </w:rPr>
            </w:pPr>
            <w:r w:rsidRPr="00C87042">
              <w:rPr>
                <w:sz w:val="20"/>
                <w:szCs w:val="20"/>
              </w:rPr>
              <w:t>Per</w:t>
            </w:r>
            <w:r>
              <w:rPr>
                <w:sz w:val="20"/>
                <w:szCs w:val="20"/>
              </w:rPr>
              <w:t xml:space="preserve"> </w:t>
            </w:r>
            <w:r w:rsidRPr="00C87042">
              <w:rPr>
                <w:sz w:val="20"/>
                <w:szCs w:val="20"/>
              </w:rPr>
              <w:t>cent</w:t>
            </w:r>
            <w:r w:rsidRPr="001734CB">
              <w:rPr>
                <w:sz w:val="20"/>
              </w:rPr>
              <w:t xml:space="preserve"> at school</w:t>
            </w:r>
          </w:p>
        </w:tc>
        <w:tc>
          <w:tcPr>
            <w:tcW w:w="7320" w:type="dxa"/>
            <w:tcMar>
              <w:top w:w="57" w:type="dxa"/>
            </w:tcMar>
          </w:tcPr>
          <w:p w14:paraId="3219A417" w14:textId="77777777" w:rsidR="00C85A22" w:rsidRPr="001734CB" w:rsidRDefault="00C85A22" w:rsidP="007A3FF9">
            <w:pPr>
              <w:rPr>
                <w:sz w:val="20"/>
              </w:rPr>
            </w:pPr>
            <w:r w:rsidRPr="001734CB">
              <w:rPr>
                <w:sz w:val="20"/>
              </w:rPr>
              <w:t xml:space="preserve">If RTO type is school, then </w:t>
            </w:r>
            <w:r>
              <w:rPr>
                <w:sz w:val="20"/>
              </w:rPr>
              <w:t xml:space="preserve">per cent is </w:t>
            </w:r>
            <w:r w:rsidRPr="001734CB">
              <w:rPr>
                <w:sz w:val="20"/>
              </w:rPr>
              <w:t>100</w:t>
            </w:r>
            <w:r>
              <w:rPr>
                <w:sz w:val="20"/>
              </w:rPr>
              <w:t xml:space="preserve">, otherwise it is the </w:t>
            </w:r>
            <w:r w:rsidRPr="001734CB">
              <w:rPr>
                <w:sz w:val="20"/>
              </w:rPr>
              <w:t>proportion of enrolments where at school flag is ‘Y’, averaged 2018-2020</w:t>
            </w:r>
          </w:p>
        </w:tc>
      </w:tr>
      <w:tr w:rsidR="00C85A22" w14:paraId="0E33874F" w14:textId="77777777" w:rsidTr="007A3FF9">
        <w:tc>
          <w:tcPr>
            <w:tcW w:w="1696" w:type="dxa"/>
            <w:tcMar>
              <w:top w:w="57" w:type="dxa"/>
            </w:tcMar>
          </w:tcPr>
          <w:p w14:paraId="77A69C10" w14:textId="77777777" w:rsidR="00C85A22" w:rsidRPr="001734CB" w:rsidRDefault="00C85A22" w:rsidP="007A3FF9">
            <w:pPr>
              <w:rPr>
                <w:sz w:val="20"/>
              </w:rPr>
            </w:pPr>
            <w:r w:rsidRPr="00C87042">
              <w:rPr>
                <w:sz w:val="20"/>
                <w:szCs w:val="20"/>
              </w:rPr>
              <w:t>Per</w:t>
            </w:r>
            <w:r>
              <w:rPr>
                <w:sz w:val="20"/>
                <w:szCs w:val="20"/>
              </w:rPr>
              <w:t xml:space="preserve"> </w:t>
            </w:r>
            <w:r w:rsidRPr="00C87042">
              <w:rPr>
                <w:sz w:val="20"/>
                <w:szCs w:val="20"/>
              </w:rPr>
              <w:t>cent</w:t>
            </w:r>
            <w:r w:rsidRPr="001734CB">
              <w:rPr>
                <w:sz w:val="20"/>
              </w:rPr>
              <w:t xml:space="preserve"> Indigenous</w:t>
            </w:r>
          </w:p>
        </w:tc>
        <w:tc>
          <w:tcPr>
            <w:tcW w:w="7320" w:type="dxa"/>
            <w:tcMar>
              <w:top w:w="57" w:type="dxa"/>
            </w:tcMar>
          </w:tcPr>
          <w:p w14:paraId="4DBE0786" w14:textId="77777777" w:rsidR="00C85A22" w:rsidRPr="00556A43" w:rsidRDefault="00C85A22" w:rsidP="007A3FF9">
            <w:pPr>
              <w:rPr>
                <w:sz w:val="20"/>
              </w:rPr>
            </w:pPr>
            <w:r w:rsidRPr="001734CB">
              <w:rPr>
                <w:sz w:val="20"/>
              </w:rPr>
              <w:t xml:space="preserve">Proportion of enrolments where </w:t>
            </w:r>
            <w:r>
              <w:rPr>
                <w:sz w:val="20"/>
                <w:szCs w:val="20"/>
              </w:rPr>
              <w:t>I</w:t>
            </w:r>
            <w:r w:rsidRPr="00C87042">
              <w:rPr>
                <w:sz w:val="20"/>
                <w:szCs w:val="20"/>
              </w:rPr>
              <w:t>ndigenous</w:t>
            </w:r>
            <w:r w:rsidRPr="001734CB">
              <w:rPr>
                <w:sz w:val="20"/>
              </w:rPr>
              <w:t xml:space="preserve"> status is ‘Indigenous’, averaged 2018-2020</w:t>
            </w:r>
          </w:p>
        </w:tc>
      </w:tr>
      <w:tr w:rsidR="00C85A22" w14:paraId="17972882" w14:textId="77777777" w:rsidTr="007A3FF9">
        <w:tc>
          <w:tcPr>
            <w:tcW w:w="1696" w:type="dxa"/>
            <w:tcMar>
              <w:top w:w="57" w:type="dxa"/>
            </w:tcMar>
          </w:tcPr>
          <w:p w14:paraId="69DA9D31" w14:textId="77777777" w:rsidR="00C85A22" w:rsidRPr="00556A43" w:rsidRDefault="00C85A22" w:rsidP="007A3FF9">
            <w:pPr>
              <w:rPr>
                <w:sz w:val="20"/>
              </w:rPr>
            </w:pPr>
            <w:r w:rsidRPr="00C87042">
              <w:rPr>
                <w:sz w:val="20"/>
                <w:szCs w:val="20"/>
              </w:rPr>
              <w:t>Per</w:t>
            </w:r>
            <w:r>
              <w:rPr>
                <w:sz w:val="20"/>
                <w:szCs w:val="20"/>
              </w:rPr>
              <w:t xml:space="preserve"> </w:t>
            </w:r>
            <w:r w:rsidRPr="00C87042">
              <w:rPr>
                <w:sz w:val="20"/>
                <w:szCs w:val="20"/>
              </w:rPr>
              <w:t>cent</w:t>
            </w:r>
            <w:r w:rsidRPr="00556A43">
              <w:rPr>
                <w:sz w:val="20"/>
              </w:rPr>
              <w:t xml:space="preserve"> disability</w:t>
            </w:r>
          </w:p>
        </w:tc>
        <w:tc>
          <w:tcPr>
            <w:tcW w:w="7320" w:type="dxa"/>
            <w:tcMar>
              <w:top w:w="57" w:type="dxa"/>
            </w:tcMar>
          </w:tcPr>
          <w:p w14:paraId="02CD4330" w14:textId="77777777" w:rsidR="00C85A22" w:rsidRPr="00556A43" w:rsidRDefault="00C85A22" w:rsidP="007A3FF9">
            <w:pPr>
              <w:rPr>
                <w:sz w:val="20"/>
              </w:rPr>
            </w:pPr>
            <w:r w:rsidRPr="00556A43">
              <w:rPr>
                <w:sz w:val="20"/>
              </w:rPr>
              <w:t>Proportion of enrolments where disability status is ‘With a disability’, averaged 2018-2020</w:t>
            </w:r>
            <w:r w:rsidRPr="00C87042">
              <w:rPr>
                <w:sz w:val="20"/>
                <w:szCs w:val="20"/>
              </w:rPr>
              <w:t xml:space="preserve"> </w:t>
            </w:r>
          </w:p>
        </w:tc>
      </w:tr>
      <w:tr w:rsidR="00C85A22" w14:paraId="7A0B8AF3" w14:textId="77777777" w:rsidTr="007A3FF9">
        <w:tc>
          <w:tcPr>
            <w:tcW w:w="1696" w:type="dxa"/>
            <w:tcMar>
              <w:top w:w="57" w:type="dxa"/>
            </w:tcMar>
          </w:tcPr>
          <w:p w14:paraId="1CF9D32E" w14:textId="77777777" w:rsidR="00C85A22" w:rsidRPr="00373836" w:rsidRDefault="00C85A22" w:rsidP="007A3FF9">
            <w:pPr>
              <w:rPr>
                <w:sz w:val="20"/>
              </w:rPr>
            </w:pPr>
            <w:r w:rsidRPr="00C87042">
              <w:rPr>
                <w:sz w:val="20"/>
                <w:szCs w:val="20"/>
              </w:rPr>
              <w:t>Per</w:t>
            </w:r>
            <w:r>
              <w:rPr>
                <w:sz w:val="20"/>
                <w:szCs w:val="20"/>
              </w:rPr>
              <w:t xml:space="preserve"> </w:t>
            </w:r>
            <w:r w:rsidRPr="00C87042">
              <w:rPr>
                <w:sz w:val="20"/>
                <w:szCs w:val="20"/>
              </w:rPr>
              <w:t>cent</w:t>
            </w:r>
            <w:r w:rsidRPr="00373836">
              <w:rPr>
                <w:sz w:val="20"/>
              </w:rPr>
              <w:t xml:space="preserve"> employed</w:t>
            </w:r>
          </w:p>
        </w:tc>
        <w:tc>
          <w:tcPr>
            <w:tcW w:w="7320" w:type="dxa"/>
            <w:tcMar>
              <w:top w:w="57" w:type="dxa"/>
            </w:tcMar>
          </w:tcPr>
          <w:p w14:paraId="37274EEC" w14:textId="77777777" w:rsidR="00C85A22" w:rsidRPr="00373836" w:rsidRDefault="00C85A22" w:rsidP="007A3FF9">
            <w:pPr>
              <w:rPr>
                <w:sz w:val="20"/>
              </w:rPr>
            </w:pPr>
            <w:r w:rsidRPr="00373836">
              <w:rPr>
                <w:sz w:val="20"/>
              </w:rPr>
              <w:t>Proportion of enrolments where labour force status is ‘Full-time employee’, ‘Part-time employee’, ‘Self-employed – not employing others’, ‘Self-employed – employing others’, ‘Employed – unpaid family worker in family business’, ‘Not-specified’, or ‘Not applicable’, averaged 2018-2020</w:t>
            </w:r>
          </w:p>
        </w:tc>
      </w:tr>
      <w:tr w:rsidR="00C85A22" w14:paraId="5FBEC03E" w14:textId="77777777" w:rsidTr="007A3FF9">
        <w:tc>
          <w:tcPr>
            <w:tcW w:w="1696" w:type="dxa"/>
            <w:tcMar>
              <w:top w:w="57" w:type="dxa"/>
            </w:tcMar>
          </w:tcPr>
          <w:p w14:paraId="27DE769A" w14:textId="77777777" w:rsidR="00C85A22" w:rsidRPr="00373836" w:rsidRDefault="00C85A22" w:rsidP="007A3FF9">
            <w:pPr>
              <w:rPr>
                <w:sz w:val="20"/>
              </w:rPr>
            </w:pPr>
            <w:r w:rsidRPr="00C87042">
              <w:rPr>
                <w:sz w:val="20"/>
                <w:szCs w:val="20"/>
              </w:rPr>
              <w:t>Per</w:t>
            </w:r>
            <w:r>
              <w:rPr>
                <w:sz w:val="20"/>
                <w:szCs w:val="20"/>
              </w:rPr>
              <w:t xml:space="preserve"> </w:t>
            </w:r>
            <w:r w:rsidRPr="00C87042">
              <w:rPr>
                <w:sz w:val="20"/>
                <w:szCs w:val="20"/>
              </w:rPr>
              <w:t>cent</w:t>
            </w:r>
            <w:r w:rsidRPr="00373836">
              <w:rPr>
                <w:sz w:val="20"/>
              </w:rPr>
              <w:t xml:space="preserve"> apprentice</w:t>
            </w:r>
          </w:p>
        </w:tc>
        <w:tc>
          <w:tcPr>
            <w:tcW w:w="7320" w:type="dxa"/>
            <w:tcMar>
              <w:top w:w="57" w:type="dxa"/>
            </w:tcMar>
          </w:tcPr>
          <w:p w14:paraId="1C78C232" w14:textId="77777777" w:rsidR="00C85A22" w:rsidRPr="00230D44" w:rsidRDefault="00C85A22" w:rsidP="007A3FF9">
            <w:pPr>
              <w:rPr>
                <w:sz w:val="20"/>
              </w:rPr>
            </w:pPr>
            <w:r w:rsidRPr="00230D44">
              <w:rPr>
                <w:sz w:val="20"/>
              </w:rPr>
              <w:t>Proportion of enrolments where apprentice status is ‘Apprentice/trainee’, averaged 2018-2020</w:t>
            </w:r>
          </w:p>
        </w:tc>
      </w:tr>
      <w:tr w:rsidR="00C85A22" w14:paraId="5E24DD90" w14:textId="77777777" w:rsidTr="007A3FF9">
        <w:tc>
          <w:tcPr>
            <w:tcW w:w="1696" w:type="dxa"/>
            <w:tcMar>
              <w:top w:w="57" w:type="dxa"/>
            </w:tcMar>
          </w:tcPr>
          <w:p w14:paraId="33E200B0" w14:textId="77777777" w:rsidR="00C85A22" w:rsidRPr="00230D44" w:rsidRDefault="00C85A22" w:rsidP="007A3FF9">
            <w:pPr>
              <w:rPr>
                <w:sz w:val="20"/>
              </w:rPr>
            </w:pPr>
            <w:r w:rsidRPr="00C87042">
              <w:rPr>
                <w:sz w:val="20"/>
                <w:szCs w:val="20"/>
              </w:rPr>
              <w:t>Per</w:t>
            </w:r>
            <w:r>
              <w:rPr>
                <w:sz w:val="20"/>
                <w:szCs w:val="20"/>
              </w:rPr>
              <w:t xml:space="preserve"> </w:t>
            </w:r>
            <w:r w:rsidRPr="00C87042">
              <w:rPr>
                <w:sz w:val="20"/>
                <w:szCs w:val="20"/>
              </w:rPr>
              <w:t>cent</w:t>
            </w:r>
            <w:r w:rsidRPr="00230D44">
              <w:rPr>
                <w:sz w:val="20"/>
              </w:rPr>
              <w:t xml:space="preserve"> subsidy</w:t>
            </w:r>
          </w:p>
        </w:tc>
        <w:tc>
          <w:tcPr>
            <w:tcW w:w="7320" w:type="dxa"/>
            <w:tcMar>
              <w:top w:w="57" w:type="dxa"/>
            </w:tcMar>
          </w:tcPr>
          <w:p w14:paraId="00412493" w14:textId="77777777" w:rsidR="00C85A22" w:rsidRPr="00230D44" w:rsidRDefault="00C85A22" w:rsidP="007A3FF9">
            <w:pPr>
              <w:rPr>
                <w:sz w:val="20"/>
              </w:rPr>
            </w:pPr>
            <w:r w:rsidRPr="00230D44">
              <w:rPr>
                <w:sz w:val="20"/>
              </w:rPr>
              <w:t xml:space="preserve">Proportion of enrolments where </w:t>
            </w:r>
            <w:r>
              <w:rPr>
                <w:sz w:val="20"/>
              </w:rPr>
              <w:t>funding source description is ‘Commonwealth specific funding’, ‘Commonwealth and state general funding’ or ‘State specific funding’, averaged 2018-2020.</w:t>
            </w:r>
          </w:p>
        </w:tc>
      </w:tr>
      <w:tr w:rsidR="00C85A22" w14:paraId="068D5CE9" w14:textId="77777777" w:rsidTr="007A3FF9">
        <w:tc>
          <w:tcPr>
            <w:tcW w:w="1696" w:type="dxa"/>
            <w:tcMar>
              <w:top w:w="57" w:type="dxa"/>
            </w:tcMar>
          </w:tcPr>
          <w:p w14:paraId="4754C610" w14:textId="77777777" w:rsidR="00C85A22" w:rsidRPr="00230D44" w:rsidRDefault="00C85A22" w:rsidP="007A3FF9">
            <w:pPr>
              <w:rPr>
                <w:sz w:val="20"/>
              </w:rPr>
            </w:pPr>
            <w:r w:rsidRPr="00C87042">
              <w:rPr>
                <w:sz w:val="20"/>
                <w:szCs w:val="20"/>
              </w:rPr>
              <w:t>Per</w:t>
            </w:r>
            <w:r>
              <w:rPr>
                <w:sz w:val="20"/>
                <w:szCs w:val="20"/>
              </w:rPr>
              <w:t xml:space="preserve"> </w:t>
            </w:r>
            <w:r w:rsidRPr="00C87042">
              <w:rPr>
                <w:sz w:val="20"/>
                <w:szCs w:val="20"/>
              </w:rPr>
              <w:t>cent</w:t>
            </w:r>
            <w:r w:rsidRPr="00230D44">
              <w:rPr>
                <w:sz w:val="20"/>
              </w:rPr>
              <w:t xml:space="preserve"> online</w:t>
            </w:r>
          </w:p>
        </w:tc>
        <w:tc>
          <w:tcPr>
            <w:tcW w:w="7320" w:type="dxa"/>
            <w:tcMar>
              <w:top w:w="57" w:type="dxa"/>
            </w:tcMar>
          </w:tcPr>
          <w:p w14:paraId="1A3F397E" w14:textId="77777777" w:rsidR="00C85A22" w:rsidRPr="00230D44" w:rsidRDefault="00C85A22" w:rsidP="007A3FF9">
            <w:pPr>
              <w:rPr>
                <w:sz w:val="20"/>
              </w:rPr>
            </w:pPr>
            <w:r w:rsidRPr="00230D44">
              <w:rPr>
                <w:sz w:val="20"/>
              </w:rPr>
              <w:t>Proportion of enrolments where delivery mode name is ‘External Only’, averaged 2018-2020</w:t>
            </w:r>
          </w:p>
        </w:tc>
      </w:tr>
      <w:tr w:rsidR="00C85A22" w14:paraId="40EBB17D" w14:textId="77777777" w:rsidTr="007A3FF9">
        <w:tc>
          <w:tcPr>
            <w:tcW w:w="1696" w:type="dxa"/>
            <w:tcMar>
              <w:top w:w="57" w:type="dxa"/>
            </w:tcMar>
          </w:tcPr>
          <w:p w14:paraId="78320AB7" w14:textId="77777777" w:rsidR="00C85A22" w:rsidRPr="00230D44" w:rsidRDefault="00C85A22" w:rsidP="007A3FF9">
            <w:pPr>
              <w:rPr>
                <w:sz w:val="20"/>
              </w:rPr>
            </w:pPr>
            <w:r w:rsidRPr="00C87042">
              <w:rPr>
                <w:sz w:val="20"/>
                <w:szCs w:val="20"/>
              </w:rPr>
              <w:t>Per</w:t>
            </w:r>
            <w:r>
              <w:rPr>
                <w:sz w:val="20"/>
                <w:szCs w:val="20"/>
              </w:rPr>
              <w:t xml:space="preserve"> </w:t>
            </w:r>
            <w:r w:rsidRPr="00C87042">
              <w:rPr>
                <w:sz w:val="20"/>
                <w:szCs w:val="20"/>
              </w:rPr>
              <w:t>cent</w:t>
            </w:r>
            <w:r w:rsidRPr="00230D44">
              <w:rPr>
                <w:sz w:val="20"/>
              </w:rPr>
              <w:t xml:space="preserve"> short course</w:t>
            </w:r>
          </w:p>
        </w:tc>
        <w:tc>
          <w:tcPr>
            <w:tcW w:w="7320" w:type="dxa"/>
            <w:tcMar>
              <w:top w:w="57" w:type="dxa"/>
            </w:tcMar>
          </w:tcPr>
          <w:p w14:paraId="32D217E6" w14:textId="77777777" w:rsidR="00C85A22" w:rsidRPr="00230D44" w:rsidRDefault="00C85A22" w:rsidP="007A3FF9">
            <w:pPr>
              <w:rPr>
                <w:sz w:val="20"/>
              </w:rPr>
            </w:pPr>
            <w:r w:rsidRPr="00230D44">
              <w:rPr>
                <w:sz w:val="20"/>
              </w:rPr>
              <w:t xml:space="preserve">Proportion of enrolments where </w:t>
            </w:r>
            <w:r>
              <w:rPr>
                <w:sz w:val="20"/>
              </w:rPr>
              <w:t>the program type is ‘Unknown or ‘Other courses’, averaged 2018-2020.</w:t>
            </w:r>
          </w:p>
        </w:tc>
      </w:tr>
      <w:tr w:rsidR="00C85A22" w14:paraId="6CFACF5C" w14:textId="77777777" w:rsidTr="007A3FF9">
        <w:tc>
          <w:tcPr>
            <w:tcW w:w="1696" w:type="dxa"/>
            <w:tcMar>
              <w:top w:w="57" w:type="dxa"/>
            </w:tcMar>
          </w:tcPr>
          <w:p w14:paraId="2D04E792" w14:textId="77777777" w:rsidR="00C85A22" w:rsidRPr="00230D44" w:rsidRDefault="00C85A22" w:rsidP="007A3FF9">
            <w:pPr>
              <w:rPr>
                <w:sz w:val="20"/>
              </w:rPr>
            </w:pPr>
            <w:r w:rsidRPr="00230D44">
              <w:rPr>
                <w:sz w:val="20"/>
              </w:rPr>
              <w:t>Average subject enrolments</w:t>
            </w:r>
          </w:p>
        </w:tc>
        <w:tc>
          <w:tcPr>
            <w:tcW w:w="7320" w:type="dxa"/>
            <w:tcMar>
              <w:top w:w="57" w:type="dxa"/>
            </w:tcMar>
          </w:tcPr>
          <w:p w14:paraId="303499BE" w14:textId="77777777" w:rsidR="00C85A22" w:rsidRPr="00230D44" w:rsidRDefault="00C85A22" w:rsidP="007A3FF9">
            <w:pPr>
              <w:rPr>
                <w:sz w:val="20"/>
              </w:rPr>
            </w:pPr>
            <w:r w:rsidRPr="00230D44">
              <w:rPr>
                <w:sz w:val="20"/>
              </w:rPr>
              <w:t>Average number of enrolments per distinct enrolment, averaged 2018-2020</w:t>
            </w:r>
          </w:p>
        </w:tc>
      </w:tr>
      <w:tr w:rsidR="00C85A22" w14:paraId="3CE7D88F" w14:textId="77777777" w:rsidTr="007A3FF9">
        <w:tc>
          <w:tcPr>
            <w:tcW w:w="1696" w:type="dxa"/>
            <w:tcMar>
              <w:top w:w="57" w:type="dxa"/>
            </w:tcMar>
          </w:tcPr>
          <w:p w14:paraId="6CF1E53F" w14:textId="77777777" w:rsidR="00C85A22" w:rsidRPr="00230D44" w:rsidRDefault="00C85A22" w:rsidP="007A3FF9">
            <w:pPr>
              <w:rPr>
                <w:sz w:val="20"/>
              </w:rPr>
            </w:pPr>
            <w:r w:rsidRPr="00230D44">
              <w:rPr>
                <w:sz w:val="20"/>
              </w:rPr>
              <w:t>Number of programs</w:t>
            </w:r>
          </w:p>
        </w:tc>
        <w:tc>
          <w:tcPr>
            <w:tcW w:w="7320" w:type="dxa"/>
            <w:tcMar>
              <w:top w:w="57" w:type="dxa"/>
            </w:tcMar>
          </w:tcPr>
          <w:p w14:paraId="16F48039" w14:textId="77777777" w:rsidR="00C85A22" w:rsidRPr="00230D44" w:rsidRDefault="00C85A22" w:rsidP="007A3FF9">
            <w:pPr>
              <w:rPr>
                <w:sz w:val="20"/>
              </w:rPr>
            </w:pPr>
            <w:r w:rsidRPr="00230D44">
              <w:rPr>
                <w:sz w:val="20"/>
              </w:rPr>
              <w:t>Number of distinct program codes, averaged 2018-2020</w:t>
            </w:r>
          </w:p>
        </w:tc>
      </w:tr>
      <w:tr w:rsidR="00C85A22" w14:paraId="10F3F1E5" w14:textId="77777777" w:rsidTr="007A3FF9">
        <w:tc>
          <w:tcPr>
            <w:tcW w:w="1696" w:type="dxa"/>
            <w:tcMar>
              <w:top w:w="57" w:type="dxa"/>
            </w:tcMar>
          </w:tcPr>
          <w:p w14:paraId="256BB53A" w14:textId="77777777" w:rsidR="00C85A22" w:rsidRPr="00230D44" w:rsidRDefault="00C85A22" w:rsidP="007A3FF9">
            <w:pPr>
              <w:rPr>
                <w:sz w:val="20"/>
              </w:rPr>
            </w:pPr>
            <w:r w:rsidRPr="00230D44">
              <w:rPr>
                <w:sz w:val="20"/>
              </w:rPr>
              <w:t xml:space="preserve">Diversity of </w:t>
            </w:r>
            <w:r w:rsidRPr="001E0ADF">
              <w:rPr>
                <w:sz w:val="20"/>
              </w:rPr>
              <w:t xml:space="preserve">Australian Qualifications Framework </w:t>
            </w:r>
            <w:r>
              <w:rPr>
                <w:sz w:val="20"/>
              </w:rPr>
              <w:t>(</w:t>
            </w:r>
            <w:r w:rsidRPr="00230D44">
              <w:rPr>
                <w:sz w:val="20"/>
              </w:rPr>
              <w:t>AQF</w:t>
            </w:r>
            <w:r>
              <w:rPr>
                <w:sz w:val="20"/>
              </w:rPr>
              <w:t>)</w:t>
            </w:r>
          </w:p>
        </w:tc>
        <w:tc>
          <w:tcPr>
            <w:tcW w:w="7320" w:type="dxa"/>
            <w:tcMar>
              <w:top w:w="57" w:type="dxa"/>
            </w:tcMar>
          </w:tcPr>
          <w:p w14:paraId="30142C4A" w14:textId="77777777" w:rsidR="00C85A22" w:rsidRPr="00230D44" w:rsidRDefault="00C85A22" w:rsidP="007A3FF9">
            <w:pPr>
              <w:rPr>
                <w:sz w:val="20"/>
              </w:rPr>
            </w:pPr>
            <w:r w:rsidRPr="00230D44">
              <w:rPr>
                <w:sz w:val="20"/>
              </w:rPr>
              <w:t>Shannon Index of program level of education (with frequency being calculated as distinct program codes) across 2018-2020</w:t>
            </w:r>
          </w:p>
        </w:tc>
      </w:tr>
      <w:tr w:rsidR="00C85A22" w14:paraId="67EE015A" w14:textId="77777777" w:rsidTr="007A3FF9">
        <w:tc>
          <w:tcPr>
            <w:tcW w:w="1696" w:type="dxa"/>
            <w:tcMar>
              <w:top w:w="57" w:type="dxa"/>
            </w:tcMar>
          </w:tcPr>
          <w:p w14:paraId="79939DF4" w14:textId="77777777" w:rsidR="00C85A22" w:rsidRPr="00230D44" w:rsidRDefault="00C85A22" w:rsidP="007A3FF9">
            <w:pPr>
              <w:rPr>
                <w:sz w:val="20"/>
              </w:rPr>
            </w:pPr>
            <w:r w:rsidRPr="00230D44">
              <w:rPr>
                <w:sz w:val="20"/>
              </w:rPr>
              <w:lastRenderedPageBreak/>
              <w:t>Diversity of training package scope</w:t>
            </w:r>
          </w:p>
        </w:tc>
        <w:tc>
          <w:tcPr>
            <w:tcW w:w="7320" w:type="dxa"/>
            <w:tcMar>
              <w:top w:w="57" w:type="dxa"/>
            </w:tcMar>
          </w:tcPr>
          <w:p w14:paraId="2F1F8996" w14:textId="058A2BAF" w:rsidR="00C85A22" w:rsidRPr="00230D44" w:rsidRDefault="00C85A22" w:rsidP="007A3FF9">
            <w:pPr>
              <w:rPr>
                <w:sz w:val="20"/>
              </w:rPr>
            </w:pPr>
            <w:r w:rsidRPr="00230D44">
              <w:rPr>
                <w:sz w:val="20"/>
              </w:rPr>
              <w:t>Shannon Index of program level of education (with frequency being calculated as distinct program codes) across 2018-2020</w:t>
            </w:r>
          </w:p>
        </w:tc>
      </w:tr>
      <w:tr w:rsidR="00C85A22" w14:paraId="1F48E161" w14:textId="77777777" w:rsidTr="007A3FF9">
        <w:tc>
          <w:tcPr>
            <w:tcW w:w="1696" w:type="dxa"/>
            <w:tcMar>
              <w:top w:w="57" w:type="dxa"/>
            </w:tcMar>
          </w:tcPr>
          <w:p w14:paraId="30B6CCF0" w14:textId="77777777" w:rsidR="00C85A22" w:rsidRPr="00230D44" w:rsidRDefault="00C85A22" w:rsidP="007A3FF9">
            <w:pPr>
              <w:rPr>
                <w:sz w:val="20"/>
              </w:rPr>
            </w:pPr>
            <w:r w:rsidRPr="00230D44">
              <w:rPr>
                <w:sz w:val="20"/>
              </w:rPr>
              <w:t>Delivery locations</w:t>
            </w:r>
          </w:p>
        </w:tc>
        <w:tc>
          <w:tcPr>
            <w:tcW w:w="7320" w:type="dxa"/>
            <w:tcMar>
              <w:top w:w="57" w:type="dxa"/>
            </w:tcMar>
          </w:tcPr>
          <w:p w14:paraId="6FE0D499" w14:textId="77777777" w:rsidR="00C85A22" w:rsidRPr="00230D44" w:rsidRDefault="00C85A22" w:rsidP="007A3FF9">
            <w:pPr>
              <w:rPr>
                <w:sz w:val="20"/>
              </w:rPr>
            </w:pPr>
            <w:r w:rsidRPr="00230D44">
              <w:rPr>
                <w:sz w:val="20"/>
              </w:rPr>
              <w:t>Number of distinct delivery postcodes, averaged 2018-2020</w:t>
            </w:r>
          </w:p>
        </w:tc>
      </w:tr>
      <w:tr w:rsidR="00C85A22" w14:paraId="51E1601F" w14:textId="77777777" w:rsidTr="007A3FF9">
        <w:tc>
          <w:tcPr>
            <w:tcW w:w="1696" w:type="dxa"/>
            <w:tcMar>
              <w:top w:w="57" w:type="dxa"/>
            </w:tcMar>
            <w:vAlign w:val="center"/>
          </w:tcPr>
          <w:p w14:paraId="49FAFA03" w14:textId="77777777" w:rsidR="00C85A22" w:rsidRPr="0021081F" w:rsidRDefault="00C85A22" w:rsidP="007A3FF9">
            <w:pPr>
              <w:rPr>
                <w:sz w:val="20"/>
                <w:szCs w:val="24"/>
              </w:rPr>
            </w:pPr>
            <w:r w:rsidRPr="003250F9">
              <w:rPr>
                <w:rFonts w:asciiTheme="minorHAnsi" w:hAnsiTheme="minorHAnsi"/>
                <w:sz w:val="20"/>
                <w:szCs w:val="24"/>
              </w:rPr>
              <w:t>Jurisdictions</w:t>
            </w:r>
          </w:p>
        </w:tc>
        <w:tc>
          <w:tcPr>
            <w:tcW w:w="7320" w:type="dxa"/>
            <w:tcMar>
              <w:top w:w="57" w:type="dxa"/>
            </w:tcMar>
            <w:vAlign w:val="center"/>
          </w:tcPr>
          <w:p w14:paraId="3C5632A3" w14:textId="77777777" w:rsidR="00C85A22" w:rsidRPr="0021081F" w:rsidRDefault="00C85A22" w:rsidP="007A3FF9">
            <w:pPr>
              <w:rPr>
                <w:sz w:val="20"/>
                <w:szCs w:val="24"/>
              </w:rPr>
            </w:pPr>
            <w:r w:rsidRPr="003250F9">
              <w:rPr>
                <w:rFonts w:asciiTheme="minorHAnsi" w:hAnsiTheme="minorHAnsi"/>
                <w:sz w:val="20"/>
                <w:szCs w:val="24"/>
              </w:rPr>
              <w:t>Number of jurisdictions in which the providers has &gt;0 enrolments in a calendar year, averaged 2018-2020</w:t>
            </w:r>
          </w:p>
        </w:tc>
      </w:tr>
    </w:tbl>
    <w:p w14:paraId="5920F248" w14:textId="66EEFBE1" w:rsidR="00C85A22" w:rsidRPr="00C85A22" w:rsidRDefault="00C85A22" w:rsidP="0016708D">
      <w:pPr>
        <w:pStyle w:val="Source"/>
      </w:pPr>
      <w:r w:rsidRPr="009E1238">
        <w:rPr>
          <w:i/>
        </w:rPr>
        <w:t xml:space="preserve">Note: Calculation of the Shannon Index for feature diversity is discussed further </w:t>
      </w:r>
      <w:r w:rsidR="00A61792">
        <w:rPr>
          <w:i/>
        </w:rPr>
        <w:t>below</w:t>
      </w:r>
      <w:r>
        <w:rPr>
          <w:i/>
          <w:iCs/>
        </w:rPr>
        <w:t>.</w:t>
      </w:r>
    </w:p>
    <w:p w14:paraId="6E1E7088" w14:textId="6E1D3A5C" w:rsidR="005C0614" w:rsidRDefault="005C0614" w:rsidP="005C0614">
      <w:pPr>
        <w:pStyle w:val="Heading2"/>
      </w:pPr>
      <w:bookmarkStart w:id="199" w:name="_Toc166588228"/>
      <w:r>
        <w:t>Feature diversity: the Shannon index</w:t>
      </w:r>
      <w:bookmarkEnd w:id="193"/>
      <w:bookmarkEnd w:id="194"/>
      <w:bookmarkEnd w:id="195"/>
      <w:bookmarkEnd w:id="199"/>
    </w:p>
    <w:p w14:paraId="20D00AF1" w14:textId="77777777" w:rsidR="005C0614" w:rsidRDefault="005C0614" w:rsidP="005C0614">
      <w:r>
        <w:t>Several features are defined based on their underlying ‘diversity’. A more diverse feature would have enrolments equally shared across each category, while the less diverse feature would have all enrolments focused on a single category.</w:t>
      </w:r>
    </w:p>
    <w:p w14:paraId="68408B00" w14:textId="18285F20" w:rsidR="005C0614" w:rsidRDefault="005C0614" w:rsidP="005C0614">
      <w:r>
        <w:t>The Shannon Index is used to calculate diversity.</w:t>
      </w:r>
      <w:r w:rsidR="00A2665F" w:rsidRPr="00A2665F">
        <w:rPr>
          <w:vertAlign w:val="superscript"/>
        </w:rPr>
        <w:footnoteReference w:id="9"/>
      </w:r>
      <w:r>
        <w:t xml:space="preserve"> As an example, for diversity of training packages, the Shannon Index considers the total number of distinct program codes for each RTO and how evenly this is distributed across all available training packages for each RTO. </w:t>
      </w:r>
    </w:p>
    <w:p w14:paraId="0F217BD5" w14:textId="77777777" w:rsidR="005C0614" w:rsidRDefault="005C0614" w:rsidP="005C0614">
      <w:r>
        <w:t>The Shannon Index is calculated as follows:</w:t>
      </w:r>
    </w:p>
    <w:p w14:paraId="12986563" w14:textId="2D63F0E5" w:rsidR="005C0614" w:rsidRPr="006B50C7" w:rsidRDefault="0034407D" w:rsidP="0034407D">
      <w:pPr>
        <w:jc w:val="center"/>
        <w:rPr>
          <w:sz w:val="24"/>
          <w:szCs w:val="24"/>
        </w:rPr>
      </w:pPr>
      <w:r>
        <w:rPr>
          <w:noProof/>
          <w:sz w:val="24"/>
          <w:szCs w:val="24"/>
        </w:rPr>
        <w:drawing>
          <wp:inline distT="0" distB="0" distL="0" distR="0" wp14:anchorId="59992DDF" wp14:editId="5DAA60E6">
            <wp:extent cx="2340000" cy="507600"/>
            <wp:effectExtent l="0" t="0" r="3175" b="6985"/>
            <wp:docPr id="1881197257" name="Picture 1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7257" name="Picture 11" descr="A black text on a white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40000" cy="507600"/>
                    </a:xfrm>
                    <a:prstGeom prst="rect">
                      <a:avLst/>
                    </a:prstGeom>
                  </pic:spPr>
                </pic:pic>
              </a:graphicData>
            </a:graphic>
          </wp:inline>
        </w:drawing>
      </w:r>
    </w:p>
    <w:p w14:paraId="7B76339E" w14:textId="77777777" w:rsidR="005C0614" w:rsidRDefault="005C0614" w:rsidP="005C0614">
      <w:r>
        <w:t xml:space="preserve">for each category </w:t>
      </w:r>
      <m:oMath>
        <m:r>
          <w:rPr>
            <w:rFonts w:ascii="Cambria Math" w:hAnsi="Cambria Math"/>
          </w:rPr>
          <m:t>i</m:t>
        </m:r>
      </m:oMath>
      <w:r>
        <w:rPr>
          <w:rFonts w:eastAsiaTheme="minorEastAsia"/>
        </w:rPr>
        <w:t xml:space="preserve"> of </w:t>
      </w:r>
      <m:oMath>
        <m:r>
          <w:rPr>
            <w:rFonts w:ascii="Cambria Math" w:eastAsiaTheme="minorEastAsia" w:hAnsi="Cambria Math"/>
          </w:rPr>
          <m:t>n</m:t>
        </m:r>
      </m:oMath>
      <w:r>
        <w:rPr>
          <w:rFonts w:eastAsiaTheme="minorEastAsia"/>
        </w:rPr>
        <w:t xml:space="preserve"> total categories,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Pr>
          <w:rFonts w:eastAsiaTheme="minorEastAsia"/>
        </w:rPr>
        <w:t xml:space="preserve"> represents the proportion of that category represented among all categories.</w:t>
      </w:r>
    </w:p>
    <w:p w14:paraId="00A73E7F" w14:textId="77777777" w:rsidR="005C0614" w:rsidRDefault="005C0614" w:rsidP="005C0614">
      <w:r>
        <w:t>In the context of the example identified above:</w:t>
      </w:r>
    </w:p>
    <w:p w14:paraId="2B15389F" w14:textId="77777777" w:rsidR="005C0614" w:rsidRPr="00F77886" w:rsidRDefault="00000000" w:rsidP="005C0614">
      <w:pPr>
        <w:pStyle w:val="ListBullet"/>
      </w:pP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5C0614">
        <w:t xml:space="preserve"> r</w:t>
      </w:r>
      <w:r w:rsidR="005C0614" w:rsidRPr="00F77886">
        <w:t>epresents</w:t>
      </w:r>
      <w:r w:rsidR="005C0614">
        <w:t xml:space="preserve"> the proportion of distinct program codes provided by the RTO within a given training package. Calculated as the number of distinct program codes within the training package divided by the total number of distinct program codes provided by the RTO.</w:t>
      </w:r>
    </w:p>
    <w:p w14:paraId="682A053A" w14:textId="77777777" w:rsidR="005C0614" w:rsidRDefault="005C0614" w:rsidP="005C0614">
      <w:pPr>
        <w:pStyle w:val="ListBullet"/>
      </w:pPr>
      <m:oMath>
        <m:r>
          <w:rPr>
            <w:rFonts w:ascii="Cambria Math" w:hAnsi="Cambria Math"/>
          </w:rPr>
          <m:t>n</m:t>
        </m:r>
      </m:oMath>
      <w:r>
        <w:t xml:space="preserve"> is</w:t>
      </w:r>
      <w:r w:rsidRPr="00F77886">
        <w:t xml:space="preserve"> the total number of different training packages.</w:t>
      </w:r>
    </w:p>
    <w:p w14:paraId="2F1762C4" w14:textId="77777777" w:rsidR="005C0614" w:rsidRDefault="005C0614" w:rsidP="005C0614">
      <w:r w:rsidRPr="00F77886">
        <w:t>A higher Shannon Index indicates a higher degree of diversity, where 0 indicates that there is only 1 choice available.</w:t>
      </w:r>
    </w:p>
    <w:p w14:paraId="08684F7C" w14:textId="16B974CA" w:rsidR="00A949B8" w:rsidRDefault="00A949B8" w:rsidP="00A949B8">
      <w:pPr>
        <w:pStyle w:val="Heading2"/>
      </w:pPr>
      <w:r>
        <w:t>More information on stakeholder consultations</w:t>
      </w:r>
    </w:p>
    <w:p w14:paraId="5B313C3B" w14:textId="6F9DB604" w:rsidR="00A949B8" w:rsidRPr="00A949B8" w:rsidRDefault="00A949B8" w:rsidP="0083261E">
      <w:pPr>
        <w:pStyle w:val="ListBullet"/>
        <w:numPr>
          <w:ilvl w:val="0"/>
          <w:numId w:val="0"/>
        </w:numPr>
        <w:spacing w:before="240"/>
        <w:rPr>
          <w:szCs w:val="22"/>
        </w:rPr>
      </w:pPr>
      <w:r w:rsidRPr="00A949B8">
        <w:rPr>
          <w:szCs w:val="22"/>
        </w:rPr>
        <w:t xml:space="preserve">As </w:t>
      </w:r>
      <w:r w:rsidR="00DD1DCD">
        <w:rPr>
          <w:szCs w:val="22"/>
        </w:rPr>
        <w:t>noted in</w:t>
      </w:r>
      <w:r w:rsidR="00F5332F">
        <w:rPr>
          <w:szCs w:val="22"/>
        </w:rPr>
        <w:t xml:space="preserve"> the</w:t>
      </w:r>
      <w:r w:rsidR="00DD1DCD">
        <w:rPr>
          <w:szCs w:val="22"/>
        </w:rPr>
        <w:t xml:space="preserve"> </w:t>
      </w:r>
      <w:r w:rsidR="00F5332F">
        <w:rPr>
          <w:szCs w:val="22"/>
        </w:rPr>
        <w:fldChar w:fldCharType="begin"/>
      </w:r>
      <w:r w:rsidR="00F5332F">
        <w:rPr>
          <w:szCs w:val="22"/>
        </w:rPr>
        <w:instrText xml:space="preserve"> REF _Ref173327796 \h </w:instrText>
      </w:r>
      <w:r w:rsidR="00F5332F">
        <w:rPr>
          <w:szCs w:val="22"/>
        </w:rPr>
      </w:r>
      <w:r w:rsidR="00F5332F">
        <w:rPr>
          <w:szCs w:val="22"/>
        </w:rPr>
        <w:fldChar w:fldCharType="separate"/>
      </w:r>
      <w:r w:rsidR="00544601">
        <w:t>Discussion</w:t>
      </w:r>
      <w:r w:rsidR="00F5332F">
        <w:rPr>
          <w:szCs w:val="22"/>
        </w:rPr>
        <w:fldChar w:fldCharType="end"/>
      </w:r>
      <w:r w:rsidR="00F5332F">
        <w:rPr>
          <w:szCs w:val="22"/>
        </w:rPr>
        <w:t xml:space="preserve"> section,</w:t>
      </w:r>
      <w:r w:rsidRPr="00A949B8">
        <w:rPr>
          <w:szCs w:val="22"/>
        </w:rPr>
        <w:t xml:space="preserve"> Nous undertook targeted consultations with key VET stakeholders.</w:t>
      </w:r>
      <w:r w:rsidR="002F5678">
        <w:t xml:space="preserve"> </w:t>
      </w:r>
      <w:r w:rsidRPr="00A949B8">
        <w:rPr>
          <w:szCs w:val="22"/>
        </w:rPr>
        <w:t>The consultations led by Nous occurred in two stages in April/May and September 2022.</w:t>
      </w:r>
      <w:r w:rsidR="002F5678">
        <w:t xml:space="preserve"> </w:t>
      </w:r>
      <w:r w:rsidRPr="00A949B8">
        <w:rPr>
          <w:szCs w:val="22"/>
        </w:rPr>
        <w:t>During the first round of consultations in April/May 2022, consultations were conducted on the proposed approach to RTO segmentation as well as the factors proposed to classify RTOs.</w:t>
      </w:r>
      <w:r w:rsidR="002F5678">
        <w:t xml:space="preserve"> </w:t>
      </w:r>
      <w:r w:rsidRPr="00A949B8">
        <w:rPr>
          <w:szCs w:val="22"/>
        </w:rPr>
        <w:t>During the second round of consultations in September 2022, consultations shared project findings, and tested clusters and the emerging market analysis results.</w:t>
      </w:r>
      <w:r w:rsidR="0083261E" w:rsidRPr="0083261E">
        <w:rPr>
          <w:szCs w:val="22"/>
        </w:rPr>
        <w:t xml:space="preserve"> The JSA consultation in July 2023 sought feedback on the latest method and results, which had been updated in response to feedback from the previous round of consultation. </w:t>
      </w:r>
    </w:p>
    <w:p w14:paraId="0AE087C4" w14:textId="03DB8A4F" w:rsidR="00A949B8" w:rsidRDefault="00A949B8" w:rsidP="00A949B8">
      <w:r w:rsidRPr="00A949B8">
        <w:lastRenderedPageBreak/>
        <w:t>A list of stakeholders invited to attend consultations in April/May 2022</w:t>
      </w:r>
      <w:r w:rsidR="0083261E">
        <w:t>,</w:t>
      </w:r>
      <w:r w:rsidRPr="00A949B8">
        <w:t xml:space="preserve"> September 2022</w:t>
      </w:r>
      <w:r w:rsidR="0083261E">
        <w:t xml:space="preserve"> and July 2023</w:t>
      </w:r>
      <w:r w:rsidRPr="00A949B8">
        <w:t xml:space="preserve"> is provided in the following table</w:t>
      </w:r>
      <w:r w:rsidR="002F5678">
        <w:t>.</w:t>
      </w:r>
    </w:p>
    <w:p w14:paraId="11D02503" w14:textId="2857853E" w:rsidR="00A949B8" w:rsidRDefault="00A949B8" w:rsidP="00A949B8">
      <w:pPr>
        <w:pStyle w:val="Caption"/>
      </w:pPr>
      <w:r>
        <w:t xml:space="preserve">Table </w:t>
      </w:r>
      <w:r>
        <w:fldChar w:fldCharType="begin"/>
      </w:r>
      <w:r>
        <w:instrText xml:space="preserve"> SEQ Table \* ARABIC </w:instrText>
      </w:r>
      <w:r>
        <w:fldChar w:fldCharType="separate"/>
      </w:r>
      <w:r w:rsidR="00544601">
        <w:rPr>
          <w:noProof/>
        </w:rPr>
        <w:t>5</w:t>
      </w:r>
      <w:r>
        <w:rPr>
          <w:noProof/>
        </w:rPr>
        <w:fldChar w:fldCharType="end"/>
      </w:r>
      <w:r w:rsidR="00010EA6">
        <w:t xml:space="preserve"> stakeholders consulted with </w:t>
      </w:r>
      <w:r w:rsidR="003C309B">
        <w:t>and at which point</w:t>
      </w:r>
    </w:p>
    <w:tbl>
      <w:tblPr>
        <w:tblStyle w:val="TableGrid"/>
        <w:tblW w:w="8986" w:type="dxa"/>
        <w:tblLayout w:type="fixed"/>
        <w:tblLook w:val="04A0" w:firstRow="1" w:lastRow="0" w:firstColumn="1" w:lastColumn="0" w:noHBand="0" w:noVBand="1"/>
      </w:tblPr>
      <w:tblGrid>
        <w:gridCol w:w="4673"/>
        <w:gridCol w:w="1418"/>
        <w:gridCol w:w="1425"/>
        <w:gridCol w:w="1470"/>
      </w:tblGrid>
      <w:tr w:rsidR="00627E9E" w14:paraId="5C9662FF" w14:textId="7F2738E0" w:rsidTr="00627E9E">
        <w:trPr>
          <w:trHeight w:hRule="exact" w:val="877"/>
          <w:tblHeader/>
        </w:trPr>
        <w:tc>
          <w:tcPr>
            <w:tcW w:w="4673" w:type="dxa"/>
            <w:vAlign w:val="bottom"/>
          </w:tcPr>
          <w:p w14:paraId="79289CF5" w14:textId="00E55537" w:rsidR="00627E9E" w:rsidRPr="002F5678" w:rsidRDefault="00627E9E" w:rsidP="002F5678">
            <w:pPr>
              <w:rPr>
                <w:rFonts w:asciiTheme="minorHAnsi" w:hAnsiTheme="minorHAnsi" w:cstheme="minorHAnsi"/>
                <w:b/>
                <w:sz w:val="20"/>
                <w:szCs w:val="20"/>
              </w:rPr>
            </w:pPr>
            <w:r>
              <w:rPr>
                <w:rFonts w:asciiTheme="minorHAnsi" w:hAnsiTheme="minorHAnsi" w:cstheme="minorHAnsi"/>
                <w:b/>
                <w:sz w:val="20"/>
                <w:szCs w:val="20"/>
              </w:rPr>
              <w:t>Stakeholder</w:t>
            </w:r>
          </w:p>
        </w:tc>
        <w:tc>
          <w:tcPr>
            <w:tcW w:w="1418" w:type="dxa"/>
          </w:tcPr>
          <w:p w14:paraId="261A5E0A" w14:textId="247F7DBE" w:rsidR="00627E9E" w:rsidRPr="002F5678" w:rsidRDefault="00627E9E" w:rsidP="002F5678">
            <w:pPr>
              <w:rPr>
                <w:rFonts w:asciiTheme="minorHAnsi" w:hAnsiTheme="minorHAnsi" w:cstheme="minorHAnsi"/>
                <w:b/>
                <w:sz w:val="20"/>
                <w:szCs w:val="20"/>
              </w:rPr>
            </w:pPr>
            <w:r w:rsidRPr="002F5678">
              <w:rPr>
                <w:rFonts w:asciiTheme="minorHAnsi" w:hAnsiTheme="minorHAnsi" w:cstheme="minorHAnsi"/>
                <w:b/>
                <w:sz w:val="20"/>
                <w:szCs w:val="20"/>
              </w:rPr>
              <w:t>April/May 2022 consultation</w:t>
            </w:r>
          </w:p>
        </w:tc>
        <w:tc>
          <w:tcPr>
            <w:tcW w:w="1425" w:type="dxa"/>
          </w:tcPr>
          <w:p w14:paraId="34B99E22" w14:textId="4A07B318" w:rsidR="00627E9E" w:rsidRPr="002F5678" w:rsidRDefault="00627E9E" w:rsidP="002F5678">
            <w:pPr>
              <w:rPr>
                <w:rFonts w:asciiTheme="minorHAnsi" w:hAnsiTheme="minorHAnsi" w:cstheme="minorHAnsi"/>
                <w:b/>
                <w:sz w:val="20"/>
                <w:szCs w:val="20"/>
              </w:rPr>
            </w:pPr>
            <w:r w:rsidRPr="002F5678">
              <w:rPr>
                <w:rFonts w:asciiTheme="minorHAnsi" w:hAnsiTheme="minorHAnsi" w:cstheme="minorHAnsi"/>
                <w:b/>
                <w:sz w:val="20"/>
                <w:szCs w:val="20"/>
              </w:rPr>
              <w:t>September 2022 consultation</w:t>
            </w:r>
          </w:p>
        </w:tc>
        <w:tc>
          <w:tcPr>
            <w:tcW w:w="1470" w:type="dxa"/>
          </w:tcPr>
          <w:p w14:paraId="1EBDD92C" w14:textId="406E69EC" w:rsidR="00627E9E" w:rsidRPr="002F5678" w:rsidRDefault="00627E9E" w:rsidP="002F5678">
            <w:pPr>
              <w:rPr>
                <w:rFonts w:asciiTheme="minorHAnsi" w:hAnsiTheme="minorHAnsi" w:cstheme="minorHAnsi"/>
                <w:b/>
                <w:sz w:val="20"/>
                <w:szCs w:val="20"/>
              </w:rPr>
            </w:pPr>
            <w:r>
              <w:rPr>
                <w:rFonts w:asciiTheme="minorHAnsi" w:hAnsiTheme="minorHAnsi" w:cstheme="minorHAnsi"/>
                <w:b/>
                <w:sz w:val="20"/>
                <w:szCs w:val="20"/>
              </w:rPr>
              <w:t>July 2023 consultation</w:t>
            </w:r>
          </w:p>
        </w:tc>
      </w:tr>
      <w:tr w:rsidR="00627E9E" w14:paraId="102833EA" w14:textId="350F49C1" w:rsidTr="00627E9E">
        <w:trPr>
          <w:trHeight w:val="360"/>
        </w:trPr>
        <w:tc>
          <w:tcPr>
            <w:tcW w:w="4673" w:type="dxa"/>
            <w:tcMar>
              <w:top w:w="57" w:type="dxa"/>
            </w:tcMar>
          </w:tcPr>
          <w:p w14:paraId="1060C7C7" w14:textId="76C80F05"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National Centre for Vocational Education Research</w:t>
            </w:r>
          </w:p>
        </w:tc>
        <w:tc>
          <w:tcPr>
            <w:tcW w:w="1418" w:type="dxa"/>
            <w:tcMar>
              <w:top w:w="57" w:type="dxa"/>
            </w:tcMar>
            <w:vAlign w:val="bottom"/>
          </w:tcPr>
          <w:p w14:paraId="6BDCC96C" w14:textId="1EB08FA4" w:rsidR="00627E9E" w:rsidRPr="00230D44" w:rsidRDefault="00627E9E" w:rsidP="002F5678">
            <w:pPr>
              <w:jc w:val="center"/>
              <w:rPr>
                <w:sz w:val="20"/>
              </w:rPr>
            </w:pPr>
            <w:r w:rsidRPr="000752EB">
              <w:rPr>
                <w:rFonts w:ascii="Wingdings" w:hAnsi="Wingdings" w:cs="Arial"/>
                <w:bCs/>
              </w:rPr>
              <w:sym w:font="Wingdings" w:char="F0FC"/>
            </w:r>
          </w:p>
        </w:tc>
        <w:tc>
          <w:tcPr>
            <w:tcW w:w="1425" w:type="dxa"/>
            <w:vAlign w:val="bottom"/>
          </w:tcPr>
          <w:p w14:paraId="67A0F2BE" w14:textId="76834271" w:rsidR="00627E9E" w:rsidRPr="00230D44" w:rsidRDefault="00627E9E" w:rsidP="002F5678">
            <w:pPr>
              <w:jc w:val="center"/>
              <w:rPr>
                <w:sz w:val="20"/>
              </w:rPr>
            </w:pPr>
            <w:r w:rsidRPr="000752EB">
              <w:rPr>
                <w:rFonts w:ascii="Wingdings" w:hAnsi="Wingdings" w:cs="Arial"/>
                <w:bCs/>
              </w:rPr>
              <w:sym w:font="Wingdings" w:char="F0FC"/>
            </w:r>
          </w:p>
        </w:tc>
        <w:tc>
          <w:tcPr>
            <w:tcW w:w="1470" w:type="dxa"/>
          </w:tcPr>
          <w:p w14:paraId="268D2EDB" w14:textId="02743FEC" w:rsidR="00627E9E" w:rsidRPr="000752EB" w:rsidRDefault="00627E9E" w:rsidP="002F5678">
            <w:pPr>
              <w:jc w:val="center"/>
              <w:rPr>
                <w:rFonts w:ascii="Wingdings" w:hAnsi="Wingdings" w:cs="Arial"/>
                <w:bCs/>
              </w:rPr>
            </w:pPr>
            <w:r w:rsidRPr="000752EB">
              <w:rPr>
                <w:rFonts w:ascii="Wingdings" w:hAnsi="Wingdings" w:cs="Arial"/>
                <w:bCs/>
              </w:rPr>
              <w:sym w:font="Wingdings" w:char="F0FC"/>
            </w:r>
          </w:p>
        </w:tc>
      </w:tr>
      <w:tr w:rsidR="00627E9E" w14:paraId="71279084" w14:textId="5BD0D654" w:rsidTr="00627E9E">
        <w:trPr>
          <w:trHeight w:val="370"/>
        </w:trPr>
        <w:tc>
          <w:tcPr>
            <w:tcW w:w="4673" w:type="dxa"/>
            <w:tcMar>
              <w:top w:w="57" w:type="dxa"/>
            </w:tcMar>
          </w:tcPr>
          <w:p w14:paraId="715C5F43" w14:textId="19F9CBC6"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Australian Skills Quality Authority</w:t>
            </w:r>
          </w:p>
        </w:tc>
        <w:tc>
          <w:tcPr>
            <w:tcW w:w="1418" w:type="dxa"/>
            <w:tcMar>
              <w:top w:w="57" w:type="dxa"/>
            </w:tcMar>
            <w:vAlign w:val="bottom"/>
          </w:tcPr>
          <w:p w14:paraId="7FBF8393" w14:textId="097D633D" w:rsidR="00627E9E" w:rsidRPr="001734CB" w:rsidRDefault="00627E9E" w:rsidP="002F5678">
            <w:pPr>
              <w:jc w:val="center"/>
              <w:rPr>
                <w:sz w:val="20"/>
              </w:rPr>
            </w:pPr>
            <w:r w:rsidRPr="000752EB">
              <w:rPr>
                <w:rFonts w:ascii="Wingdings" w:hAnsi="Wingdings" w:cs="Arial"/>
                <w:bCs/>
              </w:rPr>
              <w:sym w:font="Wingdings" w:char="F0FC"/>
            </w:r>
          </w:p>
        </w:tc>
        <w:tc>
          <w:tcPr>
            <w:tcW w:w="1425" w:type="dxa"/>
            <w:vAlign w:val="bottom"/>
          </w:tcPr>
          <w:p w14:paraId="5EA8DF4D" w14:textId="2A54E1E5"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75BB3086" w14:textId="40C4FACE" w:rsidR="00627E9E" w:rsidRPr="000752EB" w:rsidRDefault="00627E9E" w:rsidP="002F5678">
            <w:pPr>
              <w:jc w:val="center"/>
              <w:rPr>
                <w:rFonts w:ascii="Wingdings" w:hAnsi="Wingdings" w:cs="Arial"/>
                <w:bCs/>
              </w:rPr>
            </w:pPr>
            <w:r w:rsidRPr="000752EB">
              <w:rPr>
                <w:rFonts w:ascii="Wingdings" w:hAnsi="Wingdings" w:cs="Arial"/>
                <w:bCs/>
              </w:rPr>
              <w:sym w:font="Wingdings" w:char="F0FC"/>
            </w:r>
          </w:p>
        </w:tc>
      </w:tr>
      <w:tr w:rsidR="00627E9E" w14:paraId="7FDBD044" w14:textId="37B53121" w:rsidTr="00627E9E">
        <w:trPr>
          <w:trHeight w:val="360"/>
        </w:trPr>
        <w:tc>
          <w:tcPr>
            <w:tcW w:w="4673" w:type="dxa"/>
            <w:tcMar>
              <w:top w:w="57" w:type="dxa"/>
            </w:tcMar>
          </w:tcPr>
          <w:p w14:paraId="15E00A5F" w14:textId="3E466FC1"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Department of Employment and Workplace Relations</w:t>
            </w:r>
          </w:p>
        </w:tc>
        <w:tc>
          <w:tcPr>
            <w:tcW w:w="1418" w:type="dxa"/>
            <w:tcMar>
              <w:top w:w="57" w:type="dxa"/>
            </w:tcMar>
            <w:vAlign w:val="bottom"/>
          </w:tcPr>
          <w:p w14:paraId="4EFAA013" w14:textId="640CCC9A" w:rsidR="00627E9E" w:rsidRPr="001734CB" w:rsidRDefault="00627E9E" w:rsidP="002F5678">
            <w:pPr>
              <w:jc w:val="center"/>
              <w:rPr>
                <w:sz w:val="20"/>
              </w:rPr>
            </w:pPr>
            <w:r w:rsidRPr="000752EB">
              <w:rPr>
                <w:rFonts w:ascii="Wingdings" w:hAnsi="Wingdings" w:cs="Arial"/>
                <w:bCs/>
              </w:rPr>
              <w:sym w:font="Wingdings" w:char="F0FC"/>
            </w:r>
          </w:p>
        </w:tc>
        <w:tc>
          <w:tcPr>
            <w:tcW w:w="1425" w:type="dxa"/>
            <w:vAlign w:val="bottom"/>
          </w:tcPr>
          <w:p w14:paraId="75720303" w14:textId="5A1220DC"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3D2A9395" w14:textId="185136A7" w:rsidR="00627E9E" w:rsidRPr="000752EB" w:rsidRDefault="00BB0EFB" w:rsidP="002F5678">
            <w:pPr>
              <w:jc w:val="center"/>
              <w:rPr>
                <w:rFonts w:ascii="Wingdings" w:hAnsi="Wingdings" w:cs="Arial"/>
                <w:bCs/>
              </w:rPr>
            </w:pPr>
            <w:r w:rsidRPr="000752EB">
              <w:rPr>
                <w:rFonts w:ascii="Wingdings" w:hAnsi="Wingdings" w:cs="Arial"/>
                <w:bCs/>
              </w:rPr>
              <w:sym w:font="Wingdings" w:char="F0FC"/>
            </w:r>
          </w:p>
        </w:tc>
      </w:tr>
      <w:tr w:rsidR="00627E9E" w14:paraId="3FE3527E" w14:textId="4F45E98C" w:rsidTr="00627E9E">
        <w:trPr>
          <w:trHeight w:val="370"/>
        </w:trPr>
        <w:tc>
          <w:tcPr>
            <w:tcW w:w="4673" w:type="dxa"/>
            <w:tcMar>
              <w:top w:w="57" w:type="dxa"/>
            </w:tcMar>
          </w:tcPr>
          <w:p w14:paraId="2ED1B8F7" w14:textId="45E60704"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State/Territory Governments – State Training Authorities</w:t>
            </w:r>
          </w:p>
        </w:tc>
        <w:tc>
          <w:tcPr>
            <w:tcW w:w="1418" w:type="dxa"/>
            <w:tcMar>
              <w:top w:w="57" w:type="dxa"/>
            </w:tcMar>
            <w:vAlign w:val="bottom"/>
          </w:tcPr>
          <w:p w14:paraId="3EB1A3BD" w14:textId="24A7F2FB" w:rsidR="00627E9E" w:rsidRPr="001734CB" w:rsidRDefault="00627E9E" w:rsidP="002F5678">
            <w:pPr>
              <w:jc w:val="center"/>
              <w:rPr>
                <w:sz w:val="20"/>
              </w:rPr>
            </w:pPr>
          </w:p>
        </w:tc>
        <w:tc>
          <w:tcPr>
            <w:tcW w:w="1425" w:type="dxa"/>
            <w:vAlign w:val="bottom"/>
          </w:tcPr>
          <w:p w14:paraId="0B5E2CBA" w14:textId="5A214872"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481D7BF2" w14:textId="77D3EDA8" w:rsidR="00627E9E" w:rsidRPr="000752EB" w:rsidRDefault="00BB0EFB" w:rsidP="002F5678">
            <w:pPr>
              <w:jc w:val="center"/>
              <w:rPr>
                <w:rFonts w:ascii="Wingdings" w:hAnsi="Wingdings" w:cs="Arial"/>
                <w:bCs/>
              </w:rPr>
            </w:pPr>
            <w:r w:rsidRPr="000752EB">
              <w:rPr>
                <w:rFonts w:ascii="Wingdings" w:hAnsi="Wingdings" w:cs="Arial"/>
                <w:bCs/>
              </w:rPr>
              <w:sym w:font="Wingdings" w:char="F0FC"/>
            </w:r>
          </w:p>
        </w:tc>
      </w:tr>
      <w:tr w:rsidR="00627E9E" w14:paraId="2B957F26" w14:textId="5B4EDA2E" w:rsidTr="00627E9E">
        <w:trPr>
          <w:trHeight w:val="360"/>
        </w:trPr>
        <w:tc>
          <w:tcPr>
            <w:tcW w:w="4673" w:type="dxa"/>
            <w:tcMar>
              <w:top w:w="57" w:type="dxa"/>
            </w:tcMar>
          </w:tcPr>
          <w:p w14:paraId="315644C0" w14:textId="49E51F45"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Victorian Registration and Quality Authority</w:t>
            </w:r>
          </w:p>
        </w:tc>
        <w:tc>
          <w:tcPr>
            <w:tcW w:w="1418" w:type="dxa"/>
            <w:tcMar>
              <w:top w:w="57" w:type="dxa"/>
            </w:tcMar>
            <w:vAlign w:val="bottom"/>
          </w:tcPr>
          <w:p w14:paraId="55985337" w14:textId="77777777" w:rsidR="00627E9E" w:rsidRPr="001734CB" w:rsidRDefault="00627E9E" w:rsidP="002F5678">
            <w:pPr>
              <w:jc w:val="center"/>
              <w:rPr>
                <w:sz w:val="20"/>
              </w:rPr>
            </w:pPr>
          </w:p>
        </w:tc>
        <w:tc>
          <w:tcPr>
            <w:tcW w:w="1425" w:type="dxa"/>
            <w:vAlign w:val="bottom"/>
          </w:tcPr>
          <w:p w14:paraId="4FBD488F" w14:textId="75ED7C72"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7B14EC0D" w14:textId="22BE8B32" w:rsidR="00627E9E" w:rsidRPr="000752EB" w:rsidRDefault="00C4597C" w:rsidP="002F5678">
            <w:pPr>
              <w:jc w:val="center"/>
              <w:rPr>
                <w:rFonts w:ascii="Wingdings" w:hAnsi="Wingdings" w:cs="Arial"/>
                <w:bCs/>
              </w:rPr>
            </w:pPr>
            <w:r w:rsidRPr="000752EB">
              <w:rPr>
                <w:rFonts w:ascii="Wingdings" w:hAnsi="Wingdings" w:cs="Arial"/>
                <w:bCs/>
              </w:rPr>
              <w:sym w:font="Wingdings" w:char="F0FC"/>
            </w:r>
          </w:p>
        </w:tc>
      </w:tr>
      <w:tr w:rsidR="00627E9E" w14:paraId="725B4F41" w14:textId="33DE0A01" w:rsidTr="00627E9E">
        <w:trPr>
          <w:trHeight w:val="370"/>
        </w:trPr>
        <w:tc>
          <w:tcPr>
            <w:tcW w:w="4673" w:type="dxa"/>
            <w:tcMar>
              <w:top w:w="57" w:type="dxa"/>
            </w:tcMar>
          </w:tcPr>
          <w:p w14:paraId="213BAF8C" w14:textId="32CC0E36"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Training Accreditation Council Western Australia</w:t>
            </w:r>
          </w:p>
        </w:tc>
        <w:tc>
          <w:tcPr>
            <w:tcW w:w="1418" w:type="dxa"/>
            <w:tcMar>
              <w:top w:w="57" w:type="dxa"/>
            </w:tcMar>
            <w:vAlign w:val="bottom"/>
          </w:tcPr>
          <w:p w14:paraId="09CA4011" w14:textId="77777777" w:rsidR="00627E9E" w:rsidRPr="001734CB" w:rsidRDefault="00627E9E" w:rsidP="002F5678">
            <w:pPr>
              <w:jc w:val="center"/>
              <w:rPr>
                <w:sz w:val="20"/>
              </w:rPr>
            </w:pPr>
          </w:p>
        </w:tc>
        <w:tc>
          <w:tcPr>
            <w:tcW w:w="1425" w:type="dxa"/>
            <w:vAlign w:val="bottom"/>
          </w:tcPr>
          <w:p w14:paraId="2F08741D" w14:textId="5949FD91"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6832A652" w14:textId="02EEB896" w:rsidR="00627E9E" w:rsidRPr="000752EB" w:rsidRDefault="00C4597C" w:rsidP="002F5678">
            <w:pPr>
              <w:jc w:val="center"/>
              <w:rPr>
                <w:rFonts w:ascii="Wingdings" w:hAnsi="Wingdings" w:cs="Arial"/>
                <w:bCs/>
              </w:rPr>
            </w:pPr>
            <w:r w:rsidRPr="000752EB">
              <w:rPr>
                <w:rFonts w:ascii="Wingdings" w:hAnsi="Wingdings" w:cs="Arial"/>
                <w:bCs/>
              </w:rPr>
              <w:sym w:font="Wingdings" w:char="F0FC"/>
            </w:r>
          </w:p>
        </w:tc>
      </w:tr>
      <w:tr w:rsidR="00627E9E" w14:paraId="313CF10F" w14:textId="442441C5" w:rsidTr="00627E9E">
        <w:trPr>
          <w:trHeight w:val="370"/>
        </w:trPr>
        <w:tc>
          <w:tcPr>
            <w:tcW w:w="4673" w:type="dxa"/>
            <w:tcMar>
              <w:top w:w="57" w:type="dxa"/>
            </w:tcMar>
          </w:tcPr>
          <w:p w14:paraId="33FC5ED5" w14:textId="06917640"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Community Colleges Australia</w:t>
            </w:r>
          </w:p>
        </w:tc>
        <w:tc>
          <w:tcPr>
            <w:tcW w:w="1418" w:type="dxa"/>
            <w:tcMar>
              <w:top w:w="57" w:type="dxa"/>
            </w:tcMar>
            <w:vAlign w:val="bottom"/>
          </w:tcPr>
          <w:p w14:paraId="73CEF2B5" w14:textId="77777777" w:rsidR="00627E9E" w:rsidRPr="001734CB" w:rsidRDefault="00627E9E" w:rsidP="002F5678">
            <w:pPr>
              <w:jc w:val="center"/>
              <w:rPr>
                <w:sz w:val="20"/>
              </w:rPr>
            </w:pPr>
          </w:p>
        </w:tc>
        <w:tc>
          <w:tcPr>
            <w:tcW w:w="1425" w:type="dxa"/>
            <w:vAlign w:val="bottom"/>
          </w:tcPr>
          <w:p w14:paraId="65420815" w14:textId="15722F2C"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3DFBEC72" w14:textId="0F3910EC" w:rsidR="00627E9E" w:rsidRPr="000752EB" w:rsidRDefault="0083261E" w:rsidP="002F5678">
            <w:pPr>
              <w:jc w:val="center"/>
              <w:rPr>
                <w:rFonts w:ascii="Wingdings" w:hAnsi="Wingdings" w:cs="Arial"/>
                <w:bCs/>
              </w:rPr>
            </w:pPr>
            <w:r w:rsidRPr="000752EB">
              <w:rPr>
                <w:rFonts w:ascii="Wingdings" w:hAnsi="Wingdings" w:cs="Arial"/>
                <w:bCs/>
              </w:rPr>
              <w:sym w:font="Wingdings" w:char="F0FC"/>
            </w:r>
          </w:p>
        </w:tc>
      </w:tr>
      <w:tr w:rsidR="00627E9E" w14:paraId="30199DC3" w14:textId="1483AE72" w:rsidTr="00627E9E">
        <w:trPr>
          <w:trHeight w:val="360"/>
        </w:trPr>
        <w:tc>
          <w:tcPr>
            <w:tcW w:w="4673" w:type="dxa"/>
            <w:tcMar>
              <w:top w:w="57" w:type="dxa"/>
            </w:tcMar>
          </w:tcPr>
          <w:p w14:paraId="2AA6CF67" w14:textId="58886E1E"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Enterprise Registered Training Organisation Association</w:t>
            </w:r>
          </w:p>
        </w:tc>
        <w:tc>
          <w:tcPr>
            <w:tcW w:w="1418" w:type="dxa"/>
            <w:tcMar>
              <w:top w:w="57" w:type="dxa"/>
            </w:tcMar>
            <w:vAlign w:val="bottom"/>
          </w:tcPr>
          <w:p w14:paraId="5C6F62DB" w14:textId="77777777" w:rsidR="00627E9E" w:rsidRPr="001734CB" w:rsidRDefault="00627E9E" w:rsidP="002F5678">
            <w:pPr>
              <w:jc w:val="center"/>
              <w:rPr>
                <w:sz w:val="20"/>
              </w:rPr>
            </w:pPr>
          </w:p>
        </w:tc>
        <w:tc>
          <w:tcPr>
            <w:tcW w:w="1425" w:type="dxa"/>
            <w:vAlign w:val="bottom"/>
          </w:tcPr>
          <w:p w14:paraId="38304D7E" w14:textId="04F56B84"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1AC80603" w14:textId="1B4AF78B" w:rsidR="00627E9E" w:rsidRPr="000752EB" w:rsidRDefault="0083261E" w:rsidP="002F5678">
            <w:pPr>
              <w:jc w:val="center"/>
              <w:rPr>
                <w:rFonts w:ascii="Wingdings" w:hAnsi="Wingdings" w:cs="Arial"/>
                <w:bCs/>
              </w:rPr>
            </w:pPr>
            <w:r w:rsidRPr="000752EB">
              <w:rPr>
                <w:rFonts w:ascii="Wingdings" w:hAnsi="Wingdings" w:cs="Arial"/>
                <w:bCs/>
              </w:rPr>
              <w:sym w:font="Wingdings" w:char="F0FC"/>
            </w:r>
          </w:p>
        </w:tc>
      </w:tr>
      <w:tr w:rsidR="00627E9E" w14:paraId="717B5654" w14:textId="1A751952" w:rsidTr="00627E9E">
        <w:trPr>
          <w:trHeight w:val="370"/>
        </w:trPr>
        <w:tc>
          <w:tcPr>
            <w:tcW w:w="4673" w:type="dxa"/>
            <w:tcMar>
              <w:top w:w="57" w:type="dxa"/>
            </w:tcMar>
          </w:tcPr>
          <w:p w14:paraId="61C60426" w14:textId="562A48AB"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Independent Tertiary Education Council Australia</w:t>
            </w:r>
          </w:p>
        </w:tc>
        <w:tc>
          <w:tcPr>
            <w:tcW w:w="1418" w:type="dxa"/>
            <w:tcMar>
              <w:top w:w="57" w:type="dxa"/>
            </w:tcMar>
            <w:vAlign w:val="bottom"/>
          </w:tcPr>
          <w:p w14:paraId="049A1C7F" w14:textId="77777777" w:rsidR="00627E9E" w:rsidRPr="001734CB" w:rsidRDefault="00627E9E" w:rsidP="002F5678">
            <w:pPr>
              <w:jc w:val="center"/>
              <w:rPr>
                <w:sz w:val="20"/>
              </w:rPr>
            </w:pPr>
          </w:p>
        </w:tc>
        <w:tc>
          <w:tcPr>
            <w:tcW w:w="1425" w:type="dxa"/>
            <w:vAlign w:val="bottom"/>
          </w:tcPr>
          <w:p w14:paraId="2743DCD3" w14:textId="2F32BE49"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19590EE5" w14:textId="5CED2E14" w:rsidR="00627E9E" w:rsidRPr="000752EB" w:rsidRDefault="0083261E" w:rsidP="002F5678">
            <w:pPr>
              <w:jc w:val="center"/>
              <w:rPr>
                <w:rFonts w:ascii="Wingdings" w:hAnsi="Wingdings" w:cs="Arial"/>
                <w:bCs/>
              </w:rPr>
            </w:pPr>
            <w:r w:rsidRPr="000752EB">
              <w:rPr>
                <w:rFonts w:ascii="Wingdings" w:hAnsi="Wingdings" w:cs="Arial"/>
                <w:bCs/>
              </w:rPr>
              <w:sym w:font="Wingdings" w:char="F0FC"/>
            </w:r>
          </w:p>
        </w:tc>
      </w:tr>
      <w:tr w:rsidR="00627E9E" w14:paraId="13C774B8" w14:textId="14D19DCF" w:rsidTr="00627E9E">
        <w:trPr>
          <w:trHeight w:val="360"/>
        </w:trPr>
        <w:tc>
          <w:tcPr>
            <w:tcW w:w="4673" w:type="dxa"/>
            <w:tcMar>
              <w:top w:w="57" w:type="dxa"/>
            </w:tcMar>
          </w:tcPr>
          <w:p w14:paraId="23ABBFE4" w14:textId="48BABB27"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National Apprentice Employment Network</w:t>
            </w:r>
          </w:p>
        </w:tc>
        <w:tc>
          <w:tcPr>
            <w:tcW w:w="1418" w:type="dxa"/>
            <w:tcMar>
              <w:top w:w="57" w:type="dxa"/>
            </w:tcMar>
            <w:vAlign w:val="bottom"/>
          </w:tcPr>
          <w:p w14:paraId="0EED4C8C" w14:textId="77777777" w:rsidR="00627E9E" w:rsidRPr="001734CB" w:rsidRDefault="00627E9E" w:rsidP="002F5678">
            <w:pPr>
              <w:jc w:val="center"/>
              <w:rPr>
                <w:sz w:val="20"/>
              </w:rPr>
            </w:pPr>
          </w:p>
        </w:tc>
        <w:tc>
          <w:tcPr>
            <w:tcW w:w="1425" w:type="dxa"/>
            <w:vAlign w:val="bottom"/>
          </w:tcPr>
          <w:p w14:paraId="409E4B9C" w14:textId="3EAAAFB1"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489FB89C" w14:textId="120D99E6" w:rsidR="00627E9E" w:rsidRPr="000752EB" w:rsidRDefault="0083261E" w:rsidP="002F5678">
            <w:pPr>
              <w:jc w:val="center"/>
              <w:rPr>
                <w:rFonts w:ascii="Wingdings" w:hAnsi="Wingdings" w:cs="Arial"/>
                <w:bCs/>
              </w:rPr>
            </w:pPr>
            <w:r w:rsidRPr="000752EB">
              <w:rPr>
                <w:rFonts w:ascii="Wingdings" w:hAnsi="Wingdings" w:cs="Arial"/>
                <w:bCs/>
              </w:rPr>
              <w:sym w:font="Wingdings" w:char="F0FC"/>
            </w:r>
          </w:p>
        </w:tc>
      </w:tr>
      <w:tr w:rsidR="00627E9E" w14:paraId="19BC6009" w14:textId="3F204372" w:rsidTr="00627E9E">
        <w:trPr>
          <w:trHeight w:val="370"/>
        </w:trPr>
        <w:tc>
          <w:tcPr>
            <w:tcW w:w="4673" w:type="dxa"/>
            <w:tcMar>
              <w:top w:w="57" w:type="dxa"/>
            </w:tcMar>
          </w:tcPr>
          <w:p w14:paraId="65D57089" w14:textId="3523020D" w:rsidR="00627E9E" w:rsidRPr="002F5678" w:rsidRDefault="00627E9E" w:rsidP="002F5678">
            <w:pPr>
              <w:rPr>
                <w:rFonts w:asciiTheme="minorHAnsi" w:hAnsiTheme="minorHAnsi" w:cstheme="minorHAnsi"/>
                <w:sz w:val="20"/>
                <w:szCs w:val="20"/>
              </w:rPr>
            </w:pPr>
            <w:r w:rsidRPr="002F5678">
              <w:rPr>
                <w:rFonts w:asciiTheme="minorHAnsi" w:hAnsiTheme="minorHAnsi" w:cstheme="minorHAnsi"/>
                <w:sz w:val="20"/>
                <w:szCs w:val="20"/>
              </w:rPr>
              <w:t>TAFE Directors Australia</w:t>
            </w:r>
          </w:p>
        </w:tc>
        <w:tc>
          <w:tcPr>
            <w:tcW w:w="1418" w:type="dxa"/>
            <w:tcMar>
              <w:top w:w="57" w:type="dxa"/>
            </w:tcMar>
            <w:vAlign w:val="bottom"/>
          </w:tcPr>
          <w:p w14:paraId="484B32BA" w14:textId="77777777" w:rsidR="00627E9E" w:rsidRPr="001734CB" w:rsidRDefault="00627E9E" w:rsidP="002F5678">
            <w:pPr>
              <w:jc w:val="center"/>
              <w:rPr>
                <w:sz w:val="20"/>
              </w:rPr>
            </w:pPr>
          </w:p>
        </w:tc>
        <w:tc>
          <w:tcPr>
            <w:tcW w:w="1425" w:type="dxa"/>
            <w:vAlign w:val="bottom"/>
          </w:tcPr>
          <w:p w14:paraId="07E5E62F" w14:textId="1B128404" w:rsidR="00627E9E" w:rsidRPr="001734CB" w:rsidRDefault="00627E9E" w:rsidP="002F5678">
            <w:pPr>
              <w:jc w:val="center"/>
              <w:rPr>
                <w:sz w:val="20"/>
              </w:rPr>
            </w:pPr>
            <w:r w:rsidRPr="000752EB">
              <w:rPr>
                <w:rFonts w:ascii="Wingdings" w:hAnsi="Wingdings" w:cs="Arial"/>
                <w:bCs/>
              </w:rPr>
              <w:sym w:font="Wingdings" w:char="F0FC"/>
            </w:r>
          </w:p>
        </w:tc>
        <w:tc>
          <w:tcPr>
            <w:tcW w:w="1470" w:type="dxa"/>
          </w:tcPr>
          <w:p w14:paraId="53C83C49" w14:textId="2ED5BDDC" w:rsidR="00627E9E" w:rsidRPr="000752EB" w:rsidRDefault="0083261E" w:rsidP="002F5678">
            <w:pPr>
              <w:jc w:val="center"/>
              <w:rPr>
                <w:rFonts w:ascii="Wingdings" w:hAnsi="Wingdings" w:cs="Arial"/>
                <w:bCs/>
              </w:rPr>
            </w:pPr>
            <w:r w:rsidRPr="000752EB">
              <w:rPr>
                <w:rFonts w:ascii="Wingdings" w:hAnsi="Wingdings" w:cs="Arial"/>
                <w:bCs/>
              </w:rPr>
              <w:sym w:font="Wingdings" w:char="F0FC"/>
            </w:r>
          </w:p>
        </w:tc>
      </w:tr>
    </w:tbl>
    <w:p w14:paraId="62D91C09" w14:textId="77777777" w:rsidR="00A949B8" w:rsidRDefault="00A949B8" w:rsidP="00A949B8"/>
    <w:p w14:paraId="0821A864" w14:textId="77777777" w:rsidR="00A949B8" w:rsidRDefault="00A949B8" w:rsidP="005C0614"/>
    <w:p w14:paraId="28429266" w14:textId="1CF72D32" w:rsidR="005D0326" w:rsidRPr="004A1828" w:rsidRDefault="005D0326">
      <w:pPr>
        <w:spacing w:after="160" w:line="259" w:lineRule="auto"/>
      </w:pPr>
      <w:r w:rsidRPr="004A1828">
        <w:br w:type="page"/>
      </w:r>
    </w:p>
    <w:p w14:paraId="7C423ACA" w14:textId="77777777" w:rsidR="005D0326" w:rsidRDefault="005D0326" w:rsidP="005D0326">
      <w:pPr>
        <w:pStyle w:val="Heading1"/>
      </w:pPr>
      <w:bookmarkStart w:id="200" w:name="_Ref148017070"/>
      <w:bookmarkStart w:id="201" w:name="_Toc153965994"/>
      <w:bookmarkStart w:id="202" w:name="_Toc155700631"/>
      <w:bookmarkStart w:id="203" w:name="_Toc155700805"/>
      <w:bookmarkStart w:id="204" w:name="_Toc155683683"/>
      <w:bookmarkStart w:id="205" w:name="_Ref155863031"/>
      <w:bookmarkStart w:id="206" w:name="_Toc166588229"/>
      <w:r w:rsidRPr="000A38D0">
        <w:lastRenderedPageBreak/>
        <w:t>Appendix B: Summary of the RTO clusters by category</w:t>
      </w:r>
      <w:bookmarkEnd w:id="200"/>
      <w:bookmarkEnd w:id="201"/>
      <w:bookmarkEnd w:id="202"/>
      <w:bookmarkEnd w:id="203"/>
      <w:bookmarkEnd w:id="204"/>
      <w:bookmarkEnd w:id="205"/>
      <w:bookmarkEnd w:id="206"/>
    </w:p>
    <w:p w14:paraId="13D654BE" w14:textId="406BDFBA" w:rsidR="005D0326" w:rsidRPr="000A38D0" w:rsidRDefault="005D0326" w:rsidP="005D0326">
      <w:bookmarkStart w:id="207" w:name="_Hlk155694567"/>
      <w:r>
        <w:t>The following tables represent the definitions for the RTO Typology. There are three tables, one for each category and each row represents a different segment. The partition and segment names are labelled, along with the rules (a combination of features and the AVETMISS RTO definitions in</w:t>
      </w:r>
      <w:r w:rsidR="004A4057">
        <w:t xml:space="preserve"> </w:t>
      </w:r>
      <w:r w:rsidR="00A21F4A">
        <w:fldChar w:fldCharType="begin"/>
      </w:r>
      <w:r w:rsidR="00A21F4A">
        <w:instrText xml:space="preserve"> REF _Ref156995987 \h </w:instrText>
      </w:r>
      <w:r w:rsidR="00A21F4A">
        <w:fldChar w:fldCharType="separate"/>
      </w:r>
      <w:r w:rsidR="00544601" w:rsidRPr="009A2CAB">
        <w:t>Appendix A: Additional method details</w:t>
      </w:r>
      <w:r w:rsidR="00A21F4A">
        <w:fldChar w:fldCharType="end"/>
      </w:r>
      <w:r w:rsidR="00712AB9">
        <w:t>)</w:t>
      </w:r>
      <w:r>
        <w:t xml:space="preserve"> that constitute the segment. </w:t>
      </w:r>
    </w:p>
    <w:p w14:paraId="207DAC28" w14:textId="30B66AFD" w:rsidR="005D0326" w:rsidRDefault="005D0326" w:rsidP="005D0326">
      <w:r w:rsidRPr="0000479D">
        <w:t>The tables</w:t>
      </w:r>
      <w:r>
        <w:t xml:space="preserve"> also</w:t>
      </w:r>
      <w:r w:rsidRPr="0000479D">
        <w:t xml:space="preserve"> contain summary statistics, particularly number of RTOs and average</w:t>
      </w:r>
      <w:r>
        <w:t xml:space="preserve"> annual</w:t>
      </w:r>
      <w:r w:rsidRPr="0000479D">
        <w:t xml:space="preserve"> enrolments per cluster. </w:t>
      </w:r>
      <w:r w:rsidRPr="00487C30">
        <w:t>The number of RTOs that fall within a segment are produced from the model, and the average number of enrolments per cluster per year is the average enrolment</w:t>
      </w:r>
      <w:r w:rsidR="00531E98">
        <w:t xml:space="preserve"> number</w:t>
      </w:r>
      <w:r w:rsidRPr="00487C30">
        <w:t xml:space="preserve"> for that specific row.</w:t>
      </w:r>
      <w:r>
        <w:t xml:space="preserve"> The sources of these statistics are from NCVER’s data collections of unit level records from Total VET students and courses with identified RTOs, and </w:t>
      </w:r>
      <w:r w:rsidR="001A221C">
        <w:t>a</w:t>
      </w:r>
      <w:r>
        <w:t xml:space="preserve">pprentice and </w:t>
      </w:r>
      <w:r w:rsidR="00FF6686">
        <w:t>t</w:t>
      </w:r>
      <w:r>
        <w:t>rainee status of students.</w:t>
      </w:r>
      <w:r w:rsidRPr="00B8134A">
        <w:t xml:space="preserve"> </w:t>
      </w:r>
    </w:p>
    <w:p w14:paraId="104237AD" w14:textId="506B6C99" w:rsidR="005D0326" w:rsidRDefault="005D0326" w:rsidP="005D0326">
      <w:pPr>
        <w:rPr>
          <w:rFonts w:eastAsiaTheme="majorEastAsia" w:cstheme="majorBidi"/>
          <w:bCs/>
          <w:color w:val="4B0885" w:themeColor="text2"/>
          <w:sz w:val="26"/>
          <w:szCs w:val="24"/>
        </w:rPr>
      </w:pPr>
      <w:r>
        <w:t>To assist in reading this section, the hierarchy of the RTO typologically is represented below.</w:t>
      </w:r>
    </w:p>
    <w:p w14:paraId="6A67F5FE" w14:textId="02240DF3" w:rsidR="003D2EC2" w:rsidRPr="009E1238" w:rsidRDefault="005D0326" w:rsidP="003D2EC2">
      <w:pPr>
        <w:pStyle w:val="Caption"/>
      </w:pPr>
      <w:bookmarkStart w:id="208" w:name="_Ref162180542"/>
      <w:r w:rsidRPr="009E1238">
        <w:t xml:space="preserve">Figure </w:t>
      </w:r>
      <w:r>
        <w:fldChar w:fldCharType="begin"/>
      </w:r>
      <w:r>
        <w:instrText xml:space="preserve"> SEQ Figure \* ARABIC </w:instrText>
      </w:r>
      <w:r>
        <w:fldChar w:fldCharType="separate"/>
      </w:r>
      <w:r w:rsidR="00544601">
        <w:rPr>
          <w:noProof/>
        </w:rPr>
        <w:t>4</w:t>
      </w:r>
      <w:r>
        <w:rPr>
          <w:noProof/>
        </w:rPr>
        <w:fldChar w:fldCharType="end"/>
      </w:r>
      <w:bookmarkEnd w:id="208"/>
      <w:r w:rsidRPr="009E1238">
        <w:rPr>
          <w:i/>
        </w:rPr>
        <w:t xml:space="preserve"> </w:t>
      </w:r>
      <w:r w:rsidR="003D2EC2" w:rsidRPr="009E1238">
        <w:t xml:space="preserve">The </w:t>
      </w:r>
      <w:r w:rsidR="003D2EC2" w:rsidRPr="00013126">
        <w:t>breakdown of categories (</w:t>
      </w:r>
      <w:r w:rsidR="00A916B2">
        <w:rPr>
          <w:noProof/>
        </w:rPr>
        <w:drawing>
          <wp:inline distT="0" distB="0" distL="0" distR="0" wp14:anchorId="6EC26D6C" wp14:editId="33ECAE36">
            <wp:extent cx="140335" cy="140335"/>
            <wp:effectExtent l="0" t="0" r="0" b="0"/>
            <wp:docPr id="1088179898" name="Picture 1" descr="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27737" name="Picture 1" descr="Catego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003D2EC2" w:rsidRPr="00013126">
        <w:t>), partitions (</w:t>
      </w:r>
      <w:r w:rsidR="00A916B2">
        <w:rPr>
          <w:noProof/>
        </w:rPr>
        <w:drawing>
          <wp:inline distT="0" distB="0" distL="0" distR="0" wp14:anchorId="7605F526" wp14:editId="5D9AAE49">
            <wp:extent cx="86400" cy="115200"/>
            <wp:effectExtent l="0" t="0" r="8890" b="0"/>
            <wp:docPr id="1339848527" name="Picture 3" descr="Par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88437" name="Picture 3" descr="Parti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00" cy="115200"/>
                    </a:xfrm>
                    <a:prstGeom prst="rect">
                      <a:avLst/>
                    </a:prstGeom>
                    <a:noFill/>
                  </pic:spPr>
                </pic:pic>
              </a:graphicData>
            </a:graphic>
          </wp:inline>
        </w:drawing>
      </w:r>
      <w:r w:rsidR="003D2EC2" w:rsidRPr="00013126">
        <w:t>), and</w:t>
      </w:r>
      <w:r w:rsidR="003D2EC2" w:rsidRPr="009E1238">
        <w:t xml:space="preserve"> segments (</w:t>
      </w:r>
      <w:r w:rsidR="00A916B2">
        <w:rPr>
          <w:noProof/>
        </w:rPr>
        <w:drawing>
          <wp:inline distT="0" distB="0" distL="0" distR="0" wp14:anchorId="04A26646" wp14:editId="653A3816">
            <wp:extent cx="140400" cy="122400"/>
            <wp:effectExtent l="0" t="0" r="0" b="0"/>
            <wp:docPr id="1698847055" name="Picture 4" descr="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23756" name="Picture 4" descr="Seg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00" cy="122400"/>
                    </a:xfrm>
                    <a:prstGeom prst="rect">
                      <a:avLst/>
                    </a:prstGeom>
                    <a:noFill/>
                  </pic:spPr>
                </pic:pic>
              </a:graphicData>
            </a:graphic>
          </wp:inline>
        </w:drawing>
      </w:r>
      <w:r w:rsidR="003D2EC2">
        <w:t xml:space="preserve"> </w:t>
      </w:r>
      <w:r w:rsidR="003D2EC2" w:rsidRPr="009E1238">
        <w:t>dot point or numbered</w:t>
      </w:r>
      <w:r w:rsidR="003D2EC2">
        <w:t> </w:t>
      </w:r>
      <w:r w:rsidR="003D2EC2" w:rsidRPr="009E1238">
        <w:t>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239"/>
        <w:gridCol w:w="1067"/>
      </w:tblGrid>
      <w:tr w:rsidR="0034407D" w:rsidRPr="00E95786" w14:paraId="2FA543A7" w14:textId="77777777" w:rsidTr="00E26631">
        <w:trPr>
          <w:tblHeader/>
        </w:trPr>
        <w:tc>
          <w:tcPr>
            <w:tcW w:w="0" w:type="auto"/>
          </w:tcPr>
          <w:p w14:paraId="5E79D66B" w14:textId="25221A55"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Categories</w:t>
            </w:r>
          </w:p>
        </w:tc>
        <w:tc>
          <w:tcPr>
            <w:tcW w:w="0" w:type="auto"/>
          </w:tcPr>
          <w:p w14:paraId="0323A4E9" w14:textId="6332DCDD"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Partitions</w:t>
            </w:r>
          </w:p>
        </w:tc>
        <w:tc>
          <w:tcPr>
            <w:tcW w:w="0" w:type="auto"/>
          </w:tcPr>
          <w:p w14:paraId="097A308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Segments</w:t>
            </w:r>
          </w:p>
        </w:tc>
      </w:tr>
      <w:tr w:rsidR="0034407D" w:rsidRPr="00E95786" w14:paraId="0EC68E20" w14:textId="77777777" w:rsidTr="00E26631">
        <w:tc>
          <w:tcPr>
            <w:tcW w:w="0" w:type="auto"/>
            <w:vMerge w:val="restart"/>
          </w:tcPr>
          <w:p w14:paraId="72213180" w14:textId="2970B231"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Generalist category</w:t>
            </w:r>
          </w:p>
        </w:tc>
        <w:tc>
          <w:tcPr>
            <w:tcW w:w="0" w:type="auto"/>
          </w:tcPr>
          <w:p w14:paraId="7E74F644" w14:textId="73F7512D" w:rsidR="0034407D" w:rsidRPr="00E95786" w:rsidRDefault="0034407D" w:rsidP="00E26631">
            <w:pPr>
              <w:rPr>
                <w:rFonts w:asciiTheme="minorHAnsi" w:hAnsiTheme="minorHAnsi" w:cstheme="minorHAnsi"/>
                <w:color w:val="FFFFFF" w:themeColor="background1"/>
                <w:sz w:val="4"/>
                <w:szCs w:val="4"/>
              </w:rPr>
            </w:pPr>
            <w:r>
              <w:rPr>
                <w:noProof/>
              </w:rPr>
              <w:drawing>
                <wp:anchor distT="0" distB="0" distL="114300" distR="114300" simplePos="0" relativeHeight="251665408" behindDoc="0" locked="0" layoutInCell="1" allowOverlap="1" wp14:anchorId="3A258FAA" wp14:editId="60412E5E">
                  <wp:simplePos x="0" y="0"/>
                  <wp:positionH relativeFrom="margin">
                    <wp:posOffset>-519430</wp:posOffset>
                  </wp:positionH>
                  <wp:positionV relativeFrom="paragraph">
                    <wp:posOffset>-39156</wp:posOffset>
                  </wp:positionV>
                  <wp:extent cx="5666105" cy="4982210"/>
                  <wp:effectExtent l="0" t="0" r="0" b="8890"/>
                  <wp:wrapNone/>
                  <wp:docPr id="191080190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1906" name="Graphic 1">
                            <a:extLst>
                              <a:ext uri="{C183D7F6-B498-43B3-948B-1728B52AA6E4}">
                                <adec:decorative xmlns:adec="http://schemas.microsoft.com/office/drawing/2017/decorative" val="1"/>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666105" cy="4982210"/>
                          </a:xfrm>
                          <a:prstGeom prst="rect">
                            <a:avLst/>
                          </a:prstGeom>
                        </pic:spPr>
                      </pic:pic>
                    </a:graphicData>
                  </a:graphic>
                  <wp14:sizeRelH relativeFrom="page">
                    <wp14:pctWidth>0</wp14:pctWidth>
                  </wp14:sizeRelH>
                  <wp14:sizeRelV relativeFrom="page">
                    <wp14:pctHeight>0</wp14:pctHeight>
                  </wp14:sizeRelV>
                </wp:anchor>
              </w:drawing>
            </w:r>
            <w:r w:rsidRPr="00E95786">
              <w:rPr>
                <w:rFonts w:asciiTheme="minorHAnsi" w:hAnsiTheme="minorHAnsi" w:cstheme="minorHAnsi"/>
                <w:color w:val="FFFFFF" w:themeColor="background1"/>
                <w:sz w:val="4"/>
                <w:szCs w:val="4"/>
              </w:rPr>
              <w:t>Public Providers</w:t>
            </w:r>
          </w:p>
        </w:tc>
        <w:tc>
          <w:tcPr>
            <w:tcW w:w="0" w:type="auto"/>
          </w:tcPr>
          <w:p w14:paraId="6818938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TAFEs and dual-sector universities</w:t>
            </w:r>
          </w:p>
          <w:p w14:paraId="11E16403"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Other universities</w:t>
            </w:r>
          </w:p>
        </w:tc>
      </w:tr>
      <w:tr w:rsidR="0034407D" w:rsidRPr="00E95786" w14:paraId="1CE05921" w14:textId="77777777" w:rsidTr="00E26631">
        <w:tc>
          <w:tcPr>
            <w:tcW w:w="0" w:type="auto"/>
            <w:vMerge/>
          </w:tcPr>
          <w:p w14:paraId="72471C97"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2D20CB30" w14:textId="30ED5001"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Community providers</w:t>
            </w:r>
          </w:p>
        </w:tc>
        <w:tc>
          <w:tcPr>
            <w:tcW w:w="0" w:type="auto"/>
          </w:tcPr>
          <w:p w14:paraId="5E1FAD81"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Decentralised community provider</w:t>
            </w:r>
          </w:p>
          <w:p w14:paraId="00500921"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Large local community providers.</w:t>
            </w:r>
          </w:p>
          <w:p w14:paraId="197AF39C"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Small-medium local community providers</w:t>
            </w:r>
          </w:p>
        </w:tc>
      </w:tr>
      <w:tr w:rsidR="0034407D" w:rsidRPr="00E95786" w14:paraId="134CFDDE" w14:textId="77777777" w:rsidTr="00E26631">
        <w:tc>
          <w:tcPr>
            <w:tcW w:w="0" w:type="auto"/>
            <w:vMerge/>
          </w:tcPr>
          <w:p w14:paraId="65C80455"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455B2FE2"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Fee for service private providers (0% government funded)</w:t>
            </w:r>
          </w:p>
        </w:tc>
        <w:tc>
          <w:tcPr>
            <w:tcW w:w="0" w:type="auto"/>
          </w:tcPr>
          <w:p w14:paraId="5648C65E"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Online focused</w:t>
            </w:r>
          </w:p>
          <w:p w14:paraId="40EEF91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multi-jurisdictional broad scope</w:t>
            </w:r>
          </w:p>
          <w:p w14:paraId="2AD795C5"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Regional broad scope</w:t>
            </w:r>
          </w:p>
          <w:p w14:paraId="2B995DF1"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4, Metro broad scope</w:t>
            </w:r>
          </w:p>
          <w:p w14:paraId="35B5A2F2"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5, Regional narrow scope</w:t>
            </w:r>
          </w:p>
          <w:p w14:paraId="1438E0D4"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6, Large metro narrow scope</w:t>
            </w:r>
          </w:p>
          <w:p w14:paraId="6515E05B"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7, Small and medium metro narrow scope</w:t>
            </w:r>
          </w:p>
        </w:tc>
      </w:tr>
      <w:tr w:rsidR="0034407D" w:rsidRPr="00E95786" w14:paraId="2FAC11D2" w14:textId="77777777" w:rsidTr="00E26631">
        <w:tc>
          <w:tcPr>
            <w:tcW w:w="0" w:type="auto"/>
            <w:vMerge/>
          </w:tcPr>
          <w:p w14:paraId="0BB3FC54"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12E3CB5B" w14:textId="6495133B"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Mixed funding private providers</w:t>
            </w:r>
          </w:p>
        </w:tc>
        <w:tc>
          <w:tcPr>
            <w:tcW w:w="0" w:type="auto"/>
          </w:tcPr>
          <w:p w14:paraId="47FD154F"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School focused</w:t>
            </w:r>
          </w:p>
          <w:p w14:paraId="53275AD4"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multi-jurisdiction short course focus</w:t>
            </w:r>
          </w:p>
          <w:p w14:paraId="27D45CC5"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multi-jurisdiction generalists</w:t>
            </w:r>
          </w:p>
          <w:p w14:paraId="18F7BEAC"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4, Apprenticeship focused.</w:t>
            </w:r>
          </w:p>
          <w:p w14:paraId="735A7C70"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5, High subsidy</w:t>
            </w:r>
          </w:p>
          <w:p w14:paraId="7164B81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6, Short courses focused.</w:t>
            </w:r>
          </w:p>
          <w:p w14:paraId="3FF8323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7, Generalist</w:t>
            </w:r>
          </w:p>
        </w:tc>
      </w:tr>
      <w:tr w:rsidR="0034407D" w:rsidRPr="00E95786" w14:paraId="55260A96" w14:textId="77777777" w:rsidTr="00E26631">
        <w:tc>
          <w:tcPr>
            <w:tcW w:w="0" w:type="auto"/>
            <w:vMerge w:val="restart"/>
          </w:tcPr>
          <w:p w14:paraId="77347FF3"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Program specialist category</w:t>
            </w:r>
          </w:p>
        </w:tc>
        <w:tc>
          <w:tcPr>
            <w:tcW w:w="0" w:type="auto"/>
          </w:tcPr>
          <w:p w14:paraId="341D853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Targeted program specialist (&gt;80% in program)</w:t>
            </w:r>
          </w:p>
        </w:tc>
        <w:tc>
          <w:tcPr>
            <w:tcW w:w="0" w:type="auto"/>
          </w:tcPr>
          <w:p w14:paraId="6B8D47A7"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First aid specialists</w:t>
            </w:r>
          </w:p>
          <w:p w14:paraId="2602D159"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WHS specialists</w:t>
            </w:r>
          </w:p>
        </w:tc>
      </w:tr>
      <w:tr w:rsidR="0034407D" w:rsidRPr="00E95786" w14:paraId="24686748" w14:textId="77777777" w:rsidTr="00E26631">
        <w:tc>
          <w:tcPr>
            <w:tcW w:w="0" w:type="auto"/>
            <w:vMerge/>
          </w:tcPr>
          <w:p w14:paraId="2F7112BB"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1FE85B8A" w14:textId="1C0AA7A5"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Industry specialist (&gt;80% in program)</w:t>
            </w:r>
          </w:p>
        </w:tc>
        <w:tc>
          <w:tcPr>
            <w:tcW w:w="0" w:type="auto"/>
          </w:tcPr>
          <w:p w14:paraId="300C7B2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Agribusiness and food production</w:t>
            </w:r>
          </w:p>
          <w:p w14:paraId="69DE301B"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Art</w:t>
            </w:r>
          </w:p>
          <w:p w14:paraId="0BE875F2"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Beauty and hairdressing</w:t>
            </w:r>
          </w:p>
          <w:p w14:paraId="70017B3C"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Building, construction, and property</w:t>
            </w:r>
          </w:p>
          <w:p w14:paraId="03E1A117"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Early educators</w:t>
            </w:r>
          </w:p>
          <w:p w14:paraId="01ED9F3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Finance, technology, and business</w:t>
            </w:r>
          </w:p>
          <w:p w14:paraId="14029D43"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Fitness</w:t>
            </w:r>
          </w:p>
          <w:p w14:paraId="4357CC5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Government and public</w:t>
            </w:r>
          </w:p>
          <w:p w14:paraId="1A47DF08"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Human services</w:t>
            </w:r>
          </w:p>
          <w:p w14:paraId="5244082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Manufacturing, print, and textiles</w:t>
            </w:r>
          </w:p>
          <w:p w14:paraId="16FA9120"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Mining, resources, and energy</w:t>
            </w:r>
          </w:p>
          <w:p w14:paraId="259E25E2"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Personal services</w:t>
            </w:r>
          </w:p>
          <w:p w14:paraId="3F201DDA"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Training and education</w:t>
            </w:r>
          </w:p>
          <w:p w14:paraId="4E260A5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Wholesale, retail, transport, and logistics</w:t>
            </w:r>
          </w:p>
        </w:tc>
      </w:tr>
      <w:tr w:rsidR="0034407D" w:rsidRPr="00E95786" w14:paraId="20ABAF4D" w14:textId="77777777" w:rsidTr="00E26631">
        <w:tc>
          <w:tcPr>
            <w:tcW w:w="0" w:type="auto"/>
            <w:vMerge w:val="restart"/>
          </w:tcPr>
          <w:p w14:paraId="544EF24C"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Cohort-specific category</w:t>
            </w:r>
          </w:p>
        </w:tc>
        <w:tc>
          <w:tcPr>
            <w:tcW w:w="0" w:type="auto"/>
          </w:tcPr>
          <w:p w14:paraId="73B22FD6"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Enterprise providers</w:t>
            </w:r>
          </w:p>
        </w:tc>
        <w:tc>
          <w:tcPr>
            <w:tcW w:w="0" w:type="auto"/>
          </w:tcPr>
          <w:p w14:paraId="15E229F8"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Government enterprise providers</w:t>
            </w:r>
          </w:p>
          <w:p w14:paraId="2070C113"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Non-government enterprise providers</w:t>
            </w:r>
          </w:p>
        </w:tc>
      </w:tr>
      <w:tr w:rsidR="0034407D" w:rsidRPr="00E95786" w14:paraId="5DE2140A" w14:textId="77777777" w:rsidTr="00E26631">
        <w:tc>
          <w:tcPr>
            <w:tcW w:w="0" w:type="auto"/>
            <w:vMerge/>
          </w:tcPr>
          <w:p w14:paraId="7570D5B1"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04C2D466"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Associations</w:t>
            </w:r>
          </w:p>
        </w:tc>
        <w:tc>
          <w:tcPr>
            <w:tcW w:w="0" w:type="auto"/>
          </w:tcPr>
          <w:p w14:paraId="415B1283"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Not further segmented</w:t>
            </w:r>
          </w:p>
        </w:tc>
      </w:tr>
      <w:tr w:rsidR="0034407D" w:rsidRPr="00E95786" w14:paraId="0840BA9A" w14:textId="77777777" w:rsidTr="00E26631">
        <w:tc>
          <w:tcPr>
            <w:tcW w:w="0" w:type="auto"/>
            <w:vMerge/>
          </w:tcPr>
          <w:p w14:paraId="4527A56A"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1D01AEEC"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Schools</w:t>
            </w:r>
          </w:p>
        </w:tc>
        <w:tc>
          <w:tcPr>
            <w:tcW w:w="0" w:type="auto"/>
          </w:tcPr>
          <w:p w14:paraId="64A05E49"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Schools</w:t>
            </w:r>
          </w:p>
          <w:p w14:paraId="774E0C74"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School specialists (&gt;90% enrolments at school).</w:t>
            </w:r>
          </w:p>
        </w:tc>
      </w:tr>
      <w:tr w:rsidR="0034407D" w:rsidRPr="00E95786" w14:paraId="58A75C4B" w14:textId="77777777" w:rsidTr="00E26631">
        <w:tc>
          <w:tcPr>
            <w:tcW w:w="0" w:type="auto"/>
            <w:vMerge/>
          </w:tcPr>
          <w:p w14:paraId="36434E2F"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4F1B294E"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Indigenous specialists (&gt;60% Indigenous)</w:t>
            </w:r>
          </w:p>
        </w:tc>
        <w:tc>
          <w:tcPr>
            <w:tcW w:w="0" w:type="auto"/>
          </w:tcPr>
          <w:p w14:paraId="600C7312"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Not further segmented</w:t>
            </w:r>
          </w:p>
        </w:tc>
      </w:tr>
      <w:tr w:rsidR="0034407D" w:rsidRPr="00E95786" w14:paraId="1BF34F1A" w14:textId="77777777" w:rsidTr="00E26631">
        <w:tc>
          <w:tcPr>
            <w:tcW w:w="0" w:type="auto"/>
            <w:vMerge/>
          </w:tcPr>
          <w:p w14:paraId="278C9286"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56DDDA06"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International specialists (&gt;90% international)</w:t>
            </w:r>
          </w:p>
        </w:tc>
        <w:tc>
          <w:tcPr>
            <w:tcW w:w="0" w:type="auto"/>
          </w:tcPr>
          <w:p w14:paraId="1801ECA0"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1, multi-location</w:t>
            </w:r>
          </w:p>
          <w:p w14:paraId="1CDF84C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2, multi-program.</w:t>
            </w:r>
          </w:p>
          <w:p w14:paraId="45F67BAC"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3, Program-focused</w:t>
            </w:r>
          </w:p>
        </w:tc>
      </w:tr>
      <w:tr w:rsidR="0034407D" w:rsidRPr="00E95786" w14:paraId="1EDFF06E" w14:textId="77777777" w:rsidTr="00E26631">
        <w:tc>
          <w:tcPr>
            <w:tcW w:w="0" w:type="auto"/>
            <w:vMerge w:val="restart"/>
          </w:tcPr>
          <w:p w14:paraId="602E5536"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Small or inactive</w:t>
            </w:r>
          </w:p>
        </w:tc>
        <w:tc>
          <w:tcPr>
            <w:tcW w:w="0" w:type="auto"/>
            <w:vMerge w:val="restart"/>
          </w:tcPr>
          <w:p w14:paraId="6C87DE5E" w14:textId="3E75A475"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Small or inactive providers</w:t>
            </w:r>
          </w:p>
        </w:tc>
        <w:tc>
          <w:tcPr>
            <w:tcW w:w="0" w:type="auto"/>
          </w:tcPr>
          <w:p w14:paraId="336AAF9D"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Very small RTOs (&lt;25 enrolments)</w:t>
            </w:r>
          </w:p>
        </w:tc>
      </w:tr>
      <w:tr w:rsidR="0034407D" w:rsidRPr="00E95786" w14:paraId="2B62D5C0" w14:textId="77777777" w:rsidTr="00E26631">
        <w:tc>
          <w:tcPr>
            <w:tcW w:w="0" w:type="auto"/>
            <w:vMerge/>
          </w:tcPr>
          <w:p w14:paraId="10177000" w14:textId="77777777" w:rsidR="0034407D" w:rsidRPr="00E95786" w:rsidRDefault="0034407D" w:rsidP="00E26631">
            <w:pPr>
              <w:rPr>
                <w:rFonts w:asciiTheme="minorHAnsi" w:hAnsiTheme="minorHAnsi" w:cstheme="minorHAnsi"/>
                <w:color w:val="FFFFFF" w:themeColor="background1"/>
                <w:sz w:val="4"/>
                <w:szCs w:val="4"/>
              </w:rPr>
            </w:pPr>
          </w:p>
        </w:tc>
        <w:tc>
          <w:tcPr>
            <w:tcW w:w="0" w:type="auto"/>
            <w:vMerge/>
          </w:tcPr>
          <w:p w14:paraId="6E3060C7" w14:textId="77777777" w:rsidR="0034407D" w:rsidRPr="00E95786" w:rsidRDefault="0034407D" w:rsidP="00E26631">
            <w:pPr>
              <w:rPr>
                <w:rFonts w:asciiTheme="minorHAnsi" w:hAnsiTheme="minorHAnsi" w:cstheme="minorHAnsi"/>
                <w:color w:val="FFFFFF" w:themeColor="background1"/>
                <w:sz w:val="4"/>
                <w:szCs w:val="4"/>
              </w:rPr>
            </w:pPr>
          </w:p>
        </w:tc>
        <w:tc>
          <w:tcPr>
            <w:tcW w:w="0" w:type="auto"/>
          </w:tcPr>
          <w:p w14:paraId="50FD95A6" w14:textId="77777777" w:rsidR="0034407D" w:rsidRPr="00E95786" w:rsidRDefault="0034407D" w:rsidP="00E26631">
            <w:pPr>
              <w:rPr>
                <w:rFonts w:asciiTheme="minorHAnsi" w:hAnsiTheme="minorHAnsi" w:cstheme="minorHAnsi"/>
                <w:color w:val="FFFFFF" w:themeColor="background1"/>
                <w:sz w:val="4"/>
                <w:szCs w:val="4"/>
              </w:rPr>
            </w:pPr>
            <w:r w:rsidRPr="00E95786">
              <w:rPr>
                <w:rFonts w:asciiTheme="minorHAnsi" w:hAnsiTheme="minorHAnsi" w:cstheme="minorHAnsi"/>
                <w:color w:val="FFFFFF" w:themeColor="background1"/>
                <w:sz w:val="4"/>
                <w:szCs w:val="4"/>
              </w:rPr>
              <w:t>Inactive RTOs (0 enrolments)</w:t>
            </w:r>
          </w:p>
        </w:tc>
      </w:tr>
    </w:tbl>
    <w:p w14:paraId="4199EDFE" w14:textId="16455148" w:rsidR="003D2EC2" w:rsidRPr="00474EFF" w:rsidRDefault="003D2EC2" w:rsidP="003D2EC2">
      <w:pPr>
        <w:rPr>
          <w:color w:val="EE538B" w:themeColor="accent4"/>
          <w:sz w:val="18"/>
          <w:szCs w:val="18"/>
        </w:rPr>
      </w:pPr>
    </w:p>
    <w:p w14:paraId="64AD9978" w14:textId="06728F7D" w:rsidR="00F87D58" w:rsidRDefault="00F87D58" w:rsidP="00F87D58">
      <w:pPr>
        <w:rPr>
          <w:sz w:val="18"/>
          <w:szCs w:val="18"/>
        </w:rPr>
      </w:pPr>
      <w:bookmarkStart w:id="209" w:name="_Toc148017617"/>
      <w:bookmarkStart w:id="210" w:name="_Toc153965995"/>
      <w:bookmarkEnd w:id="207"/>
    </w:p>
    <w:p w14:paraId="0C19EB65" w14:textId="77777777" w:rsidR="007C5319" w:rsidRPr="00587407" w:rsidRDefault="007C5319" w:rsidP="00500D37">
      <w:pPr>
        <w:keepNext/>
        <w:keepLines/>
        <w:outlineLvl w:val="2"/>
        <w:rPr>
          <w:b/>
          <w:color w:val="4B0885" w:themeColor="text2"/>
          <w:sz w:val="26"/>
        </w:rPr>
        <w:sectPr w:rsidR="007C5319" w:rsidRPr="00587407" w:rsidSect="00B16CFA">
          <w:footerReference w:type="first" r:id="rId34"/>
          <w:type w:val="continuous"/>
          <w:pgSz w:w="11906" w:h="16838" w:code="9"/>
          <w:pgMar w:top="1276" w:right="1440" w:bottom="1134" w:left="1440" w:header="0" w:footer="539" w:gutter="0"/>
          <w:cols w:space="708"/>
          <w:titlePg/>
          <w:docGrid w:linePitch="360"/>
        </w:sectPr>
      </w:pPr>
    </w:p>
    <w:p w14:paraId="1EF87BA0" w14:textId="47CEE416" w:rsidR="00DB0376" w:rsidRPr="00685A21" w:rsidRDefault="00DB0376" w:rsidP="00873485">
      <w:pPr>
        <w:pStyle w:val="Heading2"/>
      </w:pPr>
      <w:bookmarkStart w:id="211" w:name="_Toc155700632"/>
      <w:bookmarkStart w:id="212" w:name="_Toc155700806"/>
      <w:bookmarkStart w:id="213" w:name="_Toc155683684"/>
      <w:bookmarkStart w:id="214" w:name="_Toc166588230"/>
      <w:r w:rsidRPr="00EE3D77">
        <w:rPr>
          <w:color w:val="4B0885" w:themeColor="text2"/>
        </w:rPr>
        <w:lastRenderedPageBreak/>
        <w:t>Generalist RTO clusters</w:t>
      </w:r>
      <w:bookmarkEnd w:id="209"/>
      <w:bookmarkEnd w:id="210"/>
      <w:bookmarkEnd w:id="211"/>
      <w:bookmarkEnd w:id="212"/>
      <w:bookmarkEnd w:id="213"/>
      <w:bookmarkEnd w:id="214"/>
    </w:p>
    <w:p w14:paraId="71DE53AF" w14:textId="18396D6E" w:rsidR="00DB0376" w:rsidRPr="00DB0376" w:rsidRDefault="00DB0376" w:rsidP="00873485">
      <w:pPr>
        <w:pStyle w:val="Caption"/>
      </w:pPr>
      <w:r w:rsidRPr="009E1238">
        <w:t xml:space="preserve">Table </w:t>
      </w:r>
      <w:r w:rsidR="00671A05">
        <w:t>5</w:t>
      </w:r>
      <w:r w:rsidRPr="009E1238">
        <w:t>: Detailed description of segments in the ‘Generalist’ category</w:t>
      </w:r>
    </w:p>
    <w:tbl>
      <w:tblPr>
        <w:tblStyle w:val="TableGrid"/>
        <w:tblW w:w="5000" w:type="pct"/>
        <w:tblLayout w:type="fixed"/>
        <w:tblLook w:val="04A0" w:firstRow="1" w:lastRow="0" w:firstColumn="1" w:lastColumn="0" w:noHBand="0" w:noVBand="1"/>
      </w:tblPr>
      <w:tblGrid>
        <w:gridCol w:w="1900"/>
        <w:gridCol w:w="1756"/>
        <w:gridCol w:w="7111"/>
        <w:gridCol w:w="1419"/>
        <w:gridCol w:w="2232"/>
      </w:tblGrid>
      <w:tr w:rsidR="00DB0376" w:rsidRPr="00D168E7" w14:paraId="1A84A4D8" w14:textId="77777777" w:rsidTr="00873485">
        <w:trPr>
          <w:tblHeader/>
        </w:trPr>
        <w:tc>
          <w:tcPr>
            <w:tcW w:w="659" w:type="pct"/>
            <w:tcMar>
              <w:top w:w="57" w:type="dxa"/>
            </w:tcMar>
            <w:vAlign w:val="bottom"/>
          </w:tcPr>
          <w:p w14:paraId="793D5589" w14:textId="27456071" w:rsidR="00DB0376" w:rsidRPr="00D168E7" w:rsidRDefault="00DB0376" w:rsidP="00873485">
            <w:pPr>
              <w:spacing w:after="60"/>
              <w:rPr>
                <w:rFonts w:asciiTheme="majorHAnsi" w:hAnsiTheme="majorHAnsi" w:cstheme="majorHAnsi"/>
                <w:b/>
                <w:sz w:val="20"/>
                <w:szCs w:val="20"/>
              </w:rPr>
            </w:pPr>
            <w:r w:rsidRPr="00D168E7">
              <w:rPr>
                <w:rFonts w:asciiTheme="majorHAnsi" w:hAnsiTheme="majorHAnsi" w:cstheme="majorHAnsi"/>
                <w:b/>
                <w:sz w:val="20"/>
                <w:szCs w:val="20"/>
              </w:rPr>
              <w:t>Partition</w:t>
            </w:r>
            <w:r w:rsidR="00CD4D49">
              <w:rPr>
                <w:rFonts w:asciiTheme="majorHAnsi" w:hAnsiTheme="majorHAnsi" w:cstheme="majorHAnsi"/>
                <w:b/>
                <w:sz w:val="20"/>
                <w:szCs w:val="20"/>
              </w:rPr>
              <w:t xml:space="preserve"> (</w:t>
            </w:r>
            <w:r w:rsidR="00A916B2">
              <w:rPr>
                <w:rFonts w:asciiTheme="majorHAnsi" w:hAnsiTheme="majorHAnsi" w:cstheme="majorHAnsi"/>
                <w:b/>
                <w:sz w:val="20"/>
                <w:szCs w:val="20"/>
              </w:rPr>
              <w:t xml:space="preserve"> </w:t>
            </w:r>
            <w:r w:rsidR="00A916B2">
              <w:rPr>
                <w:noProof/>
              </w:rPr>
              <w:drawing>
                <wp:inline distT="0" distB="0" distL="0" distR="0" wp14:anchorId="301D665D" wp14:editId="22E9329F">
                  <wp:extent cx="86400" cy="115200"/>
                  <wp:effectExtent l="0" t="0" r="8890" b="0"/>
                  <wp:docPr id="118735590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55900" name="Picture 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00" cy="115200"/>
                          </a:xfrm>
                          <a:prstGeom prst="rect">
                            <a:avLst/>
                          </a:prstGeom>
                          <a:noFill/>
                        </pic:spPr>
                      </pic:pic>
                    </a:graphicData>
                  </a:graphic>
                </wp:inline>
              </w:drawing>
            </w:r>
            <w:r w:rsidR="00CD4D49">
              <w:rPr>
                <w:rFonts w:asciiTheme="majorHAnsi" w:hAnsiTheme="majorHAnsi" w:cstheme="majorHAnsi"/>
                <w:b/>
                <w:sz w:val="20"/>
                <w:szCs w:val="20"/>
              </w:rPr>
              <w:t>)</w:t>
            </w:r>
          </w:p>
        </w:tc>
        <w:tc>
          <w:tcPr>
            <w:tcW w:w="609" w:type="pct"/>
            <w:tcMar>
              <w:top w:w="57" w:type="dxa"/>
            </w:tcMar>
            <w:vAlign w:val="bottom"/>
          </w:tcPr>
          <w:p w14:paraId="41075770" w14:textId="47EE7472" w:rsidR="00DB0376" w:rsidRPr="00D168E7" w:rsidRDefault="00DB0376" w:rsidP="00873485">
            <w:pPr>
              <w:spacing w:after="60"/>
              <w:rPr>
                <w:rFonts w:asciiTheme="majorHAnsi" w:hAnsiTheme="majorHAnsi" w:cstheme="majorHAnsi"/>
                <w:b/>
                <w:sz w:val="20"/>
                <w:szCs w:val="20"/>
              </w:rPr>
            </w:pPr>
            <w:r w:rsidRPr="00D168E7">
              <w:rPr>
                <w:rFonts w:asciiTheme="majorHAnsi" w:hAnsiTheme="majorHAnsi" w:cstheme="majorHAnsi"/>
                <w:b/>
                <w:sz w:val="20"/>
                <w:szCs w:val="20"/>
              </w:rPr>
              <w:t xml:space="preserve">Segment </w:t>
            </w:r>
            <w:r w:rsidR="00CD4D49">
              <w:rPr>
                <w:rFonts w:asciiTheme="majorHAnsi" w:hAnsiTheme="majorHAnsi" w:cstheme="majorHAnsi"/>
                <w:b/>
                <w:sz w:val="20"/>
                <w:szCs w:val="20"/>
              </w:rPr>
              <w:t>(</w:t>
            </w:r>
            <w:r w:rsidR="00A916B2">
              <w:rPr>
                <w:rFonts w:asciiTheme="majorHAnsi" w:hAnsiTheme="majorHAnsi" w:cstheme="majorHAnsi"/>
                <w:b/>
                <w:sz w:val="20"/>
                <w:szCs w:val="20"/>
              </w:rPr>
              <w:t xml:space="preserve"> </w:t>
            </w:r>
            <w:r w:rsidR="00A916B2">
              <w:rPr>
                <w:noProof/>
              </w:rPr>
              <w:drawing>
                <wp:inline distT="0" distB="0" distL="0" distR="0" wp14:anchorId="6C1BD61C" wp14:editId="19B202B1">
                  <wp:extent cx="140400" cy="122400"/>
                  <wp:effectExtent l="0" t="0" r="0" b="0"/>
                  <wp:docPr id="5763020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0203" name="Picture 4">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00" cy="122400"/>
                          </a:xfrm>
                          <a:prstGeom prst="rect">
                            <a:avLst/>
                          </a:prstGeom>
                          <a:noFill/>
                        </pic:spPr>
                      </pic:pic>
                    </a:graphicData>
                  </a:graphic>
                </wp:inline>
              </w:drawing>
            </w:r>
            <w:r w:rsidR="00CD4D49">
              <w:rPr>
                <w:rFonts w:asciiTheme="majorHAnsi" w:hAnsiTheme="majorHAnsi" w:cstheme="majorHAnsi"/>
                <w:b/>
                <w:sz w:val="20"/>
                <w:szCs w:val="20"/>
              </w:rPr>
              <w:t>)</w:t>
            </w:r>
          </w:p>
        </w:tc>
        <w:tc>
          <w:tcPr>
            <w:tcW w:w="2466" w:type="pct"/>
            <w:tcMar>
              <w:top w:w="57" w:type="dxa"/>
            </w:tcMar>
            <w:vAlign w:val="bottom"/>
          </w:tcPr>
          <w:p w14:paraId="51B24877" w14:textId="77777777" w:rsidR="00DB0376" w:rsidRPr="00D168E7" w:rsidRDefault="00DB0376" w:rsidP="00873485">
            <w:pPr>
              <w:spacing w:after="60"/>
              <w:rPr>
                <w:rFonts w:asciiTheme="majorHAnsi" w:hAnsiTheme="majorHAnsi" w:cstheme="majorHAnsi"/>
                <w:b/>
                <w:sz w:val="20"/>
                <w:szCs w:val="20"/>
              </w:rPr>
            </w:pPr>
            <w:r w:rsidRPr="00D168E7">
              <w:rPr>
                <w:rFonts w:asciiTheme="majorHAnsi" w:hAnsiTheme="majorHAnsi" w:cstheme="majorHAnsi"/>
                <w:b/>
                <w:sz w:val="20"/>
                <w:szCs w:val="20"/>
              </w:rPr>
              <w:t>Rules</w:t>
            </w:r>
          </w:p>
        </w:tc>
        <w:tc>
          <w:tcPr>
            <w:tcW w:w="492" w:type="pct"/>
            <w:tcMar>
              <w:top w:w="57" w:type="dxa"/>
            </w:tcMar>
            <w:vAlign w:val="bottom"/>
          </w:tcPr>
          <w:p w14:paraId="3F92E2D5" w14:textId="77777777" w:rsidR="00DB0376" w:rsidRPr="00D168E7" w:rsidRDefault="00DB0376" w:rsidP="00873485">
            <w:pPr>
              <w:spacing w:after="60"/>
              <w:rPr>
                <w:rFonts w:asciiTheme="majorHAnsi" w:hAnsiTheme="majorHAnsi" w:cstheme="majorHAnsi"/>
                <w:b/>
                <w:sz w:val="20"/>
                <w:szCs w:val="20"/>
              </w:rPr>
            </w:pPr>
            <w:r w:rsidRPr="00D168E7">
              <w:rPr>
                <w:rFonts w:asciiTheme="majorHAnsi" w:hAnsiTheme="majorHAnsi" w:cstheme="majorHAnsi"/>
                <w:b/>
                <w:sz w:val="20"/>
                <w:szCs w:val="20"/>
              </w:rPr>
              <w:t>Number of RTOs</w:t>
            </w:r>
            <w:r w:rsidRPr="00D168E7">
              <w:rPr>
                <w:rStyle w:val="FootnoteReference"/>
                <w:rFonts w:asciiTheme="majorHAnsi" w:hAnsiTheme="majorHAnsi" w:cstheme="majorHAnsi"/>
                <w:b/>
                <w:sz w:val="20"/>
                <w:szCs w:val="20"/>
              </w:rPr>
              <w:footnoteReference w:id="10"/>
            </w:r>
          </w:p>
        </w:tc>
        <w:tc>
          <w:tcPr>
            <w:tcW w:w="774" w:type="pct"/>
            <w:tcMar>
              <w:top w:w="57" w:type="dxa"/>
            </w:tcMar>
            <w:vAlign w:val="bottom"/>
          </w:tcPr>
          <w:p w14:paraId="0114EAE9" w14:textId="0DE2FCBA" w:rsidR="00DB0376" w:rsidRPr="00D168E7" w:rsidRDefault="00DB0376" w:rsidP="00873485">
            <w:pPr>
              <w:spacing w:after="60"/>
              <w:rPr>
                <w:rFonts w:asciiTheme="majorHAnsi" w:hAnsiTheme="majorHAnsi" w:cstheme="majorHAnsi"/>
                <w:b/>
                <w:sz w:val="20"/>
                <w:szCs w:val="20"/>
                <w:vertAlign w:val="superscript"/>
              </w:rPr>
            </w:pPr>
            <w:r w:rsidRPr="00D168E7">
              <w:rPr>
                <w:rFonts w:asciiTheme="majorHAnsi" w:hAnsiTheme="majorHAnsi" w:cstheme="majorHAnsi"/>
                <w:b/>
                <w:sz w:val="20"/>
                <w:szCs w:val="20"/>
              </w:rPr>
              <w:t>Average enrolments per cluster per year</w:t>
            </w:r>
            <w:r w:rsidR="000A2911">
              <w:rPr>
                <w:rStyle w:val="FootnoteReference"/>
                <w:rFonts w:asciiTheme="majorHAnsi" w:hAnsiTheme="majorHAnsi" w:cstheme="majorHAnsi"/>
                <w:b/>
                <w:sz w:val="20"/>
                <w:szCs w:val="20"/>
              </w:rPr>
              <w:footnoteReference w:id="11"/>
            </w:r>
          </w:p>
        </w:tc>
      </w:tr>
      <w:tr w:rsidR="00DB0376" w:rsidRPr="00D168E7" w14:paraId="6037F8ED" w14:textId="77777777" w:rsidTr="00873485">
        <w:tc>
          <w:tcPr>
            <w:tcW w:w="659" w:type="pct"/>
            <w:tcMar>
              <w:top w:w="57" w:type="dxa"/>
            </w:tcMar>
          </w:tcPr>
          <w:p w14:paraId="6DB4AEC9"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Public providers</w:t>
            </w:r>
          </w:p>
        </w:tc>
        <w:tc>
          <w:tcPr>
            <w:tcW w:w="609" w:type="pct"/>
            <w:tcMar>
              <w:top w:w="57" w:type="dxa"/>
            </w:tcMar>
          </w:tcPr>
          <w:p w14:paraId="47A242D4" w14:textId="2B210E61"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TAFEs and dual</w:t>
            </w:r>
            <w:r w:rsidR="00A70994" w:rsidRPr="00D168E7">
              <w:rPr>
                <w:rFonts w:asciiTheme="majorHAnsi" w:hAnsiTheme="majorHAnsi" w:cstheme="majorHAnsi"/>
              </w:rPr>
              <w:t>-</w:t>
            </w:r>
            <w:r w:rsidRPr="00D168E7">
              <w:rPr>
                <w:rFonts w:asciiTheme="majorHAnsi" w:hAnsiTheme="majorHAnsi" w:cstheme="majorHAnsi"/>
              </w:rPr>
              <w:t>sector universities</w:t>
            </w:r>
          </w:p>
        </w:tc>
        <w:tc>
          <w:tcPr>
            <w:tcW w:w="2466" w:type="pct"/>
            <w:tcMar>
              <w:top w:w="57" w:type="dxa"/>
            </w:tcMar>
          </w:tcPr>
          <w:p w14:paraId="36EA8D2B"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TAFE (31), or is one of 6 specified dual-sector universities</w:t>
            </w:r>
          </w:p>
        </w:tc>
        <w:tc>
          <w:tcPr>
            <w:tcW w:w="492" w:type="pct"/>
            <w:tcMar>
              <w:top w:w="57" w:type="dxa"/>
            </w:tcMar>
          </w:tcPr>
          <w:p w14:paraId="5F366F67"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30</w:t>
            </w:r>
          </w:p>
        </w:tc>
        <w:tc>
          <w:tcPr>
            <w:tcW w:w="774" w:type="pct"/>
            <w:tcMar>
              <w:top w:w="57" w:type="dxa"/>
            </w:tcMar>
          </w:tcPr>
          <w:p w14:paraId="465CB8E1" w14:textId="77777777" w:rsidR="00DB0376" w:rsidRPr="00D168E7" w:rsidRDefault="00DB0376" w:rsidP="00873485">
            <w:pPr>
              <w:pStyle w:val="Tablebody10ptspaceafter"/>
              <w:rPr>
                <w:rFonts w:asciiTheme="majorHAnsi" w:hAnsiTheme="majorHAnsi" w:cstheme="majorHAnsi"/>
              </w:rPr>
            </w:pPr>
            <w:bookmarkStart w:id="215" w:name="_Hlk135732013"/>
            <w:r w:rsidRPr="00D168E7">
              <w:rPr>
                <w:rFonts w:asciiTheme="majorHAnsi" w:hAnsiTheme="majorHAnsi" w:cstheme="majorHAnsi"/>
              </w:rPr>
              <w:t>5,262,400</w:t>
            </w:r>
          </w:p>
          <w:bookmarkEnd w:id="215"/>
          <w:p w14:paraId="6E2D703E" w14:textId="77777777" w:rsidR="00DB0376" w:rsidRPr="00D168E7" w:rsidRDefault="00DB0376" w:rsidP="00873485">
            <w:pPr>
              <w:pStyle w:val="Tablebody10ptspaceafter"/>
              <w:rPr>
                <w:rFonts w:asciiTheme="majorHAnsi" w:hAnsiTheme="majorHAnsi" w:cstheme="majorHAnsi"/>
              </w:rPr>
            </w:pPr>
          </w:p>
        </w:tc>
      </w:tr>
      <w:tr w:rsidR="00DB0376" w:rsidRPr="00D168E7" w14:paraId="1D83AED1" w14:textId="77777777" w:rsidTr="00873485">
        <w:tc>
          <w:tcPr>
            <w:tcW w:w="659" w:type="pct"/>
            <w:tcMar>
              <w:top w:w="57" w:type="dxa"/>
            </w:tcMar>
          </w:tcPr>
          <w:p w14:paraId="5E55866B"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Public providers</w:t>
            </w:r>
          </w:p>
        </w:tc>
        <w:tc>
          <w:tcPr>
            <w:tcW w:w="609" w:type="pct"/>
            <w:tcMar>
              <w:top w:w="57" w:type="dxa"/>
            </w:tcMar>
          </w:tcPr>
          <w:p w14:paraId="1212AD69"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Universities</w:t>
            </w:r>
          </w:p>
        </w:tc>
        <w:tc>
          <w:tcPr>
            <w:tcW w:w="2466" w:type="pct"/>
            <w:tcMar>
              <w:top w:w="57" w:type="dxa"/>
            </w:tcMar>
          </w:tcPr>
          <w:p w14:paraId="71935641"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University (41, 43 or 45) and not already classified as TAFE</w:t>
            </w:r>
          </w:p>
        </w:tc>
        <w:tc>
          <w:tcPr>
            <w:tcW w:w="492" w:type="pct"/>
            <w:tcMar>
              <w:top w:w="57" w:type="dxa"/>
            </w:tcMar>
          </w:tcPr>
          <w:p w14:paraId="3C60F5E6"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10</w:t>
            </w:r>
          </w:p>
        </w:tc>
        <w:tc>
          <w:tcPr>
            <w:tcW w:w="774" w:type="pct"/>
            <w:tcMar>
              <w:top w:w="57" w:type="dxa"/>
            </w:tcMar>
          </w:tcPr>
          <w:p w14:paraId="6EC63CD0" w14:textId="77777777" w:rsidR="00DB0376" w:rsidRPr="00D168E7" w:rsidRDefault="00DB0376" w:rsidP="00873485">
            <w:pPr>
              <w:pStyle w:val="Tablebody10ptspaceafter"/>
              <w:rPr>
                <w:rFonts w:asciiTheme="majorHAnsi" w:hAnsiTheme="majorHAnsi" w:cstheme="majorHAnsi"/>
              </w:rPr>
            </w:pPr>
            <w:bookmarkStart w:id="216" w:name="_Hlk135734279"/>
            <w:r w:rsidRPr="00D168E7">
              <w:rPr>
                <w:rFonts w:asciiTheme="majorHAnsi" w:hAnsiTheme="majorHAnsi" w:cstheme="majorHAnsi"/>
              </w:rPr>
              <w:t>29,900</w:t>
            </w:r>
          </w:p>
          <w:bookmarkEnd w:id="216"/>
          <w:p w14:paraId="4617E39C" w14:textId="77777777" w:rsidR="00DB0376" w:rsidRPr="00D168E7" w:rsidRDefault="00DB0376" w:rsidP="00873485">
            <w:pPr>
              <w:pStyle w:val="Tablebody10ptspaceafter"/>
              <w:rPr>
                <w:rFonts w:asciiTheme="majorHAnsi" w:hAnsiTheme="majorHAnsi" w:cstheme="majorHAnsi"/>
              </w:rPr>
            </w:pPr>
          </w:p>
        </w:tc>
      </w:tr>
      <w:tr w:rsidR="00DB0376" w:rsidRPr="00D168E7" w14:paraId="4B0116CF" w14:textId="77777777" w:rsidTr="00873485">
        <w:tc>
          <w:tcPr>
            <w:tcW w:w="659" w:type="pct"/>
            <w:tcMar>
              <w:top w:w="57" w:type="dxa"/>
            </w:tcMar>
          </w:tcPr>
          <w:p w14:paraId="5FD644EA"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Community providers</w:t>
            </w:r>
          </w:p>
        </w:tc>
        <w:tc>
          <w:tcPr>
            <w:tcW w:w="609" w:type="pct"/>
            <w:tcMar>
              <w:top w:w="57" w:type="dxa"/>
            </w:tcMar>
          </w:tcPr>
          <w:p w14:paraId="3A1EBFAB"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Decentralised community providers</w:t>
            </w:r>
          </w:p>
        </w:tc>
        <w:tc>
          <w:tcPr>
            <w:tcW w:w="2466" w:type="pct"/>
            <w:tcMar>
              <w:top w:w="57" w:type="dxa"/>
            </w:tcMar>
          </w:tcPr>
          <w:p w14:paraId="0085A65E" w14:textId="47D31036"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Type 61 in either Total VET Activity or training.gov.au OR their RTO type in Total VET Activity is 99 and their RTO type in training.gov.au is 91, and is not already classified in prior steps</w:t>
            </w:r>
          </w:p>
          <w:p w14:paraId="224C16A7"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≥15.33 delivery locations</w:t>
            </w:r>
          </w:p>
        </w:tc>
        <w:tc>
          <w:tcPr>
            <w:tcW w:w="492" w:type="pct"/>
            <w:tcMar>
              <w:top w:w="57" w:type="dxa"/>
            </w:tcMar>
          </w:tcPr>
          <w:p w14:paraId="5C0DC87A"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30</w:t>
            </w:r>
          </w:p>
        </w:tc>
        <w:tc>
          <w:tcPr>
            <w:tcW w:w="774" w:type="pct"/>
            <w:tcMar>
              <w:top w:w="57" w:type="dxa"/>
            </w:tcMar>
          </w:tcPr>
          <w:p w14:paraId="17D0E46D"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377,800</w:t>
            </w:r>
          </w:p>
          <w:p w14:paraId="43D7DB33" w14:textId="77777777" w:rsidR="00DB0376" w:rsidRPr="00D168E7" w:rsidRDefault="00DB0376" w:rsidP="00873485">
            <w:pPr>
              <w:pStyle w:val="Tablebody10ptspaceafter"/>
              <w:rPr>
                <w:rFonts w:asciiTheme="majorHAnsi" w:hAnsiTheme="majorHAnsi" w:cstheme="majorHAnsi"/>
              </w:rPr>
            </w:pPr>
          </w:p>
        </w:tc>
      </w:tr>
      <w:tr w:rsidR="00DB0376" w:rsidRPr="00D168E7" w14:paraId="51A5AC34" w14:textId="77777777" w:rsidTr="00873485">
        <w:tc>
          <w:tcPr>
            <w:tcW w:w="659" w:type="pct"/>
            <w:tcMar>
              <w:top w:w="57" w:type="dxa"/>
            </w:tcMar>
          </w:tcPr>
          <w:p w14:paraId="03D4D087"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Community providers</w:t>
            </w:r>
          </w:p>
        </w:tc>
        <w:tc>
          <w:tcPr>
            <w:tcW w:w="609" w:type="pct"/>
            <w:tcMar>
              <w:top w:w="57" w:type="dxa"/>
            </w:tcMar>
          </w:tcPr>
          <w:p w14:paraId="16508FE8" w14:textId="77777777" w:rsidR="00DB0376" w:rsidRPr="00D168E7" w:rsidRDefault="00DB0376" w:rsidP="00873485">
            <w:pPr>
              <w:pStyle w:val="Tablebody10ptspaceafter"/>
              <w:rPr>
                <w:rFonts w:asciiTheme="majorHAnsi" w:hAnsiTheme="majorHAnsi" w:cstheme="majorHAnsi"/>
              </w:rPr>
            </w:pPr>
            <w:bookmarkStart w:id="217" w:name="_Hlk126053988"/>
            <w:r w:rsidRPr="00D168E7">
              <w:rPr>
                <w:rFonts w:asciiTheme="majorHAnsi" w:hAnsiTheme="majorHAnsi" w:cstheme="majorHAnsi"/>
              </w:rPr>
              <w:t>Large local community providers</w:t>
            </w:r>
            <w:bookmarkEnd w:id="217"/>
          </w:p>
        </w:tc>
        <w:tc>
          <w:tcPr>
            <w:tcW w:w="2466" w:type="pct"/>
            <w:tcMar>
              <w:top w:w="57" w:type="dxa"/>
            </w:tcMar>
          </w:tcPr>
          <w:p w14:paraId="367B0AEF" w14:textId="46E4851A"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Type 61 in either Total VET Activity or training.gov.au OR their RTO type in Total VET Activity is 99 and their RTO type in training.gov.au is 91, and is not already classified in prior steps</w:t>
            </w:r>
          </w:p>
          <w:p w14:paraId="47D649E3" w14:textId="38D462F1"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&lt;15.33 delivery locations</w:t>
            </w:r>
          </w:p>
          <w:p w14:paraId="02DD646F"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≥297 students</w:t>
            </w:r>
          </w:p>
        </w:tc>
        <w:tc>
          <w:tcPr>
            <w:tcW w:w="492" w:type="pct"/>
            <w:tcMar>
              <w:top w:w="57" w:type="dxa"/>
            </w:tcMar>
          </w:tcPr>
          <w:p w14:paraId="02629712"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40</w:t>
            </w:r>
          </w:p>
        </w:tc>
        <w:tc>
          <w:tcPr>
            <w:tcW w:w="774" w:type="pct"/>
            <w:tcMar>
              <w:top w:w="57" w:type="dxa"/>
            </w:tcMar>
          </w:tcPr>
          <w:p w14:paraId="1B4A4F7B" w14:textId="77777777" w:rsidR="00DB0376" w:rsidRPr="00D168E7" w:rsidRDefault="00DB0376" w:rsidP="00873485">
            <w:pPr>
              <w:pStyle w:val="Tablebody10ptspaceafter"/>
              <w:rPr>
                <w:rFonts w:asciiTheme="majorHAnsi" w:hAnsiTheme="majorHAnsi" w:cstheme="majorHAnsi"/>
              </w:rPr>
            </w:pPr>
            <w:bookmarkStart w:id="218" w:name="_Hlk135734363"/>
            <w:r w:rsidRPr="00D168E7">
              <w:rPr>
                <w:rFonts w:asciiTheme="majorHAnsi" w:hAnsiTheme="majorHAnsi" w:cstheme="majorHAnsi"/>
              </w:rPr>
              <w:t>117,000</w:t>
            </w:r>
          </w:p>
          <w:bookmarkEnd w:id="218"/>
          <w:p w14:paraId="0CD7E62B" w14:textId="77777777" w:rsidR="00DB0376" w:rsidRPr="00D168E7" w:rsidRDefault="00DB0376" w:rsidP="00873485">
            <w:pPr>
              <w:pStyle w:val="Tablebody10ptspaceafter"/>
              <w:rPr>
                <w:rFonts w:asciiTheme="majorHAnsi" w:hAnsiTheme="majorHAnsi" w:cstheme="majorHAnsi"/>
              </w:rPr>
            </w:pPr>
          </w:p>
        </w:tc>
      </w:tr>
      <w:tr w:rsidR="00DB0376" w:rsidRPr="00D168E7" w14:paraId="14CE845E" w14:textId="77777777" w:rsidTr="00873485">
        <w:tc>
          <w:tcPr>
            <w:tcW w:w="659" w:type="pct"/>
            <w:tcMar>
              <w:top w:w="57" w:type="dxa"/>
            </w:tcMar>
          </w:tcPr>
          <w:p w14:paraId="5BCC23A7"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Community providers</w:t>
            </w:r>
          </w:p>
        </w:tc>
        <w:tc>
          <w:tcPr>
            <w:tcW w:w="609" w:type="pct"/>
            <w:tcMar>
              <w:top w:w="57" w:type="dxa"/>
            </w:tcMar>
          </w:tcPr>
          <w:p w14:paraId="41809290"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Small-medium local community providers</w:t>
            </w:r>
          </w:p>
        </w:tc>
        <w:tc>
          <w:tcPr>
            <w:tcW w:w="2466" w:type="pct"/>
            <w:tcMar>
              <w:top w:w="57" w:type="dxa"/>
            </w:tcMar>
          </w:tcPr>
          <w:p w14:paraId="597D2F29" w14:textId="7DFEF39A"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Type 61 in either Total VET Activity or training.gov.au OR their RTO type in Total VET Activity is 99 and their RTO type in training.gov.au is 91, and is not already classified in prior steps</w:t>
            </w:r>
          </w:p>
          <w:p w14:paraId="0310A75A" w14:textId="251A536B"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&lt;15.33 delivery locations</w:t>
            </w:r>
          </w:p>
          <w:p w14:paraId="30F0DA6C"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&lt;297 students</w:t>
            </w:r>
          </w:p>
        </w:tc>
        <w:tc>
          <w:tcPr>
            <w:tcW w:w="492" w:type="pct"/>
            <w:tcMar>
              <w:top w:w="57" w:type="dxa"/>
            </w:tcMar>
          </w:tcPr>
          <w:p w14:paraId="22F839F4"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45</w:t>
            </w:r>
          </w:p>
        </w:tc>
        <w:tc>
          <w:tcPr>
            <w:tcW w:w="774" w:type="pct"/>
            <w:tcMar>
              <w:top w:w="57" w:type="dxa"/>
            </w:tcMar>
          </w:tcPr>
          <w:p w14:paraId="27D41285" w14:textId="77777777" w:rsidR="00DB0376" w:rsidRPr="00D168E7" w:rsidRDefault="00DB0376" w:rsidP="00873485">
            <w:pPr>
              <w:pStyle w:val="Tablebody10ptspaceafter"/>
              <w:rPr>
                <w:rFonts w:asciiTheme="majorHAnsi" w:hAnsiTheme="majorHAnsi" w:cstheme="majorHAnsi"/>
              </w:rPr>
            </w:pPr>
            <w:bookmarkStart w:id="219" w:name="_Hlk135734410"/>
            <w:r w:rsidRPr="00D168E7">
              <w:rPr>
                <w:rFonts w:asciiTheme="majorHAnsi" w:hAnsiTheme="majorHAnsi" w:cstheme="majorHAnsi"/>
              </w:rPr>
              <w:t>28,700</w:t>
            </w:r>
          </w:p>
          <w:bookmarkEnd w:id="219"/>
          <w:p w14:paraId="0DD739BB" w14:textId="77777777" w:rsidR="00DB0376" w:rsidRPr="00D168E7" w:rsidRDefault="00DB0376" w:rsidP="00873485">
            <w:pPr>
              <w:pStyle w:val="Tablebody10ptspaceafter"/>
              <w:rPr>
                <w:rFonts w:asciiTheme="majorHAnsi" w:hAnsiTheme="majorHAnsi" w:cstheme="majorHAnsi"/>
              </w:rPr>
            </w:pPr>
          </w:p>
        </w:tc>
      </w:tr>
      <w:tr w:rsidR="00DB0376" w:rsidRPr="00D168E7" w14:paraId="614C9D3D" w14:textId="77777777" w:rsidTr="00873485">
        <w:tc>
          <w:tcPr>
            <w:tcW w:w="659" w:type="pct"/>
            <w:tcMar>
              <w:top w:w="57" w:type="dxa"/>
            </w:tcMar>
          </w:tcPr>
          <w:p w14:paraId="51B8BDEC"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lastRenderedPageBreak/>
              <w:t>Fee-for-service providers</w:t>
            </w:r>
          </w:p>
        </w:tc>
        <w:tc>
          <w:tcPr>
            <w:tcW w:w="609" w:type="pct"/>
            <w:tcMar>
              <w:top w:w="57" w:type="dxa"/>
            </w:tcMar>
          </w:tcPr>
          <w:p w14:paraId="375AF448"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FFS online focused</w:t>
            </w:r>
          </w:p>
        </w:tc>
        <w:tc>
          <w:tcPr>
            <w:tcW w:w="2466" w:type="pct"/>
            <w:tcMar>
              <w:top w:w="57" w:type="dxa"/>
            </w:tcMar>
          </w:tcPr>
          <w:p w14:paraId="1AFF308A" w14:textId="0B751103"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4AF5DBCC"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≥35% online</w:t>
            </w:r>
          </w:p>
        </w:tc>
        <w:tc>
          <w:tcPr>
            <w:tcW w:w="492" w:type="pct"/>
            <w:tcMar>
              <w:top w:w="57" w:type="dxa"/>
            </w:tcMar>
          </w:tcPr>
          <w:p w14:paraId="54FE0DC1"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70</w:t>
            </w:r>
          </w:p>
        </w:tc>
        <w:tc>
          <w:tcPr>
            <w:tcW w:w="774" w:type="pct"/>
            <w:tcMar>
              <w:top w:w="57" w:type="dxa"/>
            </w:tcMar>
          </w:tcPr>
          <w:p w14:paraId="31628D7D" w14:textId="77777777" w:rsidR="00DB0376" w:rsidRPr="00D168E7" w:rsidRDefault="00DB0376" w:rsidP="00873485">
            <w:pPr>
              <w:pStyle w:val="Tablebody10ptspaceafter"/>
              <w:rPr>
                <w:rFonts w:asciiTheme="majorHAnsi" w:hAnsiTheme="majorHAnsi" w:cstheme="majorHAnsi"/>
              </w:rPr>
            </w:pPr>
            <w:bookmarkStart w:id="220" w:name="_Hlk135734449"/>
            <w:r w:rsidRPr="00D168E7">
              <w:rPr>
                <w:rFonts w:asciiTheme="majorHAnsi" w:hAnsiTheme="majorHAnsi" w:cstheme="majorHAnsi"/>
              </w:rPr>
              <w:t>363,600</w:t>
            </w:r>
          </w:p>
          <w:bookmarkEnd w:id="220"/>
          <w:p w14:paraId="2CDACF3A" w14:textId="77777777" w:rsidR="00DB0376" w:rsidRPr="00D168E7" w:rsidRDefault="00DB0376" w:rsidP="00873485">
            <w:pPr>
              <w:pStyle w:val="Tablebody10ptspaceafter"/>
              <w:rPr>
                <w:rFonts w:asciiTheme="majorHAnsi" w:hAnsiTheme="majorHAnsi" w:cstheme="majorHAnsi"/>
              </w:rPr>
            </w:pPr>
          </w:p>
        </w:tc>
      </w:tr>
      <w:tr w:rsidR="00DB0376" w:rsidRPr="00D168E7" w14:paraId="600799B1" w14:textId="77777777" w:rsidTr="00873485">
        <w:tc>
          <w:tcPr>
            <w:tcW w:w="659" w:type="pct"/>
            <w:tcMar>
              <w:top w:w="57" w:type="dxa"/>
            </w:tcMar>
          </w:tcPr>
          <w:p w14:paraId="53391DB4"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Fee-for-service providers</w:t>
            </w:r>
          </w:p>
        </w:tc>
        <w:tc>
          <w:tcPr>
            <w:tcW w:w="609" w:type="pct"/>
            <w:tcMar>
              <w:top w:w="57" w:type="dxa"/>
            </w:tcMar>
          </w:tcPr>
          <w:p w14:paraId="5135557C" w14:textId="1092F70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FFS multi-jurisdictional broad</w:t>
            </w:r>
            <w:r w:rsidR="007913EE">
              <w:rPr>
                <w:rFonts w:asciiTheme="majorHAnsi" w:hAnsiTheme="majorHAnsi" w:cstheme="majorHAnsi"/>
              </w:rPr>
              <w:t xml:space="preserve"> </w:t>
            </w:r>
            <w:r w:rsidRPr="00D168E7">
              <w:rPr>
                <w:rFonts w:asciiTheme="majorHAnsi" w:hAnsiTheme="majorHAnsi" w:cstheme="majorHAnsi"/>
              </w:rPr>
              <w:t>scope offering</w:t>
            </w:r>
          </w:p>
        </w:tc>
        <w:tc>
          <w:tcPr>
            <w:tcW w:w="2466" w:type="pct"/>
            <w:tcMar>
              <w:top w:w="57" w:type="dxa"/>
            </w:tcMar>
          </w:tcPr>
          <w:p w14:paraId="30154C0A" w14:textId="2BAF9F0A"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3D54A0A8" w14:textId="3FA157BC"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&lt;35% online</w:t>
            </w:r>
          </w:p>
          <w:p w14:paraId="1E546C1C" w14:textId="720186E8"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≥20% Diversity AQF</w:t>
            </w:r>
          </w:p>
          <w:p w14:paraId="27C4283E"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≥2 jurisdictions</w:t>
            </w:r>
          </w:p>
        </w:tc>
        <w:tc>
          <w:tcPr>
            <w:tcW w:w="492" w:type="pct"/>
            <w:tcMar>
              <w:top w:w="57" w:type="dxa"/>
            </w:tcMar>
          </w:tcPr>
          <w:p w14:paraId="2B48A399"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85</w:t>
            </w:r>
          </w:p>
        </w:tc>
        <w:tc>
          <w:tcPr>
            <w:tcW w:w="774" w:type="pct"/>
            <w:tcMar>
              <w:top w:w="57" w:type="dxa"/>
            </w:tcMar>
          </w:tcPr>
          <w:p w14:paraId="1CB8EC97" w14:textId="77777777" w:rsidR="00DB0376" w:rsidRPr="00D168E7" w:rsidRDefault="00DB0376" w:rsidP="00873485">
            <w:pPr>
              <w:pStyle w:val="Tablebody10ptspaceafter"/>
              <w:rPr>
                <w:rFonts w:asciiTheme="majorHAnsi" w:hAnsiTheme="majorHAnsi" w:cstheme="majorHAnsi"/>
              </w:rPr>
            </w:pPr>
            <w:bookmarkStart w:id="221" w:name="_Hlk135734494"/>
            <w:r w:rsidRPr="00D168E7">
              <w:rPr>
                <w:rFonts w:asciiTheme="majorHAnsi" w:hAnsiTheme="majorHAnsi" w:cstheme="majorHAnsi"/>
              </w:rPr>
              <w:t>359,900</w:t>
            </w:r>
          </w:p>
          <w:bookmarkEnd w:id="221"/>
          <w:p w14:paraId="7D5925AF" w14:textId="77777777" w:rsidR="00DB0376" w:rsidRPr="00D168E7" w:rsidRDefault="00DB0376" w:rsidP="00873485">
            <w:pPr>
              <w:pStyle w:val="Tablebody10ptspaceafter"/>
              <w:rPr>
                <w:rFonts w:asciiTheme="majorHAnsi" w:hAnsiTheme="majorHAnsi" w:cstheme="majorHAnsi"/>
              </w:rPr>
            </w:pPr>
          </w:p>
        </w:tc>
      </w:tr>
      <w:tr w:rsidR="00DB0376" w:rsidRPr="00D168E7" w14:paraId="617C2730" w14:textId="77777777" w:rsidTr="00873485">
        <w:tc>
          <w:tcPr>
            <w:tcW w:w="659" w:type="pct"/>
            <w:tcMar>
              <w:top w:w="57" w:type="dxa"/>
            </w:tcMar>
          </w:tcPr>
          <w:p w14:paraId="1EA00387"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Fee-for-service providers</w:t>
            </w:r>
          </w:p>
        </w:tc>
        <w:tc>
          <w:tcPr>
            <w:tcW w:w="609" w:type="pct"/>
            <w:tcMar>
              <w:top w:w="57" w:type="dxa"/>
            </w:tcMar>
          </w:tcPr>
          <w:p w14:paraId="7BB41EEB" w14:textId="498FBADB"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FFS regional broad</w:t>
            </w:r>
            <w:r w:rsidR="007913EE">
              <w:rPr>
                <w:rFonts w:asciiTheme="majorHAnsi" w:hAnsiTheme="majorHAnsi" w:cstheme="majorHAnsi"/>
              </w:rPr>
              <w:t xml:space="preserve"> </w:t>
            </w:r>
            <w:r w:rsidRPr="00D168E7">
              <w:rPr>
                <w:rFonts w:asciiTheme="majorHAnsi" w:hAnsiTheme="majorHAnsi" w:cstheme="majorHAnsi"/>
              </w:rPr>
              <w:t>scope offering</w:t>
            </w:r>
          </w:p>
        </w:tc>
        <w:tc>
          <w:tcPr>
            <w:tcW w:w="2466" w:type="pct"/>
            <w:tcMar>
              <w:top w:w="57" w:type="dxa"/>
            </w:tcMar>
          </w:tcPr>
          <w:p w14:paraId="1CB94C50" w14:textId="53C2C4B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2CE8EF43" w14:textId="6D1EDAF4"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&lt;35% online</w:t>
            </w:r>
          </w:p>
          <w:p w14:paraId="6217EDF6" w14:textId="338414CD"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≥20% Diversity AQF</w:t>
            </w:r>
          </w:p>
          <w:p w14:paraId="6343628E" w14:textId="693BBB0F"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&lt;2 jurisdictions</w:t>
            </w:r>
          </w:p>
          <w:p w14:paraId="2B28DA99"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≥35% regional</w:t>
            </w:r>
          </w:p>
        </w:tc>
        <w:tc>
          <w:tcPr>
            <w:tcW w:w="492" w:type="pct"/>
            <w:tcMar>
              <w:top w:w="57" w:type="dxa"/>
            </w:tcMar>
          </w:tcPr>
          <w:p w14:paraId="5956E078" w14:textId="77777777" w:rsidR="00DB0376" w:rsidRPr="00D168E7" w:rsidRDefault="00DB0376" w:rsidP="00873485">
            <w:pPr>
              <w:pStyle w:val="Tablebody10ptspaceafter"/>
              <w:rPr>
                <w:rFonts w:asciiTheme="majorHAnsi" w:hAnsiTheme="majorHAnsi" w:cstheme="majorHAnsi"/>
              </w:rPr>
            </w:pPr>
            <w:r w:rsidRPr="00D168E7">
              <w:rPr>
                <w:rFonts w:asciiTheme="majorHAnsi" w:hAnsiTheme="majorHAnsi" w:cstheme="majorHAnsi"/>
              </w:rPr>
              <w:t>65</w:t>
            </w:r>
          </w:p>
        </w:tc>
        <w:tc>
          <w:tcPr>
            <w:tcW w:w="774" w:type="pct"/>
            <w:tcMar>
              <w:top w:w="57" w:type="dxa"/>
            </w:tcMar>
          </w:tcPr>
          <w:p w14:paraId="74EE40F8" w14:textId="77777777" w:rsidR="00DB0376" w:rsidRPr="00D168E7" w:rsidRDefault="00DB0376" w:rsidP="00873485">
            <w:pPr>
              <w:pStyle w:val="Tablebody10ptspaceafter"/>
              <w:rPr>
                <w:rFonts w:asciiTheme="majorHAnsi" w:hAnsiTheme="majorHAnsi" w:cstheme="majorHAnsi"/>
              </w:rPr>
            </w:pPr>
            <w:bookmarkStart w:id="222" w:name="_Hlk135734698"/>
            <w:r w:rsidRPr="00D168E7">
              <w:rPr>
                <w:rFonts w:asciiTheme="majorHAnsi" w:hAnsiTheme="majorHAnsi" w:cstheme="majorHAnsi"/>
              </w:rPr>
              <w:t>224,100</w:t>
            </w:r>
          </w:p>
          <w:bookmarkEnd w:id="222"/>
          <w:p w14:paraId="733F6114" w14:textId="77777777" w:rsidR="00DB0376" w:rsidRPr="00D168E7" w:rsidRDefault="00DB0376" w:rsidP="00873485">
            <w:pPr>
              <w:pStyle w:val="Tablebody10ptspaceafter"/>
              <w:rPr>
                <w:rFonts w:asciiTheme="majorHAnsi" w:hAnsiTheme="majorHAnsi" w:cstheme="majorHAnsi"/>
              </w:rPr>
            </w:pPr>
          </w:p>
        </w:tc>
      </w:tr>
      <w:tr w:rsidR="00DB0376" w:rsidRPr="00D168E7" w14:paraId="1A3494CD" w14:textId="77777777" w:rsidTr="00EE3D77">
        <w:tc>
          <w:tcPr>
            <w:tcW w:w="659" w:type="pct"/>
            <w:tcMar>
              <w:top w:w="57" w:type="dxa"/>
            </w:tcMar>
          </w:tcPr>
          <w:p w14:paraId="72F83E11" w14:textId="77777777" w:rsidR="00DB0376" w:rsidRPr="00D168E7" w:rsidRDefault="00DB0376" w:rsidP="00EE3D77">
            <w:pPr>
              <w:pStyle w:val="Tablebody10ptspaceafter"/>
              <w:rPr>
                <w:rFonts w:asciiTheme="majorHAnsi" w:hAnsiTheme="majorHAnsi" w:cstheme="majorHAnsi"/>
              </w:rPr>
            </w:pPr>
            <w:r w:rsidRPr="00D168E7">
              <w:rPr>
                <w:rFonts w:asciiTheme="majorHAnsi" w:hAnsiTheme="majorHAnsi" w:cstheme="majorHAnsi"/>
              </w:rPr>
              <w:t>Fee-for-service providers</w:t>
            </w:r>
          </w:p>
        </w:tc>
        <w:tc>
          <w:tcPr>
            <w:tcW w:w="609" w:type="pct"/>
            <w:tcMar>
              <w:top w:w="57" w:type="dxa"/>
            </w:tcMar>
          </w:tcPr>
          <w:p w14:paraId="38720604" w14:textId="64B39592" w:rsidR="00DB0376" w:rsidRPr="00D168E7" w:rsidRDefault="00DB0376" w:rsidP="00EE3D77">
            <w:pPr>
              <w:pStyle w:val="Tablebody10ptspaceafter"/>
              <w:rPr>
                <w:rFonts w:asciiTheme="majorHAnsi" w:hAnsiTheme="majorHAnsi" w:cstheme="majorHAnsi"/>
              </w:rPr>
            </w:pPr>
            <w:r w:rsidRPr="00D168E7">
              <w:rPr>
                <w:rFonts w:asciiTheme="majorHAnsi" w:hAnsiTheme="majorHAnsi" w:cstheme="majorHAnsi"/>
              </w:rPr>
              <w:t>FFS metro broad</w:t>
            </w:r>
            <w:r w:rsidR="007913EE">
              <w:rPr>
                <w:rFonts w:asciiTheme="majorHAnsi" w:hAnsiTheme="majorHAnsi" w:cstheme="majorHAnsi"/>
              </w:rPr>
              <w:t xml:space="preserve"> </w:t>
            </w:r>
            <w:r w:rsidRPr="00D168E7">
              <w:rPr>
                <w:rFonts w:asciiTheme="majorHAnsi" w:hAnsiTheme="majorHAnsi" w:cstheme="majorHAnsi"/>
              </w:rPr>
              <w:t>scope offering</w:t>
            </w:r>
          </w:p>
        </w:tc>
        <w:tc>
          <w:tcPr>
            <w:tcW w:w="2466" w:type="pct"/>
            <w:tcMar>
              <w:top w:w="57" w:type="dxa"/>
            </w:tcMar>
          </w:tcPr>
          <w:p w14:paraId="66F917D0" w14:textId="4EBAA43E" w:rsidR="00DB0376" w:rsidRPr="00D168E7" w:rsidRDefault="00DB0376" w:rsidP="00EE3D77">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70682768" w14:textId="6B023510"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&lt;35% online</w:t>
            </w:r>
          </w:p>
          <w:p w14:paraId="72B7501E" w14:textId="70C6102F"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≥20% Diversity AQF</w:t>
            </w:r>
          </w:p>
          <w:p w14:paraId="2088D2AD" w14:textId="269D0498"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&lt;2 jurisdictions</w:t>
            </w:r>
          </w:p>
          <w:p w14:paraId="3C06F736"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&lt;35% regional</w:t>
            </w:r>
          </w:p>
        </w:tc>
        <w:tc>
          <w:tcPr>
            <w:tcW w:w="492" w:type="pct"/>
            <w:tcMar>
              <w:top w:w="57" w:type="dxa"/>
            </w:tcMar>
          </w:tcPr>
          <w:p w14:paraId="7246AD94"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125</w:t>
            </w:r>
          </w:p>
        </w:tc>
        <w:tc>
          <w:tcPr>
            <w:tcW w:w="774" w:type="pct"/>
            <w:tcMar>
              <w:top w:w="57" w:type="dxa"/>
            </w:tcMar>
          </w:tcPr>
          <w:p w14:paraId="1C7DF43D" w14:textId="77777777" w:rsidR="00DB0376" w:rsidRPr="00D168E7" w:rsidRDefault="00DB0376" w:rsidP="004A12A7">
            <w:pPr>
              <w:pStyle w:val="Tablebody10ptspaceafter"/>
              <w:rPr>
                <w:rFonts w:asciiTheme="majorHAnsi" w:hAnsiTheme="majorHAnsi" w:cstheme="majorHAnsi"/>
              </w:rPr>
            </w:pPr>
            <w:bookmarkStart w:id="223" w:name="_Hlk135734743"/>
            <w:r w:rsidRPr="00D168E7">
              <w:rPr>
                <w:rFonts w:asciiTheme="majorHAnsi" w:hAnsiTheme="majorHAnsi" w:cstheme="majorHAnsi"/>
              </w:rPr>
              <w:t>278,600</w:t>
            </w:r>
          </w:p>
          <w:bookmarkEnd w:id="223"/>
          <w:p w14:paraId="270F8A2D" w14:textId="77777777" w:rsidR="00DB0376" w:rsidRPr="00D168E7" w:rsidRDefault="00DB0376" w:rsidP="004A12A7">
            <w:pPr>
              <w:pStyle w:val="Tablebody10ptspaceafter"/>
              <w:rPr>
                <w:rFonts w:asciiTheme="majorHAnsi" w:hAnsiTheme="majorHAnsi" w:cstheme="majorHAnsi"/>
              </w:rPr>
            </w:pPr>
          </w:p>
        </w:tc>
      </w:tr>
      <w:tr w:rsidR="00DB0376" w:rsidRPr="00D168E7" w14:paraId="39C5FAF6" w14:textId="77777777" w:rsidTr="00EE3D77">
        <w:tc>
          <w:tcPr>
            <w:tcW w:w="659" w:type="pct"/>
            <w:tcMar>
              <w:top w:w="57" w:type="dxa"/>
            </w:tcMar>
          </w:tcPr>
          <w:p w14:paraId="6E3D35A4" w14:textId="77777777" w:rsidR="00DB0376" w:rsidRPr="00D168E7" w:rsidRDefault="00DB0376" w:rsidP="006426A6">
            <w:pPr>
              <w:pStyle w:val="Tablebody10ptspaceafter"/>
              <w:rPr>
                <w:rFonts w:asciiTheme="majorHAnsi" w:hAnsiTheme="majorHAnsi" w:cstheme="majorHAnsi"/>
              </w:rPr>
            </w:pPr>
            <w:r w:rsidRPr="00D168E7">
              <w:rPr>
                <w:rFonts w:asciiTheme="majorHAnsi" w:hAnsiTheme="majorHAnsi" w:cstheme="majorHAnsi"/>
              </w:rPr>
              <w:lastRenderedPageBreak/>
              <w:t>Fee-for-service providers</w:t>
            </w:r>
          </w:p>
        </w:tc>
        <w:tc>
          <w:tcPr>
            <w:tcW w:w="609" w:type="pct"/>
            <w:tcMar>
              <w:top w:w="57" w:type="dxa"/>
            </w:tcMar>
          </w:tcPr>
          <w:p w14:paraId="3D3FC51F" w14:textId="7414E29C" w:rsidR="00DB0376" w:rsidRPr="00D168E7" w:rsidRDefault="00DB0376" w:rsidP="006426A6">
            <w:pPr>
              <w:pStyle w:val="Tablebody10ptspaceafter"/>
              <w:rPr>
                <w:rFonts w:asciiTheme="majorHAnsi" w:hAnsiTheme="majorHAnsi" w:cstheme="majorHAnsi"/>
              </w:rPr>
            </w:pPr>
            <w:r w:rsidRPr="00D168E7">
              <w:rPr>
                <w:rFonts w:asciiTheme="majorHAnsi" w:hAnsiTheme="majorHAnsi" w:cstheme="majorHAnsi"/>
              </w:rPr>
              <w:t>FFS regional narrow</w:t>
            </w:r>
            <w:r w:rsidR="007913EE">
              <w:rPr>
                <w:rFonts w:asciiTheme="majorHAnsi" w:hAnsiTheme="majorHAnsi" w:cstheme="majorHAnsi"/>
              </w:rPr>
              <w:t xml:space="preserve"> </w:t>
            </w:r>
            <w:r w:rsidRPr="00D168E7">
              <w:rPr>
                <w:rFonts w:asciiTheme="majorHAnsi" w:hAnsiTheme="majorHAnsi" w:cstheme="majorHAnsi"/>
              </w:rPr>
              <w:t>scope offering</w:t>
            </w:r>
          </w:p>
        </w:tc>
        <w:tc>
          <w:tcPr>
            <w:tcW w:w="2466" w:type="pct"/>
            <w:tcMar>
              <w:top w:w="57" w:type="dxa"/>
            </w:tcMar>
          </w:tcPr>
          <w:p w14:paraId="2ECB9280" w14:textId="37B7F0C8" w:rsidR="00DB0376" w:rsidRPr="00D168E7" w:rsidRDefault="00DB0376" w:rsidP="006426A6">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2A564A44" w14:textId="40CDF189"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&lt;35% online</w:t>
            </w:r>
          </w:p>
          <w:p w14:paraId="04B4F550" w14:textId="514E382D"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&lt;20% Diversity AQF</w:t>
            </w:r>
          </w:p>
          <w:p w14:paraId="2D33AD32"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≥61% regional</w:t>
            </w:r>
          </w:p>
        </w:tc>
        <w:tc>
          <w:tcPr>
            <w:tcW w:w="492" w:type="pct"/>
            <w:tcMar>
              <w:top w:w="57" w:type="dxa"/>
            </w:tcMar>
          </w:tcPr>
          <w:p w14:paraId="3288144F"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50</w:t>
            </w:r>
          </w:p>
        </w:tc>
        <w:tc>
          <w:tcPr>
            <w:tcW w:w="774" w:type="pct"/>
            <w:tcMar>
              <w:top w:w="57" w:type="dxa"/>
            </w:tcMar>
          </w:tcPr>
          <w:p w14:paraId="297FD692" w14:textId="77777777" w:rsidR="00DB0376" w:rsidRPr="00D168E7" w:rsidRDefault="00DB0376" w:rsidP="004A12A7">
            <w:pPr>
              <w:pStyle w:val="Tablebody10ptspaceafter"/>
              <w:rPr>
                <w:rFonts w:asciiTheme="majorHAnsi" w:hAnsiTheme="majorHAnsi" w:cstheme="majorHAnsi"/>
              </w:rPr>
            </w:pPr>
            <w:bookmarkStart w:id="224" w:name="_Hlk135734794"/>
            <w:r w:rsidRPr="00D168E7">
              <w:rPr>
                <w:rFonts w:asciiTheme="majorHAnsi" w:hAnsiTheme="majorHAnsi" w:cstheme="majorHAnsi"/>
              </w:rPr>
              <w:t>66,100</w:t>
            </w:r>
          </w:p>
          <w:bookmarkEnd w:id="224"/>
          <w:p w14:paraId="28575789" w14:textId="77777777" w:rsidR="00DB0376" w:rsidRPr="00D168E7" w:rsidRDefault="00DB0376" w:rsidP="004A12A7">
            <w:pPr>
              <w:pStyle w:val="Tablebody10ptspaceafter"/>
              <w:rPr>
                <w:rFonts w:asciiTheme="majorHAnsi" w:hAnsiTheme="majorHAnsi" w:cstheme="majorHAnsi"/>
              </w:rPr>
            </w:pPr>
          </w:p>
        </w:tc>
      </w:tr>
      <w:tr w:rsidR="00DB0376" w:rsidRPr="00D168E7" w14:paraId="1F142E3D" w14:textId="77777777" w:rsidTr="00EE3D77">
        <w:tc>
          <w:tcPr>
            <w:tcW w:w="659" w:type="pct"/>
            <w:tcMar>
              <w:top w:w="57" w:type="dxa"/>
            </w:tcMar>
          </w:tcPr>
          <w:p w14:paraId="7B398130" w14:textId="77777777" w:rsidR="00DB0376" w:rsidRPr="00D168E7" w:rsidRDefault="00DB0376" w:rsidP="00780046">
            <w:pPr>
              <w:pStyle w:val="Tablebody10ptspaceafter"/>
              <w:rPr>
                <w:rFonts w:asciiTheme="majorHAnsi" w:hAnsiTheme="majorHAnsi" w:cstheme="majorHAnsi"/>
              </w:rPr>
            </w:pPr>
            <w:r w:rsidRPr="00D168E7">
              <w:rPr>
                <w:rFonts w:asciiTheme="majorHAnsi" w:hAnsiTheme="majorHAnsi" w:cstheme="majorHAnsi"/>
              </w:rPr>
              <w:t>Fee-for-service providers</w:t>
            </w:r>
          </w:p>
        </w:tc>
        <w:tc>
          <w:tcPr>
            <w:tcW w:w="609" w:type="pct"/>
            <w:tcMar>
              <w:top w:w="57" w:type="dxa"/>
            </w:tcMar>
          </w:tcPr>
          <w:p w14:paraId="681DF5C3" w14:textId="06DFA36D" w:rsidR="00DB0376" w:rsidRPr="00D168E7" w:rsidRDefault="00DB0376" w:rsidP="00780046">
            <w:pPr>
              <w:pStyle w:val="Tablebody10ptspaceafter"/>
              <w:rPr>
                <w:rFonts w:asciiTheme="majorHAnsi" w:hAnsiTheme="majorHAnsi" w:cstheme="majorHAnsi"/>
              </w:rPr>
            </w:pPr>
            <w:r w:rsidRPr="00D168E7">
              <w:rPr>
                <w:rFonts w:asciiTheme="majorHAnsi" w:hAnsiTheme="majorHAnsi" w:cstheme="majorHAnsi"/>
              </w:rPr>
              <w:t>FFS large metro narrow</w:t>
            </w:r>
            <w:r w:rsidR="007913EE">
              <w:rPr>
                <w:rFonts w:asciiTheme="majorHAnsi" w:hAnsiTheme="majorHAnsi" w:cstheme="majorHAnsi"/>
              </w:rPr>
              <w:t xml:space="preserve"> </w:t>
            </w:r>
            <w:r w:rsidRPr="00D168E7">
              <w:rPr>
                <w:rFonts w:asciiTheme="majorHAnsi" w:hAnsiTheme="majorHAnsi" w:cstheme="majorHAnsi"/>
              </w:rPr>
              <w:t>scope offering</w:t>
            </w:r>
          </w:p>
        </w:tc>
        <w:tc>
          <w:tcPr>
            <w:tcW w:w="2466" w:type="pct"/>
            <w:tcMar>
              <w:top w:w="57" w:type="dxa"/>
            </w:tcMar>
          </w:tcPr>
          <w:p w14:paraId="634AABCF" w14:textId="6D181E45" w:rsidR="00DB0376" w:rsidRPr="00D168E7" w:rsidRDefault="00DB0376" w:rsidP="00780046">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29F74049" w14:textId="0322E782"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&lt;35% online</w:t>
            </w:r>
          </w:p>
          <w:p w14:paraId="3758C5E4" w14:textId="212AD465"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&lt;20% Diversity AQF</w:t>
            </w:r>
          </w:p>
          <w:p w14:paraId="6AE6019B" w14:textId="14EE9DDD"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&lt;61% regional</w:t>
            </w:r>
          </w:p>
          <w:p w14:paraId="14D892B8"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≥332.67 students</w:t>
            </w:r>
          </w:p>
        </w:tc>
        <w:tc>
          <w:tcPr>
            <w:tcW w:w="492" w:type="pct"/>
            <w:tcMar>
              <w:top w:w="57" w:type="dxa"/>
            </w:tcMar>
          </w:tcPr>
          <w:p w14:paraId="5381569D"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100</w:t>
            </w:r>
          </w:p>
        </w:tc>
        <w:tc>
          <w:tcPr>
            <w:tcW w:w="774" w:type="pct"/>
            <w:tcMar>
              <w:top w:w="57" w:type="dxa"/>
            </w:tcMar>
          </w:tcPr>
          <w:p w14:paraId="23E4A099" w14:textId="77777777" w:rsidR="00DB0376" w:rsidRPr="00D168E7" w:rsidRDefault="00DB0376" w:rsidP="004A12A7">
            <w:pPr>
              <w:pStyle w:val="Tablebody10ptspaceafter"/>
              <w:rPr>
                <w:rFonts w:asciiTheme="majorHAnsi" w:hAnsiTheme="majorHAnsi" w:cstheme="majorHAnsi"/>
              </w:rPr>
            </w:pPr>
            <w:bookmarkStart w:id="225" w:name="_Hlk135734839"/>
            <w:r w:rsidRPr="00D168E7">
              <w:rPr>
                <w:rFonts w:asciiTheme="majorHAnsi" w:hAnsiTheme="majorHAnsi" w:cstheme="majorHAnsi"/>
              </w:rPr>
              <w:t>272,700</w:t>
            </w:r>
          </w:p>
          <w:bookmarkEnd w:id="225"/>
          <w:p w14:paraId="14F1E613" w14:textId="77777777" w:rsidR="00DB0376" w:rsidRPr="00D168E7" w:rsidRDefault="00DB0376" w:rsidP="004A12A7">
            <w:pPr>
              <w:pStyle w:val="Tablebody10ptspaceafter"/>
              <w:rPr>
                <w:rFonts w:asciiTheme="majorHAnsi" w:hAnsiTheme="majorHAnsi" w:cstheme="majorHAnsi"/>
              </w:rPr>
            </w:pPr>
          </w:p>
        </w:tc>
      </w:tr>
      <w:tr w:rsidR="00DB0376" w:rsidRPr="00D168E7" w14:paraId="54F48221" w14:textId="77777777" w:rsidTr="00EE3D77">
        <w:tc>
          <w:tcPr>
            <w:tcW w:w="659" w:type="pct"/>
            <w:tcMar>
              <w:top w:w="57" w:type="dxa"/>
            </w:tcMar>
          </w:tcPr>
          <w:p w14:paraId="643E8AA3" w14:textId="77777777"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Fee-for-service providers</w:t>
            </w:r>
          </w:p>
        </w:tc>
        <w:tc>
          <w:tcPr>
            <w:tcW w:w="609" w:type="pct"/>
            <w:tcMar>
              <w:top w:w="57" w:type="dxa"/>
            </w:tcMar>
          </w:tcPr>
          <w:p w14:paraId="4E597D0F" w14:textId="5FBAE346"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FFS small-medium metro narrow</w:t>
            </w:r>
            <w:r w:rsidR="007913EE">
              <w:rPr>
                <w:rFonts w:asciiTheme="majorHAnsi" w:hAnsiTheme="majorHAnsi" w:cstheme="majorHAnsi"/>
              </w:rPr>
              <w:t xml:space="preserve"> </w:t>
            </w:r>
            <w:r w:rsidRPr="00D168E7">
              <w:rPr>
                <w:rFonts w:asciiTheme="majorHAnsi" w:hAnsiTheme="majorHAnsi" w:cstheme="majorHAnsi"/>
              </w:rPr>
              <w:t>scope offering</w:t>
            </w:r>
          </w:p>
        </w:tc>
        <w:tc>
          <w:tcPr>
            <w:tcW w:w="2466" w:type="pct"/>
            <w:tcMar>
              <w:top w:w="57" w:type="dxa"/>
            </w:tcMar>
          </w:tcPr>
          <w:p w14:paraId="0779CFAD" w14:textId="3E9C8031" w:rsidR="00DB0376" w:rsidRPr="00D168E7" w:rsidRDefault="00DB0376" w:rsidP="004A12A7">
            <w:pPr>
              <w:pStyle w:val="Tablebody10ptspaceafter"/>
              <w:rPr>
                <w:rFonts w:asciiTheme="majorHAnsi" w:hAnsiTheme="majorHAnsi" w:cstheme="majorHAnsi"/>
              </w:rPr>
            </w:pPr>
            <w:r w:rsidRPr="00D168E7">
              <w:rPr>
                <w:rFonts w:asciiTheme="majorHAnsi" w:hAnsiTheme="majorHAnsi" w:cstheme="majorHAnsi"/>
              </w:rPr>
              <w:t>RTO type is private (91, 97, 99) and 0% of students have funding type ‘Commonwealth and state general funding’, ‘Commonwealth specific funding’, or ‘State specific funding’, and is not already classified in prior steps</w:t>
            </w:r>
          </w:p>
          <w:p w14:paraId="731854A6" w14:textId="23CB0571" w:rsidR="00DB0376" w:rsidRPr="00D168E7" w:rsidRDefault="00DB0376" w:rsidP="006D6864">
            <w:pPr>
              <w:pStyle w:val="Tablebody10ptspaceafter"/>
              <w:rPr>
                <w:rFonts w:asciiTheme="majorHAnsi" w:hAnsiTheme="majorHAnsi" w:cstheme="majorHAnsi"/>
              </w:rPr>
            </w:pPr>
            <w:r w:rsidRPr="00D168E7">
              <w:rPr>
                <w:rFonts w:asciiTheme="majorHAnsi" w:hAnsiTheme="majorHAnsi" w:cstheme="majorHAnsi"/>
              </w:rPr>
              <w:t>&lt;35% online</w:t>
            </w:r>
          </w:p>
          <w:p w14:paraId="12D413EE" w14:textId="25A771F2" w:rsidR="00DB0376" w:rsidRPr="00D168E7" w:rsidRDefault="00DB0376" w:rsidP="006D6864">
            <w:pPr>
              <w:pStyle w:val="Tablebody10ptspaceafter"/>
              <w:rPr>
                <w:rFonts w:asciiTheme="majorHAnsi" w:hAnsiTheme="majorHAnsi" w:cstheme="majorHAnsi"/>
              </w:rPr>
            </w:pPr>
            <w:r w:rsidRPr="00D168E7">
              <w:rPr>
                <w:rFonts w:asciiTheme="majorHAnsi" w:hAnsiTheme="majorHAnsi" w:cstheme="majorHAnsi"/>
              </w:rPr>
              <w:t>&lt;20% Diversity AQF</w:t>
            </w:r>
          </w:p>
          <w:p w14:paraId="33F1BC24" w14:textId="7A18D4C5" w:rsidR="00DB0376" w:rsidRPr="00D168E7" w:rsidRDefault="00DB0376" w:rsidP="006D6864">
            <w:pPr>
              <w:pStyle w:val="Tablebody10ptspaceafter"/>
              <w:rPr>
                <w:rFonts w:asciiTheme="majorHAnsi" w:hAnsiTheme="majorHAnsi" w:cstheme="majorHAnsi"/>
              </w:rPr>
            </w:pPr>
            <w:r w:rsidRPr="00D168E7">
              <w:rPr>
                <w:rFonts w:asciiTheme="majorHAnsi" w:hAnsiTheme="majorHAnsi" w:cstheme="majorHAnsi"/>
              </w:rPr>
              <w:t>&lt;61% regional</w:t>
            </w:r>
          </w:p>
          <w:p w14:paraId="5BCB83B9" w14:textId="77777777" w:rsidR="00DB0376" w:rsidRPr="00D168E7" w:rsidRDefault="00DB0376" w:rsidP="006D6864">
            <w:pPr>
              <w:pStyle w:val="Tablebody10ptspaceafter"/>
              <w:rPr>
                <w:rFonts w:asciiTheme="majorHAnsi" w:hAnsiTheme="majorHAnsi" w:cstheme="majorHAnsi"/>
              </w:rPr>
            </w:pPr>
            <w:r w:rsidRPr="00D168E7">
              <w:rPr>
                <w:rFonts w:asciiTheme="majorHAnsi" w:hAnsiTheme="majorHAnsi" w:cstheme="majorHAnsi"/>
              </w:rPr>
              <w:t>&lt;332.67 students</w:t>
            </w:r>
          </w:p>
        </w:tc>
        <w:tc>
          <w:tcPr>
            <w:tcW w:w="492" w:type="pct"/>
            <w:tcMar>
              <w:top w:w="57" w:type="dxa"/>
            </w:tcMar>
          </w:tcPr>
          <w:p w14:paraId="29893776" w14:textId="77777777" w:rsidR="00DB0376" w:rsidRPr="00D168E7" w:rsidRDefault="00DB0376" w:rsidP="006D6864">
            <w:pPr>
              <w:pStyle w:val="Tablebody10ptspaceafter"/>
              <w:rPr>
                <w:rFonts w:asciiTheme="majorHAnsi" w:hAnsiTheme="majorHAnsi" w:cstheme="majorHAnsi"/>
              </w:rPr>
            </w:pPr>
            <w:r w:rsidRPr="00D168E7">
              <w:rPr>
                <w:rFonts w:asciiTheme="majorHAnsi" w:hAnsiTheme="majorHAnsi" w:cstheme="majorHAnsi"/>
              </w:rPr>
              <w:t>75</w:t>
            </w:r>
          </w:p>
        </w:tc>
        <w:tc>
          <w:tcPr>
            <w:tcW w:w="774" w:type="pct"/>
            <w:tcMar>
              <w:top w:w="57" w:type="dxa"/>
            </w:tcMar>
          </w:tcPr>
          <w:p w14:paraId="102168E3" w14:textId="77777777" w:rsidR="00DB0376" w:rsidRPr="00D168E7" w:rsidRDefault="00DB0376" w:rsidP="006D6864">
            <w:pPr>
              <w:pStyle w:val="Tablebody10ptspaceafter"/>
              <w:rPr>
                <w:rFonts w:asciiTheme="majorHAnsi" w:hAnsiTheme="majorHAnsi" w:cstheme="majorHAnsi"/>
              </w:rPr>
            </w:pPr>
            <w:bookmarkStart w:id="226" w:name="_Hlk135734888"/>
            <w:r w:rsidRPr="00D168E7">
              <w:rPr>
                <w:rFonts w:asciiTheme="majorHAnsi" w:hAnsiTheme="majorHAnsi" w:cstheme="majorHAnsi"/>
              </w:rPr>
              <w:t>24,200</w:t>
            </w:r>
          </w:p>
          <w:bookmarkEnd w:id="226"/>
          <w:p w14:paraId="6CC176B9" w14:textId="77777777" w:rsidR="00DB0376" w:rsidRPr="00D168E7" w:rsidRDefault="00DB0376" w:rsidP="006D6864">
            <w:pPr>
              <w:pStyle w:val="Tablebody10ptspaceafter"/>
              <w:rPr>
                <w:rFonts w:asciiTheme="majorHAnsi" w:hAnsiTheme="majorHAnsi" w:cstheme="majorHAnsi"/>
              </w:rPr>
            </w:pPr>
          </w:p>
        </w:tc>
      </w:tr>
      <w:tr w:rsidR="00DB0376" w:rsidRPr="00D168E7" w14:paraId="253BA9BB" w14:textId="77777777" w:rsidTr="00EE3D77">
        <w:tc>
          <w:tcPr>
            <w:tcW w:w="659" w:type="pct"/>
            <w:tcMar>
              <w:top w:w="57" w:type="dxa"/>
            </w:tcMar>
          </w:tcPr>
          <w:p w14:paraId="43310D9F"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Mixed funding providers</w:t>
            </w:r>
          </w:p>
        </w:tc>
        <w:tc>
          <w:tcPr>
            <w:tcW w:w="609" w:type="pct"/>
            <w:tcMar>
              <w:top w:w="57" w:type="dxa"/>
            </w:tcMar>
          </w:tcPr>
          <w:p w14:paraId="4BE45A3D"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School focused mixed funding</w:t>
            </w:r>
          </w:p>
        </w:tc>
        <w:tc>
          <w:tcPr>
            <w:tcW w:w="2466" w:type="pct"/>
            <w:tcMar>
              <w:top w:w="57" w:type="dxa"/>
            </w:tcMar>
          </w:tcPr>
          <w:p w14:paraId="076C8DD5" w14:textId="21E8C6A1"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6A89DB26"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≥28% at school</w:t>
            </w:r>
          </w:p>
        </w:tc>
        <w:tc>
          <w:tcPr>
            <w:tcW w:w="492" w:type="pct"/>
            <w:tcMar>
              <w:top w:w="57" w:type="dxa"/>
            </w:tcMar>
          </w:tcPr>
          <w:p w14:paraId="45A9388A"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55</w:t>
            </w:r>
          </w:p>
        </w:tc>
        <w:tc>
          <w:tcPr>
            <w:tcW w:w="774" w:type="pct"/>
            <w:tcMar>
              <w:top w:w="57" w:type="dxa"/>
            </w:tcMar>
          </w:tcPr>
          <w:p w14:paraId="07EAEA04" w14:textId="77777777" w:rsidR="00DB0376" w:rsidRPr="00D168E7" w:rsidRDefault="00DB0376" w:rsidP="00C84CAB">
            <w:pPr>
              <w:pStyle w:val="Tablebody10ptspaceafter"/>
              <w:rPr>
                <w:rFonts w:asciiTheme="majorHAnsi" w:hAnsiTheme="majorHAnsi" w:cstheme="majorHAnsi"/>
              </w:rPr>
            </w:pPr>
            <w:bookmarkStart w:id="227" w:name="_Hlk135734935"/>
            <w:r w:rsidRPr="00D168E7">
              <w:rPr>
                <w:rFonts w:asciiTheme="majorHAnsi" w:hAnsiTheme="majorHAnsi" w:cstheme="majorHAnsi"/>
              </w:rPr>
              <w:t>723,600</w:t>
            </w:r>
          </w:p>
          <w:bookmarkEnd w:id="227"/>
          <w:p w14:paraId="5A2053CC" w14:textId="77777777" w:rsidR="00DB0376" w:rsidRPr="00D168E7" w:rsidRDefault="00DB0376" w:rsidP="00C84CAB">
            <w:pPr>
              <w:pStyle w:val="Tablebody10ptspaceafter"/>
              <w:rPr>
                <w:rFonts w:asciiTheme="majorHAnsi" w:hAnsiTheme="majorHAnsi" w:cstheme="majorHAnsi"/>
              </w:rPr>
            </w:pPr>
          </w:p>
        </w:tc>
      </w:tr>
      <w:tr w:rsidR="00DB0376" w:rsidRPr="00D168E7" w14:paraId="10BCE4B2" w14:textId="77777777" w:rsidTr="00EE3D77">
        <w:tc>
          <w:tcPr>
            <w:tcW w:w="659" w:type="pct"/>
            <w:tcMar>
              <w:top w:w="57" w:type="dxa"/>
            </w:tcMar>
          </w:tcPr>
          <w:p w14:paraId="7CEB1EA1"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lastRenderedPageBreak/>
              <w:t>Mixed funding providers</w:t>
            </w:r>
          </w:p>
        </w:tc>
        <w:tc>
          <w:tcPr>
            <w:tcW w:w="609" w:type="pct"/>
            <w:tcMar>
              <w:top w:w="57" w:type="dxa"/>
            </w:tcMar>
          </w:tcPr>
          <w:p w14:paraId="6303136D"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Multi-jurisdiction short course focused mixed funding</w:t>
            </w:r>
          </w:p>
        </w:tc>
        <w:tc>
          <w:tcPr>
            <w:tcW w:w="2466" w:type="pct"/>
            <w:tcMar>
              <w:top w:w="57" w:type="dxa"/>
            </w:tcMar>
          </w:tcPr>
          <w:p w14:paraId="7CF9AC20" w14:textId="2686F16E"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5E395135" w14:textId="662EA543"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&lt;28% at school</w:t>
            </w:r>
          </w:p>
          <w:p w14:paraId="44F7C696" w14:textId="237F500C"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≥2 jurisdictions</w:t>
            </w:r>
          </w:p>
          <w:p w14:paraId="708A3E35" w14:textId="7777777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≥22% short courses</w:t>
            </w:r>
          </w:p>
        </w:tc>
        <w:tc>
          <w:tcPr>
            <w:tcW w:w="492" w:type="pct"/>
            <w:tcMar>
              <w:top w:w="57" w:type="dxa"/>
            </w:tcMar>
          </w:tcPr>
          <w:p w14:paraId="02816FAB" w14:textId="7777777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100</w:t>
            </w:r>
          </w:p>
        </w:tc>
        <w:tc>
          <w:tcPr>
            <w:tcW w:w="774" w:type="pct"/>
            <w:tcMar>
              <w:top w:w="57" w:type="dxa"/>
            </w:tcMar>
          </w:tcPr>
          <w:p w14:paraId="3AA5A2B4" w14:textId="77777777" w:rsidR="00DB0376" w:rsidRPr="00D168E7" w:rsidRDefault="00DB0376" w:rsidP="007C7F3B">
            <w:pPr>
              <w:pStyle w:val="Tablebody10ptspaceafter"/>
              <w:rPr>
                <w:rFonts w:asciiTheme="majorHAnsi" w:hAnsiTheme="majorHAnsi" w:cstheme="majorHAnsi"/>
              </w:rPr>
            </w:pPr>
            <w:bookmarkStart w:id="228" w:name="_Hlk135734989"/>
            <w:r w:rsidRPr="00D168E7">
              <w:rPr>
                <w:rFonts w:asciiTheme="majorHAnsi" w:hAnsiTheme="majorHAnsi" w:cstheme="majorHAnsi"/>
              </w:rPr>
              <w:t>1,193,000</w:t>
            </w:r>
          </w:p>
          <w:bookmarkEnd w:id="228"/>
          <w:p w14:paraId="7F5F93FA" w14:textId="77777777" w:rsidR="00DB0376" w:rsidRPr="00D168E7" w:rsidRDefault="00DB0376" w:rsidP="007C7F3B">
            <w:pPr>
              <w:pStyle w:val="Tablebody10ptspaceafter"/>
              <w:rPr>
                <w:rFonts w:asciiTheme="majorHAnsi" w:hAnsiTheme="majorHAnsi" w:cstheme="majorHAnsi"/>
              </w:rPr>
            </w:pPr>
          </w:p>
        </w:tc>
      </w:tr>
      <w:tr w:rsidR="00DB0376" w:rsidRPr="00D168E7" w14:paraId="692A6B4F" w14:textId="77777777" w:rsidTr="00EE3D77">
        <w:tc>
          <w:tcPr>
            <w:tcW w:w="659" w:type="pct"/>
            <w:tcMar>
              <w:top w:w="57" w:type="dxa"/>
            </w:tcMar>
          </w:tcPr>
          <w:p w14:paraId="399E3258"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Mixed funding providers</w:t>
            </w:r>
          </w:p>
        </w:tc>
        <w:tc>
          <w:tcPr>
            <w:tcW w:w="609" w:type="pct"/>
            <w:tcMar>
              <w:top w:w="57" w:type="dxa"/>
            </w:tcMar>
          </w:tcPr>
          <w:p w14:paraId="04FE1DDC" w14:textId="77777777"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Multi-jurisdiction mixed funding generalists</w:t>
            </w:r>
          </w:p>
        </w:tc>
        <w:tc>
          <w:tcPr>
            <w:tcW w:w="2466" w:type="pct"/>
            <w:tcMar>
              <w:top w:w="57" w:type="dxa"/>
            </w:tcMar>
          </w:tcPr>
          <w:p w14:paraId="6984DB6F" w14:textId="6700C480" w:rsidR="00DB0376" w:rsidRPr="00D168E7" w:rsidRDefault="00DB0376" w:rsidP="00C84CAB">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2DFE6494" w14:textId="24CEAB6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&lt;28% at school</w:t>
            </w:r>
          </w:p>
          <w:p w14:paraId="32895A35" w14:textId="0C6549D8"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≥2 jurisdictions</w:t>
            </w:r>
          </w:p>
          <w:p w14:paraId="5A5663EA" w14:textId="7777777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&lt;22% short courses</w:t>
            </w:r>
          </w:p>
        </w:tc>
        <w:tc>
          <w:tcPr>
            <w:tcW w:w="492" w:type="pct"/>
            <w:tcMar>
              <w:top w:w="57" w:type="dxa"/>
            </w:tcMar>
          </w:tcPr>
          <w:p w14:paraId="3F43FED8" w14:textId="7777777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140</w:t>
            </w:r>
          </w:p>
        </w:tc>
        <w:tc>
          <w:tcPr>
            <w:tcW w:w="774" w:type="pct"/>
            <w:tcMar>
              <w:top w:w="57" w:type="dxa"/>
            </w:tcMar>
          </w:tcPr>
          <w:p w14:paraId="2E948175" w14:textId="77777777" w:rsidR="00DB0376" w:rsidRPr="00D168E7" w:rsidRDefault="00DB0376" w:rsidP="007C7F3B">
            <w:pPr>
              <w:pStyle w:val="Tablebody10ptspaceafter"/>
              <w:rPr>
                <w:rFonts w:asciiTheme="majorHAnsi" w:hAnsiTheme="majorHAnsi" w:cstheme="majorHAnsi"/>
              </w:rPr>
            </w:pPr>
            <w:bookmarkStart w:id="229" w:name="_Hlk135735041"/>
            <w:r w:rsidRPr="00D168E7">
              <w:rPr>
                <w:rFonts w:asciiTheme="majorHAnsi" w:hAnsiTheme="majorHAnsi" w:cstheme="majorHAnsi"/>
              </w:rPr>
              <w:t>1,851,500</w:t>
            </w:r>
          </w:p>
          <w:bookmarkEnd w:id="229"/>
          <w:p w14:paraId="123728F1" w14:textId="77777777" w:rsidR="00DB0376" w:rsidRPr="00D168E7" w:rsidRDefault="00DB0376" w:rsidP="007C7F3B">
            <w:pPr>
              <w:pStyle w:val="Tablebody10ptspaceafter"/>
              <w:rPr>
                <w:rFonts w:asciiTheme="majorHAnsi" w:hAnsiTheme="majorHAnsi" w:cstheme="majorHAnsi"/>
              </w:rPr>
            </w:pPr>
          </w:p>
        </w:tc>
      </w:tr>
      <w:tr w:rsidR="00DB0376" w:rsidRPr="00D168E7" w14:paraId="646376C9" w14:textId="77777777" w:rsidTr="00EE3D77">
        <w:tc>
          <w:tcPr>
            <w:tcW w:w="659" w:type="pct"/>
            <w:tcMar>
              <w:top w:w="57" w:type="dxa"/>
            </w:tcMar>
          </w:tcPr>
          <w:p w14:paraId="1B6393A9" w14:textId="77777777" w:rsidR="00DB0376" w:rsidRPr="00D168E7" w:rsidRDefault="00DB0376" w:rsidP="008733CA">
            <w:pPr>
              <w:pStyle w:val="Tablebody10ptspaceafter"/>
              <w:rPr>
                <w:rFonts w:asciiTheme="majorHAnsi" w:hAnsiTheme="majorHAnsi" w:cstheme="majorHAnsi"/>
              </w:rPr>
            </w:pPr>
            <w:r w:rsidRPr="00D168E7">
              <w:rPr>
                <w:rFonts w:asciiTheme="majorHAnsi" w:hAnsiTheme="majorHAnsi" w:cstheme="majorHAnsi"/>
              </w:rPr>
              <w:t>Mixed funding providers</w:t>
            </w:r>
          </w:p>
        </w:tc>
        <w:tc>
          <w:tcPr>
            <w:tcW w:w="609" w:type="pct"/>
            <w:tcMar>
              <w:top w:w="57" w:type="dxa"/>
            </w:tcMar>
          </w:tcPr>
          <w:p w14:paraId="56248BB1" w14:textId="77777777" w:rsidR="00DB0376" w:rsidRPr="00D168E7" w:rsidRDefault="00DB0376" w:rsidP="008733CA">
            <w:pPr>
              <w:pStyle w:val="Tablebody10ptspaceafter"/>
              <w:rPr>
                <w:rFonts w:asciiTheme="majorHAnsi" w:hAnsiTheme="majorHAnsi" w:cstheme="majorHAnsi"/>
              </w:rPr>
            </w:pPr>
            <w:r w:rsidRPr="00D168E7">
              <w:rPr>
                <w:rFonts w:asciiTheme="majorHAnsi" w:hAnsiTheme="majorHAnsi" w:cstheme="majorHAnsi"/>
              </w:rPr>
              <w:t>Apprenticeship focused</w:t>
            </w:r>
          </w:p>
        </w:tc>
        <w:tc>
          <w:tcPr>
            <w:tcW w:w="2466" w:type="pct"/>
            <w:tcMar>
              <w:top w:w="57" w:type="dxa"/>
            </w:tcMar>
          </w:tcPr>
          <w:p w14:paraId="23661473" w14:textId="420A6D85" w:rsidR="00DB0376" w:rsidRPr="00D168E7" w:rsidRDefault="00DB0376" w:rsidP="008733CA">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7DB58F9D" w14:textId="2518528C"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&lt;28% at school</w:t>
            </w:r>
          </w:p>
          <w:p w14:paraId="51C4B07F" w14:textId="3123866C"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&lt;2 jurisdictions</w:t>
            </w:r>
          </w:p>
          <w:p w14:paraId="6B9C4934" w14:textId="3AE8B49A"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≥39% subsidised</w:t>
            </w:r>
          </w:p>
          <w:p w14:paraId="65B147C7" w14:textId="7777777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≥22% apprentice</w:t>
            </w:r>
          </w:p>
        </w:tc>
        <w:tc>
          <w:tcPr>
            <w:tcW w:w="492" w:type="pct"/>
            <w:tcMar>
              <w:top w:w="57" w:type="dxa"/>
            </w:tcMar>
          </w:tcPr>
          <w:p w14:paraId="5D1B7FD2" w14:textId="77777777" w:rsidR="00DB0376" w:rsidRPr="00D168E7" w:rsidRDefault="00DB0376" w:rsidP="007C7F3B">
            <w:pPr>
              <w:pStyle w:val="Tablebody10ptspaceafter"/>
              <w:rPr>
                <w:rFonts w:asciiTheme="majorHAnsi" w:hAnsiTheme="majorHAnsi" w:cstheme="majorHAnsi"/>
              </w:rPr>
            </w:pPr>
            <w:r w:rsidRPr="00D168E7">
              <w:rPr>
                <w:rFonts w:asciiTheme="majorHAnsi" w:hAnsiTheme="majorHAnsi" w:cstheme="majorHAnsi"/>
              </w:rPr>
              <w:t>55</w:t>
            </w:r>
          </w:p>
        </w:tc>
        <w:tc>
          <w:tcPr>
            <w:tcW w:w="774" w:type="pct"/>
            <w:tcMar>
              <w:top w:w="57" w:type="dxa"/>
            </w:tcMar>
          </w:tcPr>
          <w:p w14:paraId="03039607" w14:textId="77777777" w:rsidR="00DB0376" w:rsidRPr="00D168E7" w:rsidRDefault="00DB0376" w:rsidP="007C7F3B">
            <w:pPr>
              <w:pStyle w:val="Tablebody10ptspaceafter"/>
              <w:rPr>
                <w:rFonts w:asciiTheme="majorHAnsi" w:hAnsiTheme="majorHAnsi" w:cstheme="majorHAnsi"/>
              </w:rPr>
            </w:pPr>
            <w:bookmarkStart w:id="230" w:name="_Hlk135735086"/>
            <w:r w:rsidRPr="00D168E7">
              <w:rPr>
                <w:rFonts w:asciiTheme="majorHAnsi" w:hAnsiTheme="majorHAnsi" w:cstheme="majorHAnsi"/>
              </w:rPr>
              <w:t>197,200</w:t>
            </w:r>
          </w:p>
          <w:bookmarkEnd w:id="230"/>
          <w:p w14:paraId="3B9F2BE3" w14:textId="77777777" w:rsidR="00DB0376" w:rsidRPr="00D168E7" w:rsidRDefault="00DB0376" w:rsidP="007C7F3B">
            <w:pPr>
              <w:pStyle w:val="Tablebody10ptspaceafter"/>
              <w:rPr>
                <w:rFonts w:asciiTheme="majorHAnsi" w:hAnsiTheme="majorHAnsi" w:cstheme="majorHAnsi"/>
              </w:rPr>
            </w:pPr>
          </w:p>
        </w:tc>
      </w:tr>
      <w:tr w:rsidR="00DB0376" w:rsidRPr="00D168E7" w14:paraId="3C7720EC" w14:textId="77777777" w:rsidTr="00EE3D77">
        <w:tc>
          <w:tcPr>
            <w:tcW w:w="659" w:type="pct"/>
            <w:tcMar>
              <w:top w:w="57" w:type="dxa"/>
            </w:tcMar>
          </w:tcPr>
          <w:p w14:paraId="56D0ED43" w14:textId="77777777" w:rsidR="00DB0376" w:rsidRPr="00D168E7" w:rsidRDefault="00DB0376" w:rsidP="008733CA">
            <w:pPr>
              <w:pStyle w:val="Tablebody10ptspaceafter"/>
              <w:rPr>
                <w:rFonts w:asciiTheme="majorHAnsi" w:hAnsiTheme="majorHAnsi" w:cstheme="majorHAnsi"/>
              </w:rPr>
            </w:pPr>
            <w:r w:rsidRPr="00D168E7">
              <w:rPr>
                <w:rFonts w:asciiTheme="majorHAnsi" w:hAnsiTheme="majorHAnsi" w:cstheme="majorHAnsi"/>
              </w:rPr>
              <w:t>Mixed funding providers</w:t>
            </w:r>
          </w:p>
        </w:tc>
        <w:tc>
          <w:tcPr>
            <w:tcW w:w="609" w:type="pct"/>
            <w:tcMar>
              <w:top w:w="57" w:type="dxa"/>
            </w:tcMar>
          </w:tcPr>
          <w:p w14:paraId="282B00ED" w14:textId="1B599729" w:rsidR="00DB0376" w:rsidRPr="00D168E7" w:rsidRDefault="00DB0376" w:rsidP="008733CA">
            <w:pPr>
              <w:pStyle w:val="Tablebody10ptspaceafter"/>
              <w:rPr>
                <w:rFonts w:asciiTheme="majorHAnsi" w:hAnsiTheme="majorHAnsi" w:cstheme="majorHAnsi"/>
              </w:rPr>
            </w:pPr>
            <w:r w:rsidRPr="00D168E7">
              <w:rPr>
                <w:rFonts w:asciiTheme="majorHAnsi" w:hAnsiTheme="majorHAnsi" w:cstheme="majorHAnsi"/>
              </w:rPr>
              <w:t>High</w:t>
            </w:r>
            <w:r w:rsidR="005163D4">
              <w:rPr>
                <w:rFonts w:asciiTheme="majorHAnsi" w:hAnsiTheme="majorHAnsi" w:cstheme="majorHAnsi"/>
              </w:rPr>
              <w:t xml:space="preserve"> </w:t>
            </w:r>
            <w:r w:rsidRPr="00D168E7">
              <w:rPr>
                <w:rFonts w:asciiTheme="majorHAnsi" w:hAnsiTheme="majorHAnsi" w:cstheme="majorHAnsi"/>
              </w:rPr>
              <w:t>subsidy generalists</w:t>
            </w:r>
          </w:p>
        </w:tc>
        <w:tc>
          <w:tcPr>
            <w:tcW w:w="2466" w:type="pct"/>
            <w:tcMar>
              <w:top w:w="57" w:type="dxa"/>
            </w:tcMar>
          </w:tcPr>
          <w:p w14:paraId="7192FA85" w14:textId="69D50B35" w:rsidR="00DB0376" w:rsidRPr="00D168E7" w:rsidRDefault="00DB0376" w:rsidP="008733CA">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0F7493DB" w14:textId="2D1BDAA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&lt;28% at school</w:t>
            </w:r>
          </w:p>
          <w:p w14:paraId="1D3B7D3F" w14:textId="20A00FD0"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 jurisdictions</w:t>
            </w:r>
          </w:p>
          <w:p w14:paraId="5D175EFB" w14:textId="378B5B8E"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≥39% subsidised</w:t>
            </w:r>
          </w:p>
          <w:p w14:paraId="64A3B9B8" w14:textId="7777777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&lt;22% apprentice</w:t>
            </w:r>
          </w:p>
        </w:tc>
        <w:tc>
          <w:tcPr>
            <w:tcW w:w="492" w:type="pct"/>
            <w:tcMar>
              <w:top w:w="57" w:type="dxa"/>
            </w:tcMar>
          </w:tcPr>
          <w:p w14:paraId="7818AF51" w14:textId="7777777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105</w:t>
            </w:r>
          </w:p>
        </w:tc>
        <w:tc>
          <w:tcPr>
            <w:tcW w:w="774" w:type="pct"/>
            <w:tcMar>
              <w:top w:w="57" w:type="dxa"/>
            </w:tcMar>
          </w:tcPr>
          <w:p w14:paraId="660AB0B5" w14:textId="77777777" w:rsidR="00DB0376" w:rsidRPr="00D168E7" w:rsidRDefault="00DB0376" w:rsidP="000243DD">
            <w:pPr>
              <w:pStyle w:val="Tablebody10ptspaceafter"/>
              <w:rPr>
                <w:rFonts w:asciiTheme="majorHAnsi" w:hAnsiTheme="majorHAnsi" w:cstheme="majorHAnsi"/>
              </w:rPr>
            </w:pPr>
            <w:bookmarkStart w:id="231" w:name="_Hlk135735138"/>
            <w:r w:rsidRPr="00D168E7">
              <w:rPr>
                <w:rFonts w:asciiTheme="majorHAnsi" w:hAnsiTheme="majorHAnsi" w:cstheme="majorHAnsi"/>
              </w:rPr>
              <w:t>499,800</w:t>
            </w:r>
          </w:p>
          <w:bookmarkEnd w:id="231"/>
          <w:p w14:paraId="4329FA61" w14:textId="77777777" w:rsidR="00DB0376" w:rsidRPr="00D168E7" w:rsidRDefault="00DB0376" w:rsidP="000243DD">
            <w:pPr>
              <w:pStyle w:val="Tablebody10ptspaceafter"/>
              <w:rPr>
                <w:rFonts w:asciiTheme="majorHAnsi" w:hAnsiTheme="majorHAnsi" w:cstheme="majorHAnsi"/>
              </w:rPr>
            </w:pPr>
          </w:p>
        </w:tc>
      </w:tr>
      <w:tr w:rsidR="00DB0376" w:rsidRPr="00D168E7" w14:paraId="17247C0D" w14:textId="77777777" w:rsidTr="00EE3D77">
        <w:tc>
          <w:tcPr>
            <w:tcW w:w="659" w:type="pct"/>
            <w:tcMar>
              <w:top w:w="57" w:type="dxa"/>
            </w:tcMar>
          </w:tcPr>
          <w:p w14:paraId="4136D4BA" w14:textId="77777777" w:rsidR="00DB0376" w:rsidRPr="00D168E7" w:rsidRDefault="00DB0376" w:rsidP="00A50FE9">
            <w:pPr>
              <w:pStyle w:val="Tablebody10ptspaceafter"/>
              <w:rPr>
                <w:rFonts w:asciiTheme="majorHAnsi" w:hAnsiTheme="majorHAnsi" w:cstheme="majorHAnsi"/>
              </w:rPr>
            </w:pPr>
            <w:r w:rsidRPr="00D168E7">
              <w:rPr>
                <w:rFonts w:asciiTheme="majorHAnsi" w:hAnsiTheme="majorHAnsi" w:cstheme="majorHAnsi"/>
              </w:rPr>
              <w:lastRenderedPageBreak/>
              <w:t>Mixed funding providers</w:t>
            </w:r>
          </w:p>
        </w:tc>
        <w:tc>
          <w:tcPr>
            <w:tcW w:w="609" w:type="pct"/>
            <w:tcMar>
              <w:top w:w="57" w:type="dxa"/>
            </w:tcMar>
          </w:tcPr>
          <w:p w14:paraId="6F8BB8FC" w14:textId="77777777" w:rsidR="00DB0376" w:rsidRPr="00D168E7" w:rsidRDefault="00DB0376" w:rsidP="00A50FE9">
            <w:pPr>
              <w:pStyle w:val="Tablebody10ptspaceafter"/>
              <w:rPr>
                <w:rFonts w:asciiTheme="majorHAnsi" w:hAnsiTheme="majorHAnsi" w:cstheme="majorHAnsi"/>
              </w:rPr>
            </w:pPr>
            <w:r w:rsidRPr="00D168E7">
              <w:rPr>
                <w:rFonts w:asciiTheme="majorHAnsi" w:hAnsiTheme="majorHAnsi" w:cstheme="majorHAnsi"/>
              </w:rPr>
              <w:t>Short course focused mixed funding</w:t>
            </w:r>
          </w:p>
        </w:tc>
        <w:tc>
          <w:tcPr>
            <w:tcW w:w="2466" w:type="pct"/>
            <w:tcMar>
              <w:top w:w="57" w:type="dxa"/>
            </w:tcMar>
          </w:tcPr>
          <w:p w14:paraId="097F61D8" w14:textId="78442AE1" w:rsidR="00DB0376" w:rsidRPr="00D168E7" w:rsidRDefault="00DB0376" w:rsidP="00A50FE9">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0B73F78B" w14:textId="6A2DE0D6"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&lt;28% at school</w:t>
            </w:r>
          </w:p>
          <w:p w14:paraId="56C645A0" w14:textId="7D176F8B"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 jurisdictions</w:t>
            </w:r>
          </w:p>
          <w:p w14:paraId="6E3695BE" w14:textId="071F26BA"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&lt;39% subsidised</w:t>
            </w:r>
          </w:p>
          <w:p w14:paraId="3F1B8D30" w14:textId="7777777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≥38% short courses</w:t>
            </w:r>
          </w:p>
        </w:tc>
        <w:tc>
          <w:tcPr>
            <w:tcW w:w="492" w:type="pct"/>
            <w:tcMar>
              <w:top w:w="57" w:type="dxa"/>
            </w:tcMar>
          </w:tcPr>
          <w:p w14:paraId="1F044B52" w14:textId="7777777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70</w:t>
            </w:r>
          </w:p>
        </w:tc>
        <w:tc>
          <w:tcPr>
            <w:tcW w:w="774" w:type="pct"/>
            <w:tcMar>
              <w:top w:w="57" w:type="dxa"/>
            </w:tcMar>
          </w:tcPr>
          <w:p w14:paraId="02CA5D50" w14:textId="77777777" w:rsidR="00DB0376" w:rsidRPr="00D168E7" w:rsidRDefault="00DB0376" w:rsidP="000243DD">
            <w:pPr>
              <w:pStyle w:val="Tablebody10ptspaceafter"/>
              <w:rPr>
                <w:rFonts w:asciiTheme="majorHAnsi" w:hAnsiTheme="majorHAnsi" w:cstheme="majorHAnsi"/>
              </w:rPr>
            </w:pPr>
            <w:bookmarkStart w:id="232" w:name="_Hlk135735178"/>
            <w:r w:rsidRPr="00D168E7">
              <w:rPr>
                <w:rFonts w:asciiTheme="majorHAnsi" w:hAnsiTheme="majorHAnsi" w:cstheme="majorHAnsi"/>
              </w:rPr>
              <w:t>281,200</w:t>
            </w:r>
          </w:p>
          <w:bookmarkEnd w:id="232"/>
          <w:p w14:paraId="286A7558" w14:textId="77777777" w:rsidR="00DB0376" w:rsidRPr="00D168E7" w:rsidRDefault="00DB0376" w:rsidP="000243DD">
            <w:pPr>
              <w:pStyle w:val="Tablebody10ptspaceafter"/>
              <w:rPr>
                <w:rFonts w:asciiTheme="majorHAnsi" w:hAnsiTheme="majorHAnsi" w:cstheme="majorHAnsi"/>
              </w:rPr>
            </w:pPr>
          </w:p>
        </w:tc>
      </w:tr>
      <w:tr w:rsidR="00DB0376" w:rsidRPr="00D168E7" w14:paraId="5EBA7CEC" w14:textId="77777777" w:rsidTr="00EE3D77">
        <w:tc>
          <w:tcPr>
            <w:tcW w:w="659" w:type="pct"/>
            <w:tcMar>
              <w:top w:w="57" w:type="dxa"/>
            </w:tcMar>
          </w:tcPr>
          <w:p w14:paraId="6DB7C959" w14:textId="77777777" w:rsidR="00DB0376" w:rsidRPr="00D168E7" w:rsidRDefault="00DB0376" w:rsidP="00A50FE9">
            <w:pPr>
              <w:pStyle w:val="Tablebody10ptspaceafter"/>
              <w:rPr>
                <w:rFonts w:asciiTheme="majorHAnsi" w:hAnsiTheme="majorHAnsi" w:cstheme="majorHAnsi"/>
              </w:rPr>
            </w:pPr>
            <w:r w:rsidRPr="00D168E7">
              <w:rPr>
                <w:rFonts w:asciiTheme="majorHAnsi" w:hAnsiTheme="majorHAnsi" w:cstheme="majorHAnsi"/>
              </w:rPr>
              <w:t>Mixed funding providers</w:t>
            </w:r>
          </w:p>
        </w:tc>
        <w:tc>
          <w:tcPr>
            <w:tcW w:w="609" w:type="pct"/>
            <w:tcMar>
              <w:top w:w="57" w:type="dxa"/>
            </w:tcMar>
          </w:tcPr>
          <w:p w14:paraId="3EB4583D" w14:textId="77777777" w:rsidR="00DB0376" w:rsidRPr="00D168E7" w:rsidRDefault="00DB0376" w:rsidP="00A50FE9">
            <w:pPr>
              <w:pStyle w:val="Tablebody10ptspaceafter"/>
              <w:rPr>
                <w:rFonts w:asciiTheme="majorHAnsi" w:hAnsiTheme="majorHAnsi" w:cstheme="majorHAnsi"/>
              </w:rPr>
            </w:pPr>
            <w:r w:rsidRPr="00D168E7">
              <w:rPr>
                <w:rFonts w:asciiTheme="majorHAnsi" w:hAnsiTheme="majorHAnsi" w:cstheme="majorHAnsi"/>
              </w:rPr>
              <w:t>Mixed funding generalists</w:t>
            </w:r>
          </w:p>
        </w:tc>
        <w:tc>
          <w:tcPr>
            <w:tcW w:w="2466" w:type="pct"/>
            <w:tcMar>
              <w:top w:w="57" w:type="dxa"/>
            </w:tcMar>
          </w:tcPr>
          <w:p w14:paraId="3D243D1F" w14:textId="151F4DD9" w:rsidR="00DB0376" w:rsidRPr="00D168E7" w:rsidRDefault="00DB0376" w:rsidP="00A50FE9">
            <w:pPr>
              <w:pStyle w:val="Tablebody10ptspaceafter"/>
              <w:rPr>
                <w:rFonts w:asciiTheme="majorHAnsi" w:hAnsiTheme="majorHAnsi" w:cstheme="majorHAnsi"/>
              </w:rPr>
            </w:pPr>
            <w:r w:rsidRPr="00D168E7">
              <w:rPr>
                <w:rFonts w:asciiTheme="majorHAnsi" w:hAnsiTheme="majorHAnsi" w:cstheme="majorHAnsi"/>
              </w:rPr>
              <w:t>RTO type is private RTO (91, 97, 99) and &gt;0% of students have funding type ‘Commonwealth and state general funding’, ‘Commonwealth specific funding’, or ‘State specific funding’, and is not already classified in prior steps.</w:t>
            </w:r>
          </w:p>
          <w:p w14:paraId="4FAE7483" w14:textId="511D7188"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&lt;28% at school</w:t>
            </w:r>
          </w:p>
          <w:p w14:paraId="30D184BC" w14:textId="71993E94"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&lt;2 jurisdictions</w:t>
            </w:r>
          </w:p>
          <w:p w14:paraId="0F72DB26" w14:textId="1F029B3E"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&lt;39% subsidised</w:t>
            </w:r>
          </w:p>
          <w:p w14:paraId="444DF362" w14:textId="7777777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&lt;38% short courses</w:t>
            </w:r>
          </w:p>
        </w:tc>
        <w:tc>
          <w:tcPr>
            <w:tcW w:w="492" w:type="pct"/>
            <w:tcMar>
              <w:top w:w="57" w:type="dxa"/>
            </w:tcMar>
          </w:tcPr>
          <w:p w14:paraId="7D7EC160" w14:textId="77777777" w:rsidR="00DB0376" w:rsidRPr="00D168E7" w:rsidRDefault="00DB0376" w:rsidP="000243DD">
            <w:pPr>
              <w:pStyle w:val="Tablebody10ptspaceafter"/>
              <w:rPr>
                <w:rFonts w:asciiTheme="majorHAnsi" w:hAnsiTheme="majorHAnsi" w:cstheme="majorHAnsi"/>
              </w:rPr>
            </w:pPr>
            <w:r w:rsidRPr="00D168E7">
              <w:rPr>
                <w:rFonts w:asciiTheme="majorHAnsi" w:hAnsiTheme="majorHAnsi" w:cstheme="majorHAnsi"/>
              </w:rPr>
              <w:t>55</w:t>
            </w:r>
          </w:p>
        </w:tc>
        <w:tc>
          <w:tcPr>
            <w:tcW w:w="774" w:type="pct"/>
            <w:tcMar>
              <w:top w:w="57" w:type="dxa"/>
            </w:tcMar>
          </w:tcPr>
          <w:p w14:paraId="02CD8AB9" w14:textId="77777777" w:rsidR="00DB0376" w:rsidRPr="00D168E7" w:rsidRDefault="00DB0376" w:rsidP="000243DD">
            <w:pPr>
              <w:pStyle w:val="Tablebody10ptspaceafter"/>
              <w:rPr>
                <w:rFonts w:asciiTheme="majorHAnsi" w:hAnsiTheme="majorHAnsi" w:cstheme="majorHAnsi"/>
              </w:rPr>
            </w:pPr>
            <w:bookmarkStart w:id="233" w:name="_Hlk135735218"/>
            <w:r w:rsidRPr="00D168E7">
              <w:rPr>
                <w:rFonts w:asciiTheme="majorHAnsi" w:hAnsiTheme="majorHAnsi" w:cstheme="majorHAnsi"/>
              </w:rPr>
              <w:t>318,800</w:t>
            </w:r>
          </w:p>
          <w:bookmarkEnd w:id="233"/>
          <w:p w14:paraId="224F7EA6" w14:textId="77777777" w:rsidR="00DB0376" w:rsidRPr="00D168E7" w:rsidRDefault="00DB0376" w:rsidP="000243DD">
            <w:pPr>
              <w:pStyle w:val="Tablebody10ptspaceafter"/>
              <w:rPr>
                <w:rFonts w:asciiTheme="majorHAnsi" w:hAnsiTheme="majorHAnsi" w:cstheme="majorHAnsi"/>
              </w:rPr>
            </w:pPr>
          </w:p>
        </w:tc>
      </w:tr>
    </w:tbl>
    <w:p w14:paraId="518D9E58" w14:textId="77777777" w:rsidR="005D0326" w:rsidRPr="00A9133D" w:rsidRDefault="005D0326" w:rsidP="00A9133D">
      <w:pPr>
        <w:pStyle w:val="Spacer"/>
      </w:pPr>
    </w:p>
    <w:p w14:paraId="6FC75ED7" w14:textId="0A879616" w:rsidR="00A169B6" w:rsidRDefault="00A169B6">
      <w:pPr>
        <w:spacing w:after="160" w:line="259" w:lineRule="auto"/>
      </w:pPr>
      <w:r>
        <w:br w:type="page"/>
      </w:r>
    </w:p>
    <w:p w14:paraId="166028C3" w14:textId="3AF6DE59" w:rsidR="00A169B6" w:rsidRPr="00685A21" w:rsidRDefault="00A169B6" w:rsidP="00463EDF">
      <w:pPr>
        <w:pStyle w:val="Heading2"/>
      </w:pPr>
      <w:bookmarkStart w:id="234" w:name="_Toc145069579"/>
      <w:bookmarkStart w:id="235" w:name="_Toc148017618"/>
      <w:bookmarkStart w:id="236" w:name="_Toc153965996"/>
      <w:bookmarkStart w:id="237" w:name="_Toc155700633"/>
      <w:bookmarkStart w:id="238" w:name="_Toc155700807"/>
      <w:bookmarkStart w:id="239" w:name="_Toc155683685"/>
      <w:bookmarkStart w:id="240" w:name="_Toc166588231"/>
      <w:r w:rsidRPr="00463EDF">
        <w:rPr>
          <w:color w:val="4B0885" w:themeColor="text2"/>
        </w:rPr>
        <w:lastRenderedPageBreak/>
        <w:t xml:space="preserve">Program </w:t>
      </w:r>
      <w:r w:rsidR="00AA32EC">
        <w:rPr>
          <w:color w:val="4B0885" w:themeColor="text2"/>
        </w:rPr>
        <w:t>s</w:t>
      </w:r>
      <w:r w:rsidRPr="00A169B6">
        <w:rPr>
          <w:color w:val="4B0885" w:themeColor="text2"/>
        </w:rPr>
        <w:t>pecialist</w:t>
      </w:r>
      <w:r w:rsidRPr="00463EDF">
        <w:rPr>
          <w:color w:val="4B0885" w:themeColor="text2"/>
        </w:rPr>
        <w:t xml:space="preserve"> clusters</w:t>
      </w:r>
      <w:bookmarkEnd w:id="234"/>
      <w:bookmarkEnd w:id="235"/>
      <w:bookmarkEnd w:id="236"/>
      <w:bookmarkEnd w:id="237"/>
      <w:bookmarkEnd w:id="238"/>
      <w:bookmarkEnd w:id="239"/>
      <w:bookmarkEnd w:id="240"/>
    </w:p>
    <w:p w14:paraId="020881BB" w14:textId="082A17E3" w:rsidR="00A169B6" w:rsidRDefault="00A169B6" w:rsidP="00463EDF">
      <w:pPr>
        <w:pStyle w:val="Caption"/>
      </w:pPr>
      <w:r w:rsidRPr="009E1238">
        <w:t xml:space="preserve">Table </w:t>
      </w:r>
      <w:r w:rsidR="00671A05">
        <w:t>6</w:t>
      </w:r>
      <w:r w:rsidRPr="009E1238">
        <w:t>: Detailed description of segments in the ‘Program specialists’ category</w:t>
      </w:r>
    </w:p>
    <w:tbl>
      <w:tblPr>
        <w:tblStyle w:val="TableGrid"/>
        <w:tblW w:w="5000" w:type="pct"/>
        <w:tblLayout w:type="fixed"/>
        <w:tblLook w:val="04A0" w:firstRow="1" w:lastRow="0" w:firstColumn="1" w:lastColumn="0" w:noHBand="0" w:noVBand="1"/>
      </w:tblPr>
      <w:tblGrid>
        <w:gridCol w:w="1900"/>
        <w:gridCol w:w="1756"/>
        <w:gridCol w:w="7111"/>
        <w:gridCol w:w="1419"/>
        <w:gridCol w:w="2232"/>
      </w:tblGrid>
      <w:tr w:rsidR="00BA1664" w:rsidRPr="00D168E7" w14:paraId="4F5F8913" w14:textId="77777777" w:rsidTr="00D85ED7">
        <w:trPr>
          <w:cantSplit/>
          <w:tblHeader/>
        </w:trPr>
        <w:tc>
          <w:tcPr>
            <w:tcW w:w="659" w:type="pct"/>
            <w:tcMar>
              <w:top w:w="57" w:type="dxa"/>
            </w:tcMar>
            <w:vAlign w:val="bottom"/>
          </w:tcPr>
          <w:p w14:paraId="0DCC38BA" w14:textId="5D713573" w:rsidR="00BA1664" w:rsidRPr="00D168E7" w:rsidRDefault="00BA1664" w:rsidP="00184147">
            <w:pPr>
              <w:spacing w:after="60"/>
              <w:rPr>
                <w:rFonts w:asciiTheme="majorHAnsi" w:hAnsiTheme="majorHAnsi" w:cstheme="majorHAnsi"/>
                <w:b/>
                <w:sz w:val="20"/>
                <w:szCs w:val="20"/>
              </w:rPr>
            </w:pPr>
            <w:r w:rsidRPr="00D168E7">
              <w:rPr>
                <w:rFonts w:asciiTheme="majorHAnsi" w:hAnsiTheme="majorHAnsi" w:cstheme="majorHAnsi"/>
                <w:b/>
                <w:sz w:val="20"/>
                <w:szCs w:val="20"/>
              </w:rPr>
              <w:t>Partition</w:t>
            </w:r>
            <w:r>
              <w:rPr>
                <w:rFonts w:asciiTheme="majorHAnsi" w:hAnsiTheme="majorHAnsi" w:cstheme="majorHAnsi"/>
                <w:b/>
                <w:sz w:val="20"/>
                <w:szCs w:val="20"/>
              </w:rPr>
              <w:t xml:space="preserve"> (</w:t>
            </w:r>
            <w:r w:rsidR="00A916B2">
              <w:rPr>
                <w:rFonts w:asciiTheme="majorHAnsi" w:hAnsiTheme="majorHAnsi" w:cstheme="majorHAnsi"/>
                <w:b/>
                <w:sz w:val="20"/>
                <w:szCs w:val="20"/>
              </w:rPr>
              <w:t xml:space="preserve"> </w:t>
            </w:r>
            <w:r w:rsidR="00A916B2">
              <w:rPr>
                <w:noProof/>
              </w:rPr>
              <w:drawing>
                <wp:inline distT="0" distB="0" distL="0" distR="0" wp14:anchorId="0EADC97F" wp14:editId="3C17D285">
                  <wp:extent cx="86400" cy="115200"/>
                  <wp:effectExtent l="0" t="0" r="8890" b="0"/>
                  <wp:docPr id="13185341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55900" name="Picture 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00" cy="115200"/>
                          </a:xfrm>
                          <a:prstGeom prst="rect">
                            <a:avLst/>
                          </a:prstGeom>
                          <a:noFill/>
                        </pic:spPr>
                      </pic:pic>
                    </a:graphicData>
                  </a:graphic>
                </wp:inline>
              </w:drawing>
            </w:r>
            <w:r>
              <w:rPr>
                <w:rFonts w:asciiTheme="majorHAnsi" w:hAnsiTheme="majorHAnsi" w:cstheme="majorHAnsi"/>
                <w:b/>
                <w:sz w:val="20"/>
                <w:szCs w:val="20"/>
              </w:rPr>
              <w:t>)</w:t>
            </w:r>
          </w:p>
        </w:tc>
        <w:tc>
          <w:tcPr>
            <w:tcW w:w="609" w:type="pct"/>
            <w:tcMar>
              <w:top w:w="57" w:type="dxa"/>
            </w:tcMar>
            <w:vAlign w:val="bottom"/>
          </w:tcPr>
          <w:p w14:paraId="6EA8DDC8" w14:textId="30E9E61D" w:rsidR="00BA1664" w:rsidRPr="00D168E7" w:rsidRDefault="00BA1664" w:rsidP="00184147">
            <w:pPr>
              <w:spacing w:after="60"/>
              <w:rPr>
                <w:rFonts w:asciiTheme="majorHAnsi" w:hAnsiTheme="majorHAnsi" w:cstheme="majorHAnsi"/>
                <w:b/>
                <w:sz w:val="20"/>
                <w:szCs w:val="20"/>
              </w:rPr>
            </w:pPr>
            <w:r w:rsidRPr="00D168E7">
              <w:rPr>
                <w:rFonts w:asciiTheme="majorHAnsi" w:hAnsiTheme="majorHAnsi" w:cstheme="majorHAnsi"/>
                <w:b/>
                <w:sz w:val="20"/>
                <w:szCs w:val="20"/>
              </w:rPr>
              <w:t xml:space="preserve">Segment </w:t>
            </w:r>
            <w:r>
              <w:rPr>
                <w:rFonts w:asciiTheme="majorHAnsi" w:hAnsiTheme="majorHAnsi" w:cstheme="majorHAnsi"/>
                <w:b/>
                <w:sz w:val="20"/>
                <w:szCs w:val="20"/>
              </w:rPr>
              <w:t>(</w:t>
            </w:r>
            <w:r w:rsidR="00A916B2">
              <w:rPr>
                <w:noProof/>
              </w:rPr>
              <w:drawing>
                <wp:inline distT="0" distB="0" distL="0" distR="0" wp14:anchorId="182DA747" wp14:editId="2A76FFDF">
                  <wp:extent cx="140400" cy="122400"/>
                  <wp:effectExtent l="0" t="0" r="0" b="0"/>
                  <wp:docPr id="43209721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0203" name="Picture 4">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00" cy="122400"/>
                          </a:xfrm>
                          <a:prstGeom prst="rect">
                            <a:avLst/>
                          </a:prstGeom>
                          <a:noFill/>
                        </pic:spPr>
                      </pic:pic>
                    </a:graphicData>
                  </a:graphic>
                </wp:inline>
              </w:drawing>
            </w:r>
            <w:r>
              <w:rPr>
                <w:rFonts w:asciiTheme="majorHAnsi" w:hAnsiTheme="majorHAnsi" w:cstheme="majorHAnsi"/>
                <w:b/>
                <w:sz w:val="20"/>
                <w:szCs w:val="20"/>
              </w:rPr>
              <w:t>)</w:t>
            </w:r>
          </w:p>
        </w:tc>
        <w:tc>
          <w:tcPr>
            <w:tcW w:w="2466" w:type="pct"/>
            <w:tcMar>
              <w:top w:w="57" w:type="dxa"/>
            </w:tcMar>
            <w:vAlign w:val="bottom"/>
          </w:tcPr>
          <w:p w14:paraId="5F5133EC" w14:textId="77777777" w:rsidR="00BA1664" w:rsidRPr="00D168E7" w:rsidRDefault="00BA1664" w:rsidP="00184147">
            <w:pPr>
              <w:spacing w:after="60"/>
              <w:rPr>
                <w:rFonts w:asciiTheme="majorHAnsi" w:hAnsiTheme="majorHAnsi" w:cstheme="majorHAnsi"/>
                <w:b/>
                <w:sz w:val="20"/>
                <w:szCs w:val="20"/>
              </w:rPr>
            </w:pPr>
            <w:r w:rsidRPr="00D168E7">
              <w:rPr>
                <w:rFonts w:asciiTheme="majorHAnsi" w:hAnsiTheme="majorHAnsi" w:cstheme="majorHAnsi"/>
                <w:b/>
                <w:sz w:val="20"/>
                <w:szCs w:val="20"/>
              </w:rPr>
              <w:t>Rules</w:t>
            </w:r>
          </w:p>
        </w:tc>
        <w:tc>
          <w:tcPr>
            <w:tcW w:w="492" w:type="pct"/>
            <w:tcMar>
              <w:top w:w="57" w:type="dxa"/>
            </w:tcMar>
            <w:vAlign w:val="bottom"/>
          </w:tcPr>
          <w:p w14:paraId="4941BEB9" w14:textId="77777777" w:rsidR="00BA1664" w:rsidRPr="00D168E7" w:rsidRDefault="00BA1664" w:rsidP="00184147">
            <w:pPr>
              <w:spacing w:after="60"/>
              <w:rPr>
                <w:rFonts w:asciiTheme="majorHAnsi" w:hAnsiTheme="majorHAnsi" w:cstheme="majorHAnsi"/>
                <w:b/>
                <w:sz w:val="20"/>
                <w:szCs w:val="20"/>
              </w:rPr>
            </w:pPr>
            <w:r w:rsidRPr="00D168E7">
              <w:rPr>
                <w:rFonts w:asciiTheme="majorHAnsi" w:hAnsiTheme="majorHAnsi" w:cstheme="majorHAnsi"/>
                <w:b/>
                <w:sz w:val="20"/>
                <w:szCs w:val="20"/>
              </w:rPr>
              <w:t>Number of RTOs</w:t>
            </w:r>
            <w:r w:rsidRPr="00D168E7">
              <w:rPr>
                <w:rStyle w:val="FootnoteReference"/>
                <w:rFonts w:asciiTheme="majorHAnsi" w:hAnsiTheme="majorHAnsi" w:cstheme="majorHAnsi"/>
                <w:b/>
                <w:sz w:val="20"/>
                <w:szCs w:val="20"/>
              </w:rPr>
              <w:footnoteReference w:id="12"/>
            </w:r>
          </w:p>
        </w:tc>
        <w:tc>
          <w:tcPr>
            <w:tcW w:w="774" w:type="pct"/>
            <w:tcMar>
              <w:top w:w="57" w:type="dxa"/>
            </w:tcMar>
            <w:vAlign w:val="bottom"/>
          </w:tcPr>
          <w:p w14:paraId="7A3E9ED0" w14:textId="77777777" w:rsidR="00BA1664" w:rsidRPr="00D168E7" w:rsidRDefault="00BA1664" w:rsidP="00184147">
            <w:pPr>
              <w:spacing w:after="60"/>
              <w:rPr>
                <w:rFonts w:asciiTheme="majorHAnsi" w:hAnsiTheme="majorHAnsi" w:cstheme="majorHAnsi"/>
                <w:b/>
                <w:sz w:val="20"/>
                <w:szCs w:val="20"/>
                <w:vertAlign w:val="superscript"/>
              </w:rPr>
            </w:pPr>
            <w:r w:rsidRPr="00D168E7">
              <w:rPr>
                <w:rFonts w:asciiTheme="majorHAnsi" w:hAnsiTheme="majorHAnsi" w:cstheme="majorHAnsi"/>
                <w:b/>
                <w:sz w:val="20"/>
                <w:szCs w:val="20"/>
              </w:rPr>
              <w:t>Average enrolments per cluster per year</w:t>
            </w:r>
            <w:r>
              <w:rPr>
                <w:rStyle w:val="FootnoteReference"/>
                <w:rFonts w:asciiTheme="majorHAnsi" w:hAnsiTheme="majorHAnsi" w:cstheme="majorHAnsi"/>
                <w:b/>
                <w:sz w:val="20"/>
                <w:szCs w:val="20"/>
              </w:rPr>
              <w:footnoteReference w:id="13"/>
            </w:r>
          </w:p>
        </w:tc>
      </w:tr>
      <w:tr w:rsidR="00BA1664" w:rsidRPr="00D168E7" w14:paraId="18BD0390" w14:textId="77777777" w:rsidTr="00D85ED7">
        <w:trPr>
          <w:cantSplit/>
        </w:trPr>
        <w:tc>
          <w:tcPr>
            <w:tcW w:w="659" w:type="pct"/>
            <w:tcMar>
              <w:top w:w="57" w:type="dxa"/>
            </w:tcMar>
          </w:tcPr>
          <w:p w14:paraId="1F1A6CF4" w14:textId="45786682"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Targeted program specialists</w:t>
            </w:r>
          </w:p>
        </w:tc>
        <w:tc>
          <w:tcPr>
            <w:tcW w:w="609" w:type="pct"/>
            <w:tcMar>
              <w:top w:w="57" w:type="dxa"/>
            </w:tcMar>
          </w:tcPr>
          <w:p w14:paraId="53D29851" w14:textId="4D647C46"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First Aid specialists</w:t>
            </w:r>
          </w:p>
        </w:tc>
        <w:tc>
          <w:tcPr>
            <w:tcW w:w="2466" w:type="pct"/>
            <w:tcMar>
              <w:top w:w="57" w:type="dxa"/>
            </w:tcMar>
          </w:tcPr>
          <w:p w14:paraId="37CBAED0" w14:textId="77777777" w:rsidR="00D85ED7" w:rsidRDefault="00BA1664" w:rsidP="00D85ED7">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programs where</w:t>
            </w:r>
            <w:r w:rsidR="00D85ED7">
              <w:rPr>
                <w:rFonts w:asciiTheme="majorHAnsi" w:hAnsiTheme="majorHAnsi" w:cstheme="majorHAnsi"/>
              </w:rPr>
              <w:t>:</w:t>
            </w:r>
          </w:p>
          <w:p w14:paraId="512A46CC" w14:textId="5FA4F202"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subject code matches substring ‘HLTAID’</w:t>
            </w:r>
          </w:p>
        </w:tc>
        <w:tc>
          <w:tcPr>
            <w:tcW w:w="492" w:type="pct"/>
            <w:tcMar>
              <w:top w:w="57" w:type="dxa"/>
            </w:tcMar>
          </w:tcPr>
          <w:p w14:paraId="5DEAE51C" w14:textId="30D8CFF8"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100</w:t>
            </w:r>
          </w:p>
        </w:tc>
        <w:tc>
          <w:tcPr>
            <w:tcW w:w="774" w:type="pct"/>
            <w:tcMar>
              <w:top w:w="57" w:type="dxa"/>
            </w:tcMar>
          </w:tcPr>
          <w:p w14:paraId="006AB561" w14:textId="366D2BF7" w:rsidR="00BA1664" w:rsidRPr="00D168E7" w:rsidRDefault="00BA1664" w:rsidP="00D85ED7">
            <w:pPr>
              <w:rPr>
                <w:rFonts w:asciiTheme="majorHAnsi" w:hAnsiTheme="majorHAnsi" w:cstheme="majorHAnsi"/>
              </w:rPr>
            </w:pPr>
            <w:r w:rsidRPr="00D168E7">
              <w:rPr>
                <w:rFonts w:asciiTheme="majorHAnsi" w:hAnsiTheme="majorHAnsi" w:cstheme="majorHAnsi"/>
                <w:sz w:val="20"/>
                <w:szCs w:val="20"/>
              </w:rPr>
              <w:t>2,275,600</w:t>
            </w:r>
          </w:p>
        </w:tc>
      </w:tr>
      <w:tr w:rsidR="00BA1664" w:rsidRPr="00D168E7" w14:paraId="64AE1C74" w14:textId="77777777" w:rsidTr="00D85ED7">
        <w:trPr>
          <w:cantSplit/>
        </w:trPr>
        <w:tc>
          <w:tcPr>
            <w:tcW w:w="659" w:type="pct"/>
            <w:tcMar>
              <w:top w:w="57" w:type="dxa"/>
            </w:tcMar>
          </w:tcPr>
          <w:p w14:paraId="263E5D11" w14:textId="465BF7B4"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Targeted program specialists</w:t>
            </w:r>
          </w:p>
        </w:tc>
        <w:tc>
          <w:tcPr>
            <w:tcW w:w="609" w:type="pct"/>
            <w:tcMar>
              <w:top w:w="57" w:type="dxa"/>
            </w:tcMar>
          </w:tcPr>
          <w:p w14:paraId="41852B88" w14:textId="4E721EFA"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WHS specialists</w:t>
            </w:r>
          </w:p>
        </w:tc>
        <w:tc>
          <w:tcPr>
            <w:tcW w:w="2466" w:type="pct"/>
            <w:tcMar>
              <w:top w:w="57" w:type="dxa"/>
            </w:tcMar>
          </w:tcPr>
          <w:p w14:paraId="2D5D6AF5" w14:textId="77777777" w:rsidR="00BA1664" w:rsidRPr="00D168E7" w:rsidRDefault="00BA1664" w:rsidP="00D85ED7">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programs where:</w:t>
            </w:r>
          </w:p>
          <w:p w14:paraId="73DD013B" w14:textId="77777777"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program name matches exact ‘Advanced Diploma of Work Health and Safety’, ‘Certificate III in Work Health and Safety’, ‘Diploma of Work Health and Safety’</w:t>
            </w:r>
          </w:p>
          <w:p w14:paraId="2CE3D424" w14:textId="00853889"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subject code matches substring ‘WHS’</w:t>
            </w:r>
          </w:p>
        </w:tc>
        <w:tc>
          <w:tcPr>
            <w:tcW w:w="492" w:type="pct"/>
            <w:tcMar>
              <w:top w:w="57" w:type="dxa"/>
            </w:tcMar>
          </w:tcPr>
          <w:p w14:paraId="3B4E2F10" w14:textId="71349A0A"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20</w:t>
            </w:r>
          </w:p>
        </w:tc>
        <w:tc>
          <w:tcPr>
            <w:tcW w:w="774" w:type="pct"/>
            <w:tcMar>
              <w:top w:w="57" w:type="dxa"/>
            </w:tcMar>
          </w:tcPr>
          <w:p w14:paraId="0A065AB9" w14:textId="77777777" w:rsidR="00BA1664" w:rsidRPr="00D168E7" w:rsidRDefault="00BA1664" w:rsidP="00BA1664">
            <w:pPr>
              <w:rPr>
                <w:rFonts w:asciiTheme="majorHAnsi" w:hAnsiTheme="majorHAnsi" w:cstheme="majorHAnsi"/>
                <w:sz w:val="20"/>
                <w:szCs w:val="20"/>
              </w:rPr>
            </w:pPr>
            <w:r w:rsidRPr="00D168E7">
              <w:rPr>
                <w:rFonts w:asciiTheme="majorHAnsi" w:hAnsiTheme="majorHAnsi" w:cstheme="majorHAnsi"/>
                <w:sz w:val="20"/>
                <w:szCs w:val="20"/>
              </w:rPr>
              <w:t>28,400</w:t>
            </w:r>
          </w:p>
          <w:p w14:paraId="0B1FF95D" w14:textId="77777777" w:rsidR="00BA1664" w:rsidRPr="00D168E7" w:rsidRDefault="00BA1664" w:rsidP="00BA1664">
            <w:pPr>
              <w:pStyle w:val="Tablebody10ptspaceafter"/>
              <w:rPr>
                <w:rFonts w:asciiTheme="majorHAnsi" w:hAnsiTheme="majorHAnsi" w:cstheme="majorHAnsi"/>
              </w:rPr>
            </w:pPr>
          </w:p>
        </w:tc>
      </w:tr>
      <w:tr w:rsidR="00BA1664" w:rsidRPr="00D168E7" w14:paraId="049DD33E" w14:textId="77777777" w:rsidTr="00D85ED7">
        <w:trPr>
          <w:cantSplit/>
        </w:trPr>
        <w:tc>
          <w:tcPr>
            <w:tcW w:w="659" w:type="pct"/>
            <w:tcMar>
              <w:top w:w="57" w:type="dxa"/>
            </w:tcMar>
          </w:tcPr>
          <w:p w14:paraId="06868CC6" w14:textId="2FC2A06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72D33A5B" w14:textId="65434760"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Agribusiness &amp; Food Production specialists</w:t>
            </w:r>
          </w:p>
        </w:tc>
        <w:tc>
          <w:tcPr>
            <w:tcW w:w="2466" w:type="pct"/>
            <w:tcMar>
              <w:top w:w="57" w:type="dxa"/>
            </w:tcMar>
          </w:tcPr>
          <w:p w14:paraId="2937DADB" w14:textId="77777777" w:rsidR="00BA1664" w:rsidRPr="00D168E7" w:rsidRDefault="00BA1664" w:rsidP="00D85ED7">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ED3CB6A" w14:textId="77777777"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program code matches substring ‘ACM’, ‘AHC’, ‘AMP’, ‘FWP’, ‘SFI’, ‘FBP’, ‘RGR’</w:t>
            </w:r>
          </w:p>
          <w:p w14:paraId="43482F10" w14:textId="7E2F82C3"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program name matches exact ‘Diploma of Equitation Science’</w:t>
            </w:r>
          </w:p>
        </w:tc>
        <w:tc>
          <w:tcPr>
            <w:tcW w:w="492" w:type="pct"/>
            <w:tcMar>
              <w:top w:w="57" w:type="dxa"/>
            </w:tcMar>
          </w:tcPr>
          <w:p w14:paraId="434241CB" w14:textId="60CF0E00"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30</w:t>
            </w:r>
          </w:p>
        </w:tc>
        <w:tc>
          <w:tcPr>
            <w:tcW w:w="774" w:type="pct"/>
            <w:tcMar>
              <w:top w:w="57" w:type="dxa"/>
            </w:tcMar>
          </w:tcPr>
          <w:p w14:paraId="0259105D" w14:textId="77777777" w:rsidR="00BA1664" w:rsidRPr="00D168E7" w:rsidRDefault="00BA1664" w:rsidP="00BA1664">
            <w:pPr>
              <w:rPr>
                <w:rFonts w:asciiTheme="majorHAnsi" w:hAnsiTheme="majorHAnsi" w:cstheme="majorHAnsi"/>
                <w:sz w:val="20"/>
                <w:szCs w:val="20"/>
              </w:rPr>
            </w:pPr>
            <w:r w:rsidRPr="00D168E7">
              <w:rPr>
                <w:rFonts w:asciiTheme="majorHAnsi" w:hAnsiTheme="majorHAnsi" w:cstheme="majorHAnsi"/>
                <w:sz w:val="20"/>
                <w:szCs w:val="20"/>
              </w:rPr>
              <w:t>93,900</w:t>
            </w:r>
          </w:p>
          <w:p w14:paraId="1DA2AB99" w14:textId="77777777" w:rsidR="00BA1664" w:rsidRPr="00D168E7" w:rsidRDefault="00BA1664" w:rsidP="00BA1664">
            <w:pPr>
              <w:pStyle w:val="Tablebody10ptspaceafter"/>
              <w:rPr>
                <w:rFonts w:asciiTheme="majorHAnsi" w:hAnsiTheme="majorHAnsi" w:cstheme="majorHAnsi"/>
              </w:rPr>
            </w:pPr>
          </w:p>
        </w:tc>
      </w:tr>
      <w:tr w:rsidR="00BA1664" w:rsidRPr="00D168E7" w14:paraId="21CCA547" w14:textId="77777777" w:rsidTr="00D85ED7">
        <w:trPr>
          <w:cantSplit/>
        </w:trPr>
        <w:tc>
          <w:tcPr>
            <w:tcW w:w="659" w:type="pct"/>
            <w:tcMar>
              <w:top w:w="57" w:type="dxa"/>
            </w:tcMar>
          </w:tcPr>
          <w:p w14:paraId="35BDB004" w14:textId="6E831C3B"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49164FA9" w14:textId="21EF34B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Art specialists</w:t>
            </w:r>
          </w:p>
        </w:tc>
        <w:tc>
          <w:tcPr>
            <w:tcW w:w="2466" w:type="pct"/>
            <w:tcMar>
              <w:top w:w="57" w:type="dxa"/>
            </w:tcMar>
          </w:tcPr>
          <w:p w14:paraId="240C7F6B" w14:textId="77777777" w:rsidR="00BA1664" w:rsidRPr="00D168E7" w:rsidRDefault="00BA1664" w:rsidP="00D85ED7">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0E80F23B" w14:textId="77777777"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program code matches substring ‘CUA’</w:t>
            </w:r>
          </w:p>
          <w:p w14:paraId="3BE6AF04" w14:textId="03D98A6B"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program name matches exact ‘Advanced Diploma of Acting for Contemporary Screen Media’, ‘Advanced Diploma of Screen Acting’</w:t>
            </w:r>
          </w:p>
        </w:tc>
        <w:tc>
          <w:tcPr>
            <w:tcW w:w="492" w:type="pct"/>
            <w:tcMar>
              <w:top w:w="57" w:type="dxa"/>
            </w:tcMar>
          </w:tcPr>
          <w:p w14:paraId="1BD50133" w14:textId="4EA9136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25</w:t>
            </w:r>
          </w:p>
        </w:tc>
        <w:tc>
          <w:tcPr>
            <w:tcW w:w="774" w:type="pct"/>
            <w:tcMar>
              <w:top w:w="57" w:type="dxa"/>
            </w:tcMar>
          </w:tcPr>
          <w:p w14:paraId="475B7658" w14:textId="77777777" w:rsidR="00BA1664" w:rsidRPr="00D168E7" w:rsidRDefault="00BA1664" w:rsidP="00BA1664">
            <w:pPr>
              <w:rPr>
                <w:rFonts w:asciiTheme="majorHAnsi" w:hAnsiTheme="majorHAnsi" w:cstheme="majorHAnsi"/>
                <w:sz w:val="20"/>
                <w:szCs w:val="20"/>
              </w:rPr>
            </w:pPr>
            <w:r w:rsidRPr="00D168E7">
              <w:rPr>
                <w:rFonts w:asciiTheme="majorHAnsi" w:hAnsiTheme="majorHAnsi" w:cstheme="majorHAnsi"/>
                <w:sz w:val="20"/>
                <w:szCs w:val="20"/>
              </w:rPr>
              <w:t>19,200</w:t>
            </w:r>
          </w:p>
          <w:p w14:paraId="53FCBC32" w14:textId="77777777" w:rsidR="00BA1664" w:rsidRPr="00D168E7" w:rsidRDefault="00BA1664" w:rsidP="00BA1664">
            <w:pPr>
              <w:pStyle w:val="Tablebody10ptspaceafter"/>
              <w:rPr>
                <w:rFonts w:asciiTheme="majorHAnsi" w:hAnsiTheme="majorHAnsi" w:cstheme="majorHAnsi"/>
              </w:rPr>
            </w:pPr>
          </w:p>
        </w:tc>
      </w:tr>
      <w:tr w:rsidR="00BA1664" w:rsidRPr="00D168E7" w14:paraId="345E48F9" w14:textId="77777777" w:rsidTr="00D85ED7">
        <w:trPr>
          <w:cantSplit/>
        </w:trPr>
        <w:tc>
          <w:tcPr>
            <w:tcW w:w="659" w:type="pct"/>
            <w:tcMar>
              <w:top w:w="57" w:type="dxa"/>
            </w:tcMar>
          </w:tcPr>
          <w:p w14:paraId="42ED69D6" w14:textId="698B4EDC"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290216CD" w14:textId="31ED8873"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Beauty &amp; Hairdressing specialists</w:t>
            </w:r>
          </w:p>
        </w:tc>
        <w:tc>
          <w:tcPr>
            <w:tcW w:w="2466" w:type="pct"/>
            <w:tcMar>
              <w:top w:w="57" w:type="dxa"/>
            </w:tcMar>
          </w:tcPr>
          <w:p w14:paraId="75E3FEE3" w14:textId="77777777" w:rsidR="00BA1664" w:rsidRPr="00D168E7" w:rsidRDefault="00BA1664" w:rsidP="00D85ED7">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78B8F756" w14:textId="46B6322B" w:rsidR="00BA1664" w:rsidRPr="00D168E7" w:rsidRDefault="00BA1664" w:rsidP="00D85ED7">
            <w:pPr>
              <w:pStyle w:val="Table10pt-listbullet"/>
              <w:spacing w:after="0"/>
              <w:ind w:left="284" w:hanging="284"/>
              <w:rPr>
                <w:rFonts w:asciiTheme="majorHAnsi" w:hAnsiTheme="majorHAnsi" w:cstheme="majorHAnsi"/>
              </w:rPr>
            </w:pPr>
            <w:r w:rsidRPr="00D168E7">
              <w:rPr>
                <w:rFonts w:asciiTheme="majorHAnsi" w:hAnsiTheme="majorHAnsi" w:cstheme="majorHAnsi"/>
              </w:rPr>
              <w:t>program code matches substring ‘SHB’</w:t>
            </w:r>
          </w:p>
        </w:tc>
        <w:tc>
          <w:tcPr>
            <w:tcW w:w="492" w:type="pct"/>
            <w:tcMar>
              <w:top w:w="57" w:type="dxa"/>
            </w:tcMar>
          </w:tcPr>
          <w:p w14:paraId="6AF59EF7" w14:textId="2273D5FA"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40</w:t>
            </w:r>
          </w:p>
        </w:tc>
        <w:tc>
          <w:tcPr>
            <w:tcW w:w="774" w:type="pct"/>
            <w:tcMar>
              <w:top w:w="57" w:type="dxa"/>
            </w:tcMar>
          </w:tcPr>
          <w:p w14:paraId="50E489CC" w14:textId="77777777" w:rsidR="00BA1664" w:rsidRPr="00D168E7" w:rsidRDefault="00BA1664" w:rsidP="00BA1664">
            <w:pPr>
              <w:rPr>
                <w:rFonts w:asciiTheme="majorHAnsi" w:hAnsiTheme="majorHAnsi" w:cstheme="majorHAnsi"/>
                <w:sz w:val="20"/>
                <w:szCs w:val="20"/>
              </w:rPr>
            </w:pPr>
            <w:r w:rsidRPr="00D168E7">
              <w:rPr>
                <w:rFonts w:asciiTheme="majorHAnsi" w:hAnsiTheme="majorHAnsi" w:cstheme="majorHAnsi"/>
                <w:sz w:val="20"/>
                <w:szCs w:val="20"/>
              </w:rPr>
              <w:t>90,200</w:t>
            </w:r>
          </w:p>
          <w:p w14:paraId="1BA8C36F" w14:textId="77777777" w:rsidR="00BA1664" w:rsidRPr="00D168E7" w:rsidRDefault="00BA1664" w:rsidP="00BA1664">
            <w:pPr>
              <w:pStyle w:val="Tablebody10ptspaceafter"/>
              <w:rPr>
                <w:rFonts w:asciiTheme="majorHAnsi" w:hAnsiTheme="majorHAnsi" w:cstheme="majorHAnsi"/>
              </w:rPr>
            </w:pPr>
          </w:p>
        </w:tc>
      </w:tr>
      <w:tr w:rsidR="00BA1664" w:rsidRPr="00D168E7" w14:paraId="01C86D56" w14:textId="77777777" w:rsidTr="00D85ED7">
        <w:trPr>
          <w:cantSplit/>
        </w:trPr>
        <w:tc>
          <w:tcPr>
            <w:tcW w:w="659" w:type="pct"/>
            <w:tcMar>
              <w:top w:w="57" w:type="dxa"/>
            </w:tcMar>
          </w:tcPr>
          <w:p w14:paraId="20225585" w14:textId="6050C1BB"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lastRenderedPageBreak/>
              <w:t>Industry specialists</w:t>
            </w:r>
          </w:p>
        </w:tc>
        <w:tc>
          <w:tcPr>
            <w:tcW w:w="609" w:type="pct"/>
            <w:tcMar>
              <w:top w:w="57" w:type="dxa"/>
            </w:tcMar>
          </w:tcPr>
          <w:p w14:paraId="603799B8" w14:textId="49E4C85D"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Building, Construction &amp; Property specialists</w:t>
            </w:r>
          </w:p>
        </w:tc>
        <w:tc>
          <w:tcPr>
            <w:tcW w:w="2466" w:type="pct"/>
            <w:tcMar>
              <w:top w:w="57" w:type="dxa"/>
            </w:tcMar>
          </w:tcPr>
          <w:p w14:paraId="142F5F95" w14:textId="77777777" w:rsidR="00BA1664" w:rsidRPr="00D168E7" w:rsidRDefault="00BA1664" w:rsidP="00BA1664">
            <w:pPr>
              <w:rPr>
                <w:rFonts w:asciiTheme="majorHAnsi" w:hAnsiTheme="majorHAnsi" w:cstheme="majorHAnsi"/>
                <w:sz w:val="20"/>
                <w:szCs w:val="20"/>
              </w:rPr>
            </w:pPr>
            <w:r w:rsidRPr="00D168E7">
              <w:rPr>
                <w:rFonts w:asciiTheme="majorHAnsi" w:hAnsiTheme="majorHAnsi" w:cstheme="majorHAnsi"/>
                <w:sz w:val="20"/>
                <w:szCs w:val="20"/>
              </w:rPr>
              <w:t>&gt;80% of enrolments (2018-2020) in selected training packages excluding targeted programs, where:</w:t>
            </w:r>
          </w:p>
          <w:p w14:paraId="78728C2D" w14:textId="77777777" w:rsidR="00BA1664" w:rsidRPr="00D168E7" w:rsidRDefault="00BA1664" w:rsidP="00BA1664">
            <w:pPr>
              <w:pStyle w:val="Table10pt-listbullet"/>
              <w:spacing w:after="0"/>
              <w:ind w:left="284" w:hanging="284"/>
              <w:rPr>
                <w:rFonts w:asciiTheme="majorHAnsi" w:hAnsiTheme="majorHAnsi" w:cstheme="majorHAnsi"/>
              </w:rPr>
            </w:pPr>
            <w:r w:rsidRPr="00D168E7">
              <w:rPr>
                <w:rFonts w:asciiTheme="majorHAnsi" w:hAnsiTheme="majorHAnsi" w:cstheme="majorHAnsi"/>
              </w:rPr>
              <w:t>program code matches substring ‘CPC, ‘CPP’, ‘UEE’, ‘NWP’</w:t>
            </w:r>
          </w:p>
          <w:p w14:paraId="5D788B43" w14:textId="77777777" w:rsidR="00BA1664" w:rsidRPr="00D168E7" w:rsidRDefault="00BA1664" w:rsidP="00BA1664">
            <w:pPr>
              <w:pStyle w:val="Table10pt-listbullet"/>
              <w:spacing w:after="0"/>
              <w:ind w:left="284" w:hanging="284"/>
              <w:rPr>
                <w:rFonts w:asciiTheme="majorHAnsi" w:hAnsiTheme="majorHAnsi" w:cstheme="majorHAnsi"/>
              </w:rPr>
            </w:pPr>
            <w:r w:rsidRPr="00D168E7">
              <w:rPr>
                <w:rFonts w:asciiTheme="majorHAnsi" w:hAnsiTheme="majorHAnsi" w:cstheme="majorHAnsi"/>
              </w:rPr>
              <w:t>program name matches exact ‘Certificate III in Real Estate Practice’, ‘Certificate IV in Property Services (Real Estate)’, ‘Certificate IV in Real Estate Practice’, ‘Course in Real Estate Certificate of Registration’, ‘Course in Real Estate for Agents’ Representatives’, ‘Diploma of Property (Agency Management)’</w:t>
            </w:r>
          </w:p>
          <w:p w14:paraId="176D00EC" w14:textId="77777777" w:rsidR="00BA1664" w:rsidRPr="00BA1664" w:rsidRDefault="00BA1664" w:rsidP="00BA1664">
            <w:pPr>
              <w:pStyle w:val="Table10pt-listbullet"/>
              <w:spacing w:after="0"/>
              <w:ind w:left="284" w:hanging="284"/>
              <w:rPr>
                <w:rFonts w:asciiTheme="majorHAnsi" w:hAnsiTheme="majorHAnsi" w:cstheme="majorHAnsi"/>
              </w:rPr>
            </w:pPr>
            <w:r w:rsidRPr="00D168E7">
              <w:rPr>
                <w:rFonts w:asciiTheme="majorHAnsi" w:hAnsiTheme="majorHAnsi" w:cstheme="majorHAnsi"/>
              </w:rPr>
              <w:t>program name matches substring ‘Civil’, ‘Traffic’</w:t>
            </w:r>
          </w:p>
          <w:p w14:paraId="3999AFCE" w14:textId="651CA82F" w:rsidR="00BA1664" w:rsidRPr="00D168E7" w:rsidRDefault="00BA1664" w:rsidP="00BA1664">
            <w:pPr>
              <w:pStyle w:val="Table10pt-listbullet"/>
              <w:spacing w:after="0"/>
              <w:ind w:left="284" w:hanging="284"/>
              <w:rPr>
                <w:rFonts w:asciiTheme="majorHAnsi" w:hAnsiTheme="majorHAnsi" w:cstheme="majorHAnsi"/>
              </w:rPr>
            </w:pPr>
            <w:r w:rsidRPr="00D168E7">
              <w:rPr>
                <w:rFonts w:asciiTheme="majorHAnsi" w:hAnsiTheme="majorHAnsi" w:cstheme="majorHAnsi"/>
              </w:rPr>
              <w:t>program name does not include the substring ‘Mining’</w:t>
            </w:r>
          </w:p>
        </w:tc>
        <w:tc>
          <w:tcPr>
            <w:tcW w:w="492" w:type="pct"/>
            <w:tcMar>
              <w:top w:w="57" w:type="dxa"/>
            </w:tcMar>
          </w:tcPr>
          <w:p w14:paraId="57FA3F9C" w14:textId="013FA78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120</w:t>
            </w:r>
          </w:p>
        </w:tc>
        <w:tc>
          <w:tcPr>
            <w:tcW w:w="774" w:type="pct"/>
            <w:tcMar>
              <w:top w:w="57" w:type="dxa"/>
            </w:tcMar>
          </w:tcPr>
          <w:p w14:paraId="020BCFA7" w14:textId="77777777" w:rsidR="00BA1664" w:rsidRPr="00D168E7" w:rsidRDefault="00BA1664" w:rsidP="00BA1664">
            <w:pPr>
              <w:rPr>
                <w:rFonts w:asciiTheme="majorHAnsi" w:hAnsiTheme="majorHAnsi" w:cstheme="majorHAnsi"/>
                <w:sz w:val="20"/>
                <w:szCs w:val="20"/>
              </w:rPr>
            </w:pPr>
            <w:r w:rsidRPr="00D168E7">
              <w:rPr>
                <w:rFonts w:asciiTheme="majorHAnsi" w:hAnsiTheme="majorHAnsi" w:cstheme="majorHAnsi"/>
                <w:sz w:val="20"/>
                <w:szCs w:val="20"/>
              </w:rPr>
              <w:t>666,600</w:t>
            </w:r>
          </w:p>
          <w:p w14:paraId="3003184F" w14:textId="77777777" w:rsidR="00BA1664" w:rsidRPr="00D168E7" w:rsidRDefault="00BA1664" w:rsidP="00BA1664">
            <w:pPr>
              <w:pStyle w:val="Tablebody10ptspaceafter"/>
              <w:rPr>
                <w:rFonts w:asciiTheme="majorHAnsi" w:hAnsiTheme="majorHAnsi" w:cstheme="majorHAnsi"/>
              </w:rPr>
            </w:pPr>
          </w:p>
        </w:tc>
      </w:tr>
      <w:tr w:rsidR="00BA1664" w:rsidRPr="00D168E7" w14:paraId="187812C2" w14:textId="77777777" w:rsidTr="00D85ED7">
        <w:trPr>
          <w:cantSplit/>
        </w:trPr>
        <w:tc>
          <w:tcPr>
            <w:tcW w:w="659" w:type="pct"/>
            <w:tcMar>
              <w:top w:w="57" w:type="dxa"/>
            </w:tcMar>
          </w:tcPr>
          <w:p w14:paraId="01173F88" w14:textId="532B5C41"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73ECFC3A" w14:textId="40204170"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Early Educators specialists</w:t>
            </w:r>
          </w:p>
        </w:tc>
        <w:tc>
          <w:tcPr>
            <w:tcW w:w="2466" w:type="pct"/>
            <w:tcMar>
              <w:top w:w="57" w:type="dxa"/>
            </w:tcMar>
          </w:tcPr>
          <w:p w14:paraId="7FF99579" w14:textId="77777777" w:rsidR="00BA1664" w:rsidRPr="00D168E7" w:rsidRDefault="00BA1664" w:rsidP="00BA1664">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49C453B8" w14:textId="24E850CC" w:rsidR="00BA1664" w:rsidRPr="00D168E7" w:rsidRDefault="00BA1664" w:rsidP="00BA1664">
            <w:pPr>
              <w:pStyle w:val="Table10pt-listbullet"/>
              <w:spacing w:after="0"/>
              <w:rPr>
                <w:rFonts w:asciiTheme="majorHAnsi" w:hAnsiTheme="majorHAnsi" w:cstheme="majorHAnsi"/>
              </w:rPr>
            </w:pPr>
            <w:r w:rsidRPr="00BA1664">
              <w:rPr>
                <w:rFonts w:asciiTheme="majorHAnsi" w:hAnsiTheme="majorHAnsi" w:cstheme="majorHAnsi"/>
              </w:rPr>
              <w:t>program code matches exact ‘CHC30113’, ‘CHC30121’, ‘CHC40113’, ‘CHC50113’, ‘CHC50121’, ‘CHC50213’, ‘CHC50221’</w:t>
            </w:r>
          </w:p>
        </w:tc>
        <w:tc>
          <w:tcPr>
            <w:tcW w:w="492" w:type="pct"/>
            <w:tcMar>
              <w:top w:w="57" w:type="dxa"/>
            </w:tcMar>
          </w:tcPr>
          <w:p w14:paraId="0BCC8C91" w14:textId="186FB50A"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60</w:t>
            </w:r>
          </w:p>
        </w:tc>
        <w:tc>
          <w:tcPr>
            <w:tcW w:w="774" w:type="pct"/>
            <w:tcMar>
              <w:top w:w="57" w:type="dxa"/>
            </w:tcMar>
          </w:tcPr>
          <w:p w14:paraId="50EC68AA" w14:textId="10810233"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244,900</w:t>
            </w:r>
          </w:p>
        </w:tc>
      </w:tr>
      <w:tr w:rsidR="00BA1664" w:rsidRPr="00D168E7" w14:paraId="76FA36EC" w14:textId="77777777" w:rsidTr="00D85ED7">
        <w:trPr>
          <w:cantSplit/>
        </w:trPr>
        <w:tc>
          <w:tcPr>
            <w:tcW w:w="659" w:type="pct"/>
            <w:tcMar>
              <w:top w:w="57" w:type="dxa"/>
            </w:tcMar>
          </w:tcPr>
          <w:p w14:paraId="51745D83" w14:textId="27E6A64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78345DE7" w14:textId="0B7106E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Finance, Technology &amp; Business specialists</w:t>
            </w:r>
          </w:p>
        </w:tc>
        <w:tc>
          <w:tcPr>
            <w:tcW w:w="2466" w:type="pct"/>
            <w:tcMar>
              <w:top w:w="57" w:type="dxa"/>
            </w:tcMar>
          </w:tcPr>
          <w:p w14:paraId="148ABC05" w14:textId="7777777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2C142987" w14:textId="77777777" w:rsidR="00BA1664"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‘BSB’, ‘FNS’, ‘ICT’</w:t>
            </w:r>
          </w:p>
          <w:p w14:paraId="27335341" w14:textId="2E847F4B"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does not include ‘Advanced Diploma of Work Health and Safety’, ‘Certificate III in Work Health and Safety’, ‘Diploma of Work Health and Safety’</w:t>
            </w:r>
          </w:p>
        </w:tc>
        <w:tc>
          <w:tcPr>
            <w:tcW w:w="492" w:type="pct"/>
            <w:tcMar>
              <w:top w:w="57" w:type="dxa"/>
            </w:tcMar>
          </w:tcPr>
          <w:p w14:paraId="770DADE4" w14:textId="47935B7A"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110</w:t>
            </w:r>
          </w:p>
        </w:tc>
        <w:tc>
          <w:tcPr>
            <w:tcW w:w="774" w:type="pct"/>
            <w:tcMar>
              <w:top w:w="57" w:type="dxa"/>
            </w:tcMar>
          </w:tcPr>
          <w:p w14:paraId="1EFD5031" w14:textId="7B29271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353,900</w:t>
            </w:r>
          </w:p>
        </w:tc>
      </w:tr>
      <w:tr w:rsidR="00BA1664" w:rsidRPr="00D168E7" w14:paraId="78E7C1F4" w14:textId="77777777" w:rsidTr="00D85ED7">
        <w:trPr>
          <w:cantSplit/>
        </w:trPr>
        <w:tc>
          <w:tcPr>
            <w:tcW w:w="659" w:type="pct"/>
            <w:tcMar>
              <w:top w:w="57" w:type="dxa"/>
            </w:tcMar>
          </w:tcPr>
          <w:p w14:paraId="7819F4BE" w14:textId="3432FDB8"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16CF045A" w14:textId="592F1498"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Fitness specialists</w:t>
            </w:r>
          </w:p>
        </w:tc>
        <w:tc>
          <w:tcPr>
            <w:tcW w:w="2466" w:type="pct"/>
            <w:tcMar>
              <w:top w:w="57" w:type="dxa"/>
            </w:tcMar>
          </w:tcPr>
          <w:p w14:paraId="7786E0C0" w14:textId="7777777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555AE45" w14:textId="77777777" w:rsidR="00BA1664"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‘SIS’</w:t>
            </w:r>
          </w:p>
          <w:p w14:paraId="4DFEAE21" w14:textId="26097EE4"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matches exact ‘Advanced Diploma of the Pilates Method’, ‘Certificate IV in Pilates Matwork and Reformer’, ‘Certificate IV in Yoga Teaching’, ‘Diploma of Clinical Pilates’, ‘Diploma of Polestar Pilates Comprehensive Instruction’, ‘Diploma of Polestar Pilates Comprehensive Instruction Method’, ‘Diploma of Professional Pilates Instruction’, ‘Diploma of Purna Yoga Management’, ‘Diploma of Purna Yoga Movement’</w:t>
            </w:r>
          </w:p>
        </w:tc>
        <w:tc>
          <w:tcPr>
            <w:tcW w:w="492" w:type="pct"/>
            <w:tcMar>
              <w:top w:w="57" w:type="dxa"/>
            </w:tcMar>
          </w:tcPr>
          <w:p w14:paraId="3E6B1289" w14:textId="2DFFDFA5"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40</w:t>
            </w:r>
          </w:p>
        </w:tc>
        <w:tc>
          <w:tcPr>
            <w:tcW w:w="774" w:type="pct"/>
            <w:tcMar>
              <w:top w:w="57" w:type="dxa"/>
            </w:tcMar>
          </w:tcPr>
          <w:p w14:paraId="68B4BDF1" w14:textId="4C338EC3"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423,800</w:t>
            </w:r>
          </w:p>
        </w:tc>
      </w:tr>
      <w:tr w:rsidR="00BA1664" w:rsidRPr="00D168E7" w14:paraId="1DE83B20" w14:textId="77777777" w:rsidTr="00D85ED7">
        <w:trPr>
          <w:cantSplit/>
        </w:trPr>
        <w:tc>
          <w:tcPr>
            <w:tcW w:w="659" w:type="pct"/>
            <w:tcMar>
              <w:top w:w="57" w:type="dxa"/>
            </w:tcMar>
          </w:tcPr>
          <w:p w14:paraId="6E08B40F" w14:textId="1071559B"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lastRenderedPageBreak/>
              <w:t>Industry specialists</w:t>
            </w:r>
          </w:p>
        </w:tc>
        <w:tc>
          <w:tcPr>
            <w:tcW w:w="609" w:type="pct"/>
            <w:tcMar>
              <w:top w:w="57" w:type="dxa"/>
            </w:tcMar>
          </w:tcPr>
          <w:p w14:paraId="5EF09E8E" w14:textId="4FE89B3D"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Government &amp; Public specialists</w:t>
            </w:r>
          </w:p>
        </w:tc>
        <w:tc>
          <w:tcPr>
            <w:tcW w:w="2466" w:type="pct"/>
            <w:tcMar>
              <w:top w:w="57" w:type="dxa"/>
            </w:tcMar>
          </w:tcPr>
          <w:p w14:paraId="523391A8" w14:textId="77777777" w:rsidR="00BA1664" w:rsidRPr="00D168E7" w:rsidRDefault="00BA1664" w:rsidP="00BA1664">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25953627" w14:textId="1F67ABC8"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‘CSC’, ‘DEF’, ‘FSK’, ‘LGA’, ‘PIA’, ‘POL’, ‘PSP’, ‘PUA’</w:t>
            </w:r>
          </w:p>
        </w:tc>
        <w:tc>
          <w:tcPr>
            <w:tcW w:w="492" w:type="pct"/>
            <w:tcMar>
              <w:top w:w="57" w:type="dxa"/>
            </w:tcMar>
          </w:tcPr>
          <w:p w14:paraId="684B2C57" w14:textId="16B8BDC6"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15</w:t>
            </w:r>
          </w:p>
        </w:tc>
        <w:tc>
          <w:tcPr>
            <w:tcW w:w="774" w:type="pct"/>
            <w:tcMar>
              <w:top w:w="57" w:type="dxa"/>
            </w:tcMar>
          </w:tcPr>
          <w:p w14:paraId="0398F47E" w14:textId="4855210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50,600</w:t>
            </w:r>
          </w:p>
        </w:tc>
      </w:tr>
      <w:tr w:rsidR="00BA1664" w:rsidRPr="00D168E7" w14:paraId="66A3830D" w14:textId="77777777" w:rsidTr="00D85ED7">
        <w:trPr>
          <w:cantSplit/>
        </w:trPr>
        <w:tc>
          <w:tcPr>
            <w:tcW w:w="659" w:type="pct"/>
            <w:tcMar>
              <w:top w:w="57" w:type="dxa"/>
            </w:tcMar>
          </w:tcPr>
          <w:p w14:paraId="7130FAB0" w14:textId="6DE3048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7F0E1763" w14:textId="69D6CC14"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Health specialists</w:t>
            </w:r>
          </w:p>
        </w:tc>
        <w:tc>
          <w:tcPr>
            <w:tcW w:w="2466" w:type="pct"/>
            <w:tcMar>
              <w:top w:w="57" w:type="dxa"/>
            </w:tcMar>
          </w:tcPr>
          <w:p w14:paraId="2CEEB71C" w14:textId="7777777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F7F94D5" w14:textId="77777777" w:rsidR="00BA1664"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‘HLT’</w:t>
            </w:r>
          </w:p>
          <w:p w14:paraId="3CBD81AD" w14:textId="283DA214"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matches exact ‘Certificate IV in Bowen Therapy’, ‘Diploma of Specialised Bowen Therapy’</w:t>
            </w:r>
          </w:p>
        </w:tc>
        <w:tc>
          <w:tcPr>
            <w:tcW w:w="492" w:type="pct"/>
            <w:tcMar>
              <w:top w:w="57" w:type="dxa"/>
            </w:tcMar>
          </w:tcPr>
          <w:p w14:paraId="4D2493CD" w14:textId="739CE8D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30</w:t>
            </w:r>
          </w:p>
        </w:tc>
        <w:tc>
          <w:tcPr>
            <w:tcW w:w="774" w:type="pct"/>
            <w:tcMar>
              <w:top w:w="57" w:type="dxa"/>
            </w:tcMar>
          </w:tcPr>
          <w:p w14:paraId="3272513E" w14:textId="659E880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107,700</w:t>
            </w:r>
          </w:p>
        </w:tc>
      </w:tr>
      <w:tr w:rsidR="00BA1664" w:rsidRPr="00D168E7" w14:paraId="172D8132" w14:textId="77777777" w:rsidTr="00D85ED7">
        <w:trPr>
          <w:cantSplit/>
        </w:trPr>
        <w:tc>
          <w:tcPr>
            <w:tcW w:w="659" w:type="pct"/>
            <w:tcMar>
              <w:top w:w="57" w:type="dxa"/>
            </w:tcMar>
          </w:tcPr>
          <w:p w14:paraId="29E76729" w14:textId="745C7CE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2D6D56C7" w14:textId="34C77B56"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Human Services specialists</w:t>
            </w:r>
          </w:p>
        </w:tc>
        <w:tc>
          <w:tcPr>
            <w:tcW w:w="2466" w:type="pct"/>
            <w:tcMar>
              <w:top w:w="57" w:type="dxa"/>
            </w:tcMar>
          </w:tcPr>
          <w:p w14:paraId="417E8C72" w14:textId="77777777" w:rsidR="00BA1664" w:rsidRPr="00D168E7" w:rsidRDefault="00BA1664" w:rsidP="00BA1664">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204C8B9" w14:textId="2EDED692"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‘CHC’</w:t>
            </w:r>
          </w:p>
        </w:tc>
        <w:tc>
          <w:tcPr>
            <w:tcW w:w="492" w:type="pct"/>
            <w:tcMar>
              <w:top w:w="57" w:type="dxa"/>
            </w:tcMar>
          </w:tcPr>
          <w:p w14:paraId="1C953488" w14:textId="14D8956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155</w:t>
            </w:r>
          </w:p>
        </w:tc>
        <w:tc>
          <w:tcPr>
            <w:tcW w:w="774" w:type="pct"/>
            <w:tcMar>
              <w:top w:w="57" w:type="dxa"/>
            </w:tcMar>
          </w:tcPr>
          <w:p w14:paraId="439DC8CF" w14:textId="53E84A7D"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877,600</w:t>
            </w:r>
          </w:p>
        </w:tc>
      </w:tr>
      <w:tr w:rsidR="00BA1664" w:rsidRPr="00D168E7" w14:paraId="350ACC39" w14:textId="77777777" w:rsidTr="00D85ED7">
        <w:trPr>
          <w:cantSplit/>
        </w:trPr>
        <w:tc>
          <w:tcPr>
            <w:tcW w:w="659" w:type="pct"/>
            <w:tcMar>
              <w:top w:w="57" w:type="dxa"/>
            </w:tcMar>
          </w:tcPr>
          <w:p w14:paraId="47C22664" w14:textId="3A61530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7E47B240" w14:textId="42AEE820"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Manufacturing, Print &amp; Textiles specialists</w:t>
            </w:r>
          </w:p>
        </w:tc>
        <w:tc>
          <w:tcPr>
            <w:tcW w:w="2466" w:type="pct"/>
            <w:tcMar>
              <w:top w:w="57" w:type="dxa"/>
            </w:tcMar>
          </w:tcPr>
          <w:p w14:paraId="25C6C734" w14:textId="7777777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89EE6DE" w14:textId="77777777" w:rsidR="00BA1664"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‘AUM’, ‘AUR’, ‘ICP’, ‘LMT07’, ‘MEA’, ‘MEM’, ‘MSA’, ‘MSA07’, ‘MSF’, ‘MSL’, ‘MSM’, ‘MSS’, ‘MST’, ‘PMA’, ‘PMB’, ‘PPM’</w:t>
            </w:r>
          </w:p>
          <w:p w14:paraId="2F12F53B" w14:textId="5916BEB4"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does not include the substring ‘Automotive Sales’</w:t>
            </w:r>
          </w:p>
        </w:tc>
        <w:tc>
          <w:tcPr>
            <w:tcW w:w="492" w:type="pct"/>
            <w:tcMar>
              <w:top w:w="57" w:type="dxa"/>
            </w:tcMar>
          </w:tcPr>
          <w:p w14:paraId="0556AE4E" w14:textId="3BF81B4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40</w:t>
            </w:r>
          </w:p>
        </w:tc>
        <w:tc>
          <w:tcPr>
            <w:tcW w:w="774" w:type="pct"/>
            <w:tcMar>
              <w:top w:w="57" w:type="dxa"/>
            </w:tcMar>
          </w:tcPr>
          <w:p w14:paraId="142A47A2" w14:textId="383C465E"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190,300</w:t>
            </w:r>
          </w:p>
        </w:tc>
      </w:tr>
      <w:tr w:rsidR="00BA1664" w:rsidRPr="00D168E7" w14:paraId="69D55FEE" w14:textId="77777777" w:rsidTr="00D85ED7">
        <w:trPr>
          <w:cantSplit/>
        </w:trPr>
        <w:tc>
          <w:tcPr>
            <w:tcW w:w="659" w:type="pct"/>
            <w:tcMar>
              <w:top w:w="57" w:type="dxa"/>
            </w:tcMar>
          </w:tcPr>
          <w:p w14:paraId="7A496D49" w14:textId="5595F7A6"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6DF28DC4" w14:textId="45ECCD8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Mining, Resources &amp; Energy specialists</w:t>
            </w:r>
          </w:p>
        </w:tc>
        <w:tc>
          <w:tcPr>
            <w:tcW w:w="2466" w:type="pct"/>
            <w:tcMar>
              <w:top w:w="57" w:type="dxa"/>
            </w:tcMar>
          </w:tcPr>
          <w:p w14:paraId="3BD34705" w14:textId="77777777" w:rsidR="00BA1664" w:rsidRPr="00D168E7" w:rsidRDefault="00BA1664" w:rsidP="00BA1664">
            <w:pPr>
              <w:pStyle w:val="Tablebody10ptspaceafter"/>
              <w:tabs>
                <w:tab w:val="left" w:pos="1685"/>
              </w:tabs>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335857EB" w14:textId="77777777"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‘RII’, ‘UEG’, ‘UEP’, ‘UET’</w:t>
            </w:r>
          </w:p>
          <w:p w14:paraId="7E1B80C4" w14:textId="77777777" w:rsidR="00BA1664"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matches substring ‘Mining’</w:t>
            </w:r>
          </w:p>
          <w:p w14:paraId="3BE055C1" w14:textId="3DB5AF86"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does not include the substring ‘Civil’, ‘Traffic’</w:t>
            </w:r>
          </w:p>
        </w:tc>
        <w:tc>
          <w:tcPr>
            <w:tcW w:w="492" w:type="pct"/>
            <w:tcMar>
              <w:top w:w="57" w:type="dxa"/>
            </w:tcMar>
          </w:tcPr>
          <w:p w14:paraId="284695CC" w14:textId="5E2F0F20"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15</w:t>
            </w:r>
          </w:p>
        </w:tc>
        <w:tc>
          <w:tcPr>
            <w:tcW w:w="774" w:type="pct"/>
            <w:tcMar>
              <w:top w:w="57" w:type="dxa"/>
            </w:tcMar>
          </w:tcPr>
          <w:p w14:paraId="4D9F0D7D" w14:textId="4E641671"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44,400</w:t>
            </w:r>
          </w:p>
        </w:tc>
      </w:tr>
      <w:tr w:rsidR="00BA1664" w:rsidRPr="00D168E7" w14:paraId="17C01069" w14:textId="77777777" w:rsidTr="00D85ED7">
        <w:trPr>
          <w:cantSplit/>
        </w:trPr>
        <w:tc>
          <w:tcPr>
            <w:tcW w:w="659" w:type="pct"/>
            <w:tcMar>
              <w:top w:w="57" w:type="dxa"/>
            </w:tcMar>
          </w:tcPr>
          <w:p w14:paraId="39CE2067" w14:textId="3AD77243"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33BDDB52" w14:textId="255331A1"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Personal Services specialists</w:t>
            </w:r>
          </w:p>
        </w:tc>
        <w:tc>
          <w:tcPr>
            <w:tcW w:w="2466" w:type="pct"/>
            <w:tcMar>
              <w:top w:w="57" w:type="dxa"/>
            </w:tcMar>
          </w:tcPr>
          <w:p w14:paraId="3CBB37D8" w14:textId="77777777" w:rsidR="00BA1664" w:rsidRPr="00D168E7" w:rsidRDefault="00BA1664" w:rsidP="00BA1664">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6F9CD0F2" w14:textId="755A2DC3"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‘SIT’, ‘SFL’, ‘SIF’</w:t>
            </w:r>
          </w:p>
        </w:tc>
        <w:tc>
          <w:tcPr>
            <w:tcW w:w="492" w:type="pct"/>
            <w:tcMar>
              <w:top w:w="57" w:type="dxa"/>
            </w:tcMar>
          </w:tcPr>
          <w:p w14:paraId="6E08C281" w14:textId="041E8CF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40</w:t>
            </w:r>
          </w:p>
        </w:tc>
        <w:tc>
          <w:tcPr>
            <w:tcW w:w="774" w:type="pct"/>
            <w:tcMar>
              <w:top w:w="57" w:type="dxa"/>
            </w:tcMar>
          </w:tcPr>
          <w:p w14:paraId="5D1C0A32" w14:textId="2313C524"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250,300</w:t>
            </w:r>
          </w:p>
        </w:tc>
      </w:tr>
      <w:tr w:rsidR="00BA1664" w:rsidRPr="00D168E7" w14:paraId="5FA2B25B" w14:textId="77777777" w:rsidTr="00D85ED7">
        <w:trPr>
          <w:cantSplit/>
        </w:trPr>
        <w:tc>
          <w:tcPr>
            <w:tcW w:w="659" w:type="pct"/>
            <w:tcMar>
              <w:top w:w="57" w:type="dxa"/>
            </w:tcMar>
          </w:tcPr>
          <w:p w14:paraId="3E42435E" w14:textId="40AE2211"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Industry specialists</w:t>
            </w:r>
          </w:p>
        </w:tc>
        <w:tc>
          <w:tcPr>
            <w:tcW w:w="609" w:type="pct"/>
            <w:tcMar>
              <w:top w:w="57" w:type="dxa"/>
            </w:tcMar>
          </w:tcPr>
          <w:p w14:paraId="0F1F41F8" w14:textId="6C23C793"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Training &amp; Education specialists</w:t>
            </w:r>
          </w:p>
        </w:tc>
        <w:tc>
          <w:tcPr>
            <w:tcW w:w="2466" w:type="pct"/>
            <w:tcMar>
              <w:top w:w="57" w:type="dxa"/>
            </w:tcMar>
          </w:tcPr>
          <w:p w14:paraId="72C1EEE2" w14:textId="77777777" w:rsidR="00BA1664" w:rsidRPr="00D168E7" w:rsidRDefault="00BA1664" w:rsidP="00BA1664">
            <w:pPr>
              <w:pStyle w:val="Table10pt-listbullet"/>
              <w:numPr>
                <w:ilvl w:val="0"/>
                <w:numId w:val="0"/>
              </w:numPr>
              <w:spacing w:after="0"/>
              <w:ind w:left="340" w:hanging="340"/>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FA4F67F" w14:textId="14F64C70"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‘TAE’</w:t>
            </w:r>
          </w:p>
        </w:tc>
        <w:tc>
          <w:tcPr>
            <w:tcW w:w="492" w:type="pct"/>
            <w:tcMar>
              <w:top w:w="57" w:type="dxa"/>
            </w:tcMar>
          </w:tcPr>
          <w:p w14:paraId="56913C9A" w14:textId="58D0A556"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15</w:t>
            </w:r>
          </w:p>
        </w:tc>
        <w:tc>
          <w:tcPr>
            <w:tcW w:w="774" w:type="pct"/>
            <w:tcMar>
              <w:top w:w="57" w:type="dxa"/>
            </w:tcMar>
          </w:tcPr>
          <w:p w14:paraId="4540BD15" w14:textId="5763BF9D"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96,900</w:t>
            </w:r>
          </w:p>
        </w:tc>
      </w:tr>
      <w:tr w:rsidR="00BA1664" w:rsidRPr="00D168E7" w14:paraId="28026860" w14:textId="77777777" w:rsidTr="00D85ED7">
        <w:trPr>
          <w:cantSplit/>
        </w:trPr>
        <w:tc>
          <w:tcPr>
            <w:tcW w:w="659" w:type="pct"/>
            <w:tcMar>
              <w:top w:w="57" w:type="dxa"/>
            </w:tcMar>
          </w:tcPr>
          <w:p w14:paraId="7FA14431" w14:textId="21A586C8"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lastRenderedPageBreak/>
              <w:t>Industry specialists</w:t>
            </w:r>
          </w:p>
        </w:tc>
        <w:tc>
          <w:tcPr>
            <w:tcW w:w="609" w:type="pct"/>
            <w:tcMar>
              <w:top w:w="57" w:type="dxa"/>
            </w:tcMar>
          </w:tcPr>
          <w:p w14:paraId="68C204A8" w14:textId="67E4BD2F"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Wholesale, Retail, Transport &amp; Logistics specialists</w:t>
            </w:r>
          </w:p>
        </w:tc>
        <w:tc>
          <w:tcPr>
            <w:tcW w:w="2466" w:type="pct"/>
            <w:tcMar>
              <w:top w:w="57" w:type="dxa"/>
            </w:tcMar>
          </w:tcPr>
          <w:p w14:paraId="5FE0BC70" w14:textId="77777777"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&gt;80% of enrolments (2018-2020) in selected training packages excluding targeted programs, where:</w:t>
            </w:r>
          </w:p>
          <w:p w14:paraId="555C2771" w14:textId="77777777" w:rsidR="00BA1664"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code matches substring ‘AVI’, ‘MAR’, SIR’, TLI’</w:t>
            </w:r>
          </w:p>
          <w:p w14:paraId="12FB0879" w14:textId="5C1CBBC4" w:rsidR="00BA1664" w:rsidRPr="00D168E7" w:rsidRDefault="00BA1664" w:rsidP="00BA1664">
            <w:pPr>
              <w:pStyle w:val="Table10pt-listbullet"/>
              <w:spacing w:after="0"/>
              <w:rPr>
                <w:rFonts w:asciiTheme="majorHAnsi" w:hAnsiTheme="majorHAnsi" w:cstheme="majorHAnsi"/>
              </w:rPr>
            </w:pPr>
            <w:r w:rsidRPr="00D168E7">
              <w:rPr>
                <w:rFonts w:asciiTheme="majorHAnsi" w:hAnsiTheme="majorHAnsi" w:cstheme="majorHAnsi"/>
              </w:rPr>
              <w:t>program name matches substring ‘Automotive Sales’</w:t>
            </w:r>
          </w:p>
        </w:tc>
        <w:tc>
          <w:tcPr>
            <w:tcW w:w="492" w:type="pct"/>
            <w:tcMar>
              <w:top w:w="57" w:type="dxa"/>
            </w:tcMar>
          </w:tcPr>
          <w:p w14:paraId="4380B81D" w14:textId="072AFBE4"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45</w:t>
            </w:r>
          </w:p>
        </w:tc>
        <w:tc>
          <w:tcPr>
            <w:tcW w:w="774" w:type="pct"/>
            <w:tcMar>
              <w:top w:w="57" w:type="dxa"/>
            </w:tcMar>
          </w:tcPr>
          <w:p w14:paraId="4D0DDDCA" w14:textId="170E0FA1" w:rsidR="00BA1664" w:rsidRPr="00D168E7" w:rsidRDefault="00BA1664" w:rsidP="00BA1664">
            <w:pPr>
              <w:pStyle w:val="Tablebody10ptspaceafter"/>
              <w:rPr>
                <w:rFonts w:asciiTheme="majorHAnsi" w:hAnsiTheme="majorHAnsi" w:cstheme="majorHAnsi"/>
              </w:rPr>
            </w:pPr>
            <w:r w:rsidRPr="00D168E7">
              <w:rPr>
                <w:rFonts w:asciiTheme="majorHAnsi" w:hAnsiTheme="majorHAnsi" w:cstheme="majorHAnsi"/>
              </w:rPr>
              <w:t>127,900</w:t>
            </w:r>
          </w:p>
        </w:tc>
      </w:tr>
    </w:tbl>
    <w:p w14:paraId="598CE8CF" w14:textId="77777777" w:rsidR="00BA1664" w:rsidRPr="00BA1664" w:rsidRDefault="00BA1664" w:rsidP="00A9133D">
      <w:pPr>
        <w:pStyle w:val="Spacer"/>
      </w:pPr>
    </w:p>
    <w:p w14:paraId="60610880" w14:textId="77777777" w:rsidR="00BA1664" w:rsidRPr="00A9133D" w:rsidRDefault="00BA1664" w:rsidP="00A9133D">
      <w:bookmarkStart w:id="241" w:name="_Toc155700634"/>
      <w:bookmarkStart w:id="242" w:name="_Toc155700808"/>
      <w:bookmarkStart w:id="243" w:name="_Toc155683686"/>
      <w:r>
        <w:rPr>
          <w:color w:val="4B0885" w:themeColor="text2"/>
        </w:rPr>
        <w:br w:type="page"/>
      </w:r>
    </w:p>
    <w:p w14:paraId="07478E62" w14:textId="685D177C" w:rsidR="00FC1F59" w:rsidRPr="00685A21" w:rsidRDefault="00FC1F59" w:rsidP="00966384">
      <w:pPr>
        <w:pStyle w:val="Heading2"/>
      </w:pPr>
      <w:bookmarkStart w:id="244" w:name="_Toc166588232"/>
      <w:r w:rsidRPr="00966384">
        <w:rPr>
          <w:color w:val="4B0885" w:themeColor="text2"/>
        </w:rPr>
        <w:lastRenderedPageBreak/>
        <w:t>Cohort</w:t>
      </w:r>
      <w:r w:rsidR="00BC007C">
        <w:rPr>
          <w:color w:val="4B0885" w:themeColor="text2"/>
        </w:rPr>
        <w:t>-</w:t>
      </w:r>
      <w:r w:rsidR="00AA32EC">
        <w:rPr>
          <w:color w:val="4B0885" w:themeColor="text2"/>
        </w:rPr>
        <w:t>s</w:t>
      </w:r>
      <w:r w:rsidRPr="00FC1F59">
        <w:rPr>
          <w:color w:val="4B0885" w:themeColor="text2"/>
        </w:rPr>
        <w:t>pecific</w:t>
      </w:r>
      <w:r w:rsidRPr="001D5E7A">
        <w:rPr>
          <w:color w:val="4B0885" w:themeColor="text2"/>
        </w:rPr>
        <w:t xml:space="preserve"> clusters</w:t>
      </w:r>
      <w:bookmarkEnd w:id="241"/>
      <w:bookmarkEnd w:id="242"/>
      <w:bookmarkEnd w:id="243"/>
      <w:bookmarkEnd w:id="244"/>
    </w:p>
    <w:p w14:paraId="452DEF26" w14:textId="1103E616" w:rsidR="00FC1F59" w:rsidRDefault="00CE468A" w:rsidP="00CE468A">
      <w:pPr>
        <w:pStyle w:val="Caption"/>
      </w:pPr>
      <w:r>
        <w:t xml:space="preserve">Table </w:t>
      </w:r>
      <w:r w:rsidR="00671A05">
        <w:t>7</w:t>
      </w:r>
      <w:r w:rsidR="00FC1F59" w:rsidRPr="00FC1F59">
        <w:t>:</w:t>
      </w:r>
      <w:r w:rsidR="00FC1F59" w:rsidRPr="009E1238">
        <w:t xml:space="preserve"> Detailed description of segments in the ‘Cohort</w:t>
      </w:r>
      <w:r w:rsidR="00BC007C">
        <w:t>-</w:t>
      </w:r>
      <w:r w:rsidR="00FC1F59" w:rsidRPr="009E1238">
        <w:t>specific’ category</w:t>
      </w:r>
    </w:p>
    <w:tbl>
      <w:tblPr>
        <w:tblStyle w:val="TableGrid"/>
        <w:tblW w:w="5000" w:type="pct"/>
        <w:tblLayout w:type="fixed"/>
        <w:tblLook w:val="04A0" w:firstRow="1" w:lastRow="0" w:firstColumn="1" w:lastColumn="0" w:noHBand="0" w:noVBand="1"/>
      </w:tblPr>
      <w:tblGrid>
        <w:gridCol w:w="1838"/>
        <w:gridCol w:w="1818"/>
        <w:gridCol w:w="7111"/>
        <w:gridCol w:w="1419"/>
        <w:gridCol w:w="2232"/>
      </w:tblGrid>
      <w:tr w:rsidR="00970B64" w:rsidRPr="00D168E7" w14:paraId="7B95FA5A" w14:textId="77777777" w:rsidTr="00970B64">
        <w:trPr>
          <w:cantSplit/>
          <w:tblHeader/>
        </w:trPr>
        <w:tc>
          <w:tcPr>
            <w:tcW w:w="637" w:type="pct"/>
            <w:tcMar>
              <w:top w:w="57" w:type="dxa"/>
            </w:tcMar>
            <w:vAlign w:val="bottom"/>
          </w:tcPr>
          <w:p w14:paraId="0E3C52F5" w14:textId="21D5E5C9" w:rsidR="00970B64" w:rsidRPr="00D168E7" w:rsidRDefault="00970B64" w:rsidP="00970B64">
            <w:pPr>
              <w:spacing w:after="60"/>
              <w:rPr>
                <w:rFonts w:asciiTheme="majorHAnsi" w:hAnsiTheme="majorHAnsi" w:cstheme="majorHAnsi"/>
                <w:b/>
                <w:sz w:val="20"/>
                <w:szCs w:val="20"/>
              </w:rPr>
            </w:pPr>
            <w:r w:rsidRPr="00D168E7">
              <w:rPr>
                <w:rFonts w:asciiTheme="majorHAnsi" w:hAnsiTheme="majorHAnsi" w:cstheme="majorHAnsi"/>
                <w:b/>
                <w:sz w:val="20"/>
                <w:szCs w:val="20"/>
              </w:rPr>
              <w:t>Partition</w:t>
            </w:r>
            <w:r>
              <w:rPr>
                <w:rFonts w:asciiTheme="majorHAnsi" w:hAnsiTheme="majorHAnsi" w:cstheme="majorHAnsi"/>
                <w:b/>
                <w:sz w:val="20"/>
                <w:szCs w:val="20"/>
              </w:rPr>
              <w:t xml:space="preserve"> (</w:t>
            </w:r>
            <w:r w:rsidR="00A916B2">
              <w:rPr>
                <w:noProof/>
              </w:rPr>
              <w:drawing>
                <wp:inline distT="0" distB="0" distL="0" distR="0" wp14:anchorId="25DD2477" wp14:editId="2FCCB7E8">
                  <wp:extent cx="86400" cy="115200"/>
                  <wp:effectExtent l="0" t="0" r="8890" b="0"/>
                  <wp:docPr id="733649634" name="Picture 3" descr="Par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88437" name="Picture 3" descr="Parti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00" cy="115200"/>
                          </a:xfrm>
                          <a:prstGeom prst="rect">
                            <a:avLst/>
                          </a:prstGeom>
                          <a:noFill/>
                        </pic:spPr>
                      </pic:pic>
                    </a:graphicData>
                  </a:graphic>
                </wp:inline>
              </w:drawing>
            </w:r>
            <w:r>
              <w:rPr>
                <w:rFonts w:asciiTheme="majorHAnsi" w:hAnsiTheme="majorHAnsi" w:cstheme="majorHAnsi"/>
                <w:b/>
                <w:sz w:val="20"/>
                <w:szCs w:val="20"/>
              </w:rPr>
              <w:t>)</w:t>
            </w:r>
          </w:p>
        </w:tc>
        <w:tc>
          <w:tcPr>
            <w:tcW w:w="630" w:type="pct"/>
            <w:tcMar>
              <w:top w:w="57" w:type="dxa"/>
            </w:tcMar>
            <w:vAlign w:val="bottom"/>
          </w:tcPr>
          <w:p w14:paraId="3B4745CA" w14:textId="17D96BC3" w:rsidR="00970B64" w:rsidRPr="00D168E7" w:rsidRDefault="00970B64" w:rsidP="00970B64">
            <w:pPr>
              <w:spacing w:after="60"/>
              <w:rPr>
                <w:rFonts w:asciiTheme="majorHAnsi" w:hAnsiTheme="majorHAnsi" w:cstheme="majorHAnsi"/>
                <w:b/>
                <w:sz w:val="20"/>
                <w:szCs w:val="20"/>
              </w:rPr>
            </w:pPr>
            <w:r w:rsidRPr="00D168E7">
              <w:rPr>
                <w:rFonts w:asciiTheme="majorHAnsi" w:hAnsiTheme="majorHAnsi" w:cstheme="majorHAnsi"/>
                <w:b/>
                <w:sz w:val="20"/>
                <w:szCs w:val="20"/>
              </w:rPr>
              <w:t xml:space="preserve">Segment </w:t>
            </w:r>
            <w:r>
              <w:rPr>
                <w:rFonts w:asciiTheme="majorHAnsi" w:hAnsiTheme="majorHAnsi" w:cstheme="majorHAnsi"/>
                <w:b/>
                <w:sz w:val="20"/>
                <w:szCs w:val="20"/>
              </w:rPr>
              <w:t>(</w:t>
            </w:r>
            <w:r w:rsidR="00A916B2">
              <w:rPr>
                <w:noProof/>
              </w:rPr>
              <w:drawing>
                <wp:inline distT="0" distB="0" distL="0" distR="0" wp14:anchorId="0B07DD14" wp14:editId="47B900F3">
                  <wp:extent cx="140400" cy="122400"/>
                  <wp:effectExtent l="0" t="0" r="0" b="0"/>
                  <wp:docPr id="1212070002" name="Picture 4" descr="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23756" name="Picture 4" descr="Seg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400" cy="122400"/>
                          </a:xfrm>
                          <a:prstGeom prst="rect">
                            <a:avLst/>
                          </a:prstGeom>
                          <a:noFill/>
                        </pic:spPr>
                      </pic:pic>
                    </a:graphicData>
                  </a:graphic>
                </wp:inline>
              </w:drawing>
            </w:r>
            <w:r>
              <w:rPr>
                <w:rFonts w:asciiTheme="majorHAnsi" w:hAnsiTheme="majorHAnsi" w:cstheme="majorHAnsi"/>
                <w:b/>
                <w:sz w:val="20"/>
                <w:szCs w:val="20"/>
              </w:rPr>
              <w:t>)</w:t>
            </w:r>
          </w:p>
        </w:tc>
        <w:tc>
          <w:tcPr>
            <w:tcW w:w="2466" w:type="pct"/>
            <w:tcMar>
              <w:top w:w="57" w:type="dxa"/>
            </w:tcMar>
            <w:vAlign w:val="bottom"/>
          </w:tcPr>
          <w:p w14:paraId="384D267B" w14:textId="6AEE15BD" w:rsidR="00970B64" w:rsidRPr="00D168E7" w:rsidRDefault="00970B64" w:rsidP="00970B64">
            <w:pPr>
              <w:spacing w:after="60"/>
              <w:rPr>
                <w:rFonts w:asciiTheme="majorHAnsi" w:hAnsiTheme="majorHAnsi" w:cstheme="majorHAnsi"/>
                <w:b/>
                <w:sz w:val="20"/>
                <w:szCs w:val="20"/>
              </w:rPr>
            </w:pPr>
            <w:r w:rsidRPr="00D168E7">
              <w:rPr>
                <w:rFonts w:asciiTheme="majorHAnsi" w:hAnsiTheme="majorHAnsi" w:cstheme="majorHAnsi"/>
                <w:b/>
                <w:sz w:val="20"/>
                <w:szCs w:val="20"/>
              </w:rPr>
              <w:t>Rules</w:t>
            </w:r>
          </w:p>
        </w:tc>
        <w:tc>
          <w:tcPr>
            <w:tcW w:w="492" w:type="pct"/>
            <w:tcMar>
              <w:top w:w="57" w:type="dxa"/>
            </w:tcMar>
            <w:vAlign w:val="bottom"/>
          </w:tcPr>
          <w:p w14:paraId="02CA1D32" w14:textId="5F58B733" w:rsidR="00970B64" w:rsidRPr="00D168E7" w:rsidRDefault="00970B64" w:rsidP="00970B64">
            <w:pPr>
              <w:spacing w:after="60"/>
              <w:rPr>
                <w:rFonts w:asciiTheme="majorHAnsi" w:hAnsiTheme="majorHAnsi" w:cstheme="majorHAnsi"/>
                <w:b/>
                <w:sz w:val="20"/>
                <w:szCs w:val="20"/>
              </w:rPr>
            </w:pPr>
            <w:r w:rsidRPr="00D168E7">
              <w:rPr>
                <w:rFonts w:asciiTheme="majorHAnsi" w:hAnsiTheme="majorHAnsi" w:cstheme="majorHAnsi"/>
                <w:b/>
                <w:sz w:val="20"/>
                <w:szCs w:val="20"/>
              </w:rPr>
              <w:t>Number of RTOs</w:t>
            </w:r>
            <w:r w:rsidRPr="00D168E7">
              <w:rPr>
                <w:rStyle w:val="FootnoteReference"/>
                <w:rFonts w:asciiTheme="majorHAnsi" w:hAnsiTheme="majorHAnsi" w:cstheme="majorHAnsi"/>
                <w:b/>
                <w:sz w:val="20"/>
                <w:szCs w:val="20"/>
              </w:rPr>
              <w:footnoteReference w:id="14"/>
            </w:r>
          </w:p>
        </w:tc>
        <w:tc>
          <w:tcPr>
            <w:tcW w:w="774" w:type="pct"/>
            <w:tcMar>
              <w:top w:w="57" w:type="dxa"/>
            </w:tcMar>
            <w:vAlign w:val="bottom"/>
          </w:tcPr>
          <w:p w14:paraId="1ECEB8D8" w14:textId="3256FF28" w:rsidR="00970B64" w:rsidRPr="00D168E7" w:rsidRDefault="00970B64" w:rsidP="00970B64">
            <w:pPr>
              <w:spacing w:after="60"/>
              <w:rPr>
                <w:rFonts w:asciiTheme="majorHAnsi" w:hAnsiTheme="majorHAnsi" w:cstheme="majorHAnsi"/>
                <w:b/>
                <w:sz w:val="20"/>
                <w:szCs w:val="20"/>
                <w:vertAlign w:val="superscript"/>
              </w:rPr>
            </w:pPr>
            <w:r w:rsidRPr="00D168E7">
              <w:rPr>
                <w:rFonts w:asciiTheme="majorHAnsi" w:hAnsiTheme="majorHAnsi" w:cstheme="majorHAnsi"/>
                <w:b/>
                <w:sz w:val="20"/>
                <w:szCs w:val="20"/>
              </w:rPr>
              <w:t>Average enrolments per cluster per year</w:t>
            </w:r>
            <w:r>
              <w:rPr>
                <w:rStyle w:val="FootnoteReference"/>
                <w:rFonts w:asciiTheme="majorHAnsi" w:hAnsiTheme="majorHAnsi" w:cstheme="majorHAnsi"/>
                <w:b/>
                <w:sz w:val="20"/>
                <w:szCs w:val="20"/>
              </w:rPr>
              <w:footnoteReference w:id="15"/>
            </w:r>
          </w:p>
        </w:tc>
      </w:tr>
      <w:tr w:rsidR="0010197D" w:rsidRPr="00D168E7" w14:paraId="4BB969D6" w14:textId="77777777" w:rsidTr="00970B64">
        <w:trPr>
          <w:cantSplit/>
        </w:trPr>
        <w:tc>
          <w:tcPr>
            <w:tcW w:w="637" w:type="pct"/>
            <w:tcMar>
              <w:top w:w="57" w:type="dxa"/>
            </w:tcMar>
          </w:tcPr>
          <w:p w14:paraId="43B25544" w14:textId="00391A5E"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Associations</w:t>
            </w:r>
          </w:p>
        </w:tc>
        <w:tc>
          <w:tcPr>
            <w:tcW w:w="630" w:type="pct"/>
            <w:tcMar>
              <w:top w:w="57" w:type="dxa"/>
            </w:tcMar>
          </w:tcPr>
          <w:p w14:paraId="2B7DF43C" w14:textId="2B42BFAE"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Associations</w:t>
            </w:r>
          </w:p>
        </w:tc>
        <w:tc>
          <w:tcPr>
            <w:tcW w:w="2466" w:type="pct"/>
            <w:tcMar>
              <w:top w:w="57" w:type="dxa"/>
            </w:tcMar>
          </w:tcPr>
          <w:p w14:paraId="5E351753" w14:textId="4A0BE88A"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RTO type is Association (93, 95)</w:t>
            </w:r>
          </w:p>
        </w:tc>
        <w:tc>
          <w:tcPr>
            <w:tcW w:w="492" w:type="pct"/>
            <w:tcMar>
              <w:top w:w="57" w:type="dxa"/>
            </w:tcMar>
          </w:tcPr>
          <w:p w14:paraId="35CCC4D6" w14:textId="66B71011"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135</w:t>
            </w:r>
          </w:p>
        </w:tc>
        <w:tc>
          <w:tcPr>
            <w:tcW w:w="774" w:type="pct"/>
            <w:tcMar>
              <w:top w:w="57" w:type="dxa"/>
            </w:tcMar>
          </w:tcPr>
          <w:p w14:paraId="0BA81EFC" w14:textId="0DE0F3FE" w:rsidR="00DF29C2" w:rsidRPr="00D168E7" w:rsidRDefault="00DF29C2" w:rsidP="00D168E7">
            <w:pPr>
              <w:pStyle w:val="Tablebody10ptspaceafter"/>
              <w:rPr>
                <w:rFonts w:asciiTheme="majorHAnsi" w:hAnsiTheme="majorHAnsi" w:cstheme="majorHAnsi"/>
              </w:rPr>
            </w:pPr>
            <w:bookmarkStart w:id="245" w:name="_Hlk135735954"/>
            <w:r w:rsidRPr="00D168E7">
              <w:rPr>
                <w:rFonts w:asciiTheme="majorHAnsi" w:hAnsiTheme="majorHAnsi" w:cstheme="majorHAnsi"/>
              </w:rPr>
              <w:t>618,600</w:t>
            </w:r>
            <w:bookmarkEnd w:id="245"/>
          </w:p>
        </w:tc>
      </w:tr>
      <w:tr w:rsidR="0010197D" w:rsidRPr="00D168E7" w14:paraId="4B3ED4B3" w14:textId="77777777" w:rsidTr="00970B64">
        <w:trPr>
          <w:cantSplit/>
        </w:trPr>
        <w:tc>
          <w:tcPr>
            <w:tcW w:w="637" w:type="pct"/>
            <w:tcMar>
              <w:top w:w="57" w:type="dxa"/>
            </w:tcMar>
          </w:tcPr>
          <w:p w14:paraId="231E0ABD" w14:textId="29B542F8"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Enterprise providers</w:t>
            </w:r>
          </w:p>
        </w:tc>
        <w:tc>
          <w:tcPr>
            <w:tcW w:w="630" w:type="pct"/>
            <w:tcMar>
              <w:top w:w="57" w:type="dxa"/>
            </w:tcMar>
          </w:tcPr>
          <w:p w14:paraId="528EBFE3" w14:textId="09FD117F"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 xml:space="preserve">Enterprise - </w:t>
            </w:r>
            <w:r w:rsidR="00905F2D" w:rsidRPr="00D168E7">
              <w:rPr>
                <w:rFonts w:asciiTheme="majorHAnsi" w:hAnsiTheme="majorHAnsi" w:cstheme="majorHAnsi"/>
              </w:rPr>
              <w:t>g</w:t>
            </w:r>
            <w:r w:rsidRPr="00D168E7">
              <w:rPr>
                <w:rFonts w:asciiTheme="majorHAnsi" w:hAnsiTheme="majorHAnsi" w:cstheme="majorHAnsi"/>
              </w:rPr>
              <w:t>overnment</w:t>
            </w:r>
          </w:p>
        </w:tc>
        <w:tc>
          <w:tcPr>
            <w:tcW w:w="2466" w:type="pct"/>
            <w:tcMar>
              <w:top w:w="57" w:type="dxa"/>
            </w:tcMar>
          </w:tcPr>
          <w:p w14:paraId="34AA2C90" w14:textId="45E4C389"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RTO type is Enterprise (51)</w:t>
            </w:r>
          </w:p>
        </w:tc>
        <w:tc>
          <w:tcPr>
            <w:tcW w:w="492" w:type="pct"/>
            <w:tcMar>
              <w:top w:w="57" w:type="dxa"/>
            </w:tcMar>
          </w:tcPr>
          <w:p w14:paraId="7F7C583D" w14:textId="17F0503E"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60</w:t>
            </w:r>
          </w:p>
        </w:tc>
        <w:tc>
          <w:tcPr>
            <w:tcW w:w="774" w:type="pct"/>
            <w:tcMar>
              <w:top w:w="57" w:type="dxa"/>
            </w:tcMar>
          </w:tcPr>
          <w:p w14:paraId="60522ABF" w14:textId="3D98A399" w:rsidR="00DF29C2" w:rsidRPr="00D168E7" w:rsidRDefault="00DF29C2" w:rsidP="00D168E7">
            <w:pPr>
              <w:pStyle w:val="Tablebody10ptspaceafter"/>
              <w:rPr>
                <w:rFonts w:asciiTheme="majorHAnsi" w:hAnsiTheme="majorHAnsi" w:cstheme="majorHAnsi"/>
              </w:rPr>
            </w:pPr>
            <w:bookmarkStart w:id="246" w:name="_Hlk135735988"/>
            <w:r w:rsidRPr="00D168E7">
              <w:rPr>
                <w:rFonts w:asciiTheme="majorHAnsi" w:hAnsiTheme="majorHAnsi" w:cstheme="majorHAnsi"/>
              </w:rPr>
              <w:t>275,200</w:t>
            </w:r>
            <w:bookmarkEnd w:id="246"/>
          </w:p>
        </w:tc>
      </w:tr>
      <w:tr w:rsidR="0010197D" w:rsidRPr="00D168E7" w14:paraId="1B86D57D" w14:textId="77777777" w:rsidTr="00970B64">
        <w:trPr>
          <w:cantSplit/>
        </w:trPr>
        <w:tc>
          <w:tcPr>
            <w:tcW w:w="637" w:type="pct"/>
            <w:tcMar>
              <w:top w:w="57" w:type="dxa"/>
            </w:tcMar>
          </w:tcPr>
          <w:p w14:paraId="4472C5C5" w14:textId="29D6EE20"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Enterprise providers</w:t>
            </w:r>
          </w:p>
        </w:tc>
        <w:tc>
          <w:tcPr>
            <w:tcW w:w="630" w:type="pct"/>
            <w:tcMar>
              <w:top w:w="57" w:type="dxa"/>
            </w:tcMar>
          </w:tcPr>
          <w:p w14:paraId="021A023E" w14:textId="23C90CA9"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 xml:space="preserve">Enterprise – </w:t>
            </w:r>
            <w:r w:rsidR="0010197D" w:rsidRPr="00D168E7">
              <w:rPr>
                <w:rFonts w:asciiTheme="majorHAnsi" w:hAnsiTheme="majorHAnsi" w:cstheme="majorHAnsi"/>
              </w:rPr>
              <w:br/>
            </w:r>
            <w:r w:rsidR="007966D0" w:rsidRPr="00D168E7">
              <w:rPr>
                <w:rFonts w:asciiTheme="majorHAnsi" w:hAnsiTheme="majorHAnsi" w:cstheme="majorHAnsi"/>
              </w:rPr>
              <w:t>n</w:t>
            </w:r>
            <w:r w:rsidRPr="00D168E7">
              <w:rPr>
                <w:rFonts w:asciiTheme="majorHAnsi" w:hAnsiTheme="majorHAnsi" w:cstheme="majorHAnsi"/>
              </w:rPr>
              <w:t>on-government</w:t>
            </w:r>
          </w:p>
        </w:tc>
        <w:tc>
          <w:tcPr>
            <w:tcW w:w="2466" w:type="pct"/>
            <w:tcMar>
              <w:top w:w="57" w:type="dxa"/>
            </w:tcMar>
          </w:tcPr>
          <w:p w14:paraId="3B2AD4E5" w14:textId="742E2A98"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RTO type is Enterprise (53)</w:t>
            </w:r>
          </w:p>
        </w:tc>
        <w:tc>
          <w:tcPr>
            <w:tcW w:w="492" w:type="pct"/>
            <w:tcMar>
              <w:top w:w="57" w:type="dxa"/>
            </w:tcMar>
          </w:tcPr>
          <w:p w14:paraId="75361DB8" w14:textId="79431BDC"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65</w:t>
            </w:r>
          </w:p>
        </w:tc>
        <w:tc>
          <w:tcPr>
            <w:tcW w:w="774" w:type="pct"/>
            <w:tcMar>
              <w:top w:w="57" w:type="dxa"/>
            </w:tcMar>
          </w:tcPr>
          <w:p w14:paraId="381F1574" w14:textId="2B8C1B6C"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233,500</w:t>
            </w:r>
          </w:p>
        </w:tc>
      </w:tr>
      <w:tr w:rsidR="0010197D" w:rsidRPr="00D168E7" w14:paraId="189236B0" w14:textId="77777777" w:rsidTr="00970B64">
        <w:trPr>
          <w:cantSplit/>
        </w:trPr>
        <w:tc>
          <w:tcPr>
            <w:tcW w:w="637" w:type="pct"/>
            <w:tcMar>
              <w:top w:w="57" w:type="dxa"/>
            </w:tcMar>
          </w:tcPr>
          <w:p w14:paraId="1EB8E7CA" w14:textId="357A152C"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Schools</w:t>
            </w:r>
          </w:p>
        </w:tc>
        <w:tc>
          <w:tcPr>
            <w:tcW w:w="630" w:type="pct"/>
            <w:tcMar>
              <w:top w:w="57" w:type="dxa"/>
            </w:tcMar>
          </w:tcPr>
          <w:p w14:paraId="36A0FFE2" w14:textId="439744C7"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School specialists</w:t>
            </w:r>
          </w:p>
        </w:tc>
        <w:tc>
          <w:tcPr>
            <w:tcW w:w="2466" w:type="pct"/>
            <w:tcMar>
              <w:top w:w="57" w:type="dxa"/>
            </w:tcMar>
          </w:tcPr>
          <w:p w14:paraId="6A6393B7" w14:textId="2A250288"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&gt;90% of enrolments (2018-2020) are at school</w:t>
            </w:r>
          </w:p>
        </w:tc>
        <w:tc>
          <w:tcPr>
            <w:tcW w:w="492" w:type="pct"/>
            <w:tcMar>
              <w:top w:w="57" w:type="dxa"/>
            </w:tcMar>
          </w:tcPr>
          <w:p w14:paraId="0926BABC" w14:textId="1E90AFC0" w:rsidR="00DF29C2" w:rsidRPr="00D168E7" w:rsidRDefault="00DF29C2" w:rsidP="001D5E7A">
            <w:pPr>
              <w:pStyle w:val="Tablebody10ptspaceafter"/>
              <w:rPr>
                <w:rFonts w:asciiTheme="majorHAnsi" w:hAnsiTheme="majorHAnsi" w:cstheme="majorHAnsi"/>
              </w:rPr>
            </w:pPr>
            <w:r w:rsidRPr="00D168E7">
              <w:rPr>
                <w:rFonts w:asciiTheme="majorHAnsi" w:hAnsiTheme="majorHAnsi" w:cstheme="majorHAnsi"/>
              </w:rPr>
              <w:t>30</w:t>
            </w:r>
          </w:p>
        </w:tc>
        <w:tc>
          <w:tcPr>
            <w:tcW w:w="774" w:type="pct"/>
            <w:tcMar>
              <w:top w:w="57" w:type="dxa"/>
            </w:tcMar>
          </w:tcPr>
          <w:p w14:paraId="2DD67D50" w14:textId="76610E13" w:rsidR="00DF29C2" w:rsidRPr="00D168E7" w:rsidRDefault="00DF29C2" w:rsidP="00D168E7">
            <w:pPr>
              <w:pStyle w:val="Tablebody10ptspaceafter"/>
              <w:rPr>
                <w:rFonts w:asciiTheme="majorHAnsi" w:hAnsiTheme="majorHAnsi" w:cstheme="majorHAnsi"/>
              </w:rPr>
            </w:pPr>
            <w:bookmarkStart w:id="247" w:name="_Hlk135736027"/>
            <w:r w:rsidRPr="00D168E7">
              <w:rPr>
                <w:rFonts w:asciiTheme="majorHAnsi" w:hAnsiTheme="majorHAnsi" w:cstheme="majorHAnsi"/>
              </w:rPr>
              <w:t>371,300</w:t>
            </w:r>
            <w:bookmarkEnd w:id="247"/>
          </w:p>
        </w:tc>
      </w:tr>
      <w:tr w:rsidR="0010197D" w:rsidRPr="00D168E7" w14:paraId="31E2DD76" w14:textId="77777777" w:rsidTr="00970B64">
        <w:trPr>
          <w:cantSplit/>
        </w:trPr>
        <w:tc>
          <w:tcPr>
            <w:tcW w:w="637" w:type="pct"/>
            <w:tcMar>
              <w:top w:w="57" w:type="dxa"/>
            </w:tcMar>
          </w:tcPr>
          <w:p w14:paraId="3C48C27F" w14:textId="278B00C4"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Schools</w:t>
            </w:r>
          </w:p>
        </w:tc>
        <w:tc>
          <w:tcPr>
            <w:tcW w:w="630" w:type="pct"/>
            <w:tcMar>
              <w:top w:w="57" w:type="dxa"/>
            </w:tcMar>
          </w:tcPr>
          <w:p w14:paraId="4E5A63B1" w14:textId="1D366155"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Schools</w:t>
            </w:r>
          </w:p>
        </w:tc>
        <w:tc>
          <w:tcPr>
            <w:tcW w:w="2466" w:type="pct"/>
            <w:tcMar>
              <w:top w:w="57" w:type="dxa"/>
            </w:tcMar>
          </w:tcPr>
          <w:p w14:paraId="508E9C5E" w14:textId="274D7C0C" w:rsidR="00FC1F59" w:rsidRPr="00D168E7" w:rsidRDefault="00DF29C2" w:rsidP="00F36807">
            <w:pPr>
              <w:pStyle w:val="Tablebody10ptspaceafter"/>
              <w:rPr>
                <w:rFonts w:asciiTheme="majorHAnsi" w:hAnsiTheme="majorHAnsi" w:cstheme="majorHAnsi"/>
              </w:rPr>
            </w:pPr>
            <w:r w:rsidRPr="00D168E7">
              <w:rPr>
                <w:rFonts w:asciiTheme="majorHAnsi" w:hAnsiTheme="majorHAnsi" w:cstheme="majorHAnsi"/>
              </w:rPr>
              <w:t>RTO type is School (21, 25, 27)</w:t>
            </w:r>
          </w:p>
        </w:tc>
        <w:tc>
          <w:tcPr>
            <w:tcW w:w="492" w:type="pct"/>
            <w:tcMar>
              <w:top w:w="57" w:type="dxa"/>
            </w:tcMar>
          </w:tcPr>
          <w:p w14:paraId="0A11A2E2" w14:textId="2FB310B9"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375</w:t>
            </w:r>
          </w:p>
        </w:tc>
        <w:tc>
          <w:tcPr>
            <w:tcW w:w="774" w:type="pct"/>
            <w:tcMar>
              <w:top w:w="57" w:type="dxa"/>
            </w:tcMar>
          </w:tcPr>
          <w:p w14:paraId="61A27EAF" w14:textId="7D7EFE59" w:rsidR="00FC1F59" w:rsidRPr="00D168E7" w:rsidRDefault="00FC1F59" w:rsidP="00D168E7">
            <w:pPr>
              <w:pStyle w:val="Tablebody10ptspaceafter"/>
              <w:rPr>
                <w:rFonts w:asciiTheme="majorHAnsi" w:hAnsiTheme="majorHAnsi" w:cstheme="majorHAnsi"/>
              </w:rPr>
            </w:pPr>
            <w:bookmarkStart w:id="248" w:name="_Hlk135736109"/>
            <w:r w:rsidRPr="00D168E7">
              <w:rPr>
                <w:rFonts w:asciiTheme="majorHAnsi" w:hAnsiTheme="majorHAnsi" w:cstheme="majorHAnsi"/>
              </w:rPr>
              <w:t>1,020,500</w:t>
            </w:r>
            <w:bookmarkEnd w:id="248"/>
          </w:p>
        </w:tc>
      </w:tr>
      <w:tr w:rsidR="0010197D" w:rsidRPr="00D168E7" w14:paraId="76F232F2" w14:textId="77777777" w:rsidTr="00970B64">
        <w:trPr>
          <w:cantSplit/>
        </w:trPr>
        <w:tc>
          <w:tcPr>
            <w:tcW w:w="637" w:type="pct"/>
            <w:tcMar>
              <w:top w:w="57" w:type="dxa"/>
            </w:tcMar>
          </w:tcPr>
          <w:p w14:paraId="6756C232" w14:textId="1AA9397F"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Indigenous specialists</w:t>
            </w:r>
          </w:p>
        </w:tc>
        <w:tc>
          <w:tcPr>
            <w:tcW w:w="630" w:type="pct"/>
            <w:tcMar>
              <w:top w:w="57" w:type="dxa"/>
            </w:tcMar>
          </w:tcPr>
          <w:p w14:paraId="0664D933" w14:textId="4A40C7F4"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Indigenous specialists</w:t>
            </w:r>
          </w:p>
        </w:tc>
        <w:tc>
          <w:tcPr>
            <w:tcW w:w="2466" w:type="pct"/>
            <w:tcMar>
              <w:top w:w="57" w:type="dxa"/>
            </w:tcMar>
          </w:tcPr>
          <w:p w14:paraId="582EE229" w14:textId="0BF08490" w:rsidR="00FC1F59" w:rsidRPr="00D168E7" w:rsidRDefault="00DF29C2" w:rsidP="00F36807">
            <w:pPr>
              <w:pStyle w:val="Tablebody10ptspaceafter"/>
              <w:rPr>
                <w:rFonts w:asciiTheme="majorHAnsi" w:hAnsiTheme="majorHAnsi" w:cstheme="majorHAnsi"/>
              </w:rPr>
            </w:pPr>
            <w:r w:rsidRPr="00D168E7">
              <w:rPr>
                <w:rFonts w:asciiTheme="majorHAnsi" w:hAnsiTheme="majorHAnsi" w:cstheme="majorHAnsi"/>
              </w:rPr>
              <w:t xml:space="preserve">&gt;60% of enrolments (2018-2020) are </w:t>
            </w:r>
            <w:r w:rsidR="007966D0" w:rsidRPr="00D168E7">
              <w:rPr>
                <w:rFonts w:asciiTheme="majorHAnsi" w:hAnsiTheme="majorHAnsi" w:cstheme="majorHAnsi"/>
              </w:rPr>
              <w:t>I</w:t>
            </w:r>
            <w:r w:rsidRPr="00D168E7">
              <w:rPr>
                <w:rFonts w:asciiTheme="majorHAnsi" w:hAnsiTheme="majorHAnsi" w:cstheme="majorHAnsi"/>
              </w:rPr>
              <w:t>ndigenous</w:t>
            </w:r>
          </w:p>
        </w:tc>
        <w:tc>
          <w:tcPr>
            <w:tcW w:w="492" w:type="pct"/>
            <w:tcMar>
              <w:top w:w="57" w:type="dxa"/>
            </w:tcMar>
          </w:tcPr>
          <w:p w14:paraId="19A73117" w14:textId="039556FD"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25</w:t>
            </w:r>
          </w:p>
        </w:tc>
        <w:tc>
          <w:tcPr>
            <w:tcW w:w="774" w:type="pct"/>
            <w:tcMar>
              <w:top w:w="57" w:type="dxa"/>
            </w:tcMar>
          </w:tcPr>
          <w:p w14:paraId="3E12EBF0" w14:textId="4BF87B48" w:rsidR="00FC1F59" w:rsidRPr="00D168E7" w:rsidRDefault="00FC1F59" w:rsidP="00D168E7">
            <w:pPr>
              <w:pStyle w:val="Tablebody10ptspaceafter"/>
              <w:rPr>
                <w:rFonts w:asciiTheme="majorHAnsi" w:hAnsiTheme="majorHAnsi" w:cstheme="majorHAnsi"/>
              </w:rPr>
            </w:pPr>
            <w:bookmarkStart w:id="249" w:name="_Hlk135736161"/>
            <w:r w:rsidRPr="00D168E7">
              <w:rPr>
                <w:rFonts w:asciiTheme="majorHAnsi" w:hAnsiTheme="majorHAnsi" w:cstheme="majorHAnsi"/>
              </w:rPr>
              <w:t>34,400</w:t>
            </w:r>
            <w:bookmarkEnd w:id="249"/>
          </w:p>
        </w:tc>
      </w:tr>
      <w:tr w:rsidR="0010197D" w:rsidRPr="00D168E7" w14:paraId="518BA318" w14:textId="77777777" w:rsidTr="00970B64">
        <w:trPr>
          <w:cantSplit/>
        </w:trPr>
        <w:tc>
          <w:tcPr>
            <w:tcW w:w="637" w:type="pct"/>
            <w:tcMar>
              <w:top w:w="57" w:type="dxa"/>
            </w:tcMar>
          </w:tcPr>
          <w:p w14:paraId="4499692C" w14:textId="690F6BE4"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International specialists</w:t>
            </w:r>
          </w:p>
        </w:tc>
        <w:tc>
          <w:tcPr>
            <w:tcW w:w="630" w:type="pct"/>
            <w:tcMar>
              <w:top w:w="57" w:type="dxa"/>
            </w:tcMar>
          </w:tcPr>
          <w:p w14:paraId="4C648F2E" w14:textId="3243BFD2" w:rsidR="00FC1F59" w:rsidRPr="00D168E7" w:rsidRDefault="00FC1F59" w:rsidP="00F36807">
            <w:pPr>
              <w:pStyle w:val="Tablebody10ptspaceafter"/>
              <w:rPr>
                <w:rFonts w:asciiTheme="majorHAnsi" w:hAnsiTheme="majorHAnsi" w:cstheme="majorHAnsi"/>
              </w:rPr>
            </w:pPr>
            <w:r w:rsidRPr="00D168E7">
              <w:rPr>
                <w:rFonts w:asciiTheme="majorHAnsi" w:hAnsiTheme="majorHAnsi" w:cstheme="majorHAnsi"/>
              </w:rPr>
              <w:t>Multi-location international specialists</w:t>
            </w:r>
          </w:p>
        </w:tc>
        <w:tc>
          <w:tcPr>
            <w:tcW w:w="2466" w:type="pct"/>
            <w:tcMar>
              <w:top w:w="57" w:type="dxa"/>
            </w:tcMar>
          </w:tcPr>
          <w:p w14:paraId="0CD18645" w14:textId="77777777" w:rsidR="00DF29C2" w:rsidRPr="00D168E7" w:rsidRDefault="00DF29C2" w:rsidP="00F36807">
            <w:pPr>
              <w:pStyle w:val="Tablebody10ptspaceafter"/>
              <w:rPr>
                <w:rFonts w:asciiTheme="majorHAnsi" w:hAnsiTheme="majorHAnsi" w:cstheme="majorHAnsi"/>
              </w:rPr>
            </w:pPr>
            <w:r w:rsidRPr="00D168E7">
              <w:rPr>
                <w:rFonts w:asciiTheme="majorHAnsi" w:hAnsiTheme="majorHAnsi" w:cstheme="majorHAnsi"/>
              </w:rPr>
              <w:t>&gt;90% of enrolments (2018-2020) have funding type ‘international fee-for-service’</w:t>
            </w:r>
          </w:p>
          <w:p w14:paraId="4D7A110A" w14:textId="5D18AAA4" w:rsidR="00FC1F59"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&gt;= 2 delivery locations (jurisdictions)</w:t>
            </w:r>
          </w:p>
        </w:tc>
        <w:tc>
          <w:tcPr>
            <w:tcW w:w="492" w:type="pct"/>
            <w:tcMar>
              <w:top w:w="57" w:type="dxa"/>
            </w:tcMar>
          </w:tcPr>
          <w:p w14:paraId="5EEC8652" w14:textId="1336C9DB"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45</w:t>
            </w:r>
          </w:p>
        </w:tc>
        <w:tc>
          <w:tcPr>
            <w:tcW w:w="774" w:type="pct"/>
            <w:tcMar>
              <w:top w:w="57" w:type="dxa"/>
            </w:tcMar>
          </w:tcPr>
          <w:p w14:paraId="32E9E1E3" w14:textId="57404097" w:rsidR="00FC1F59" w:rsidRPr="00D168E7" w:rsidRDefault="00FC1F59" w:rsidP="00D168E7">
            <w:pPr>
              <w:pStyle w:val="Tablebody10ptspaceafter"/>
              <w:rPr>
                <w:rFonts w:asciiTheme="majorHAnsi" w:hAnsiTheme="majorHAnsi" w:cstheme="majorHAnsi"/>
              </w:rPr>
            </w:pPr>
            <w:bookmarkStart w:id="250" w:name="_Hlk135736206"/>
            <w:r w:rsidRPr="00D168E7">
              <w:rPr>
                <w:rFonts w:asciiTheme="majorHAnsi" w:hAnsiTheme="majorHAnsi" w:cstheme="majorHAnsi"/>
              </w:rPr>
              <w:t>480,700</w:t>
            </w:r>
            <w:bookmarkEnd w:id="250"/>
          </w:p>
        </w:tc>
      </w:tr>
      <w:tr w:rsidR="0010197D" w:rsidRPr="00D168E7" w14:paraId="780B5B4D" w14:textId="77777777" w:rsidTr="00970B64">
        <w:trPr>
          <w:cantSplit/>
        </w:trPr>
        <w:tc>
          <w:tcPr>
            <w:tcW w:w="637" w:type="pct"/>
            <w:tcMar>
              <w:top w:w="57" w:type="dxa"/>
            </w:tcMar>
          </w:tcPr>
          <w:p w14:paraId="74FCC38E" w14:textId="0FAAF0DC"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International specialists</w:t>
            </w:r>
          </w:p>
        </w:tc>
        <w:tc>
          <w:tcPr>
            <w:tcW w:w="630" w:type="pct"/>
            <w:tcMar>
              <w:top w:w="57" w:type="dxa"/>
            </w:tcMar>
          </w:tcPr>
          <w:p w14:paraId="1FE717BF" w14:textId="6C22AF82"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Multi-program international specialists</w:t>
            </w:r>
          </w:p>
        </w:tc>
        <w:tc>
          <w:tcPr>
            <w:tcW w:w="2466" w:type="pct"/>
            <w:tcMar>
              <w:top w:w="57" w:type="dxa"/>
            </w:tcMar>
          </w:tcPr>
          <w:p w14:paraId="7C3F615B" w14:textId="77777777" w:rsidR="00DF29C2"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90% of enrolments (2018-2020) have funding type ‘international fee-for-service’</w:t>
            </w:r>
          </w:p>
          <w:p w14:paraId="2686D4CC" w14:textId="77777777" w:rsidR="00DF29C2"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&lt;2 delivery locations (jurisdictions)</w:t>
            </w:r>
          </w:p>
          <w:p w14:paraId="6BE4F334" w14:textId="51B73AF3" w:rsidR="00FC1F59"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&gt;5.33 Programs</w:t>
            </w:r>
          </w:p>
        </w:tc>
        <w:tc>
          <w:tcPr>
            <w:tcW w:w="492" w:type="pct"/>
            <w:tcMar>
              <w:top w:w="57" w:type="dxa"/>
            </w:tcMar>
          </w:tcPr>
          <w:p w14:paraId="4952F40C" w14:textId="37EA94E6"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135</w:t>
            </w:r>
          </w:p>
        </w:tc>
        <w:tc>
          <w:tcPr>
            <w:tcW w:w="774" w:type="pct"/>
            <w:tcMar>
              <w:top w:w="57" w:type="dxa"/>
            </w:tcMar>
          </w:tcPr>
          <w:p w14:paraId="0E694867" w14:textId="5930C987" w:rsidR="00FC1F59" w:rsidRPr="00D168E7" w:rsidRDefault="00FC1F59" w:rsidP="00085E9E">
            <w:pPr>
              <w:pStyle w:val="Tablebody10ptspaceafter"/>
              <w:rPr>
                <w:rFonts w:asciiTheme="majorHAnsi" w:hAnsiTheme="majorHAnsi" w:cstheme="majorHAnsi"/>
              </w:rPr>
            </w:pPr>
            <w:bookmarkStart w:id="251" w:name="_Hlk135736242"/>
            <w:r w:rsidRPr="00D168E7">
              <w:rPr>
                <w:rFonts w:asciiTheme="majorHAnsi" w:hAnsiTheme="majorHAnsi" w:cstheme="majorHAnsi"/>
              </w:rPr>
              <w:t>598,700</w:t>
            </w:r>
            <w:bookmarkEnd w:id="251"/>
          </w:p>
        </w:tc>
      </w:tr>
      <w:tr w:rsidR="0010197D" w:rsidRPr="00D168E7" w14:paraId="4D492E42" w14:textId="77777777" w:rsidTr="00970B64">
        <w:trPr>
          <w:cantSplit/>
        </w:trPr>
        <w:tc>
          <w:tcPr>
            <w:tcW w:w="637" w:type="pct"/>
            <w:tcMar>
              <w:top w:w="57" w:type="dxa"/>
            </w:tcMar>
          </w:tcPr>
          <w:p w14:paraId="66BA888A" w14:textId="2BE6D208"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lastRenderedPageBreak/>
              <w:t>International specialists</w:t>
            </w:r>
          </w:p>
        </w:tc>
        <w:tc>
          <w:tcPr>
            <w:tcW w:w="630" w:type="pct"/>
            <w:tcMar>
              <w:top w:w="57" w:type="dxa"/>
            </w:tcMar>
          </w:tcPr>
          <w:p w14:paraId="1D1501CF" w14:textId="66841AF3"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Program</w:t>
            </w:r>
            <w:r w:rsidR="00BC007C">
              <w:rPr>
                <w:rFonts w:asciiTheme="majorHAnsi" w:hAnsiTheme="majorHAnsi" w:cstheme="majorHAnsi"/>
              </w:rPr>
              <w:t>-</w:t>
            </w:r>
            <w:r w:rsidRPr="00D168E7">
              <w:rPr>
                <w:rFonts w:asciiTheme="majorHAnsi" w:hAnsiTheme="majorHAnsi" w:cstheme="majorHAnsi"/>
              </w:rPr>
              <w:t>focused international specialists</w:t>
            </w:r>
          </w:p>
        </w:tc>
        <w:tc>
          <w:tcPr>
            <w:tcW w:w="2466" w:type="pct"/>
            <w:tcMar>
              <w:top w:w="57" w:type="dxa"/>
            </w:tcMar>
          </w:tcPr>
          <w:p w14:paraId="1BF8FBEB" w14:textId="77777777" w:rsidR="00DF29C2"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90% of enrolments (2018-2020) have funding type ‘international fee-for-service’</w:t>
            </w:r>
          </w:p>
          <w:p w14:paraId="39E532B9" w14:textId="77777777" w:rsidR="00DF29C2"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&lt;2 delivery locations (jurisdictions)</w:t>
            </w:r>
          </w:p>
          <w:p w14:paraId="0DAD3E5C" w14:textId="28D7C092" w:rsidR="00FC1F59"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&lt;5.33 Programs</w:t>
            </w:r>
          </w:p>
        </w:tc>
        <w:tc>
          <w:tcPr>
            <w:tcW w:w="492" w:type="pct"/>
            <w:tcMar>
              <w:top w:w="57" w:type="dxa"/>
            </w:tcMar>
          </w:tcPr>
          <w:p w14:paraId="4A3E03B9" w14:textId="3D5F1A31"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95</w:t>
            </w:r>
          </w:p>
        </w:tc>
        <w:tc>
          <w:tcPr>
            <w:tcW w:w="774" w:type="pct"/>
            <w:tcMar>
              <w:top w:w="57" w:type="dxa"/>
            </w:tcMar>
          </w:tcPr>
          <w:p w14:paraId="4821A1CE" w14:textId="13DCABF4" w:rsidR="00FC1F59" w:rsidRPr="00D168E7" w:rsidRDefault="00FC1F59" w:rsidP="00085E9E">
            <w:pPr>
              <w:pStyle w:val="Tablebody10ptspaceafter"/>
              <w:rPr>
                <w:rFonts w:asciiTheme="majorHAnsi" w:hAnsiTheme="majorHAnsi" w:cstheme="majorHAnsi"/>
              </w:rPr>
            </w:pPr>
            <w:bookmarkStart w:id="252" w:name="_Hlk135736280"/>
            <w:r w:rsidRPr="00D168E7">
              <w:rPr>
                <w:rFonts w:asciiTheme="majorHAnsi" w:hAnsiTheme="majorHAnsi" w:cstheme="majorHAnsi"/>
              </w:rPr>
              <w:t>130,800</w:t>
            </w:r>
            <w:bookmarkEnd w:id="252"/>
          </w:p>
        </w:tc>
      </w:tr>
      <w:tr w:rsidR="0010197D" w:rsidRPr="00D168E7" w14:paraId="4CF21836" w14:textId="77777777" w:rsidTr="00970B64">
        <w:trPr>
          <w:cantSplit/>
        </w:trPr>
        <w:tc>
          <w:tcPr>
            <w:tcW w:w="637" w:type="pct"/>
            <w:tcMar>
              <w:top w:w="57" w:type="dxa"/>
            </w:tcMar>
          </w:tcPr>
          <w:p w14:paraId="0B806C54" w14:textId="511459E4"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Small RTOs</w:t>
            </w:r>
          </w:p>
        </w:tc>
        <w:tc>
          <w:tcPr>
            <w:tcW w:w="630" w:type="pct"/>
            <w:tcMar>
              <w:top w:w="57" w:type="dxa"/>
            </w:tcMar>
          </w:tcPr>
          <w:p w14:paraId="58C87787" w14:textId="13BD5A94"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 xml:space="preserve">Very </w:t>
            </w:r>
            <w:r w:rsidR="00C8313D" w:rsidRPr="00D168E7">
              <w:rPr>
                <w:rFonts w:asciiTheme="majorHAnsi" w:hAnsiTheme="majorHAnsi" w:cstheme="majorHAnsi"/>
              </w:rPr>
              <w:t>s</w:t>
            </w:r>
            <w:r w:rsidRPr="00D168E7">
              <w:rPr>
                <w:rFonts w:asciiTheme="majorHAnsi" w:hAnsiTheme="majorHAnsi" w:cstheme="majorHAnsi"/>
              </w:rPr>
              <w:t>mall RTOs</w:t>
            </w:r>
          </w:p>
        </w:tc>
        <w:tc>
          <w:tcPr>
            <w:tcW w:w="2466" w:type="pct"/>
            <w:tcMar>
              <w:top w:w="57" w:type="dxa"/>
            </w:tcMar>
          </w:tcPr>
          <w:p w14:paraId="619E7267" w14:textId="1FB69318" w:rsidR="00FC1F59" w:rsidRPr="00D168E7" w:rsidRDefault="00DF29C2" w:rsidP="00085E9E">
            <w:pPr>
              <w:pStyle w:val="Tablebody10ptspaceafter"/>
              <w:rPr>
                <w:rFonts w:asciiTheme="majorHAnsi" w:hAnsiTheme="majorHAnsi" w:cstheme="majorHAnsi"/>
              </w:rPr>
            </w:pPr>
            <w:r w:rsidRPr="00D168E7">
              <w:rPr>
                <w:rFonts w:asciiTheme="majorHAnsi" w:hAnsiTheme="majorHAnsi" w:cstheme="majorHAnsi"/>
              </w:rPr>
              <w:t>2018-2020 average annual enrolments &lt;25</w:t>
            </w:r>
          </w:p>
        </w:tc>
        <w:tc>
          <w:tcPr>
            <w:tcW w:w="492" w:type="pct"/>
            <w:tcMar>
              <w:top w:w="57" w:type="dxa"/>
            </w:tcMar>
          </w:tcPr>
          <w:p w14:paraId="1697D26E" w14:textId="047C8D17" w:rsidR="00FC1F59" w:rsidRPr="00D168E7" w:rsidRDefault="00FC1F59" w:rsidP="00085E9E">
            <w:pPr>
              <w:pStyle w:val="Tablebody10ptspaceafter"/>
              <w:rPr>
                <w:rFonts w:asciiTheme="majorHAnsi" w:hAnsiTheme="majorHAnsi" w:cstheme="majorHAnsi"/>
              </w:rPr>
            </w:pPr>
            <w:r w:rsidRPr="00D168E7">
              <w:rPr>
                <w:rFonts w:asciiTheme="majorHAnsi" w:hAnsiTheme="majorHAnsi" w:cstheme="majorHAnsi"/>
              </w:rPr>
              <w:t>295</w:t>
            </w:r>
          </w:p>
        </w:tc>
        <w:tc>
          <w:tcPr>
            <w:tcW w:w="774" w:type="pct"/>
            <w:tcMar>
              <w:top w:w="57" w:type="dxa"/>
            </w:tcMar>
          </w:tcPr>
          <w:p w14:paraId="597086D9" w14:textId="500DE412" w:rsidR="00FC1F59" w:rsidRPr="00D168E7" w:rsidRDefault="00FC1F59" w:rsidP="00085E9E">
            <w:pPr>
              <w:pStyle w:val="Tablebody10ptspaceafter"/>
              <w:rPr>
                <w:rFonts w:asciiTheme="majorHAnsi" w:hAnsiTheme="majorHAnsi" w:cstheme="majorHAnsi"/>
              </w:rPr>
            </w:pPr>
            <w:bookmarkStart w:id="253" w:name="_Hlk135736349"/>
            <w:r w:rsidRPr="00D168E7">
              <w:rPr>
                <w:rFonts w:asciiTheme="majorHAnsi" w:hAnsiTheme="majorHAnsi" w:cstheme="majorHAnsi"/>
              </w:rPr>
              <w:t>21,700</w:t>
            </w:r>
            <w:bookmarkEnd w:id="253"/>
          </w:p>
        </w:tc>
      </w:tr>
    </w:tbl>
    <w:p w14:paraId="5EC40471" w14:textId="77777777" w:rsidR="0010197D" w:rsidRDefault="0010197D" w:rsidP="00A9133D">
      <w:pPr>
        <w:pStyle w:val="Spacer"/>
      </w:pPr>
    </w:p>
    <w:p w14:paraId="0084C75A" w14:textId="77777777" w:rsidR="00A9133D" w:rsidRDefault="00A9133D" w:rsidP="00BD7DE4">
      <w:pPr>
        <w:sectPr w:rsidR="00A9133D" w:rsidSect="00B16CFA">
          <w:footerReference w:type="default" r:id="rId35"/>
          <w:pgSz w:w="16838" w:h="11906" w:orient="landscape" w:code="9"/>
          <w:pgMar w:top="1021" w:right="1276" w:bottom="1440" w:left="1134" w:header="0" w:footer="539" w:gutter="0"/>
          <w:cols w:space="708"/>
          <w:docGrid w:linePitch="360"/>
        </w:sectPr>
      </w:pPr>
    </w:p>
    <w:p w14:paraId="1CCB5E7E" w14:textId="77777777" w:rsidR="0010197D" w:rsidRPr="007200E1" w:rsidRDefault="0010197D" w:rsidP="00085E9E">
      <w:pPr>
        <w:pStyle w:val="Heading1"/>
        <w:spacing w:before="120" w:after="240"/>
        <w:rPr>
          <w:sz w:val="52"/>
          <w:szCs w:val="28"/>
        </w:rPr>
      </w:pPr>
      <w:bookmarkStart w:id="254" w:name="_Toc145069586"/>
      <w:bookmarkStart w:id="255" w:name="_Toc153965998"/>
      <w:bookmarkStart w:id="256" w:name="_Toc155700635"/>
      <w:bookmarkStart w:id="257" w:name="_Toc155700809"/>
      <w:bookmarkStart w:id="258" w:name="_Toc155683687"/>
      <w:bookmarkStart w:id="259" w:name="_Toc166588233"/>
      <w:r w:rsidRPr="007200E1">
        <w:rPr>
          <w:sz w:val="52"/>
          <w:szCs w:val="28"/>
        </w:rPr>
        <w:lastRenderedPageBreak/>
        <w:t>Questions or feedback on the paper</w:t>
      </w:r>
      <w:bookmarkEnd w:id="254"/>
      <w:bookmarkEnd w:id="255"/>
      <w:bookmarkEnd w:id="256"/>
      <w:bookmarkEnd w:id="257"/>
      <w:bookmarkEnd w:id="258"/>
      <w:bookmarkEnd w:id="259"/>
    </w:p>
    <w:p w14:paraId="40F4B807" w14:textId="77777777" w:rsidR="0010197D" w:rsidRDefault="0010197D" w:rsidP="0010197D">
      <w:pPr>
        <w:tabs>
          <w:tab w:val="left" w:pos="851"/>
        </w:tabs>
        <w:spacing w:after="0" w:line="240" w:lineRule="auto"/>
      </w:pPr>
      <w:r>
        <w:t>JSA welcomes questions or feedback on this methodology paper for the RTO Typology.</w:t>
      </w:r>
    </w:p>
    <w:p w14:paraId="0744BD7D" w14:textId="77777777" w:rsidR="0010197D" w:rsidRDefault="0010197D" w:rsidP="0010197D">
      <w:pPr>
        <w:tabs>
          <w:tab w:val="left" w:pos="851"/>
        </w:tabs>
        <w:spacing w:after="0" w:line="240" w:lineRule="auto"/>
      </w:pPr>
    </w:p>
    <w:p w14:paraId="732608D3" w14:textId="46CC31C0" w:rsidR="0010197D" w:rsidRDefault="0010197D" w:rsidP="0010197D">
      <w:pPr>
        <w:tabs>
          <w:tab w:val="left" w:pos="851"/>
        </w:tabs>
        <w:spacing w:after="0" w:line="240" w:lineRule="auto"/>
      </w:pPr>
      <w:r>
        <w:t xml:space="preserve">We will use the feedback to inform future modifications </w:t>
      </w:r>
      <w:r w:rsidR="00C8313D">
        <w:t>to</w:t>
      </w:r>
      <w:r>
        <w:t xml:space="preserve"> the RTO Typology, balancing the design considerations with what can be delivered within the constraints of time and budget.</w:t>
      </w:r>
    </w:p>
    <w:p w14:paraId="152D6B22" w14:textId="77777777" w:rsidR="0010197D" w:rsidRDefault="0010197D" w:rsidP="0010197D">
      <w:pPr>
        <w:tabs>
          <w:tab w:val="left" w:pos="851"/>
        </w:tabs>
        <w:spacing w:after="0" w:line="240" w:lineRule="auto"/>
      </w:pPr>
    </w:p>
    <w:p w14:paraId="60C69494" w14:textId="7F45DDD5" w:rsidR="006052BE" w:rsidRPr="00226A3F" w:rsidRDefault="0010197D" w:rsidP="00B93B49">
      <w:pPr>
        <w:tabs>
          <w:tab w:val="left" w:pos="851"/>
        </w:tabs>
        <w:spacing w:after="0" w:line="240" w:lineRule="auto"/>
      </w:pPr>
      <w:r>
        <w:t>Please send your feedback or any further questions to</w:t>
      </w:r>
      <w:bookmarkEnd w:id="102"/>
      <w:r w:rsidR="00B93B49">
        <w:t xml:space="preserve"> </w:t>
      </w:r>
      <w:hyperlink r:id="rId36" w:history="1">
        <w:r w:rsidR="00956148" w:rsidRPr="00076B86">
          <w:rPr>
            <w:rStyle w:val="Hyperlink"/>
          </w:rPr>
          <w:t>RTOTypology@jobsandskills.gov.au</w:t>
        </w:r>
      </w:hyperlink>
      <w:r w:rsidR="00B93B49">
        <w:t>.</w:t>
      </w:r>
      <w:r w:rsidR="00956148">
        <w:t xml:space="preserve"> Feedback closes</w:t>
      </w:r>
      <w:r w:rsidR="00956148" w:rsidRPr="00956148">
        <w:t xml:space="preserve"> AEDT 5 pm, Friday </w:t>
      </w:r>
      <w:r w:rsidR="00702DF3">
        <w:t>2</w:t>
      </w:r>
      <w:r w:rsidR="00010EA6">
        <w:t>8</w:t>
      </w:r>
      <w:r w:rsidR="005445C1">
        <w:t xml:space="preserve"> June</w:t>
      </w:r>
      <w:r w:rsidR="00956148" w:rsidRPr="00956148">
        <w:t xml:space="preserve"> 202</w:t>
      </w:r>
      <w:r w:rsidR="00821D2E">
        <w:t>4</w:t>
      </w:r>
      <w:r w:rsidR="00956148" w:rsidRPr="00956148">
        <w:t>.</w:t>
      </w:r>
    </w:p>
    <w:sectPr w:rsidR="006052BE" w:rsidRPr="00226A3F" w:rsidSect="00B16CFA">
      <w:pgSz w:w="11906" w:h="16838" w:code="9"/>
      <w:pgMar w:top="1276" w:right="1440" w:bottom="1134" w:left="1021" w:header="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18A89" w14:textId="77777777" w:rsidR="00BA7A91" w:rsidRDefault="00BA7A91" w:rsidP="008C0056">
      <w:r>
        <w:separator/>
      </w:r>
    </w:p>
  </w:endnote>
  <w:endnote w:type="continuationSeparator" w:id="0">
    <w:p w14:paraId="1D06BBD7" w14:textId="77777777" w:rsidR="00BA7A91" w:rsidRDefault="00BA7A91" w:rsidP="008C0056">
      <w:r>
        <w:continuationSeparator/>
      </w:r>
    </w:p>
  </w:endnote>
  <w:endnote w:type="continuationNotice" w:id="1">
    <w:p w14:paraId="6EB3C085" w14:textId="77777777" w:rsidR="00BA7A91" w:rsidRDefault="00BA7A91"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053515"/>
      <w:docPartObj>
        <w:docPartGallery w:val="Page Numbers (Bottom of Page)"/>
        <w:docPartUnique/>
      </w:docPartObj>
    </w:sdtPr>
    <w:sdtEndPr>
      <w:rPr>
        <w:noProof/>
      </w:rPr>
    </w:sdtEndPr>
    <w:sdtContent>
      <w:p w14:paraId="380BAD7D" w14:textId="368A6CAE" w:rsidR="005419C9" w:rsidRDefault="005419C9">
        <w:pPr>
          <w:pStyle w:val="Footer"/>
        </w:pPr>
        <w:r w:rsidRPr="00991526">
          <w:t xml:space="preserve">Jobs and Skills Australia – </w:t>
        </w:r>
        <w:sdt>
          <w:sdtPr>
            <w:alias w:val="Title"/>
            <w:tag w:val=""/>
            <w:id w:val="-1056470111"/>
            <w:placeholder>
              <w:docPart w:val="1538C23A9E9441B18F92A5CF1AE0EA19"/>
            </w:placeholder>
            <w:dataBinding w:prefixMappings="xmlns:ns0='http://purl.org/dc/elements/1.1/' xmlns:ns1='http://schemas.openxmlformats.org/package/2006/metadata/core-properties' " w:xpath="/ns1:coreProperties[1]/ns0:title[1]" w:storeItemID="{6C3C8BC8-F283-45AE-878A-BAB7291924A1}"/>
            <w:text/>
          </w:sdtPr>
          <w:sdtContent>
            <w:r>
              <w:t>RTO Typology</w:t>
            </w:r>
          </w:sdtContent>
        </w:sdt>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3F5213CB" w14:textId="77777777" w:rsidTr="576AB269">
      <w:trPr>
        <w:trHeight w:val="300"/>
      </w:trPr>
      <w:tc>
        <w:tcPr>
          <w:tcW w:w="3005" w:type="dxa"/>
        </w:tcPr>
        <w:p w14:paraId="2C9F4CE5" w14:textId="62444DE3" w:rsidR="576AB269" w:rsidRDefault="576AB269" w:rsidP="576AB269">
          <w:pPr>
            <w:pStyle w:val="Header"/>
            <w:ind w:left="-115"/>
          </w:pPr>
        </w:p>
      </w:tc>
      <w:tc>
        <w:tcPr>
          <w:tcW w:w="3005" w:type="dxa"/>
        </w:tcPr>
        <w:p w14:paraId="1A847802" w14:textId="6513400F" w:rsidR="576AB269" w:rsidRDefault="576AB269" w:rsidP="576AB269">
          <w:pPr>
            <w:pStyle w:val="Header"/>
            <w:jc w:val="center"/>
          </w:pPr>
        </w:p>
      </w:tc>
      <w:tc>
        <w:tcPr>
          <w:tcW w:w="3005" w:type="dxa"/>
        </w:tcPr>
        <w:p w14:paraId="270D7629" w14:textId="6637942F" w:rsidR="576AB269" w:rsidRDefault="576AB269" w:rsidP="576AB269">
          <w:pPr>
            <w:pStyle w:val="Header"/>
            <w:ind w:right="-115"/>
            <w:jc w:val="right"/>
          </w:pPr>
        </w:p>
      </w:tc>
    </w:tr>
  </w:tbl>
  <w:sdt>
    <w:sdtPr>
      <w:id w:val="-2068798405"/>
      <w:docPartObj>
        <w:docPartGallery w:val="Page Numbers (Bottom of Page)"/>
        <w:docPartUnique/>
      </w:docPartObj>
    </w:sdtPr>
    <w:sdtEndPr>
      <w:rPr>
        <w:noProof/>
      </w:rPr>
    </w:sdtEndPr>
    <w:sdtContent>
      <w:p w14:paraId="109C113C" w14:textId="607F82BA" w:rsidR="00AE0FBB" w:rsidRDefault="00C832CF" w:rsidP="00592806">
        <w:pPr>
          <w:pStyle w:val="Footer"/>
        </w:pPr>
        <w:r w:rsidRPr="00991526">
          <w:t xml:space="preserve">Jobs and Skills Australia – </w:t>
        </w:r>
        <w:sdt>
          <w:sdtPr>
            <w:alias w:val="Title"/>
            <w:tag w:val=""/>
            <w:id w:val="-831053609"/>
            <w:dataBinding w:prefixMappings="xmlns:ns0='http://purl.org/dc/elements/1.1/' xmlns:ns1='http://schemas.openxmlformats.org/package/2006/metadata/core-properties' " w:xpath="/ns1:coreProperties[1]/ns0:title[1]" w:storeItemID="{6C3C8BC8-F283-45AE-878A-BAB7291924A1}"/>
            <w:text/>
          </w:sdtPr>
          <w:sdtContent>
            <w:r>
              <w:t>RTO Typology</w:t>
            </w:r>
          </w:sdtContent>
        </w:sdt>
        <w:r>
          <w:tab/>
        </w:r>
        <w:r w:rsidR="001A4120">
          <w:tab/>
        </w:r>
        <w:r w:rsidR="001A4120">
          <w:tab/>
        </w:r>
        <w:r w:rsidR="001A4120">
          <w:tab/>
        </w:r>
        <w:r w:rsidR="001A4120">
          <w:tab/>
        </w:r>
        <w:r w:rsidR="001A4120">
          <w:tab/>
        </w:r>
        <w:r w:rsidR="001A4120">
          <w:tab/>
        </w:r>
        <w:r w:rsidR="001A4120">
          <w:tab/>
        </w:r>
        <w:r w:rsidRPr="00991526">
          <w:fldChar w:fldCharType="begin"/>
        </w:r>
        <w:r w:rsidRPr="00991526">
          <w:instrText xml:space="preserve"> PAGE   \* MERGEFORMAT </w:instrText>
        </w:r>
        <w:r w:rsidRPr="00991526">
          <w:fldChar w:fldCharType="separate"/>
        </w:r>
        <w:r>
          <w:t>10</w:t>
        </w:r>
        <w:r w:rsidRPr="00991526">
          <w:rPr>
            <w:noProof/>
          </w:rPr>
          <w:fldChar w:fldCharType="end"/>
        </w:r>
      </w:p>
      <w:p w14:paraId="111650F1" w14:textId="4E4DE670" w:rsidR="576AB269" w:rsidRDefault="00000000" w:rsidP="00774EF0">
        <w:pPr>
          <w:pStyle w:val="Footer"/>
          <w:tabs>
            <w:tab w:val="clear" w:pos="9026"/>
            <w:tab w:val="right" w:pos="14428"/>
          </w:tabs>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C36BA6" w14:paraId="3B7EE9A2" w14:textId="77777777" w:rsidTr="576AB269">
      <w:trPr>
        <w:trHeight w:val="300"/>
      </w:trPr>
      <w:tc>
        <w:tcPr>
          <w:tcW w:w="3005" w:type="dxa"/>
        </w:tcPr>
        <w:p w14:paraId="4E4F5472" w14:textId="77777777" w:rsidR="00C36BA6" w:rsidRDefault="00C36BA6" w:rsidP="576AB269">
          <w:pPr>
            <w:pStyle w:val="Header"/>
            <w:ind w:left="-115"/>
          </w:pPr>
        </w:p>
      </w:tc>
      <w:tc>
        <w:tcPr>
          <w:tcW w:w="3005" w:type="dxa"/>
        </w:tcPr>
        <w:p w14:paraId="54677A4C" w14:textId="77777777" w:rsidR="00C36BA6" w:rsidRDefault="00C36BA6" w:rsidP="576AB269">
          <w:pPr>
            <w:pStyle w:val="Header"/>
            <w:jc w:val="center"/>
          </w:pPr>
        </w:p>
      </w:tc>
      <w:tc>
        <w:tcPr>
          <w:tcW w:w="3005" w:type="dxa"/>
        </w:tcPr>
        <w:p w14:paraId="20CB8A21" w14:textId="77777777" w:rsidR="00C36BA6" w:rsidRDefault="00C36BA6" w:rsidP="576AB269">
          <w:pPr>
            <w:pStyle w:val="Header"/>
            <w:ind w:right="-115"/>
            <w:jc w:val="right"/>
          </w:pPr>
        </w:p>
      </w:tc>
    </w:tr>
  </w:tbl>
  <w:sdt>
    <w:sdtPr>
      <w:id w:val="-1806701834"/>
      <w:docPartObj>
        <w:docPartGallery w:val="Page Numbers (Bottom of Page)"/>
        <w:docPartUnique/>
      </w:docPartObj>
    </w:sdtPr>
    <w:sdtEndPr>
      <w:rPr>
        <w:noProof/>
      </w:rPr>
    </w:sdtEndPr>
    <w:sdtContent>
      <w:p w14:paraId="0ED5B6EF" w14:textId="11D6C374" w:rsidR="00C36BA6" w:rsidRDefault="00C36BA6" w:rsidP="00ED067B">
        <w:pPr>
          <w:pStyle w:val="Footer"/>
          <w:tabs>
            <w:tab w:val="left" w:pos="8850"/>
          </w:tabs>
        </w:pPr>
        <w:r w:rsidRPr="00991526">
          <w:t xml:space="preserve">Jobs and Skills Australia – </w:t>
        </w:r>
        <w:sdt>
          <w:sdtPr>
            <w:alias w:val="Title"/>
            <w:tag w:val=""/>
            <w:id w:val="995536871"/>
            <w:dataBinding w:prefixMappings="xmlns:ns0='http://purl.org/dc/elements/1.1/' xmlns:ns1='http://schemas.openxmlformats.org/package/2006/metadata/core-properties' " w:xpath="/ns1:coreProperties[1]/ns0:title[1]" w:storeItemID="{6C3C8BC8-F283-45AE-878A-BAB7291924A1}"/>
            <w:text/>
          </w:sdtPr>
          <w:sdtContent>
            <w:r>
              <w:t>RTO Typology</w:t>
            </w:r>
          </w:sdtContent>
        </w:sdt>
        <w:r>
          <w:tab/>
        </w:r>
        <w:r w:rsidR="00ED067B">
          <w:tab/>
        </w:r>
        <w:r w:rsidRPr="00991526">
          <w:fldChar w:fldCharType="begin"/>
        </w:r>
        <w:r w:rsidRPr="00991526">
          <w:instrText xml:space="preserve"> PAGE   \* MERGEFORMAT </w:instrText>
        </w:r>
        <w:r w:rsidRPr="00991526">
          <w:fldChar w:fldCharType="separate"/>
        </w:r>
        <w:r>
          <w:t>10</w:t>
        </w:r>
        <w:r w:rsidRPr="00991526">
          <w:rPr>
            <w:noProof/>
          </w:rPr>
          <w:fldChar w:fldCharType="end"/>
        </w:r>
      </w:p>
      <w:p w14:paraId="37D7A273" w14:textId="77777777" w:rsidR="00C36BA6" w:rsidRDefault="00000000" w:rsidP="00774EF0">
        <w:pPr>
          <w:pStyle w:val="Footer"/>
          <w:tabs>
            <w:tab w:val="clear" w:pos="9026"/>
            <w:tab w:val="right" w:pos="14428"/>
          </w:tabs>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D067B" w14:paraId="10439656" w14:textId="77777777" w:rsidTr="576AB269">
      <w:trPr>
        <w:trHeight w:val="300"/>
      </w:trPr>
      <w:tc>
        <w:tcPr>
          <w:tcW w:w="3005" w:type="dxa"/>
        </w:tcPr>
        <w:p w14:paraId="4BF6B1F1" w14:textId="77777777" w:rsidR="00ED067B" w:rsidRDefault="00ED067B" w:rsidP="576AB269">
          <w:pPr>
            <w:pStyle w:val="Header"/>
            <w:ind w:left="-115"/>
          </w:pPr>
        </w:p>
      </w:tc>
      <w:tc>
        <w:tcPr>
          <w:tcW w:w="3005" w:type="dxa"/>
        </w:tcPr>
        <w:p w14:paraId="521538ED" w14:textId="77777777" w:rsidR="00ED067B" w:rsidRDefault="00ED067B" w:rsidP="576AB269">
          <w:pPr>
            <w:pStyle w:val="Header"/>
            <w:jc w:val="center"/>
          </w:pPr>
        </w:p>
      </w:tc>
      <w:tc>
        <w:tcPr>
          <w:tcW w:w="3005" w:type="dxa"/>
        </w:tcPr>
        <w:p w14:paraId="1335C141" w14:textId="77777777" w:rsidR="00ED067B" w:rsidRDefault="00ED067B" w:rsidP="576AB269">
          <w:pPr>
            <w:pStyle w:val="Header"/>
            <w:ind w:right="-115"/>
            <w:jc w:val="right"/>
          </w:pPr>
        </w:p>
      </w:tc>
    </w:tr>
  </w:tbl>
  <w:sdt>
    <w:sdtPr>
      <w:id w:val="1720398119"/>
      <w:docPartObj>
        <w:docPartGallery w:val="Page Numbers (Bottom of Page)"/>
        <w:docPartUnique/>
      </w:docPartObj>
    </w:sdtPr>
    <w:sdtEndPr>
      <w:rPr>
        <w:noProof/>
      </w:rPr>
    </w:sdtEndPr>
    <w:sdtContent>
      <w:p w14:paraId="0BEB0BCE" w14:textId="1231E005" w:rsidR="00ED067B" w:rsidRDefault="00ED067B" w:rsidP="00ED067B">
        <w:pPr>
          <w:pStyle w:val="Footer"/>
          <w:tabs>
            <w:tab w:val="left" w:pos="8850"/>
          </w:tabs>
        </w:pPr>
        <w:r w:rsidRPr="00991526">
          <w:t xml:space="preserve">Jobs and Skills Australia – </w:t>
        </w:r>
        <w:sdt>
          <w:sdtPr>
            <w:alias w:val="Title"/>
            <w:tag w:val=""/>
            <w:id w:val="-140574211"/>
            <w:dataBinding w:prefixMappings="xmlns:ns0='http://purl.org/dc/elements/1.1/' xmlns:ns1='http://schemas.openxmlformats.org/package/2006/metadata/core-properties' " w:xpath="/ns1:coreProperties[1]/ns0:title[1]" w:storeItemID="{6C3C8BC8-F283-45AE-878A-BAB7291924A1}"/>
            <w:text/>
          </w:sdtPr>
          <w:sdtContent>
            <w:r>
              <w:t>RTO Typology</w:t>
            </w:r>
          </w:sdtContent>
        </w:sdt>
        <w:r>
          <w:tab/>
        </w:r>
        <w:r>
          <w:tab/>
        </w:r>
        <w:r>
          <w:tab/>
        </w:r>
        <w:r>
          <w:tab/>
        </w:r>
        <w:r>
          <w:tab/>
        </w:r>
        <w:r>
          <w:tab/>
        </w:r>
        <w:r>
          <w:tab/>
        </w:r>
        <w:r>
          <w:tab/>
        </w:r>
        <w:r>
          <w:tab/>
        </w:r>
        <w:r w:rsidRPr="00991526">
          <w:fldChar w:fldCharType="begin"/>
        </w:r>
        <w:r w:rsidRPr="00991526">
          <w:instrText xml:space="preserve"> PAGE   \* MERGEFORMAT </w:instrText>
        </w:r>
        <w:r w:rsidRPr="00991526">
          <w:fldChar w:fldCharType="separate"/>
        </w:r>
        <w:r>
          <w:t>10</w:t>
        </w:r>
        <w:r w:rsidRPr="00991526">
          <w:rPr>
            <w:noProof/>
          </w:rPr>
          <w:fldChar w:fldCharType="end"/>
        </w:r>
      </w:p>
      <w:p w14:paraId="533097E8" w14:textId="77777777" w:rsidR="00ED067B" w:rsidRDefault="00000000" w:rsidP="00774EF0">
        <w:pPr>
          <w:pStyle w:val="Footer"/>
          <w:tabs>
            <w:tab w:val="clear" w:pos="9026"/>
            <w:tab w:val="right" w:pos="14428"/>
          </w:tabs>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592806" w14:paraId="12D17F58" w14:textId="77777777" w:rsidTr="576AB269">
      <w:trPr>
        <w:trHeight w:val="300"/>
      </w:trPr>
      <w:tc>
        <w:tcPr>
          <w:tcW w:w="3005" w:type="dxa"/>
        </w:tcPr>
        <w:p w14:paraId="2079AEEC" w14:textId="77777777" w:rsidR="00592806" w:rsidRDefault="00592806" w:rsidP="576AB269">
          <w:pPr>
            <w:pStyle w:val="Header"/>
            <w:ind w:left="-115"/>
          </w:pPr>
        </w:p>
      </w:tc>
      <w:tc>
        <w:tcPr>
          <w:tcW w:w="3005" w:type="dxa"/>
        </w:tcPr>
        <w:p w14:paraId="773859B7" w14:textId="77777777" w:rsidR="00592806" w:rsidRDefault="00592806" w:rsidP="576AB269">
          <w:pPr>
            <w:pStyle w:val="Header"/>
            <w:jc w:val="center"/>
          </w:pPr>
        </w:p>
      </w:tc>
      <w:tc>
        <w:tcPr>
          <w:tcW w:w="3005" w:type="dxa"/>
        </w:tcPr>
        <w:p w14:paraId="47D6B458" w14:textId="77777777" w:rsidR="00592806" w:rsidRDefault="00592806" w:rsidP="576AB269">
          <w:pPr>
            <w:pStyle w:val="Header"/>
            <w:ind w:right="-115"/>
            <w:jc w:val="right"/>
          </w:pPr>
        </w:p>
      </w:tc>
    </w:tr>
  </w:tbl>
  <w:sdt>
    <w:sdtPr>
      <w:id w:val="-1741173399"/>
      <w:docPartObj>
        <w:docPartGallery w:val="Page Numbers (Bottom of Page)"/>
        <w:docPartUnique/>
      </w:docPartObj>
    </w:sdtPr>
    <w:sdtEndPr>
      <w:rPr>
        <w:noProof/>
      </w:rPr>
    </w:sdtEndPr>
    <w:sdtContent>
      <w:p w14:paraId="0A0F119D" w14:textId="37BDF616" w:rsidR="00592806" w:rsidRDefault="00592806" w:rsidP="00592806">
        <w:pPr>
          <w:pStyle w:val="Footer"/>
        </w:pPr>
        <w:r w:rsidRPr="00991526">
          <w:t xml:space="preserve">Jobs and Skills Australia – </w:t>
        </w:r>
        <w:sdt>
          <w:sdtPr>
            <w:alias w:val="Title"/>
            <w:tag w:val=""/>
            <w:id w:val="-1547527167"/>
            <w:dataBinding w:prefixMappings="xmlns:ns0='http://purl.org/dc/elements/1.1/' xmlns:ns1='http://schemas.openxmlformats.org/package/2006/metadata/core-properties' " w:xpath="/ns1:coreProperties[1]/ns0:title[1]" w:storeItemID="{6C3C8BC8-F283-45AE-878A-BAB7291924A1}"/>
            <w:text/>
          </w:sdtPr>
          <w:sdtContent>
            <w:r>
              <w:t>RTO Typology</w:t>
            </w:r>
          </w:sdtContent>
        </w:sdt>
        <w:r>
          <w:tab/>
        </w:r>
        <w:r w:rsidRPr="00991526">
          <w:fldChar w:fldCharType="begin"/>
        </w:r>
        <w:r w:rsidRPr="00991526">
          <w:instrText xml:space="preserve"> PAGE   \* MERGEFORMAT </w:instrText>
        </w:r>
        <w:r w:rsidRPr="00991526">
          <w:fldChar w:fldCharType="separate"/>
        </w:r>
        <w:r>
          <w:t>10</w:t>
        </w:r>
        <w:r w:rsidRPr="00991526">
          <w:rPr>
            <w:noProof/>
          </w:rPr>
          <w:fldChar w:fldCharType="end"/>
        </w:r>
      </w:p>
      <w:p w14:paraId="7F2361D0" w14:textId="77777777" w:rsidR="00592806" w:rsidRDefault="00000000" w:rsidP="00774EF0">
        <w:pPr>
          <w:pStyle w:val="Footer"/>
          <w:tabs>
            <w:tab w:val="clear" w:pos="9026"/>
            <w:tab w:val="right" w:pos="14428"/>
          </w:tabs>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358238"/>
      <w:docPartObj>
        <w:docPartGallery w:val="Page Numbers (Bottom of Page)"/>
        <w:docPartUnique/>
      </w:docPartObj>
    </w:sdtPr>
    <w:sdtEndPr>
      <w:rPr>
        <w:noProof/>
      </w:rPr>
    </w:sdtEndPr>
    <w:sdtContent>
      <w:p w14:paraId="1633222F" w14:textId="34D56B18" w:rsidR="00131FF8" w:rsidRPr="00991526" w:rsidRDefault="00131FF8" w:rsidP="00770288">
        <w:pPr>
          <w:pStyle w:val="Footer"/>
        </w:pPr>
        <w:r w:rsidRPr="00991526">
          <w:t xml:space="preserve">Jobs and Skills Australia – </w:t>
        </w:r>
        <w:sdt>
          <w:sdtPr>
            <w:alias w:val="Title"/>
            <w:tag w:val=""/>
            <w:id w:val="-1238321459"/>
            <w:placeholder>
              <w:docPart w:val="5A9AEA07093743AEA5ABD3B04E8F9235"/>
            </w:placeholder>
            <w:dataBinding w:prefixMappings="xmlns:ns0='http://purl.org/dc/elements/1.1/' xmlns:ns1='http://schemas.openxmlformats.org/package/2006/metadata/core-properties' " w:xpath="/ns1:coreProperties[1]/ns0:title[1]" w:storeItemID="{6C3C8BC8-F283-45AE-878A-BAB7291924A1}"/>
            <w:text/>
          </w:sdtPr>
          <w:sdtContent>
            <w:r>
              <w:t>RTO Typology</w:t>
            </w:r>
          </w:sdtContent>
        </w:sdt>
        <w:r>
          <w:tab/>
        </w:r>
        <w:r>
          <w:tab/>
        </w:r>
        <w:r>
          <w:tab/>
        </w:r>
        <w:r>
          <w:tab/>
        </w:r>
        <w:r>
          <w:tab/>
        </w:r>
        <w:r>
          <w:tab/>
        </w:r>
        <w:r>
          <w:tab/>
        </w:r>
        <w:r>
          <w:tab/>
        </w:r>
        <w:r w:rsidRPr="00991526">
          <w:fldChar w:fldCharType="begin"/>
        </w:r>
        <w:r w:rsidRPr="00991526">
          <w:instrText xml:space="preserve"> PAGE   \* MERGEFORMAT </w:instrText>
        </w:r>
        <w:r w:rsidRPr="00991526">
          <w:fldChar w:fldCharType="separate"/>
        </w:r>
        <w:r w:rsidRPr="00991526">
          <w:rPr>
            <w:noProof/>
          </w:rPr>
          <w:t>2</w:t>
        </w:r>
        <w:r w:rsidRPr="0099152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592DC" w14:textId="77777777" w:rsidR="00BA7A91" w:rsidRDefault="00BA7A91" w:rsidP="008C0056">
      <w:r>
        <w:separator/>
      </w:r>
    </w:p>
  </w:footnote>
  <w:footnote w:type="continuationSeparator" w:id="0">
    <w:p w14:paraId="78647EAF" w14:textId="77777777" w:rsidR="00BA7A91" w:rsidRDefault="00BA7A91" w:rsidP="008C0056">
      <w:r>
        <w:continuationSeparator/>
      </w:r>
    </w:p>
  </w:footnote>
  <w:footnote w:type="continuationNotice" w:id="1">
    <w:p w14:paraId="03D0526D" w14:textId="77777777" w:rsidR="00BA7A91" w:rsidRDefault="00BA7A91" w:rsidP="008C0056"/>
  </w:footnote>
  <w:footnote w:id="2">
    <w:p w14:paraId="30C448F2" w14:textId="77777777" w:rsidR="00CD2EED" w:rsidRDefault="00CD2EED" w:rsidP="00CD2EED">
      <w:pPr>
        <w:pStyle w:val="Footnotenew"/>
      </w:pPr>
      <w:r>
        <w:rPr>
          <w:rStyle w:val="FootnoteReference"/>
        </w:rPr>
        <w:footnoteRef/>
      </w:r>
      <w:r>
        <w:t xml:space="preserve"> This does not preclude changes in the classification of providers over time, which is expected as scope and student demand shift. Instead, the principle of robustness refers to the definition of clusters themselves remaining stable over time, should the models be re-run on different periods. </w:t>
      </w:r>
    </w:p>
  </w:footnote>
  <w:footnote w:id="3">
    <w:p w14:paraId="0D5A9FC9" w14:textId="77777777" w:rsidR="001D035F" w:rsidRDefault="001D035F" w:rsidP="001D035F">
      <w:pPr>
        <w:pStyle w:val="FootnoteText"/>
      </w:pPr>
      <w:r>
        <w:rPr>
          <w:rStyle w:val="FootnoteReference"/>
        </w:rPr>
        <w:footnoteRef/>
      </w:r>
      <w:r>
        <w:t xml:space="preserve"> </w:t>
      </w:r>
      <w:r w:rsidRPr="0056326E">
        <w:rPr>
          <w:sz w:val="18"/>
          <w:szCs w:val="18"/>
        </w:rPr>
        <w:t>For School specialist, a threshold of over 90 per cent of enrolments currently in school (RTO type must be School) was created.</w:t>
      </w:r>
      <w:r>
        <w:rPr>
          <w:sz w:val="18"/>
          <w:szCs w:val="18"/>
        </w:rPr>
        <w:t xml:space="preserve"> Thresholds of student enrolments for small and inactive providers was defined using TVA data on the n</w:t>
      </w:r>
      <w:r w:rsidRPr="00E45FA5">
        <w:rPr>
          <w:sz w:val="18"/>
        </w:rPr>
        <w:t xml:space="preserve">umber of distinct enrolments, averaged </w:t>
      </w:r>
      <w:r>
        <w:rPr>
          <w:sz w:val="18"/>
        </w:rPr>
        <w:t xml:space="preserve">between </w:t>
      </w:r>
      <w:r w:rsidRPr="00E45FA5">
        <w:rPr>
          <w:sz w:val="18"/>
        </w:rPr>
        <w:t>2018</w:t>
      </w:r>
      <w:r>
        <w:rPr>
          <w:sz w:val="18"/>
        </w:rPr>
        <w:t xml:space="preserve"> and </w:t>
      </w:r>
      <w:r w:rsidRPr="00E45FA5">
        <w:rPr>
          <w:sz w:val="18"/>
        </w:rPr>
        <w:t>2020</w:t>
      </w:r>
      <w:r>
        <w:rPr>
          <w:sz w:val="18"/>
        </w:rPr>
        <w:t>. Small providers were those with less than 25 enrolments and inactive providers had zero enrolments.</w:t>
      </w:r>
    </w:p>
  </w:footnote>
  <w:footnote w:id="4">
    <w:p w14:paraId="68B09C76" w14:textId="77777777" w:rsidR="001D035F" w:rsidRPr="00B8134A" w:rsidRDefault="001D035F" w:rsidP="001D035F">
      <w:pPr>
        <w:autoSpaceDE w:val="0"/>
        <w:autoSpaceDN w:val="0"/>
        <w:adjustRightInd w:val="0"/>
        <w:spacing w:after="0" w:line="240" w:lineRule="auto"/>
        <w:rPr>
          <w:sz w:val="18"/>
          <w:szCs w:val="18"/>
        </w:rPr>
      </w:pPr>
      <w:r>
        <w:rPr>
          <w:rStyle w:val="FootnoteReference"/>
        </w:rPr>
        <w:footnoteRef/>
      </w:r>
      <w:r>
        <w:t xml:space="preserve"> </w:t>
      </w:r>
      <w:r w:rsidRPr="000B1A6D">
        <w:rPr>
          <w:sz w:val="18"/>
          <w:szCs w:val="18"/>
        </w:rPr>
        <w:t xml:space="preserve">First </w:t>
      </w:r>
      <w:r>
        <w:rPr>
          <w:sz w:val="18"/>
          <w:szCs w:val="18"/>
        </w:rPr>
        <w:t>A</w:t>
      </w:r>
      <w:r w:rsidRPr="000B1A6D">
        <w:rPr>
          <w:sz w:val="18"/>
          <w:szCs w:val="18"/>
        </w:rPr>
        <w:t>id in particular was raised by stakeholders as frequently distorting statistics</w:t>
      </w:r>
      <w:r>
        <w:rPr>
          <w:sz w:val="18"/>
          <w:szCs w:val="18"/>
        </w:rPr>
        <w:t>,</w:t>
      </w:r>
      <w:r w:rsidRPr="000B1A6D">
        <w:rPr>
          <w:sz w:val="18"/>
          <w:szCs w:val="18"/>
        </w:rPr>
        <w:t xml:space="preserve"> such as the amount of training delivered through community providers.</w:t>
      </w:r>
      <w:r>
        <w:rPr>
          <w:sz w:val="18"/>
          <w:szCs w:val="18"/>
        </w:rPr>
        <w:t xml:space="preserve"> By placing dual-sector universities with TAFEs, t</w:t>
      </w:r>
      <w:r w:rsidRPr="00B8134A">
        <w:rPr>
          <w:sz w:val="18"/>
          <w:szCs w:val="18"/>
        </w:rPr>
        <w:t>his also prevented data skews that made university enrolments look larger on average, when instead there were two distinct groups of larger, dual-sector universities and smaller other universities</w:t>
      </w:r>
      <w:r>
        <w:rPr>
          <w:sz w:val="18"/>
          <w:szCs w:val="18"/>
        </w:rPr>
        <w:t>.</w:t>
      </w:r>
    </w:p>
  </w:footnote>
  <w:footnote w:id="5">
    <w:p w14:paraId="47019A06" w14:textId="77777777" w:rsidR="004B44B1" w:rsidRPr="003250F9" w:rsidRDefault="004B44B1" w:rsidP="004B44B1">
      <w:pPr>
        <w:pStyle w:val="FootnoteText"/>
        <w:rPr>
          <w:sz w:val="18"/>
          <w:szCs w:val="18"/>
        </w:rPr>
      </w:pPr>
      <w:r w:rsidRPr="003250F9">
        <w:rPr>
          <w:rStyle w:val="FootnoteReference"/>
          <w:sz w:val="18"/>
          <w:szCs w:val="18"/>
        </w:rPr>
        <w:footnoteRef/>
      </w:r>
      <w:r w:rsidRPr="003250F9">
        <w:rPr>
          <w:sz w:val="18"/>
          <w:szCs w:val="18"/>
        </w:rPr>
        <w:t xml:space="preserve"> Nous Group Pty Ltd (Nous) was engaged in March 2022 to assist with creating the RTO Typology. Nous was responsible for building the first iteration of the model and conducting two consultations sessions to assist with the development of the Typology and obtaining feedback from stakeholders. The final report and methodology paper was delivered to the NSC in November 2022.</w:t>
      </w:r>
    </w:p>
  </w:footnote>
  <w:footnote w:id="6">
    <w:p w14:paraId="68D74F0F" w14:textId="77777777" w:rsidR="0051787B" w:rsidRPr="003250F9" w:rsidRDefault="0051787B" w:rsidP="0051787B">
      <w:pPr>
        <w:pStyle w:val="FootnoteText"/>
        <w:rPr>
          <w:sz w:val="18"/>
          <w:szCs w:val="18"/>
        </w:rPr>
      </w:pPr>
      <w:r w:rsidRPr="005E329A">
        <w:rPr>
          <w:rStyle w:val="FootnoteReference"/>
          <w:sz w:val="18"/>
          <w:szCs w:val="18"/>
        </w:rPr>
        <w:footnoteRef/>
      </w:r>
      <w:r w:rsidRPr="005E329A">
        <w:rPr>
          <w:sz w:val="18"/>
          <w:szCs w:val="18"/>
        </w:rPr>
        <w:t xml:space="preserve"> Very broad characteristics around funding type was used to distinguish Fee-for-service and mixed funding private providers (percentage of government funded enrolments) and create the ‘High subsidy’ segment within mixed funding private providers.</w:t>
      </w:r>
    </w:p>
  </w:footnote>
  <w:footnote w:id="7">
    <w:p w14:paraId="2700DBE0" w14:textId="77777777" w:rsidR="0051787B" w:rsidRPr="00341BC6" w:rsidRDefault="0051787B" w:rsidP="0051787B">
      <w:pPr>
        <w:pStyle w:val="FootnoteText"/>
        <w:rPr>
          <w:sz w:val="18"/>
          <w:szCs w:val="18"/>
        </w:rPr>
      </w:pPr>
      <w:r w:rsidRPr="003250F9">
        <w:rPr>
          <w:rStyle w:val="FootnoteReference"/>
          <w:sz w:val="18"/>
          <w:szCs w:val="18"/>
        </w:rPr>
        <w:footnoteRef/>
      </w:r>
      <w:r w:rsidRPr="003250F9">
        <w:rPr>
          <w:sz w:val="18"/>
          <w:szCs w:val="18"/>
        </w:rPr>
        <w:t xml:space="preserve"> </w:t>
      </w:r>
      <w:r w:rsidRPr="005E329A">
        <w:rPr>
          <w:sz w:val="18"/>
          <w:szCs w:val="18"/>
        </w:rPr>
        <w:t xml:space="preserve">As indicated by the Australian Charities Register: </w:t>
      </w:r>
      <w:hyperlink r:id="rId1" w:history="1">
        <w:r w:rsidRPr="005E329A">
          <w:rPr>
            <w:rStyle w:val="Hyperlink"/>
            <w:sz w:val="18"/>
            <w:szCs w:val="18"/>
          </w:rPr>
          <w:t>Search for a charity | ACNC</w:t>
        </w:r>
      </w:hyperlink>
    </w:p>
  </w:footnote>
  <w:footnote w:id="8">
    <w:p w14:paraId="176010F8" w14:textId="77777777" w:rsidR="00896F44" w:rsidRDefault="00896F44" w:rsidP="00896F44">
      <w:pPr>
        <w:pStyle w:val="Footnotenew"/>
      </w:pPr>
      <w:r>
        <w:rPr>
          <w:rStyle w:val="FootnoteReference"/>
        </w:rPr>
        <w:footnoteRef/>
      </w:r>
      <w:r>
        <w:t xml:space="preserve"> The online version of the NCVER glossary is updated on an ongoing basis and is available at:</w:t>
      </w:r>
      <w:hyperlink r:id="rId2" w:history="1">
        <w:r w:rsidRPr="00601400">
          <w:rPr>
            <w:rStyle w:val="Hyperlink"/>
          </w:rPr>
          <w:t xml:space="preserve"> https://glossary-vet.voced.edu.au/</w:t>
        </w:r>
      </w:hyperlink>
    </w:p>
  </w:footnote>
  <w:footnote w:id="9">
    <w:p w14:paraId="23EAC530" w14:textId="77777777" w:rsidR="00A2665F" w:rsidRPr="003250F9" w:rsidRDefault="00A2665F" w:rsidP="00A2665F">
      <w:pPr>
        <w:pStyle w:val="FootnoteText"/>
        <w:rPr>
          <w:sz w:val="18"/>
          <w:szCs w:val="18"/>
        </w:rPr>
      </w:pPr>
      <w:r w:rsidRPr="003250F9">
        <w:rPr>
          <w:rStyle w:val="FootnoteReference"/>
          <w:sz w:val="18"/>
          <w:szCs w:val="18"/>
        </w:rPr>
        <w:footnoteRef/>
      </w:r>
      <w:r w:rsidRPr="003250F9">
        <w:rPr>
          <w:sz w:val="18"/>
          <w:szCs w:val="18"/>
        </w:rPr>
        <w:t xml:space="preserve"> </w:t>
      </w:r>
      <w:r w:rsidRPr="005E329A">
        <w:rPr>
          <w:sz w:val="18"/>
          <w:szCs w:val="18"/>
        </w:rPr>
        <w:t xml:space="preserve">Shannon, C. E. (1948) </w:t>
      </w:r>
      <w:r w:rsidRPr="005E329A">
        <w:rPr>
          <w:i/>
          <w:iCs/>
          <w:sz w:val="18"/>
          <w:szCs w:val="18"/>
        </w:rPr>
        <w:t>A mathematical theory of communication</w:t>
      </w:r>
      <w:r w:rsidRPr="005E329A">
        <w:rPr>
          <w:sz w:val="18"/>
          <w:szCs w:val="18"/>
        </w:rPr>
        <w:t>. The Bell System Technical Journal, 27 (3)</w:t>
      </w:r>
    </w:p>
  </w:footnote>
  <w:footnote w:id="10">
    <w:p w14:paraId="335759AE" w14:textId="228453E7" w:rsidR="00DB0376" w:rsidRPr="00970B64" w:rsidRDefault="00DB0376" w:rsidP="00DB0376">
      <w:pPr>
        <w:pStyle w:val="FootnoteText"/>
        <w:rPr>
          <w:sz w:val="18"/>
          <w:szCs w:val="18"/>
        </w:rPr>
      </w:pPr>
      <w:r w:rsidRPr="00970B64">
        <w:rPr>
          <w:rStyle w:val="FootnoteReference"/>
          <w:sz w:val="18"/>
          <w:szCs w:val="18"/>
        </w:rPr>
        <w:footnoteRef/>
      </w:r>
      <w:r w:rsidRPr="00970B64">
        <w:rPr>
          <w:sz w:val="18"/>
          <w:szCs w:val="18"/>
        </w:rPr>
        <w:t xml:space="preserve"> Number of RTOs is rounded to the closest 5. </w:t>
      </w:r>
    </w:p>
  </w:footnote>
  <w:footnote w:id="11">
    <w:p w14:paraId="58061CDF" w14:textId="274B0DD5" w:rsidR="000A2911" w:rsidRDefault="000A2911">
      <w:pPr>
        <w:pStyle w:val="FootnoteText"/>
      </w:pPr>
      <w:r w:rsidRPr="00970B64">
        <w:rPr>
          <w:rStyle w:val="FootnoteReference"/>
          <w:sz w:val="18"/>
          <w:szCs w:val="18"/>
        </w:rPr>
        <w:footnoteRef/>
      </w:r>
      <w:r w:rsidRPr="00970B64">
        <w:rPr>
          <w:sz w:val="18"/>
          <w:szCs w:val="18"/>
        </w:rPr>
        <w:t xml:space="preserve"> Average enrolments per cluster per year is rounded to the closest 100.</w:t>
      </w:r>
    </w:p>
  </w:footnote>
  <w:footnote w:id="12">
    <w:p w14:paraId="1CAECDD2" w14:textId="3F51B77B" w:rsidR="00BA1664" w:rsidRPr="00970B64" w:rsidRDefault="00BA1664" w:rsidP="00BA1664">
      <w:pPr>
        <w:pStyle w:val="FootnoteText"/>
        <w:rPr>
          <w:sz w:val="18"/>
          <w:szCs w:val="18"/>
        </w:rPr>
      </w:pPr>
      <w:r w:rsidRPr="00970B64">
        <w:rPr>
          <w:rStyle w:val="FootnoteReference"/>
          <w:sz w:val="18"/>
          <w:szCs w:val="18"/>
        </w:rPr>
        <w:footnoteRef/>
      </w:r>
      <w:r w:rsidRPr="00970B64">
        <w:rPr>
          <w:sz w:val="18"/>
          <w:szCs w:val="18"/>
        </w:rPr>
        <w:t xml:space="preserve"> Number of RTOs is rounded to the closest 5.</w:t>
      </w:r>
    </w:p>
  </w:footnote>
  <w:footnote w:id="13">
    <w:p w14:paraId="791AA908" w14:textId="77777777" w:rsidR="00BA1664" w:rsidRDefault="00BA1664" w:rsidP="00BA1664">
      <w:pPr>
        <w:pStyle w:val="FootnoteText"/>
      </w:pPr>
      <w:r w:rsidRPr="00970B64">
        <w:rPr>
          <w:rStyle w:val="FootnoteReference"/>
          <w:sz w:val="18"/>
          <w:szCs w:val="18"/>
        </w:rPr>
        <w:footnoteRef/>
      </w:r>
      <w:r w:rsidRPr="00970B64">
        <w:rPr>
          <w:sz w:val="18"/>
          <w:szCs w:val="18"/>
        </w:rPr>
        <w:t xml:space="preserve"> Average enrolments per cluster per year is rounded to the closest 100.</w:t>
      </w:r>
    </w:p>
  </w:footnote>
  <w:footnote w:id="14">
    <w:p w14:paraId="69790CD8" w14:textId="585DAFE2" w:rsidR="00970B64" w:rsidRPr="00970B64" w:rsidRDefault="00970B64" w:rsidP="00BA1664">
      <w:pPr>
        <w:pStyle w:val="FootnoteText"/>
        <w:rPr>
          <w:sz w:val="18"/>
          <w:szCs w:val="18"/>
        </w:rPr>
      </w:pPr>
      <w:r w:rsidRPr="00970B64">
        <w:rPr>
          <w:rStyle w:val="FootnoteReference"/>
          <w:sz w:val="18"/>
          <w:szCs w:val="18"/>
        </w:rPr>
        <w:footnoteRef/>
      </w:r>
      <w:r w:rsidRPr="00970B64">
        <w:rPr>
          <w:sz w:val="18"/>
          <w:szCs w:val="18"/>
        </w:rPr>
        <w:t xml:space="preserve"> Number of RTOs is rounded to the closest 5.</w:t>
      </w:r>
    </w:p>
  </w:footnote>
  <w:footnote w:id="15">
    <w:p w14:paraId="3A28EA96" w14:textId="77777777" w:rsidR="00970B64" w:rsidRDefault="00970B64" w:rsidP="00BA1664">
      <w:pPr>
        <w:pStyle w:val="FootnoteText"/>
      </w:pPr>
      <w:r w:rsidRPr="00970B64">
        <w:rPr>
          <w:rStyle w:val="FootnoteReference"/>
          <w:sz w:val="18"/>
          <w:szCs w:val="18"/>
        </w:rPr>
        <w:footnoteRef/>
      </w:r>
      <w:r w:rsidRPr="00970B64">
        <w:rPr>
          <w:sz w:val="18"/>
          <w:szCs w:val="18"/>
        </w:rPr>
        <w:t xml:space="preserve"> Average enrolments per cluster per year is rounded to the closest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7D53ECD" w14:textId="77777777" w:rsidTr="576AB269">
      <w:trPr>
        <w:trHeight w:val="300"/>
      </w:trPr>
      <w:tc>
        <w:tcPr>
          <w:tcW w:w="3005" w:type="dxa"/>
        </w:tcPr>
        <w:p w14:paraId="461FE6D5" w14:textId="076F802E" w:rsidR="576AB269" w:rsidRDefault="576AB269" w:rsidP="576AB269">
          <w:pPr>
            <w:pStyle w:val="Header"/>
            <w:ind w:left="-115"/>
          </w:pPr>
        </w:p>
      </w:tc>
      <w:tc>
        <w:tcPr>
          <w:tcW w:w="3005" w:type="dxa"/>
        </w:tcPr>
        <w:p w14:paraId="6DC3180F" w14:textId="5C42AEB9" w:rsidR="576AB269" w:rsidRDefault="576AB269" w:rsidP="576AB269">
          <w:pPr>
            <w:pStyle w:val="Header"/>
            <w:jc w:val="center"/>
          </w:pPr>
        </w:p>
      </w:tc>
      <w:tc>
        <w:tcPr>
          <w:tcW w:w="3005" w:type="dxa"/>
        </w:tcPr>
        <w:p w14:paraId="6ABE341D" w14:textId="3D021FE0" w:rsidR="576AB269" w:rsidRDefault="576AB269" w:rsidP="576AB269">
          <w:pPr>
            <w:pStyle w:val="Header"/>
            <w:ind w:right="-115"/>
            <w:jc w:val="right"/>
          </w:pPr>
        </w:p>
      </w:tc>
    </w:tr>
  </w:tbl>
  <w:p w14:paraId="6B853316" w14:textId="488FBBE6" w:rsidR="576AB269" w:rsidRDefault="576AB269" w:rsidP="576AB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576AB269">
          <w:pPr>
            <w:pStyle w:val="Header"/>
            <w:jc w:val="center"/>
          </w:pPr>
        </w:p>
      </w:tc>
      <w:tc>
        <w:tcPr>
          <w:tcW w:w="3005" w:type="dxa"/>
        </w:tcPr>
        <w:p w14:paraId="3298DFA3" w14:textId="0F46A30B" w:rsidR="576AB269" w:rsidRDefault="576AB269" w:rsidP="576AB269">
          <w:pPr>
            <w:pStyle w:val="Header"/>
            <w:ind w:right="-115"/>
            <w:jc w:val="right"/>
          </w:pPr>
        </w:p>
      </w:tc>
    </w:tr>
  </w:tbl>
  <w:p w14:paraId="6EDC3CA4" w14:textId="7DE062ED" w:rsidR="576AB269" w:rsidRDefault="576AB269" w:rsidP="576AB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267AD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5D7E1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8" w15:restartNumberingAfterBreak="0">
    <w:nsid w:val="0364316C"/>
    <w:multiLevelType w:val="hybridMultilevel"/>
    <w:tmpl w:val="80326B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D3727"/>
    <w:multiLevelType w:val="hybridMultilevel"/>
    <w:tmpl w:val="4232FEF8"/>
    <w:lvl w:ilvl="0" w:tplc="0C7C4FD2">
      <w:start w:val="1"/>
      <w:numFmt w:val="decimal"/>
      <w:lvlText w:val="%1."/>
      <w:lvlJc w:val="left"/>
      <w:pPr>
        <w:ind w:left="1020" w:hanging="360"/>
      </w:pPr>
    </w:lvl>
    <w:lvl w:ilvl="1" w:tplc="90A82794">
      <w:start w:val="1"/>
      <w:numFmt w:val="decimal"/>
      <w:lvlText w:val="%2."/>
      <w:lvlJc w:val="left"/>
      <w:pPr>
        <w:ind w:left="1020" w:hanging="360"/>
      </w:pPr>
    </w:lvl>
    <w:lvl w:ilvl="2" w:tplc="CFD00342">
      <w:start w:val="1"/>
      <w:numFmt w:val="decimal"/>
      <w:lvlText w:val="%3."/>
      <w:lvlJc w:val="left"/>
      <w:pPr>
        <w:ind w:left="1020" w:hanging="360"/>
      </w:pPr>
    </w:lvl>
    <w:lvl w:ilvl="3" w:tplc="6E8443EA">
      <w:start w:val="1"/>
      <w:numFmt w:val="decimal"/>
      <w:lvlText w:val="%4."/>
      <w:lvlJc w:val="left"/>
      <w:pPr>
        <w:ind w:left="1020" w:hanging="360"/>
      </w:pPr>
    </w:lvl>
    <w:lvl w:ilvl="4" w:tplc="FB405782">
      <w:start w:val="1"/>
      <w:numFmt w:val="decimal"/>
      <w:lvlText w:val="%5."/>
      <w:lvlJc w:val="left"/>
      <w:pPr>
        <w:ind w:left="1020" w:hanging="360"/>
      </w:pPr>
    </w:lvl>
    <w:lvl w:ilvl="5" w:tplc="726286D0">
      <w:start w:val="1"/>
      <w:numFmt w:val="decimal"/>
      <w:lvlText w:val="%6."/>
      <w:lvlJc w:val="left"/>
      <w:pPr>
        <w:ind w:left="1020" w:hanging="360"/>
      </w:pPr>
    </w:lvl>
    <w:lvl w:ilvl="6" w:tplc="60344146">
      <w:start w:val="1"/>
      <w:numFmt w:val="decimal"/>
      <w:lvlText w:val="%7."/>
      <w:lvlJc w:val="left"/>
      <w:pPr>
        <w:ind w:left="1020" w:hanging="360"/>
      </w:pPr>
    </w:lvl>
    <w:lvl w:ilvl="7" w:tplc="966E8FE2">
      <w:start w:val="1"/>
      <w:numFmt w:val="decimal"/>
      <w:lvlText w:val="%8."/>
      <w:lvlJc w:val="left"/>
      <w:pPr>
        <w:ind w:left="1020" w:hanging="360"/>
      </w:pPr>
    </w:lvl>
    <w:lvl w:ilvl="8" w:tplc="78862474">
      <w:start w:val="1"/>
      <w:numFmt w:val="decimal"/>
      <w:lvlText w:val="%9."/>
      <w:lvlJc w:val="left"/>
      <w:pPr>
        <w:ind w:left="1020" w:hanging="360"/>
      </w:pPr>
    </w:lvl>
  </w:abstractNum>
  <w:abstractNum w:abstractNumId="10" w15:restartNumberingAfterBreak="0">
    <w:nsid w:val="16C71530"/>
    <w:multiLevelType w:val="hybridMultilevel"/>
    <w:tmpl w:val="29D07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585F53"/>
    <w:multiLevelType w:val="multilevel"/>
    <w:tmpl w:val="369A3038"/>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3" w15:restartNumberingAfterBreak="0">
    <w:nsid w:val="1D643101"/>
    <w:multiLevelType w:val="hybridMultilevel"/>
    <w:tmpl w:val="409C0E26"/>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D85117"/>
    <w:multiLevelType w:val="hybridMultilevel"/>
    <w:tmpl w:val="39607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3F2292"/>
    <w:multiLevelType w:val="hybridMultilevel"/>
    <w:tmpl w:val="CC661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92620C"/>
    <w:multiLevelType w:val="hybridMultilevel"/>
    <w:tmpl w:val="5C94F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504566"/>
    <w:multiLevelType w:val="hybridMultilevel"/>
    <w:tmpl w:val="3DE00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9A2069"/>
    <w:multiLevelType w:val="hybridMultilevel"/>
    <w:tmpl w:val="0E1C9686"/>
    <w:lvl w:ilvl="0" w:tplc="211A5C8E">
      <w:start w:val="1"/>
      <w:numFmt w:val="decimal"/>
      <w:lvlText w:val="%1."/>
      <w:lvlJc w:val="left"/>
      <w:pPr>
        <w:ind w:left="1020" w:hanging="360"/>
      </w:pPr>
    </w:lvl>
    <w:lvl w:ilvl="1" w:tplc="3C9C85EC">
      <w:start w:val="1"/>
      <w:numFmt w:val="decimal"/>
      <w:lvlText w:val="%2."/>
      <w:lvlJc w:val="left"/>
      <w:pPr>
        <w:ind w:left="1020" w:hanging="360"/>
      </w:pPr>
    </w:lvl>
    <w:lvl w:ilvl="2" w:tplc="436A949C">
      <w:start w:val="1"/>
      <w:numFmt w:val="decimal"/>
      <w:lvlText w:val="%3."/>
      <w:lvlJc w:val="left"/>
      <w:pPr>
        <w:ind w:left="1020" w:hanging="360"/>
      </w:pPr>
    </w:lvl>
    <w:lvl w:ilvl="3" w:tplc="94C83F04">
      <w:start w:val="1"/>
      <w:numFmt w:val="decimal"/>
      <w:lvlText w:val="%4."/>
      <w:lvlJc w:val="left"/>
      <w:pPr>
        <w:ind w:left="1020" w:hanging="360"/>
      </w:pPr>
    </w:lvl>
    <w:lvl w:ilvl="4" w:tplc="FFD05F8A">
      <w:start w:val="1"/>
      <w:numFmt w:val="decimal"/>
      <w:lvlText w:val="%5."/>
      <w:lvlJc w:val="left"/>
      <w:pPr>
        <w:ind w:left="1020" w:hanging="360"/>
      </w:pPr>
    </w:lvl>
    <w:lvl w:ilvl="5" w:tplc="936899D2">
      <w:start w:val="1"/>
      <w:numFmt w:val="decimal"/>
      <w:lvlText w:val="%6."/>
      <w:lvlJc w:val="left"/>
      <w:pPr>
        <w:ind w:left="1020" w:hanging="360"/>
      </w:pPr>
    </w:lvl>
    <w:lvl w:ilvl="6" w:tplc="B7F82052">
      <w:start w:val="1"/>
      <w:numFmt w:val="decimal"/>
      <w:lvlText w:val="%7."/>
      <w:lvlJc w:val="left"/>
      <w:pPr>
        <w:ind w:left="1020" w:hanging="360"/>
      </w:pPr>
    </w:lvl>
    <w:lvl w:ilvl="7" w:tplc="46B02B0C">
      <w:start w:val="1"/>
      <w:numFmt w:val="decimal"/>
      <w:lvlText w:val="%8."/>
      <w:lvlJc w:val="left"/>
      <w:pPr>
        <w:ind w:left="1020" w:hanging="360"/>
      </w:pPr>
    </w:lvl>
    <w:lvl w:ilvl="8" w:tplc="E9C497A4">
      <w:start w:val="1"/>
      <w:numFmt w:val="decimal"/>
      <w:lvlText w:val="%9."/>
      <w:lvlJc w:val="left"/>
      <w:pPr>
        <w:ind w:left="1020" w:hanging="360"/>
      </w:pPr>
    </w:lvl>
  </w:abstractNum>
  <w:abstractNum w:abstractNumId="20" w15:restartNumberingAfterBreak="0">
    <w:nsid w:val="46F1552D"/>
    <w:multiLevelType w:val="hybridMultilevel"/>
    <w:tmpl w:val="41B4F78C"/>
    <w:lvl w:ilvl="0" w:tplc="BE28837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844A3A"/>
    <w:multiLevelType w:val="hybridMultilevel"/>
    <w:tmpl w:val="9F7E508A"/>
    <w:lvl w:ilvl="0" w:tplc="3EE4445C">
      <w:start w:val="1"/>
      <w:numFmt w:val="decimal"/>
      <w:lvlText w:val="%1."/>
      <w:lvlJc w:val="left"/>
      <w:pPr>
        <w:ind w:left="1020" w:hanging="360"/>
      </w:pPr>
    </w:lvl>
    <w:lvl w:ilvl="1" w:tplc="02249B78">
      <w:start w:val="1"/>
      <w:numFmt w:val="decimal"/>
      <w:lvlText w:val="%2."/>
      <w:lvlJc w:val="left"/>
      <w:pPr>
        <w:ind w:left="1020" w:hanging="360"/>
      </w:pPr>
    </w:lvl>
    <w:lvl w:ilvl="2" w:tplc="DDF494D8">
      <w:start w:val="1"/>
      <w:numFmt w:val="decimal"/>
      <w:lvlText w:val="%3."/>
      <w:lvlJc w:val="left"/>
      <w:pPr>
        <w:ind w:left="1020" w:hanging="360"/>
      </w:pPr>
    </w:lvl>
    <w:lvl w:ilvl="3" w:tplc="AB98962E">
      <w:start w:val="1"/>
      <w:numFmt w:val="decimal"/>
      <w:lvlText w:val="%4."/>
      <w:lvlJc w:val="left"/>
      <w:pPr>
        <w:ind w:left="1020" w:hanging="360"/>
      </w:pPr>
    </w:lvl>
    <w:lvl w:ilvl="4" w:tplc="F6583BA8">
      <w:start w:val="1"/>
      <w:numFmt w:val="decimal"/>
      <w:lvlText w:val="%5."/>
      <w:lvlJc w:val="left"/>
      <w:pPr>
        <w:ind w:left="1020" w:hanging="360"/>
      </w:pPr>
    </w:lvl>
    <w:lvl w:ilvl="5" w:tplc="FCD6578E">
      <w:start w:val="1"/>
      <w:numFmt w:val="decimal"/>
      <w:lvlText w:val="%6."/>
      <w:lvlJc w:val="left"/>
      <w:pPr>
        <w:ind w:left="1020" w:hanging="360"/>
      </w:pPr>
    </w:lvl>
    <w:lvl w:ilvl="6" w:tplc="34449C58">
      <w:start w:val="1"/>
      <w:numFmt w:val="decimal"/>
      <w:lvlText w:val="%7."/>
      <w:lvlJc w:val="left"/>
      <w:pPr>
        <w:ind w:left="1020" w:hanging="360"/>
      </w:pPr>
    </w:lvl>
    <w:lvl w:ilvl="7" w:tplc="864C8D88">
      <w:start w:val="1"/>
      <w:numFmt w:val="decimal"/>
      <w:lvlText w:val="%8."/>
      <w:lvlJc w:val="left"/>
      <w:pPr>
        <w:ind w:left="1020" w:hanging="360"/>
      </w:pPr>
    </w:lvl>
    <w:lvl w:ilvl="8" w:tplc="03226F56">
      <w:start w:val="1"/>
      <w:numFmt w:val="decimal"/>
      <w:lvlText w:val="%9."/>
      <w:lvlJc w:val="left"/>
      <w:pPr>
        <w:ind w:left="1020" w:hanging="360"/>
      </w:pPr>
    </w:lvl>
  </w:abstractNum>
  <w:abstractNum w:abstractNumId="22" w15:restartNumberingAfterBreak="0">
    <w:nsid w:val="48A10E02"/>
    <w:multiLevelType w:val="hybridMultilevel"/>
    <w:tmpl w:val="3B744C9E"/>
    <w:lvl w:ilvl="0" w:tplc="A6BC1B2C">
      <w:start w:val="1"/>
      <w:numFmt w:val="decimal"/>
      <w:lvlText w:val="%1."/>
      <w:lvlJc w:val="left"/>
      <w:pPr>
        <w:ind w:left="1020" w:hanging="360"/>
      </w:pPr>
    </w:lvl>
    <w:lvl w:ilvl="1" w:tplc="BACEF4E6">
      <w:start w:val="1"/>
      <w:numFmt w:val="decimal"/>
      <w:lvlText w:val="%2."/>
      <w:lvlJc w:val="left"/>
      <w:pPr>
        <w:ind w:left="1020" w:hanging="360"/>
      </w:pPr>
    </w:lvl>
    <w:lvl w:ilvl="2" w:tplc="A20AE3E8">
      <w:start w:val="1"/>
      <w:numFmt w:val="decimal"/>
      <w:lvlText w:val="%3."/>
      <w:lvlJc w:val="left"/>
      <w:pPr>
        <w:ind w:left="1020" w:hanging="360"/>
      </w:pPr>
    </w:lvl>
    <w:lvl w:ilvl="3" w:tplc="EA84743A">
      <w:start w:val="1"/>
      <w:numFmt w:val="decimal"/>
      <w:lvlText w:val="%4."/>
      <w:lvlJc w:val="left"/>
      <w:pPr>
        <w:ind w:left="1020" w:hanging="360"/>
      </w:pPr>
    </w:lvl>
    <w:lvl w:ilvl="4" w:tplc="36B8BA08">
      <w:start w:val="1"/>
      <w:numFmt w:val="decimal"/>
      <w:lvlText w:val="%5."/>
      <w:lvlJc w:val="left"/>
      <w:pPr>
        <w:ind w:left="1020" w:hanging="360"/>
      </w:pPr>
    </w:lvl>
    <w:lvl w:ilvl="5" w:tplc="71985F78">
      <w:start w:val="1"/>
      <w:numFmt w:val="decimal"/>
      <w:lvlText w:val="%6."/>
      <w:lvlJc w:val="left"/>
      <w:pPr>
        <w:ind w:left="1020" w:hanging="360"/>
      </w:pPr>
    </w:lvl>
    <w:lvl w:ilvl="6" w:tplc="065C2FA8">
      <w:start w:val="1"/>
      <w:numFmt w:val="decimal"/>
      <w:lvlText w:val="%7."/>
      <w:lvlJc w:val="left"/>
      <w:pPr>
        <w:ind w:left="1020" w:hanging="360"/>
      </w:pPr>
    </w:lvl>
    <w:lvl w:ilvl="7" w:tplc="AE94D508">
      <w:start w:val="1"/>
      <w:numFmt w:val="decimal"/>
      <w:lvlText w:val="%8."/>
      <w:lvlJc w:val="left"/>
      <w:pPr>
        <w:ind w:left="1020" w:hanging="360"/>
      </w:pPr>
    </w:lvl>
    <w:lvl w:ilvl="8" w:tplc="5486F7C4">
      <w:start w:val="1"/>
      <w:numFmt w:val="decimal"/>
      <w:lvlText w:val="%9."/>
      <w:lvlJc w:val="left"/>
      <w:pPr>
        <w:ind w:left="1020" w:hanging="360"/>
      </w:pPr>
    </w:lvl>
  </w:abstractNum>
  <w:abstractNum w:abstractNumId="23" w15:restartNumberingAfterBreak="0">
    <w:nsid w:val="52B41B20"/>
    <w:multiLevelType w:val="hybridMultilevel"/>
    <w:tmpl w:val="A538F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905BC4"/>
    <w:multiLevelType w:val="hybridMultilevel"/>
    <w:tmpl w:val="8D3476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D844A62"/>
    <w:multiLevelType w:val="hybridMultilevel"/>
    <w:tmpl w:val="B482880E"/>
    <w:lvl w:ilvl="0" w:tplc="21A4FE70">
      <w:start w:val="1"/>
      <w:numFmt w:val="decimal"/>
      <w:lvlText w:val="%1."/>
      <w:lvlJc w:val="left"/>
      <w:pPr>
        <w:ind w:left="1020" w:hanging="360"/>
      </w:pPr>
    </w:lvl>
    <w:lvl w:ilvl="1" w:tplc="AA2615A0">
      <w:start w:val="1"/>
      <w:numFmt w:val="decimal"/>
      <w:lvlText w:val="%2."/>
      <w:lvlJc w:val="left"/>
      <w:pPr>
        <w:ind w:left="1020" w:hanging="360"/>
      </w:pPr>
    </w:lvl>
    <w:lvl w:ilvl="2" w:tplc="E48EAA42">
      <w:start w:val="1"/>
      <w:numFmt w:val="decimal"/>
      <w:lvlText w:val="%3."/>
      <w:lvlJc w:val="left"/>
      <w:pPr>
        <w:ind w:left="1020" w:hanging="360"/>
      </w:pPr>
    </w:lvl>
    <w:lvl w:ilvl="3" w:tplc="32FEADAC">
      <w:start w:val="1"/>
      <w:numFmt w:val="decimal"/>
      <w:lvlText w:val="%4."/>
      <w:lvlJc w:val="left"/>
      <w:pPr>
        <w:ind w:left="1020" w:hanging="360"/>
      </w:pPr>
    </w:lvl>
    <w:lvl w:ilvl="4" w:tplc="11E28BC8">
      <w:start w:val="1"/>
      <w:numFmt w:val="decimal"/>
      <w:lvlText w:val="%5."/>
      <w:lvlJc w:val="left"/>
      <w:pPr>
        <w:ind w:left="1020" w:hanging="360"/>
      </w:pPr>
    </w:lvl>
    <w:lvl w:ilvl="5" w:tplc="E3B426D6">
      <w:start w:val="1"/>
      <w:numFmt w:val="decimal"/>
      <w:lvlText w:val="%6."/>
      <w:lvlJc w:val="left"/>
      <w:pPr>
        <w:ind w:left="1020" w:hanging="360"/>
      </w:pPr>
    </w:lvl>
    <w:lvl w:ilvl="6" w:tplc="3A843752">
      <w:start w:val="1"/>
      <w:numFmt w:val="decimal"/>
      <w:lvlText w:val="%7."/>
      <w:lvlJc w:val="left"/>
      <w:pPr>
        <w:ind w:left="1020" w:hanging="360"/>
      </w:pPr>
    </w:lvl>
    <w:lvl w:ilvl="7" w:tplc="9A263498">
      <w:start w:val="1"/>
      <w:numFmt w:val="decimal"/>
      <w:lvlText w:val="%8."/>
      <w:lvlJc w:val="left"/>
      <w:pPr>
        <w:ind w:left="1020" w:hanging="360"/>
      </w:pPr>
    </w:lvl>
    <w:lvl w:ilvl="8" w:tplc="36E45BB2">
      <w:start w:val="1"/>
      <w:numFmt w:val="decimal"/>
      <w:lvlText w:val="%9."/>
      <w:lvlJc w:val="left"/>
      <w:pPr>
        <w:ind w:left="1020" w:hanging="360"/>
      </w:pPr>
    </w:lvl>
  </w:abstractNum>
  <w:abstractNum w:abstractNumId="26" w15:restartNumberingAfterBreak="0">
    <w:nsid w:val="6C89139D"/>
    <w:multiLevelType w:val="hybridMultilevel"/>
    <w:tmpl w:val="1FDA3E12"/>
    <w:lvl w:ilvl="0" w:tplc="6BBA36E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CF1127"/>
    <w:multiLevelType w:val="hybridMultilevel"/>
    <w:tmpl w:val="6A28DDF0"/>
    <w:lvl w:ilvl="0" w:tplc="F5E878C6">
      <w:start w:val="1"/>
      <w:numFmt w:val="decimal"/>
      <w:lvlText w:val="%1."/>
      <w:lvlJc w:val="left"/>
      <w:pPr>
        <w:ind w:left="1020" w:hanging="360"/>
      </w:pPr>
    </w:lvl>
    <w:lvl w:ilvl="1" w:tplc="D2EE9514">
      <w:start w:val="1"/>
      <w:numFmt w:val="decimal"/>
      <w:lvlText w:val="%2."/>
      <w:lvlJc w:val="left"/>
      <w:pPr>
        <w:ind w:left="1020" w:hanging="360"/>
      </w:pPr>
    </w:lvl>
    <w:lvl w:ilvl="2" w:tplc="859EA418">
      <w:start w:val="1"/>
      <w:numFmt w:val="decimal"/>
      <w:lvlText w:val="%3."/>
      <w:lvlJc w:val="left"/>
      <w:pPr>
        <w:ind w:left="1020" w:hanging="360"/>
      </w:pPr>
    </w:lvl>
    <w:lvl w:ilvl="3" w:tplc="D8667B8A">
      <w:start w:val="1"/>
      <w:numFmt w:val="decimal"/>
      <w:lvlText w:val="%4."/>
      <w:lvlJc w:val="left"/>
      <w:pPr>
        <w:ind w:left="1020" w:hanging="360"/>
      </w:pPr>
    </w:lvl>
    <w:lvl w:ilvl="4" w:tplc="FF0897D8">
      <w:start w:val="1"/>
      <w:numFmt w:val="decimal"/>
      <w:lvlText w:val="%5."/>
      <w:lvlJc w:val="left"/>
      <w:pPr>
        <w:ind w:left="1020" w:hanging="360"/>
      </w:pPr>
    </w:lvl>
    <w:lvl w:ilvl="5" w:tplc="A406FA8E">
      <w:start w:val="1"/>
      <w:numFmt w:val="decimal"/>
      <w:lvlText w:val="%6."/>
      <w:lvlJc w:val="left"/>
      <w:pPr>
        <w:ind w:left="1020" w:hanging="360"/>
      </w:pPr>
    </w:lvl>
    <w:lvl w:ilvl="6" w:tplc="CB261412">
      <w:start w:val="1"/>
      <w:numFmt w:val="decimal"/>
      <w:lvlText w:val="%7."/>
      <w:lvlJc w:val="left"/>
      <w:pPr>
        <w:ind w:left="1020" w:hanging="360"/>
      </w:pPr>
    </w:lvl>
    <w:lvl w:ilvl="7" w:tplc="799E15C4">
      <w:start w:val="1"/>
      <w:numFmt w:val="decimal"/>
      <w:lvlText w:val="%8."/>
      <w:lvlJc w:val="left"/>
      <w:pPr>
        <w:ind w:left="1020" w:hanging="360"/>
      </w:pPr>
    </w:lvl>
    <w:lvl w:ilvl="8" w:tplc="79A4FF54">
      <w:start w:val="1"/>
      <w:numFmt w:val="decimal"/>
      <w:lvlText w:val="%9."/>
      <w:lvlJc w:val="left"/>
      <w:pPr>
        <w:ind w:left="1020" w:hanging="360"/>
      </w:pPr>
    </w:lvl>
  </w:abstractNum>
  <w:num w:numId="1" w16cid:durableId="1668050683">
    <w:abstractNumId w:val="18"/>
  </w:num>
  <w:num w:numId="2" w16cid:durableId="2047246184">
    <w:abstractNumId w:val="12"/>
  </w:num>
  <w:num w:numId="3" w16cid:durableId="1985233239">
    <w:abstractNumId w:val="6"/>
  </w:num>
  <w:num w:numId="4" w16cid:durableId="2105372984">
    <w:abstractNumId w:val="7"/>
  </w:num>
  <w:num w:numId="5" w16cid:durableId="935869809">
    <w:abstractNumId w:val="5"/>
  </w:num>
  <w:num w:numId="6" w16cid:durableId="1109662273">
    <w:abstractNumId w:val="4"/>
  </w:num>
  <w:num w:numId="7" w16cid:durableId="2049716342">
    <w:abstractNumId w:val="3"/>
  </w:num>
  <w:num w:numId="8" w16cid:durableId="1578317811">
    <w:abstractNumId w:val="2"/>
  </w:num>
  <w:num w:numId="9" w16cid:durableId="1127550344">
    <w:abstractNumId w:val="14"/>
  </w:num>
  <w:num w:numId="10" w16cid:durableId="406730085">
    <w:abstractNumId w:val="11"/>
  </w:num>
  <w:num w:numId="11" w16cid:durableId="1591231014">
    <w:abstractNumId w:val="20"/>
  </w:num>
  <w:num w:numId="12" w16cid:durableId="1586302897">
    <w:abstractNumId w:val="16"/>
  </w:num>
  <w:num w:numId="13" w16cid:durableId="798455260">
    <w:abstractNumId w:val="24"/>
  </w:num>
  <w:num w:numId="14" w16cid:durableId="2100325843">
    <w:abstractNumId w:val="12"/>
  </w:num>
  <w:num w:numId="15" w16cid:durableId="635837578">
    <w:abstractNumId w:val="1"/>
  </w:num>
  <w:num w:numId="16" w16cid:durableId="1647247444">
    <w:abstractNumId w:val="0"/>
  </w:num>
  <w:num w:numId="17" w16cid:durableId="330643298">
    <w:abstractNumId w:val="25"/>
  </w:num>
  <w:num w:numId="18" w16cid:durableId="1974749500">
    <w:abstractNumId w:val="9"/>
  </w:num>
  <w:num w:numId="19" w16cid:durableId="548342568">
    <w:abstractNumId w:val="15"/>
  </w:num>
  <w:num w:numId="20" w16cid:durableId="1816792756">
    <w:abstractNumId w:val="19"/>
  </w:num>
  <w:num w:numId="21" w16cid:durableId="1514299446">
    <w:abstractNumId w:val="21"/>
  </w:num>
  <w:num w:numId="22" w16cid:durableId="1586723830">
    <w:abstractNumId w:val="22"/>
  </w:num>
  <w:num w:numId="23" w16cid:durableId="1856456953">
    <w:abstractNumId w:val="27"/>
  </w:num>
  <w:num w:numId="24" w16cid:durableId="635179310">
    <w:abstractNumId w:val="26"/>
  </w:num>
  <w:num w:numId="25" w16cid:durableId="1689866245">
    <w:abstractNumId w:val="13"/>
  </w:num>
  <w:num w:numId="26" w16cid:durableId="582952265">
    <w:abstractNumId w:val="10"/>
  </w:num>
  <w:num w:numId="27" w16cid:durableId="1234899936">
    <w:abstractNumId w:val="17"/>
  </w:num>
  <w:num w:numId="28" w16cid:durableId="220598778">
    <w:abstractNumId w:val="23"/>
  </w:num>
  <w:num w:numId="29" w16cid:durableId="15618812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12E1"/>
    <w:rsid w:val="00003E8E"/>
    <w:rsid w:val="00010E11"/>
    <w:rsid w:val="00010EA6"/>
    <w:rsid w:val="00010F02"/>
    <w:rsid w:val="00011AD6"/>
    <w:rsid w:val="00012A2C"/>
    <w:rsid w:val="00013126"/>
    <w:rsid w:val="00013397"/>
    <w:rsid w:val="00013CF4"/>
    <w:rsid w:val="000145BC"/>
    <w:rsid w:val="00015066"/>
    <w:rsid w:val="0001601A"/>
    <w:rsid w:val="0001674D"/>
    <w:rsid w:val="00017B4F"/>
    <w:rsid w:val="00017CBD"/>
    <w:rsid w:val="0002001B"/>
    <w:rsid w:val="0002024F"/>
    <w:rsid w:val="000219B7"/>
    <w:rsid w:val="00022D01"/>
    <w:rsid w:val="000237BD"/>
    <w:rsid w:val="000243DD"/>
    <w:rsid w:val="000245D2"/>
    <w:rsid w:val="000248FC"/>
    <w:rsid w:val="00025BD0"/>
    <w:rsid w:val="000261A3"/>
    <w:rsid w:val="000270F0"/>
    <w:rsid w:val="000277A5"/>
    <w:rsid w:val="00030596"/>
    <w:rsid w:val="00032E44"/>
    <w:rsid w:val="0003316F"/>
    <w:rsid w:val="00033CE2"/>
    <w:rsid w:val="00033F8B"/>
    <w:rsid w:val="00036E9E"/>
    <w:rsid w:val="00037EB9"/>
    <w:rsid w:val="00037EE8"/>
    <w:rsid w:val="000404CE"/>
    <w:rsid w:val="000405BC"/>
    <w:rsid w:val="0004100D"/>
    <w:rsid w:val="00041073"/>
    <w:rsid w:val="000411AD"/>
    <w:rsid w:val="00042611"/>
    <w:rsid w:val="00042F0F"/>
    <w:rsid w:val="000471CC"/>
    <w:rsid w:val="00051CBE"/>
    <w:rsid w:val="000542BF"/>
    <w:rsid w:val="00054456"/>
    <w:rsid w:val="0005518A"/>
    <w:rsid w:val="000572BD"/>
    <w:rsid w:val="000578B7"/>
    <w:rsid w:val="0006018E"/>
    <w:rsid w:val="000626D5"/>
    <w:rsid w:val="00062B62"/>
    <w:rsid w:val="00065F6E"/>
    <w:rsid w:val="000677F1"/>
    <w:rsid w:val="000704CA"/>
    <w:rsid w:val="000731FF"/>
    <w:rsid w:val="000748B2"/>
    <w:rsid w:val="00076C23"/>
    <w:rsid w:val="00077E5F"/>
    <w:rsid w:val="00081EBD"/>
    <w:rsid w:val="00082D08"/>
    <w:rsid w:val="00085D67"/>
    <w:rsid w:val="00085E9E"/>
    <w:rsid w:val="000940CB"/>
    <w:rsid w:val="000958D2"/>
    <w:rsid w:val="00095E11"/>
    <w:rsid w:val="00096308"/>
    <w:rsid w:val="000A145A"/>
    <w:rsid w:val="000A2911"/>
    <w:rsid w:val="000A3339"/>
    <w:rsid w:val="000A7F1E"/>
    <w:rsid w:val="000B10CB"/>
    <w:rsid w:val="000B13DB"/>
    <w:rsid w:val="000B4972"/>
    <w:rsid w:val="000B4C19"/>
    <w:rsid w:val="000B57DB"/>
    <w:rsid w:val="000B6324"/>
    <w:rsid w:val="000C0BA2"/>
    <w:rsid w:val="000C3648"/>
    <w:rsid w:val="000C4021"/>
    <w:rsid w:val="000C431A"/>
    <w:rsid w:val="000C48C1"/>
    <w:rsid w:val="000C7099"/>
    <w:rsid w:val="000C75EE"/>
    <w:rsid w:val="000D09A5"/>
    <w:rsid w:val="000D1E76"/>
    <w:rsid w:val="000D4135"/>
    <w:rsid w:val="000D52AF"/>
    <w:rsid w:val="000D5C9F"/>
    <w:rsid w:val="000D5FCE"/>
    <w:rsid w:val="000D6745"/>
    <w:rsid w:val="000D6A70"/>
    <w:rsid w:val="000D7CDA"/>
    <w:rsid w:val="000D7E49"/>
    <w:rsid w:val="000E0964"/>
    <w:rsid w:val="000E38BA"/>
    <w:rsid w:val="000E59EC"/>
    <w:rsid w:val="000E69CD"/>
    <w:rsid w:val="000E7042"/>
    <w:rsid w:val="000F07D3"/>
    <w:rsid w:val="000F0B66"/>
    <w:rsid w:val="000F3AA8"/>
    <w:rsid w:val="000F484C"/>
    <w:rsid w:val="000F60A5"/>
    <w:rsid w:val="000F6E4A"/>
    <w:rsid w:val="000F6FBC"/>
    <w:rsid w:val="000F70ED"/>
    <w:rsid w:val="000F79F9"/>
    <w:rsid w:val="00101973"/>
    <w:rsid w:val="0010197D"/>
    <w:rsid w:val="00101FBF"/>
    <w:rsid w:val="00103B0E"/>
    <w:rsid w:val="00103D8C"/>
    <w:rsid w:val="001052BA"/>
    <w:rsid w:val="001101B1"/>
    <w:rsid w:val="00111F27"/>
    <w:rsid w:val="00112F0B"/>
    <w:rsid w:val="001134ED"/>
    <w:rsid w:val="00113A74"/>
    <w:rsid w:val="00116C4B"/>
    <w:rsid w:val="001204AA"/>
    <w:rsid w:val="001210E9"/>
    <w:rsid w:val="00121469"/>
    <w:rsid w:val="00122541"/>
    <w:rsid w:val="001229D8"/>
    <w:rsid w:val="00123DFA"/>
    <w:rsid w:val="00124D9E"/>
    <w:rsid w:val="00125C36"/>
    <w:rsid w:val="00125FAF"/>
    <w:rsid w:val="001267F4"/>
    <w:rsid w:val="00126A5A"/>
    <w:rsid w:val="001306D6"/>
    <w:rsid w:val="00131260"/>
    <w:rsid w:val="00131986"/>
    <w:rsid w:val="00131E99"/>
    <w:rsid w:val="00131FF8"/>
    <w:rsid w:val="00132D80"/>
    <w:rsid w:val="00132E43"/>
    <w:rsid w:val="00134362"/>
    <w:rsid w:val="00137D1A"/>
    <w:rsid w:val="0014164D"/>
    <w:rsid w:val="001429FF"/>
    <w:rsid w:val="00143208"/>
    <w:rsid w:val="00145C53"/>
    <w:rsid w:val="00146AB6"/>
    <w:rsid w:val="001475F8"/>
    <w:rsid w:val="00147B78"/>
    <w:rsid w:val="00147E8C"/>
    <w:rsid w:val="001512BB"/>
    <w:rsid w:val="00151460"/>
    <w:rsid w:val="0015149D"/>
    <w:rsid w:val="001516BF"/>
    <w:rsid w:val="001524C9"/>
    <w:rsid w:val="001534EA"/>
    <w:rsid w:val="00153C4B"/>
    <w:rsid w:val="00155EBB"/>
    <w:rsid w:val="00156446"/>
    <w:rsid w:val="00157154"/>
    <w:rsid w:val="00160059"/>
    <w:rsid w:val="0016024C"/>
    <w:rsid w:val="001618C2"/>
    <w:rsid w:val="00162837"/>
    <w:rsid w:val="00164614"/>
    <w:rsid w:val="0016498B"/>
    <w:rsid w:val="0016600C"/>
    <w:rsid w:val="00167068"/>
    <w:rsid w:val="0016708D"/>
    <w:rsid w:val="001674C9"/>
    <w:rsid w:val="00170013"/>
    <w:rsid w:val="00170DFF"/>
    <w:rsid w:val="001734CB"/>
    <w:rsid w:val="00173A07"/>
    <w:rsid w:val="001754B8"/>
    <w:rsid w:val="0017564D"/>
    <w:rsid w:val="0017574A"/>
    <w:rsid w:val="00177E32"/>
    <w:rsid w:val="00181277"/>
    <w:rsid w:val="00181E31"/>
    <w:rsid w:val="00182CF1"/>
    <w:rsid w:val="00182F9B"/>
    <w:rsid w:val="00183FC8"/>
    <w:rsid w:val="001861DB"/>
    <w:rsid w:val="00186DC1"/>
    <w:rsid w:val="00190794"/>
    <w:rsid w:val="00191FE4"/>
    <w:rsid w:val="00192107"/>
    <w:rsid w:val="00192BED"/>
    <w:rsid w:val="00192D57"/>
    <w:rsid w:val="00193DF8"/>
    <w:rsid w:val="00194321"/>
    <w:rsid w:val="00195B65"/>
    <w:rsid w:val="0019780D"/>
    <w:rsid w:val="001A221C"/>
    <w:rsid w:val="001A22A8"/>
    <w:rsid w:val="001A2708"/>
    <w:rsid w:val="001A3404"/>
    <w:rsid w:val="001A360F"/>
    <w:rsid w:val="001A3E6C"/>
    <w:rsid w:val="001A4120"/>
    <w:rsid w:val="001A7848"/>
    <w:rsid w:val="001B0297"/>
    <w:rsid w:val="001B099B"/>
    <w:rsid w:val="001B278C"/>
    <w:rsid w:val="001B451E"/>
    <w:rsid w:val="001B5A02"/>
    <w:rsid w:val="001B6937"/>
    <w:rsid w:val="001B7035"/>
    <w:rsid w:val="001B79B7"/>
    <w:rsid w:val="001B7AF2"/>
    <w:rsid w:val="001B7F1C"/>
    <w:rsid w:val="001C0CB2"/>
    <w:rsid w:val="001C0D18"/>
    <w:rsid w:val="001C148E"/>
    <w:rsid w:val="001C17F2"/>
    <w:rsid w:val="001C381D"/>
    <w:rsid w:val="001C48D0"/>
    <w:rsid w:val="001C4A4A"/>
    <w:rsid w:val="001C694E"/>
    <w:rsid w:val="001C6BA8"/>
    <w:rsid w:val="001D035F"/>
    <w:rsid w:val="001D5C13"/>
    <w:rsid w:val="001D5E7A"/>
    <w:rsid w:val="001D6DB1"/>
    <w:rsid w:val="001D75DD"/>
    <w:rsid w:val="001E0ADF"/>
    <w:rsid w:val="001E205E"/>
    <w:rsid w:val="001E2FE0"/>
    <w:rsid w:val="001E3F3F"/>
    <w:rsid w:val="001E4423"/>
    <w:rsid w:val="001E58C4"/>
    <w:rsid w:val="001E5AEA"/>
    <w:rsid w:val="001E7791"/>
    <w:rsid w:val="001F36D6"/>
    <w:rsid w:val="001F5408"/>
    <w:rsid w:val="001F5916"/>
    <w:rsid w:val="001F59D3"/>
    <w:rsid w:val="001F7123"/>
    <w:rsid w:val="001F7CB2"/>
    <w:rsid w:val="00201984"/>
    <w:rsid w:val="00201DD3"/>
    <w:rsid w:val="00202334"/>
    <w:rsid w:val="002024D3"/>
    <w:rsid w:val="00202C37"/>
    <w:rsid w:val="00204E10"/>
    <w:rsid w:val="00206249"/>
    <w:rsid w:val="00210270"/>
    <w:rsid w:val="0021081F"/>
    <w:rsid w:val="00210DB6"/>
    <w:rsid w:val="00212A92"/>
    <w:rsid w:val="002132B7"/>
    <w:rsid w:val="00215D46"/>
    <w:rsid w:val="00215F44"/>
    <w:rsid w:val="00221F13"/>
    <w:rsid w:val="00222367"/>
    <w:rsid w:val="00225432"/>
    <w:rsid w:val="0022660B"/>
    <w:rsid w:val="00226A3F"/>
    <w:rsid w:val="00230B0E"/>
    <w:rsid w:val="00230D44"/>
    <w:rsid w:val="002337F8"/>
    <w:rsid w:val="00233A75"/>
    <w:rsid w:val="0023418E"/>
    <w:rsid w:val="002348EF"/>
    <w:rsid w:val="0023581B"/>
    <w:rsid w:val="00235FB5"/>
    <w:rsid w:val="00237100"/>
    <w:rsid w:val="0023770D"/>
    <w:rsid w:val="00237EF5"/>
    <w:rsid w:val="00240AB1"/>
    <w:rsid w:val="002430CF"/>
    <w:rsid w:val="0024392D"/>
    <w:rsid w:val="00244550"/>
    <w:rsid w:val="00245B02"/>
    <w:rsid w:val="00245F9F"/>
    <w:rsid w:val="002463E1"/>
    <w:rsid w:val="002504BB"/>
    <w:rsid w:val="00251808"/>
    <w:rsid w:val="0025337D"/>
    <w:rsid w:val="002538A4"/>
    <w:rsid w:val="00253CAF"/>
    <w:rsid w:val="002546AB"/>
    <w:rsid w:val="00256F79"/>
    <w:rsid w:val="002618DF"/>
    <w:rsid w:val="00261D00"/>
    <w:rsid w:val="00262104"/>
    <w:rsid w:val="002621A8"/>
    <w:rsid w:val="00262205"/>
    <w:rsid w:val="002633D9"/>
    <w:rsid w:val="002672E9"/>
    <w:rsid w:val="00270409"/>
    <w:rsid w:val="00271A6B"/>
    <w:rsid w:val="00271AC2"/>
    <w:rsid w:val="002729AC"/>
    <w:rsid w:val="00272D67"/>
    <w:rsid w:val="00276D28"/>
    <w:rsid w:val="0027779F"/>
    <w:rsid w:val="00280AC6"/>
    <w:rsid w:val="002824C3"/>
    <w:rsid w:val="00283665"/>
    <w:rsid w:val="00284807"/>
    <w:rsid w:val="00284B42"/>
    <w:rsid w:val="0028533F"/>
    <w:rsid w:val="00286873"/>
    <w:rsid w:val="0029013B"/>
    <w:rsid w:val="0029077A"/>
    <w:rsid w:val="002915D5"/>
    <w:rsid w:val="002921A4"/>
    <w:rsid w:val="002927DB"/>
    <w:rsid w:val="00292B15"/>
    <w:rsid w:val="0029368D"/>
    <w:rsid w:val="002950ED"/>
    <w:rsid w:val="00295B60"/>
    <w:rsid w:val="00295B7C"/>
    <w:rsid w:val="00296166"/>
    <w:rsid w:val="00296571"/>
    <w:rsid w:val="002A212C"/>
    <w:rsid w:val="002A347E"/>
    <w:rsid w:val="002A37E4"/>
    <w:rsid w:val="002A38BD"/>
    <w:rsid w:val="002A4B17"/>
    <w:rsid w:val="002A5FE6"/>
    <w:rsid w:val="002A72DF"/>
    <w:rsid w:val="002A7D95"/>
    <w:rsid w:val="002A7EB8"/>
    <w:rsid w:val="002B1355"/>
    <w:rsid w:val="002B296C"/>
    <w:rsid w:val="002B3965"/>
    <w:rsid w:val="002B40FD"/>
    <w:rsid w:val="002B56AD"/>
    <w:rsid w:val="002B5B74"/>
    <w:rsid w:val="002C30E8"/>
    <w:rsid w:val="002C470C"/>
    <w:rsid w:val="002C489B"/>
    <w:rsid w:val="002C567F"/>
    <w:rsid w:val="002C6CCF"/>
    <w:rsid w:val="002D1552"/>
    <w:rsid w:val="002D4368"/>
    <w:rsid w:val="002D5786"/>
    <w:rsid w:val="002D68E2"/>
    <w:rsid w:val="002E0806"/>
    <w:rsid w:val="002E0E18"/>
    <w:rsid w:val="002E2143"/>
    <w:rsid w:val="002E3D47"/>
    <w:rsid w:val="002E511E"/>
    <w:rsid w:val="002E58DE"/>
    <w:rsid w:val="002E5B03"/>
    <w:rsid w:val="002E6B02"/>
    <w:rsid w:val="002E6E2F"/>
    <w:rsid w:val="002E7BCD"/>
    <w:rsid w:val="002F1B32"/>
    <w:rsid w:val="002F3EB5"/>
    <w:rsid w:val="002F5678"/>
    <w:rsid w:val="002F5690"/>
    <w:rsid w:val="002F58C6"/>
    <w:rsid w:val="002F60F2"/>
    <w:rsid w:val="002F6E39"/>
    <w:rsid w:val="0030087C"/>
    <w:rsid w:val="003012E4"/>
    <w:rsid w:val="003015BA"/>
    <w:rsid w:val="00304F57"/>
    <w:rsid w:val="00305A71"/>
    <w:rsid w:val="003060CC"/>
    <w:rsid w:val="00306575"/>
    <w:rsid w:val="00306C0E"/>
    <w:rsid w:val="00307EFE"/>
    <w:rsid w:val="00310379"/>
    <w:rsid w:val="00310CA1"/>
    <w:rsid w:val="003122CC"/>
    <w:rsid w:val="00312A2C"/>
    <w:rsid w:val="00313B29"/>
    <w:rsid w:val="00314E27"/>
    <w:rsid w:val="0031560E"/>
    <w:rsid w:val="00315FE7"/>
    <w:rsid w:val="00322E8F"/>
    <w:rsid w:val="00323802"/>
    <w:rsid w:val="00323B9A"/>
    <w:rsid w:val="003250F9"/>
    <w:rsid w:val="0032554E"/>
    <w:rsid w:val="00325AF2"/>
    <w:rsid w:val="00326248"/>
    <w:rsid w:val="00327AB4"/>
    <w:rsid w:val="00330672"/>
    <w:rsid w:val="0033385D"/>
    <w:rsid w:val="00333B35"/>
    <w:rsid w:val="0033462B"/>
    <w:rsid w:val="0033506D"/>
    <w:rsid w:val="003364BA"/>
    <w:rsid w:val="00336FC2"/>
    <w:rsid w:val="0033752C"/>
    <w:rsid w:val="0034407D"/>
    <w:rsid w:val="0034525D"/>
    <w:rsid w:val="00345BDD"/>
    <w:rsid w:val="00346378"/>
    <w:rsid w:val="003467BA"/>
    <w:rsid w:val="00350298"/>
    <w:rsid w:val="0035131B"/>
    <w:rsid w:val="00352F35"/>
    <w:rsid w:val="0035301D"/>
    <w:rsid w:val="003558B0"/>
    <w:rsid w:val="00361688"/>
    <w:rsid w:val="00361879"/>
    <w:rsid w:val="00362269"/>
    <w:rsid w:val="00366923"/>
    <w:rsid w:val="003708C1"/>
    <w:rsid w:val="00371434"/>
    <w:rsid w:val="00371B3D"/>
    <w:rsid w:val="00371EBA"/>
    <w:rsid w:val="00373836"/>
    <w:rsid w:val="00373E76"/>
    <w:rsid w:val="00374E1D"/>
    <w:rsid w:val="003771DE"/>
    <w:rsid w:val="00380CB3"/>
    <w:rsid w:val="00381552"/>
    <w:rsid w:val="0038390D"/>
    <w:rsid w:val="003846C4"/>
    <w:rsid w:val="00385540"/>
    <w:rsid w:val="00385788"/>
    <w:rsid w:val="00385ABF"/>
    <w:rsid w:val="003873F8"/>
    <w:rsid w:val="0039115D"/>
    <w:rsid w:val="003925A9"/>
    <w:rsid w:val="003926FD"/>
    <w:rsid w:val="00392915"/>
    <w:rsid w:val="003939BF"/>
    <w:rsid w:val="00394877"/>
    <w:rsid w:val="003953B9"/>
    <w:rsid w:val="00397D91"/>
    <w:rsid w:val="003A02C4"/>
    <w:rsid w:val="003A1F8D"/>
    <w:rsid w:val="003A2199"/>
    <w:rsid w:val="003A2337"/>
    <w:rsid w:val="003A2AC6"/>
    <w:rsid w:val="003A7CEB"/>
    <w:rsid w:val="003B16AA"/>
    <w:rsid w:val="003B474F"/>
    <w:rsid w:val="003B4B4F"/>
    <w:rsid w:val="003B6985"/>
    <w:rsid w:val="003B6AF0"/>
    <w:rsid w:val="003C0679"/>
    <w:rsid w:val="003C0817"/>
    <w:rsid w:val="003C1F9F"/>
    <w:rsid w:val="003C238A"/>
    <w:rsid w:val="003C309B"/>
    <w:rsid w:val="003C3762"/>
    <w:rsid w:val="003C42FA"/>
    <w:rsid w:val="003C530F"/>
    <w:rsid w:val="003D2EC2"/>
    <w:rsid w:val="003D3799"/>
    <w:rsid w:val="003D3A85"/>
    <w:rsid w:val="003D471E"/>
    <w:rsid w:val="003D48E5"/>
    <w:rsid w:val="003D4C52"/>
    <w:rsid w:val="003D6C8A"/>
    <w:rsid w:val="003D7604"/>
    <w:rsid w:val="003E0796"/>
    <w:rsid w:val="003E0B70"/>
    <w:rsid w:val="003E3395"/>
    <w:rsid w:val="003E42A6"/>
    <w:rsid w:val="003E5B71"/>
    <w:rsid w:val="003E7D6F"/>
    <w:rsid w:val="003F0D65"/>
    <w:rsid w:val="003F0DC4"/>
    <w:rsid w:val="003F4020"/>
    <w:rsid w:val="003F5523"/>
    <w:rsid w:val="003F66F9"/>
    <w:rsid w:val="003F7B8C"/>
    <w:rsid w:val="00401FCC"/>
    <w:rsid w:val="00406275"/>
    <w:rsid w:val="004074FC"/>
    <w:rsid w:val="004101A3"/>
    <w:rsid w:val="00413EB0"/>
    <w:rsid w:val="00414A4A"/>
    <w:rsid w:val="004170A3"/>
    <w:rsid w:val="0041758C"/>
    <w:rsid w:val="00417B30"/>
    <w:rsid w:val="00417F14"/>
    <w:rsid w:val="00421AE9"/>
    <w:rsid w:val="00421AED"/>
    <w:rsid w:val="004220A4"/>
    <w:rsid w:val="00422480"/>
    <w:rsid w:val="00422AD4"/>
    <w:rsid w:val="004230D5"/>
    <w:rsid w:val="00423572"/>
    <w:rsid w:val="004236AF"/>
    <w:rsid w:val="00424DB2"/>
    <w:rsid w:val="00430C4C"/>
    <w:rsid w:val="00431508"/>
    <w:rsid w:val="00431621"/>
    <w:rsid w:val="00431BE4"/>
    <w:rsid w:val="00431BFC"/>
    <w:rsid w:val="00433874"/>
    <w:rsid w:val="00433A3E"/>
    <w:rsid w:val="004357C5"/>
    <w:rsid w:val="004368AC"/>
    <w:rsid w:val="00437C98"/>
    <w:rsid w:val="00437D56"/>
    <w:rsid w:val="00440C82"/>
    <w:rsid w:val="00442CB4"/>
    <w:rsid w:val="00443BA1"/>
    <w:rsid w:val="004440ED"/>
    <w:rsid w:val="0044440D"/>
    <w:rsid w:val="0044456D"/>
    <w:rsid w:val="00444D44"/>
    <w:rsid w:val="004457AC"/>
    <w:rsid w:val="00446003"/>
    <w:rsid w:val="0044635B"/>
    <w:rsid w:val="004469E4"/>
    <w:rsid w:val="00446D82"/>
    <w:rsid w:val="00450015"/>
    <w:rsid w:val="00451619"/>
    <w:rsid w:val="00452505"/>
    <w:rsid w:val="00453496"/>
    <w:rsid w:val="004557B4"/>
    <w:rsid w:val="00455DDC"/>
    <w:rsid w:val="004572D7"/>
    <w:rsid w:val="0045796A"/>
    <w:rsid w:val="004626AE"/>
    <w:rsid w:val="00462E21"/>
    <w:rsid w:val="00463EDF"/>
    <w:rsid w:val="00465736"/>
    <w:rsid w:val="00465E5B"/>
    <w:rsid w:val="004701F8"/>
    <w:rsid w:val="004707CC"/>
    <w:rsid w:val="004708C2"/>
    <w:rsid w:val="00470A88"/>
    <w:rsid w:val="00474667"/>
    <w:rsid w:val="00474EFF"/>
    <w:rsid w:val="00476A65"/>
    <w:rsid w:val="004773D3"/>
    <w:rsid w:val="004775F7"/>
    <w:rsid w:val="00482E6B"/>
    <w:rsid w:val="00484FD7"/>
    <w:rsid w:val="00485342"/>
    <w:rsid w:val="004861E9"/>
    <w:rsid w:val="00486340"/>
    <w:rsid w:val="00487F85"/>
    <w:rsid w:val="0049025E"/>
    <w:rsid w:val="00491C56"/>
    <w:rsid w:val="00492277"/>
    <w:rsid w:val="004928F5"/>
    <w:rsid w:val="004959E6"/>
    <w:rsid w:val="00495D3B"/>
    <w:rsid w:val="004974F2"/>
    <w:rsid w:val="004A12A7"/>
    <w:rsid w:val="004A1828"/>
    <w:rsid w:val="004A2A22"/>
    <w:rsid w:val="004A4057"/>
    <w:rsid w:val="004A5642"/>
    <w:rsid w:val="004A67E8"/>
    <w:rsid w:val="004B1784"/>
    <w:rsid w:val="004B2B86"/>
    <w:rsid w:val="004B31FF"/>
    <w:rsid w:val="004B4341"/>
    <w:rsid w:val="004B44B1"/>
    <w:rsid w:val="004C2382"/>
    <w:rsid w:val="004C2B2D"/>
    <w:rsid w:val="004C424F"/>
    <w:rsid w:val="004C542A"/>
    <w:rsid w:val="004C705B"/>
    <w:rsid w:val="004C7330"/>
    <w:rsid w:val="004D0F14"/>
    <w:rsid w:val="004D22A5"/>
    <w:rsid w:val="004D3224"/>
    <w:rsid w:val="004D3A08"/>
    <w:rsid w:val="004D3A96"/>
    <w:rsid w:val="004D405A"/>
    <w:rsid w:val="004D4B29"/>
    <w:rsid w:val="004E0B8B"/>
    <w:rsid w:val="004E0BBA"/>
    <w:rsid w:val="004E237D"/>
    <w:rsid w:val="004E53C2"/>
    <w:rsid w:val="004E6528"/>
    <w:rsid w:val="004F0646"/>
    <w:rsid w:val="004F10C0"/>
    <w:rsid w:val="004F2369"/>
    <w:rsid w:val="004F2DB2"/>
    <w:rsid w:val="004F62FB"/>
    <w:rsid w:val="00500D37"/>
    <w:rsid w:val="00502A69"/>
    <w:rsid w:val="005039E1"/>
    <w:rsid w:val="0050479F"/>
    <w:rsid w:val="00505F54"/>
    <w:rsid w:val="005063DA"/>
    <w:rsid w:val="00506CD7"/>
    <w:rsid w:val="005109B7"/>
    <w:rsid w:val="005112D0"/>
    <w:rsid w:val="00512EEA"/>
    <w:rsid w:val="00513C8F"/>
    <w:rsid w:val="0051507F"/>
    <w:rsid w:val="005163D4"/>
    <w:rsid w:val="0051765A"/>
    <w:rsid w:val="0051787B"/>
    <w:rsid w:val="005178C3"/>
    <w:rsid w:val="00520E0F"/>
    <w:rsid w:val="00520F0E"/>
    <w:rsid w:val="00523B07"/>
    <w:rsid w:val="005244C1"/>
    <w:rsid w:val="00524FB1"/>
    <w:rsid w:val="00526DBC"/>
    <w:rsid w:val="005310C4"/>
    <w:rsid w:val="00531E98"/>
    <w:rsid w:val="00532929"/>
    <w:rsid w:val="00534BAC"/>
    <w:rsid w:val="00534C36"/>
    <w:rsid w:val="00534F7B"/>
    <w:rsid w:val="00536A1D"/>
    <w:rsid w:val="00536E1E"/>
    <w:rsid w:val="0054043E"/>
    <w:rsid w:val="005411A8"/>
    <w:rsid w:val="005419C9"/>
    <w:rsid w:val="00541D71"/>
    <w:rsid w:val="00541FA7"/>
    <w:rsid w:val="00543D06"/>
    <w:rsid w:val="005445C1"/>
    <w:rsid w:val="00544601"/>
    <w:rsid w:val="005446B5"/>
    <w:rsid w:val="00545252"/>
    <w:rsid w:val="005459E7"/>
    <w:rsid w:val="0054701E"/>
    <w:rsid w:val="00547BCC"/>
    <w:rsid w:val="00550B45"/>
    <w:rsid w:val="005511D4"/>
    <w:rsid w:val="005524AD"/>
    <w:rsid w:val="0055266E"/>
    <w:rsid w:val="00552F0D"/>
    <w:rsid w:val="005533B5"/>
    <w:rsid w:val="00553CAC"/>
    <w:rsid w:val="00556A43"/>
    <w:rsid w:val="00556F55"/>
    <w:rsid w:val="00560F2F"/>
    <w:rsid w:val="0056353B"/>
    <w:rsid w:val="0056389E"/>
    <w:rsid w:val="00563B87"/>
    <w:rsid w:val="005642C0"/>
    <w:rsid w:val="00565C2C"/>
    <w:rsid w:val="00567E50"/>
    <w:rsid w:val="00570252"/>
    <w:rsid w:val="0057141E"/>
    <w:rsid w:val="0057143D"/>
    <w:rsid w:val="00571977"/>
    <w:rsid w:val="00572133"/>
    <w:rsid w:val="005727E9"/>
    <w:rsid w:val="00580170"/>
    <w:rsid w:val="00582188"/>
    <w:rsid w:val="0058284C"/>
    <w:rsid w:val="005840A1"/>
    <w:rsid w:val="00584E9E"/>
    <w:rsid w:val="00587168"/>
    <w:rsid w:val="00587407"/>
    <w:rsid w:val="00587D02"/>
    <w:rsid w:val="005915BA"/>
    <w:rsid w:val="005919C2"/>
    <w:rsid w:val="00592584"/>
    <w:rsid w:val="00592806"/>
    <w:rsid w:val="00594562"/>
    <w:rsid w:val="005964AC"/>
    <w:rsid w:val="00597E86"/>
    <w:rsid w:val="00597EF7"/>
    <w:rsid w:val="005A01C8"/>
    <w:rsid w:val="005A0B81"/>
    <w:rsid w:val="005A235E"/>
    <w:rsid w:val="005A2862"/>
    <w:rsid w:val="005A2A7C"/>
    <w:rsid w:val="005A31B2"/>
    <w:rsid w:val="005B00D6"/>
    <w:rsid w:val="005B18D7"/>
    <w:rsid w:val="005B2318"/>
    <w:rsid w:val="005B49C3"/>
    <w:rsid w:val="005B5A7A"/>
    <w:rsid w:val="005B60AC"/>
    <w:rsid w:val="005B6484"/>
    <w:rsid w:val="005B6771"/>
    <w:rsid w:val="005C0614"/>
    <w:rsid w:val="005C09E0"/>
    <w:rsid w:val="005C1000"/>
    <w:rsid w:val="005C2538"/>
    <w:rsid w:val="005C4201"/>
    <w:rsid w:val="005C51B0"/>
    <w:rsid w:val="005C5334"/>
    <w:rsid w:val="005C5BF0"/>
    <w:rsid w:val="005C6471"/>
    <w:rsid w:val="005D0326"/>
    <w:rsid w:val="005D0C6E"/>
    <w:rsid w:val="005D0E8A"/>
    <w:rsid w:val="005D1398"/>
    <w:rsid w:val="005D2D9B"/>
    <w:rsid w:val="005D2F2D"/>
    <w:rsid w:val="005D44CF"/>
    <w:rsid w:val="005D467D"/>
    <w:rsid w:val="005D4AEC"/>
    <w:rsid w:val="005D51B2"/>
    <w:rsid w:val="005D5B87"/>
    <w:rsid w:val="005D7DF0"/>
    <w:rsid w:val="005E0C7A"/>
    <w:rsid w:val="005E18D8"/>
    <w:rsid w:val="005E2016"/>
    <w:rsid w:val="005E20EA"/>
    <w:rsid w:val="005E329A"/>
    <w:rsid w:val="005E3FD1"/>
    <w:rsid w:val="005E4375"/>
    <w:rsid w:val="005E504B"/>
    <w:rsid w:val="005E6867"/>
    <w:rsid w:val="005E6A9B"/>
    <w:rsid w:val="005E7D41"/>
    <w:rsid w:val="005F03B3"/>
    <w:rsid w:val="005F1E8D"/>
    <w:rsid w:val="005F239B"/>
    <w:rsid w:val="005F4081"/>
    <w:rsid w:val="005F4096"/>
    <w:rsid w:val="005F466D"/>
    <w:rsid w:val="005F4DA7"/>
    <w:rsid w:val="005F5EEC"/>
    <w:rsid w:val="005F748D"/>
    <w:rsid w:val="00600165"/>
    <w:rsid w:val="006003F6"/>
    <w:rsid w:val="00600ABB"/>
    <w:rsid w:val="00601286"/>
    <w:rsid w:val="00601400"/>
    <w:rsid w:val="00601BDA"/>
    <w:rsid w:val="00601DD6"/>
    <w:rsid w:val="006024EE"/>
    <w:rsid w:val="006029D6"/>
    <w:rsid w:val="00602BE9"/>
    <w:rsid w:val="00602E91"/>
    <w:rsid w:val="0060358C"/>
    <w:rsid w:val="006052BE"/>
    <w:rsid w:val="006054D7"/>
    <w:rsid w:val="0060577E"/>
    <w:rsid w:val="006059A3"/>
    <w:rsid w:val="006066C4"/>
    <w:rsid w:val="00607098"/>
    <w:rsid w:val="006109D8"/>
    <w:rsid w:val="006111AE"/>
    <w:rsid w:val="00615A68"/>
    <w:rsid w:val="006245D8"/>
    <w:rsid w:val="00624E25"/>
    <w:rsid w:val="00626C7E"/>
    <w:rsid w:val="00627E9E"/>
    <w:rsid w:val="00631072"/>
    <w:rsid w:val="00631632"/>
    <w:rsid w:val="00632043"/>
    <w:rsid w:val="006349CF"/>
    <w:rsid w:val="00634DB9"/>
    <w:rsid w:val="00635255"/>
    <w:rsid w:val="0063591C"/>
    <w:rsid w:val="00636689"/>
    <w:rsid w:val="00637CFD"/>
    <w:rsid w:val="0064002D"/>
    <w:rsid w:val="00640942"/>
    <w:rsid w:val="006426A6"/>
    <w:rsid w:val="00642A9A"/>
    <w:rsid w:val="00642C9A"/>
    <w:rsid w:val="0065101E"/>
    <w:rsid w:val="00652423"/>
    <w:rsid w:val="00654D4E"/>
    <w:rsid w:val="00655BCA"/>
    <w:rsid w:val="00657B35"/>
    <w:rsid w:val="006606E0"/>
    <w:rsid w:val="0066108E"/>
    <w:rsid w:val="00661DE8"/>
    <w:rsid w:val="00662E31"/>
    <w:rsid w:val="0066305D"/>
    <w:rsid w:val="00664079"/>
    <w:rsid w:val="0066453D"/>
    <w:rsid w:val="006645FD"/>
    <w:rsid w:val="006670A4"/>
    <w:rsid w:val="0066747A"/>
    <w:rsid w:val="00671A05"/>
    <w:rsid w:val="00671B90"/>
    <w:rsid w:val="00673360"/>
    <w:rsid w:val="006769CF"/>
    <w:rsid w:val="00677034"/>
    <w:rsid w:val="00685A21"/>
    <w:rsid w:val="00686EAE"/>
    <w:rsid w:val="00690681"/>
    <w:rsid w:val="00691B32"/>
    <w:rsid w:val="0069245E"/>
    <w:rsid w:val="0069251C"/>
    <w:rsid w:val="00692886"/>
    <w:rsid w:val="00693BA4"/>
    <w:rsid w:val="00693E00"/>
    <w:rsid w:val="00694AD7"/>
    <w:rsid w:val="00694CFD"/>
    <w:rsid w:val="00695954"/>
    <w:rsid w:val="006966EE"/>
    <w:rsid w:val="006A1D84"/>
    <w:rsid w:val="006A2E2C"/>
    <w:rsid w:val="006A34C5"/>
    <w:rsid w:val="006A40BB"/>
    <w:rsid w:val="006A5EBA"/>
    <w:rsid w:val="006B0ABD"/>
    <w:rsid w:val="006B0D8C"/>
    <w:rsid w:val="006B1F1A"/>
    <w:rsid w:val="006B238C"/>
    <w:rsid w:val="006B3379"/>
    <w:rsid w:val="006B38C5"/>
    <w:rsid w:val="006B5DA0"/>
    <w:rsid w:val="006B6C94"/>
    <w:rsid w:val="006B70E1"/>
    <w:rsid w:val="006B779B"/>
    <w:rsid w:val="006B7C85"/>
    <w:rsid w:val="006C06BF"/>
    <w:rsid w:val="006C282B"/>
    <w:rsid w:val="006C2F53"/>
    <w:rsid w:val="006C40A4"/>
    <w:rsid w:val="006C661E"/>
    <w:rsid w:val="006D05D7"/>
    <w:rsid w:val="006D2345"/>
    <w:rsid w:val="006D3281"/>
    <w:rsid w:val="006D590A"/>
    <w:rsid w:val="006D6063"/>
    <w:rsid w:val="006D6864"/>
    <w:rsid w:val="006D7308"/>
    <w:rsid w:val="006E01EA"/>
    <w:rsid w:val="006E0442"/>
    <w:rsid w:val="006E1136"/>
    <w:rsid w:val="006E19BD"/>
    <w:rsid w:val="006E1A76"/>
    <w:rsid w:val="006E2273"/>
    <w:rsid w:val="006E3737"/>
    <w:rsid w:val="006E54ED"/>
    <w:rsid w:val="006E555E"/>
    <w:rsid w:val="006E564A"/>
    <w:rsid w:val="006E58F9"/>
    <w:rsid w:val="006E5A7D"/>
    <w:rsid w:val="006E5D7C"/>
    <w:rsid w:val="006F082A"/>
    <w:rsid w:val="006F14E0"/>
    <w:rsid w:val="006F1DEE"/>
    <w:rsid w:val="006F5ABD"/>
    <w:rsid w:val="006F7520"/>
    <w:rsid w:val="006F7DE6"/>
    <w:rsid w:val="007008A3"/>
    <w:rsid w:val="00700EE8"/>
    <w:rsid w:val="00702014"/>
    <w:rsid w:val="00702A16"/>
    <w:rsid w:val="00702CB5"/>
    <w:rsid w:val="00702DF3"/>
    <w:rsid w:val="00703260"/>
    <w:rsid w:val="00705968"/>
    <w:rsid w:val="00706431"/>
    <w:rsid w:val="007073BE"/>
    <w:rsid w:val="007076EC"/>
    <w:rsid w:val="0071067A"/>
    <w:rsid w:val="00710765"/>
    <w:rsid w:val="00710DAA"/>
    <w:rsid w:val="0071114A"/>
    <w:rsid w:val="007117F1"/>
    <w:rsid w:val="007119BB"/>
    <w:rsid w:val="00711E69"/>
    <w:rsid w:val="00712A3E"/>
    <w:rsid w:val="00712AB9"/>
    <w:rsid w:val="00712E5E"/>
    <w:rsid w:val="00714444"/>
    <w:rsid w:val="00717636"/>
    <w:rsid w:val="007177A7"/>
    <w:rsid w:val="00721D4C"/>
    <w:rsid w:val="0072472F"/>
    <w:rsid w:val="00725BE3"/>
    <w:rsid w:val="0072616C"/>
    <w:rsid w:val="007304D9"/>
    <w:rsid w:val="0073057F"/>
    <w:rsid w:val="007306BD"/>
    <w:rsid w:val="007311EE"/>
    <w:rsid w:val="00731AE2"/>
    <w:rsid w:val="00731D5D"/>
    <w:rsid w:val="0073513A"/>
    <w:rsid w:val="007371B3"/>
    <w:rsid w:val="00737230"/>
    <w:rsid w:val="007374F9"/>
    <w:rsid w:val="00740228"/>
    <w:rsid w:val="00742EF4"/>
    <w:rsid w:val="00743C73"/>
    <w:rsid w:val="00744F03"/>
    <w:rsid w:val="0074584F"/>
    <w:rsid w:val="00746A43"/>
    <w:rsid w:val="00747F2F"/>
    <w:rsid w:val="00754AB9"/>
    <w:rsid w:val="00755181"/>
    <w:rsid w:val="00757793"/>
    <w:rsid w:val="007633AF"/>
    <w:rsid w:val="0076340C"/>
    <w:rsid w:val="0076399F"/>
    <w:rsid w:val="00763E4C"/>
    <w:rsid w:val="00764139"/>
    <w:rsid w:val="007675C9"/>
    <w:rsid w:val="007678A5"/>
    <w:rsid w:val="00767C3A"/>
    <w:rsid w:val="007701A1"/>
    <w:rsid w:val="00770288"/>
    <w:rsid w:val="00771CB6"/>
    <w:rsid w:val="00771D86"/>
    <w:rsid w:val="00772537"/>
    <w:rsid w:val="00772C1C"/>
    <w:rsid w:val="00774EF0"/>
    <w:rsid w:val="007765C7"/>
    <w:rsid w:val="007779D5"/>
    <w:rsid w:val="00780046"/>
    <w:rsid w:val="00780245"/>
    <w:rsid w:val="00780B4E"/>
    <w:rsid w:val="00782490"/>
    <w:rsid w:val="007826CF"/>
    <w:rsid w:val="0078349E"/>
    <w:rsid w:val="007866FA"/>
    <w:rsid w:val="007901B8"/>
    <w:rsid w:val="00790451"/>
    <w:rsid w:val="00790704"/>
    <w:rsid w:val="00791257"/>
    <w:rsid w:val="007913EE"/>
    <w:rsid w:val="007915F6"/>
    <w:rsid w:val="00791787"/>
    <w:rsid w:val="00791A04"/>
    <w:rsid w:val="0079655B"/>
    <w:rsid w:val="007966D0"/>
    <w:rsid w:val="007A1FA4"/>
    <w:rsid w:val="007A2987"/>
    <w:rsid w:val="007A3F61"/>
    <w:rsid w:val="007A3F7F"/>
    <w:rsid w:val="007A4BF0"/>
    <w:rsid w:val="007A5668"/>
    <w:rsid w:val="007A7572"/>
    <w:rsid w:val="007B0EC1"/>
    <w:rsid w:val="007B100A"/>
    <w:rsid w:val="007B176C"/>
    <w:rsid w:val="007B1898"/>
    <w:rsid w:val="007B21A5"/>
    <w:rsid w:val="007B2AD6"/>
    <w:rsid w:val="007B38C1"/>
    <w:rsid w:val="007B3938"/>
    <w:rsid w:val="007B3B89"/>
    <w:rsid w:val="007B3E38"/>
    <w:rsid w:val="007B4C25"/>
    <w:rsid w:val="007B72DB"/>
    <w:rsid w:val="007C0358"/>
    <w:rsid w:val="007C1138"/>
    <w:rsid w:val="007C1A6A"/>
    <w:rsid w:val="007C1AE2"/>
    <w:rsid w:val="007C2C4C"/>
    <w:rsid w:val="007C2EFF"/>
    <w:rsid w:val="007C3532"/>
    <w:rsid w:val="007C37D0"/>
    <w:rsid w:val="007C464E"/>
    <w:rsid w:val="007C5319"/>
    <w:rsid w:val="007C53D8"/>
    <w:rsid w:val="007C6AEC"/>
    <w:rsid w:val="007C70EC"/>
    <w:rsid w:val="007C771B"/>
    <w:rsid w:val="007C7F3B"/>
    <w:rsid w:val="007D0014"/>
    <w:rsid w:val="007D0BA2"/>
    <w:rsid w:val="007D0BA6"/>
    <w:rsid w:val="007D411F"/>
    <w:rsid w:val="007D4E83"/>
    <w:rsid w:val="007D4ED8"/>
    <w:rsid w:val="007D75D7"/>
    <w:rsid w:val="007D799D"/>
    <w:rsid w:val="007D7B9A"/>
    <w:rsid w:val="007D7C5A"/>
    <w:rsid w:val="007E2CD7"/>
    <w:rsid w:val="007E3A4B"/>
    <w:rsid w:val="007E446A"/>
    <w:rsid w:val="007F0799"/>
    <w:rsid w:val="007F154F"/>
    <w:rsid w:val="007F3542"/>
    <w:rsid w:val="007F37BD"/>
    <w:rsid w:val="007F4A74"/>
    <w:rsid w:val="007F7DBD"/>
    <w:rsid w:val="00801078"/>
    <w:rsid w:val="00802F0D"/>
    <w:rsid w:val="00803657"/>
    <w:rsid w:val="00803BC2"/>
    <w:rsid w:val="008057FB"/>
    <w:rsid w:val="00805E77"/>
    <w:rsid w:val="00806486"/>
    <w:rsid w:val="00806CDC"/>
    <w:rsid w:val="00806F37"/>
    <w:rsid w:val="0080793D"/>
    <w:rsid w:val="00807A6C"/>
    <w:rsid w:val="008107BB"/>
    <w:rsid w:val="0081136A"/>
    <w:rsid w:val="0081177B"/>
    <w:rsid w:val="00811B37"/>
    <w:rsid w:val="00811BC8"/>
    <w:rsid w:val="00811F2C"/>
    <w:rsid w:val="00812B8F"/>
    <w:rsid w:val="00813C99"/>
    <w:rsid w:val="00814D30"/>
    <w:rsid w:val="00817E67"/>
    <w:rsid w:val="00820B24"/>
    <w:rsid w:val="00821D2E"/>
    <w:rsid w:val="00822096"/>
    <w:rsid w:val="008220E0"/>
    <w:rsid w:val="008223BF"/>
    <w:rsid w:val="00824FED"/>
    <w:rsid w:val="0082595D"/>
    <w:rsid w:val="008265D9"/>
    <w:rsid w:val="00830B0C"/>
    <w:rsid w:val="0083261E"/>
    <w:rsid w:val="00835E4B"/>
    <w:rsid w:val="00837C87"/>
    <w:rsid w:val="00837EDC"/>
    <w:rsid w:val="00840DAA"/>
    <w:rsid w:val="0084197B"/>
    <w:rsid w:val="0084380E"/>
    <w:rsid w:val="00843A2F"/>
    <w:rsid w:val="0084471F"/>
    <w:rsid w:val="0084647D"/>
    <w:rsid w:val="0084673D"/>
    <w:rsid w:val="0084740A"/>
    <w:rsid w:val="00853BEC"/>
    <w:rsid w:val="00853D15"/>
    <w:rsid w:val="00853F1B"/>
    <w:rsid w:val="00854F5C"/>
    <w:rsid w:val="008564DB"/>
    <w:rsid w:val="00857878"/>
    <w:rsid w:val="00857E1B"/>
    <w:rsid w:val="008613CD"/>
    <w:rsid w:val="00861BFA"/>
    <w:rsid w:val="00861D93"/>
    <w:rsid w:val="00862A1B"/>
    <w:rsid w:val="008634C2"/>
    <w:rsid w:val="00864EEA"/>
    <w:rsid w:val="00865E4F"/>
    <w:rsid w:val="00865FC9"/>
    <w:rsid w:val="008660BF"/>
    <w:rsid w:val="00866663"/>
    <w:rsid w:val="00867F9E"/>
    <w:rsid w:val="008720B1"/>
    <w:rsid w:val="008733CA"/>
    <w:rsid w:val="00873485"/>
    <w:rsid w:val="0087392F"/>
    <w:rsid w:val="00873BE7"/>
    <w:rsid w:val="00875CA6"/>
    <w:rsid w:val="00876B1A"/>
    <w:rsid w:val="0087706C"/>
    <w:rsid w:val="00880FA6"/>
    <w:rsid w:val="00881926"/>
    <w:rsid w:val="00881AA3"/>
    <w:rsid w:val="0088237E"/>
    <w:rsid w:val="00883756"/>
    <w:rsid w:val="008839DF"/>
    <w:rsid w:val="00883A59"/>
    <w:rsid w:val="00885390"/>
    <w:rsid w:val="00885ABF"/>
    <w:rsid w:val="00886A15"/>
    <w:rsid w:val="008879EC"/>
    <w:rsid w:val="00887B67"/>
    <w:rsid w:val="0089320B"/>
    <w:rsid w:val="00893AD4"/>
    <w:rsid w:val="00896888"/>
    <w:rsid w:val="008968FE"/>
    <w:rsid w:val="00896F44"/>
    <w:rsid w:val="008A1E30"/>
    <w:rsid w:val="008A213E"/>
    <w:rsid w:val="008A2230"/>
    <w:rsid w:val="008A23D8"/>
    <w:rsid w:val="008A2BB0"/>
    <w:rsid w:val="008A2C1E"/>
    <w:rsid w:val="008A3AFA"/>
    <w:rsid w:val="008A47A4"/>
    <w:rsid w:val="008A4998"/>
    <w:rsid w:val="008A4AAE"/>
    <w:rsid w:val="008A5135"/>
    <w:rsid w:val="008A6964"/>
    <w:rsid w:val="008A76D7"/>
    <w:rsid w:val="008A771F"/>
    <w:rsid w:val="008B00C4"/>
    <w:rsid w:val="008B14A6"/>
    <w:rsid w:val="008B23DD"/>
    <w:rsid w:val="008B2BFA"/>
    <w:rsid w:val="008B2FA1"/>
    <w:rsid w:val="008B3E8F"/>
    <w:rsid w:val="008B5BB8"/>
    <w:rsid w:val="008B60D6"/>
    <w:rsid w:val="008B6EC6"/>
    <w:rsid w:val="008B713A"/>
    <w:rsid w:val="008B753B"/>
    <w:rsid w:val="008B76A6"/>
    <w:rsid w:val="008C0056"/>
    <w:rsid w:val="008C0847"/>
    <w:rsid w:val="008C0DA5"/>
    <w:rsid w:val="008C21E1"/>
    <w:rsid w:val="008C6502"/>
    <w:rsid w:val="008D09A1"/>
    <w:rsid w:val="008D1894"/>
    <w:rsid w:val="008D3C8F"/>
    <w:rsid w:val="008D3E88"/>
    <w:rsid w:val="008D553C"/>
    <w:rsid w:val="008D6B4C"/>
    <w:rsid w:val="008D76F6"/>
    <w:rsid w:val="008E0DCE"/>
    <w:rsid w:val="008E14F4"/>
    <w:rsid w:val="008E1BCE"/>
    <w:rsid w:val="008E3A6D"/>
    <w:rsid w:val="008E3E77"/>
    <w:rsid w:val="008E46C5"/>
    <w:rsid w:val="008E5B02"/>
    <w:rsid w:val="008E5F45"/>
    <w:rsid w:val="008E6D6C"/>
    <w:rsid w:val="008E6E50"/>
    <w:rsid w:val="008F0069"/>
    <w:rsid w:val="008F129E"/>
    <w:rsid w:val="008F2F17"/>
    <w:rsid w:val="008F2F5C"/>
    <w:rsid w:val="008F5797"/>
    <w:rsid w:val="008F67C4"/>
    <w:rsid w:val="008F76DC"/>
    <w:rsid w:val="009033DE"/>
    <w:rsid w:val="009037BB"/>
    <w:rsid w:val="009045DB"/>
    <w:rsid w:val="00905F2D"/>
    <w:rsid w:val="009062AE"/>
    <w:rsid w:val="00906C63"/>
    <w:rsid w:val="0091214B"/>
    <w:rsid w:val="009128DB"/>
    <w:rsid w:val="00913298"/>
    <w:rsid w:val="009231A9"/>
    <w:rsid w:val="00923B0D"/>
    <w:rsid w:val="00924319"/>
    <w:rsid w:val="0092478E"/>
    <w:rsid w:val="00925453"/>
    <w:rsid w:val="00925578"/>
    <w:rsid w:val="0092754C"/>
    <w:rsid w:val="009277E8"/>
    <w:rsid w:val="009303FD"/>
    <w:rsid w:val="00931931"/>
    <w:rsid w:val="00933741"/>
    <w:rsid w:val="00933945"/>
    <w:rsid w:val="00933DEC"/>
    <w:rsid w:val="00934572"/>
    <w:rsid w:val="0093600F"/>
    <w:rsid w:val="00937A11"/>
    <w:rsid w:val="00941691"/>
    <w:rsid w:val="009417F7"/>
    <w:rsid w:val="009426F3"/>
    <w:rsid w:val="00943BC8"/>
    <w:rsid w:val="00944BA4"/>
    <w:rsid w:val="00946812"/>
    <w:rsid w:val="00947520"/>
    <w:rsid w:val="00951902"/>
    <w:rsid w:val="00956148"/>
    <w:rsid w:val="00956BA0"/>
    <w:rsid w:val="00956C53"/>
    <w:rsid w:val="00960625"/>
    <w:rsid w:val="00960B52"/>
    <w:rsid w:val="00963C9F"/>
    <w:rsid w:val="00963D5D"/>
    <w:rsid w:val="00963F49"/>
    <w:rsid w:val="0096517C"/>
    <w:rsid w:val="00966384"/>
    <w:rsid w:val="00966619"/>
    <w:rsid w:val="00967AA4"/>
    <w:rsid w:val="00970592"/>
    <w:rsid w:val="00970A9B"/>
    <w:rsid w:val="00970B64"/>
    <w:rsid w:val="009711A8"/>
    <w:rsid w:val="00973117"/>
    <w:rsid w:val="009815BC"/>
    <w:rsid w:val="009821DF"/>
    <w:rsid w:val="009845B3"/>
    <w:rsid w:val="009854A8"/>
    <w:rsid w:val="009858C3"/>
    <w:rsid w:val="00986479"/>
    <w:rsid w:val="00986EE7"/>
    <w:rsid w:val="00990D0F"/>
    <w:rsid w:val="00991378"/>
    <w:rsid w:val="00991526"/>
    <w:rsid w:val="0099152D"/>
    <w:rsid w:val="00991DED"/>
    <w:rsid w:val="00991EF2"/>
    <w:rsid w:val="00992B8F"/>
    <w:rsid w:val="00993A15"/>
    <w:rsid w:val="00993F3A"/>
    <w:rsid w:val="00996FA8"/>
    <w:rsid w:val="00997F6C"/>
    <w:rsid w:val="009A0B37"/>
    <w:rsid w:val="009A0E76"/>
    <w:rsid w:val="009A13A5"/>
    <w:rsid w:val="009A2095"/>
    <w:rsid w:val="009A2761"/>
    <w:rsid w:val="009A4B7D"/>
    <w:rsid w:val="009A5BC4"/>
    <w:rsid w:val="009B0332"/>
    <w:rsid w:val="009B0BC5"/>
    <w:rsid w:val="009B1964"/>
    <w:rsid w:val="009B2BE2"/>
    <w:rsid w:val="009B34AC"/>
    <w:rsid w:val="009B351F"/>
    <w:rsid w:val="009B36B6"/>
    <w:rsid w:val="009B3E01"/>
    <w:rsid w:val="009B4865"/>
    <w:rsid w:val="009B6002"/>
    <w:rsid w:val="009B6304"/>
    <w:rsid w:val="009B6EFF"/>
    <w:rsid w:val="009C0E35"/>
    <w:rsid w:val="009C100E"/>
    <w:rsid w:val="009C29BF"/>
    <w:rsid w:val="009C337A"/>
    <w:rsid w:val="009C3CB0"/>
    <w:rsid w:val="009C4CA6"/>
    <w:rsid w:val="009C56D1"/>
    <w:rsid w:val="009C7344"/>
    <w:rsid w:val="009C752F"/>
    <w:rsid w:val="009D0140"/>
    <w:rsid w:val="009D0234"/>
    <w:rsid w:val="009D0A04"/>
    <w:rsid w:val="009D0BDB"/>
    <w:rsid w:val="009D18C2"/>
    <w:rsid w:val="009D31BA"/>
    <w:rsid w:val="009D36B6"/>
    <w:rsid w:val="009D3A58"/>
    <w:rsid w:val="009D3DD3"/>
    <w:rsid w:val="009D5A36"/>
    <w:rsid w:val="009D7A0F"/>
    <w:rsid w:val="009E1203"/>
    <w:rsid w:val="009E1238"/>
    <w:rsid w:val="009E25DE"/>
    <w:rsid w:val="009E271F"/>
    <w:rsid w:val="009E3169"/>
    <w:rsid w:val="009E34D5"/>
    <w:rsid w:val="009E4054"/>
    <w:rsid w:val="009F18F2"/>
    <w:rsid w:val="009F232F"/>
    <w:rsid w:val="009F24CE"/>
    <w:rsid w:val="009F4D35"/>
    <w:rsid w:val="009F533A"/>
    <w:rsid w:val="009F55D1"/>
    <w:rsid w:val="009F69E6"/>
    <w:rsid w:val="009F7A5A"/>
    <w:rsid w:val="00A01326"/>
    <w:rsid w:val="00A02F1F"/>
    <w:rsid w:val="00A03BD3"/>
    <w:rsid w:val="00A03C15"/>
    <w:rsid w:val="00A04210"/>
    <w:rsid w:val="00A061C0"/>
    <w:rsid w:val="00A070B7"/>
    <w:rsid w:val="00A13691"/>
    <w:rsid w:val="00A139BA"/>
    <w:rsid w:val="00A14752"/>
    <w:rsid w:val="00A169B6"/>
    <w:rsid w:val="00A20DCC"/>
    <w:rsid w:val="00A21F4A"/>
    <w:rsid w:val="00A2288B"/>
    <w:rsid w:val="00A229C0"/>
    <w:rsid w:val="00A2665F"/>
    <w:rsid w:val="00A3043E"/>
    <w:rsid w:val="00A30F43"/>
    <w:rsid w:val="00A33544"/>
    <w:rsid w:val="00A35FDB"/>
    <w:rsid w:val="00A36734"/>
    <w:rsid w:val="00A369AC"/>
    <w:rsid w:val="00A371A0"/>
    <w:rsid w:val="00A377CF"/>
    <w:rsid w:val="00A401BF"/>
    <w:rsid w:val="00A43021"/>
    <w:rsid w:val="00A43B01"/>
    <w:rsid w:val="00A4461A"/>
    <w:rsid w:val="00A459DE"/>
    <w:rsid w:val="00A46DBF"/>
    <w:rsid w:val="00A46FC5"/>
    <w:rsid w:val="00A47C7B"/>
    <w:rsid w:val="00A50449"/>
    <w:rsid w:val="00A50D02"/>
    <w:rsid w:val="00A50DF8"/>
    <w:rsid w:val="00A50FE9"/>
    <w:rsid w:val="00A51F7E"/>
    <w:rsid w:val="00A52DD2"/>
    <w:rsid w:val="00A53137"/>
    <w:rsid w:val="00A53BA6"/>
    <w:rsid w:val="00A54007"/>
    <w:rsid w:val="00A5508E"/>
    <w:rsid w:val="00A55617"/>
    <w:rsid w:val="00A61792"/>
    <w:rsid w:val="00A62029"/>
    <w:rsid w:val="00A62216"/>
    <w:rsid w:val="00A62F6B"/>
    <w:rsid w:val="00A651C7"/>
    <w:rsid w:val="00A656B4"/>
    <w:rsid w:val="00A656EA"/>
    <w:rsid w:val="00A65913"/>
    <w:rsid w:val="00A66001"/>
    <w:rsid w:val="00A66B02"/>
    <w:rsid w:val="00A70994"/>
    <w:rsid w:val="00A70A4D"/>
    <w:rsid w:val="00A7229C"/>
    <w:rsid w:val="00A732D4"/>
    <w:rsid w:val="00A7419B"/>
    <w:rsid w:val="00A74E0F"/>
    <w:rsid w:val="00A7530B"/>
    <w:rsid w:val="00A75F37"/>
    <w:rsid w:val="00A76C84"/>
    <w:rsid w:val="00A80794"/>
    <w:rsid w:val="00A80CFE"/>
    <w:rsid w:val="00A80E09"/>
    <w:rsid w:val="00A82967"/>
    <w:rsid w:val="00A83DA9"/>
    <w:rsid w:val="00A851E3"/>
    <w:rsid w:val="00A8637E"/>
    <w:rsid w:val="00A9012A"/>
    <w:rsid w:val="00A9133D"/>
    <w:rsid w:val="00A913EF"/>
    <w:rsid w:val="00A916B2"/>
    <w:rsid w:val="00A932FF"/>
    <w:rsid w:val="00A93369"/>
    <w:rsid w:val="00A93DF6"/>
    <w:rsid w:val="00A949B8"/>
    <w:rsid w:val="00A95B73"/>
    <w:rsid w:val="00A961E9"/>
    <w:rsid w:val="00AA2340"/>
    <w:rsid w:val="00AA2867"/>
    <w:rsid w:val="00AA32EC"/>
    <w:rsid w:val="00AA5771"/>
    <w:rsid w:val="00AB00EE"/>
    <w:rsid w:val="00AB0EF9"/>
    <w:rsid w:val="00AB179B"/>
    <w:rsid w:val="00AB2462"/>
    <w:rsid w:val="00AB2FCB"/>
    <w:rsid w:val="00AB5473"/>
    <w:rsid w:val="00AB5775"/>
    <w:rsid w:val="00AB6AD4"/>
    <w:rsid w:val="00AC01C2"/>
    <w:rsid w:val="00AC042D"/>
    <w:rsid w:val="00AC08D2"/>
    <w:rsid w:val="00AC1BEE"/>
    <w:rsid w:val="00AC24F9"/>
    <w:rsid w:val="00AC3324"/>
    <w:rsid w:val="00AC3E56"/>
    <w:rsid w:val="00AC3EDB"/>
    <w:rsid w:val="00AC4BDA"/>
    <w:rsid w:val="00AC5468"/>
    <w:rsid w:val="00AC6E7C"/>
    <w:rsid w:val="00AD0C81"/>
    <w:rsid w:val="00AD3ABB"/>
    <w:rsid w:val="00AD4512"/>
    <w:rsid w:val="00AD46D8"/>
    <w:rsid w:val="00AD6A97"/>
    <w:rsid w:val="00AE0FBB"/>
    <w:rsid w:val="00AE1399"/>
    <w:rsid w:val="00AE16BD"/>
    <w:rsid w:val="00AE1D2D"/>
    <w:rsid w:val="00AE1EED"/>
    <w:rsid w:val="00AE358C"/>
    <w:rsid w:val="00AE3773"/>
    <w:rsid w:val="00AE384A"/>
    <w:rsid w:val="00AE68CA"/>
    <w:rsid w:val="00AE7666"/>
    <w:rsid w:val="00AF035E"/>
    <w:rsid w:val="00AF2783"/>
    <w:rsid w:val="00AF388B"/>
    <w:rsid w:val="00AF57B3"/>
    <w:rsid w:val="00B009C3"/>
    <w:rsid w:val="00B03655"/>
    <w:rsid w:val="00B03A53"/>
    <w:rsid w:val="00B03CB4"/>
    <w:rsid w:val="00B04E3B"/>
    <w:rsid w:val="00B058BD"/>
    <w:rsid w:val="00B05963"/>
    <w:rsid w:val="00B06228"/>
    <w:rsid w:val="00B10FC9"/>
    <w:rsid w:val="00B114D0"/>
    <w:rsid w:val="00B11937"/>
    <w:rsid w:val="00B11EF5"/>
    <w:rsid w:val="00B12498"/>
    <w:rsid w:val="00B13F8B"/>
    <w:rsid w:val="00B1505B"/>
    <w:rsid w:val="00B159F2"/>
    <w:rsid w:val="00B15B67"/>
    <w:rsid w:val="00B16CFA"/>
    <w:rsid w:val="00B20748"/>
    <w:rsid w:val="00B20A4D"/>
    <w:rsid w:val="00B21E09"/>
    <w:rsid w:val="00B23D6D"/>
    <w:rsid w:val="00B25CAF"/>
    <w:rsid w:val="00B26C3D"/>
    <w:rsid w:val="00B275AC"/>
    <w:rsid w:val="00B27734"/>
    <w:rsid w:val="00B300CF"/>
    <w:rsid w:val="00B31F4D"/>
    <w:rsid w:val="00B32162"/>
    <w:rsid w:val="00B32201"/>
    <w:rsid w:val="00B36620"/>
    <w:rsid w:val="00B366DB"/>
    <w:rsid w:val="00B366F5"/>
    <w:rsid w:val="00B36983"/>
    <w:rsid w:val="00B36EDC"/>
    <w:rsid w:val="00B3758A"/>
    <w:rsid w:val="00B37667"/>
    <w:rsid w:val="00B37731"/>
    <w:rsid w:val="00B37BF4"/>
    <w:rsid w:val="00B37C4D"/>
    <w:rsid w:val="00B404A7"/>
    <w:rsid w:val="00B40956"/>
    <w:rsid w:val="00B4245C"/>
    <w:rsid w:val="00B42987"/>
    <w:rsid w:val="00B42B0E"/>
    <w:rsid w:val="00B43DAE"/>
    <w:rsid w:val="00B44B46"/>
    <w:rsid w:val="00B44BFF"/>
    <w:rsid w:val="00B50C5E"/>
    <w:rsid w:val="00B5107C"/>
    <w:rsid w:val="00B5117D"/>
    <w:rsid w:val="00B51459"/>
    <w:rsid w:val="00B532DB"/>
    <w:rsid w:val="00B53511"/>
    <w:rsid w:val="00B53F1E"/>
    <w:rsid w:val="00B53F42"/>
    <w:rsid w:val="00B545CC"/>
    <w:rsid w:val="00B54794"/>
    <w:rsid w:val="00B54895"/>
    <w:rsid w:val="00B55A5F"/>
    <w:rsid w:val="00B56D2B"/>
    <w:rsid w:val="00B601AB"/>
    <w:rsid w:val="00B6348A"/>
    <w:rsid w:val="00B64FB7"/>
    <w:rsid w:val="00B65A58"/>
    <w:rsid w:val="00B72A6C"/>
    <w:rsid w:val="00B72B74"/>
    <w:rsid w:val="00B742DA"/>
    <w:rsid w:val="00B754D8"/>
    <w:rsid w:val="00B76713"/>
    <w:rsid w:val="00B77CFF"/>
    <w:rsid w:val="00B805F9"/>
    <w:rsid w:val="00B812B3"/>
    <w:rsid w:val="00B81EA9"/>
    <w:rsid w:val="00B81EFB"/>
    <w:rsid w:val="00B82D88"/>
    <w:rsid w:val="00B85A65"/>
    <w:rsid w:val="00B85C5D"/>
    <w:rsid w:val="00B86754"/>
    <w:rsid w:val="00B86C3B"/>
    <w:rsid w:val="00B93B49"/>
    <w:rsid w:val="00B93D5E"/>
    <w:rsid w:val="00B94111"/>
    <w:rsid w:val="00B94F0A"/>
    <w:rsid w:val="00B95FED"/>
    <w:rsid w:val="00BA06BD"/>
    <w:rsid w:val="00BA1664"/>
    <w:rsid w:val="00BA18F6"/>
    <w:rsid w:val="00BA3C44"/>
    <w:rsid w:val="00BA4830"/>
    <w:rsid w:val="00BA4854"/>
    <w:rsid w:val="00BA6394"/>
    <w:rsid w:val="00BA704D"/>
    <w:rsid w:val="00BA7A91"/>
    <w:rsid w:val="00BB0EFB"/>
    <w:rsid w:val="00BB223F"/>
    <w:rsid w:val="00BB2ACB"/>
    <w:rsid w:val="00BB30CE"/>
    <w:rsid w:val="00BB365E"/>
    <w:rsid w:val="00BB67A3"/>
    <w:rsid w:val="00BB7C0E"/>
    <w:rsid w:val="00BC007C"/>
    <w:rsid w:val="00BC0621"/>
    <w:rsid w:val="00BC16CF"/>
    <w:rsid w:val="00BC522B"/>
    <w:rsid w:val="00BC7985"/>
    <w:rsid w:val="00BD125D"/>
    <w:rsid w:val="00BD12D1"/>
    <w:rsid w:val="00BD237B"/>
    <w:rsid w:val="00BD2C7C"/>
    <w:rsid w:val="00BD2E3E"/>
    <w:rsid w:val="00BD37B1"/>
    <w:rsid w:val="00BD3835"/>
    <w:rsid w:val="00BD5583"/>
    <w:rsid w:val="00BD7DE4"/>
    <w:rsid w:val="00BE0FFD"/>
    <w:rsid w:val="00BE1049"/>
    <w:rsid w:val="00BE13B4"/>
    <w:rsid w:val="00BE2AB7"/>
    <w:rsid w:val="00BE2D8C"/>
    <w:rsid w:val="00BE4587"/>
    <w:rsid w:val="00BE491D"/>
    <w:rsid w:val="00BE5400"/>
    <w:rsid w:val="00BE5528"/>
    <w:rsid w:val="00BE5547"/>
    <w:rsid w:val="00BE68F3"/>
    <w:rsid w:val="00BF0617"/>
    <w:rsid w:val="00BF0AEE"/>
    <w:rsid w:val="00BF13A5"/>
    <w:rsid w:val="00BF1D34"/>
    <w:rsid w:val="00BF3528"/>
    <w:rsid w:val="00BF5838"/>
    <w:rsid w:val="00BF65F6"/>
    <w:rsid w:val="00BF6802"/>
    <w:rsid w:val="00C024D3"/>
    <w:rsid w:val="00C02AB9"/>
    <w:rsid w:val="00C03955"/>
    <w:rsid w:val="00C03DBD"/>
    <w:rsid w:val="00C051C3"/>
    <w:rsid w:val="00C078A7"/>
    <w:rsid w:val="00C10188"/>
    <w:rsid w:val="00C11DC7"/>
    <w:rsid w:val="00C11DD4"/>
    <w:rsid w:val="00C146A4"/>
    <w:rsid w:val="00C16708"/>
    <w:rsid w:val="00C17D05"/>
    <w:rsid w:val="00C20318"/>
    <w:rsid w:val="00C20BD4"/>
    <w:rsid w:val="00C21255"/>
    <w:rsid w:val="00C24F03"/>
    <w:rsid w:val="00C278D3"/>
    <w:rsid w:val="00C27B21"/>
    <w:rsid w:val="00C27FFB"/>
    <w:rsid w:val="00C31D42"/>
    <w:rsid w:val="00C337DD"/>
    <w:rsid w:val="00C36A08"/>
    <w:rsid w:val="00C36BA6"/>
    <w:rsid w:val="00C40E20"/>
    <w:rsid w:val="00C4299C"/>
    <w:rsid w:val="00C43236"/>
    <w:rsid w:val="00C443ED"/>
    <w:rsid w:val="00C44C97"/>
    <w:rsid w:val="00C4597C"/>
    <w:rsid w:val="00C460A7"/>
    <w:rsid w:val="00C46F18"/>
    <w:rsid w:val="00C47B9B"/>
    <w:rsid w:val="00C5151D"/>
    <w:rsid w:val="00C51D77"/>
    <w:rsid w:val="00C536F2"/>
    <w:rsid w:val="00C53CF1"/>
    <w:rsid w:val="00C54296"/>
    <w:rsid w:val="00C6182C"/>
    <w:rsid w:val="00C62696"/>
    <w:rsid w:val="00C62A4F"/>
    <w:rsid w:val="00C62C21"/>
    <w:rsid w:val="00C6447C"/>
    <w:rsid w:val="00C70642"/>
    <w:rsid w:val="00C709D5"/>
    <w:rsid w:val="00C713D6"/>
    <w:rsid w:val="00C71A30"/>
    <w:rsid w:val="00C72C1E"/>
    <w:rsid w:val="00C751AE"/>
    <w:rsid w:val="00C76188"/>
    <w:rsid w:val="00C7661D"/>
    <w:rsid w:val="00C7760F"/>
    <w:rsid w:val="00C8130C"/>
    <w:rsid w:val="00C81D47"/>
    <w:rsid w:val="00C81F43"/>
    <w:rsid w:val="00C8313D"/>
    <w:rsid w:val="00C832CF"/>
    <w:rsid w:val="00C83737"/>
    <w:rsid w:val="00C848AA"/>
    <w:rsid w:val="00C84B60"/>
    <w:rsid w:val="00C84CAB"/>
    <w:rsid w:val="00C84F4E"/>
    <w:rsid w:val="00C85A22"/>
    <w:rsid w:val="00C87042"/>
    <w:rsid w:val="00C9025C"/>
    <w:rsid w:val="00C91DAB"/>
    <w:rsid w:val="00C91F4E"/>
    <w:rsid w:val="00C92698"/>
    <w:rsid w:val="00C9269C"/>
    <w:rsid w:val="00C94AEF"/>
    <w:rsid w:val="00C95E44"/>
    <w:rsid w:val="00C9739B"/>
    <w:rsid w:val="00CA043F"/>
    <w:rsid w:val="00CA0ED6"/>
    <w:rsid w:val="00CA4159"/>
    <w:rsid w:val="00CA6927"/>
    <w:rsid w:val="00CA74FE"/>
    <w:rsid w:val="00CB1D38"/>
    <w:rsid w:val="00CB6D3A"/>
    <w:rsid w:val="00CB7BA6"/>
    <w:rsid w:val="00CC02A8"/>
    <w:rsid w:val="00CC09F1"/>
    <w:rsid w:val="00CC11CC"/>
    <w:rsid w:val="00CC1D0D"/>
    <w:rsid w:val="00CC1F8E"/>
    <w:rsid w:val="00CC2273"/>
    <w:rsid w:val="00CC3ECA"/>
    <w:rsid w:val="00CC639D"/>
    <w:rsid w:val="00CC70DD"/>
    <w:rsid w:val="00CC78DB"/>
    <w:rsid w:val="00CD0493"/>
    <w:rsid w:val="00CD1082"/>
    <w:rsid w:val="00CD1A45"/>
    <w:rsid w:val="00CD1F19"/>
    <w:rsid w:val="00CD2EED"/>
    <w:rsid w:val="00CD4D49"/>
    <w:rsid w:val="00CD5847"/>
    <w:rsid w:val="00CD7745"/>
    <w:rsid w:val="00CE03A4"/>
    <w:rsid w:val="00CE0A30"/>
    <w:rsid w:val="00CE1005"/>
    <w:rsid w:val="00CE1605"/>
    <w:rsid w:val="00CE1816"/>
    <w:rsid w:val="00CE22B5"/>
    <w:rsid w:val="00CE3959"/>
    <w:rsid w:val="00CE468A"/>
    <w:rsid w:val="00CE48BD"/>
    <w:rsid w:val="00CE4E23"/>
    <w:rsid w:val="00CE61AB"/>
    <w:rsid w:val="00CE65D9"/>
    <w:rsid w:val="00CE6820"/>
    <w:rsid w:val="00CE6EEC"/>
    <w:rsid w:val="00CE71A4"/>
    <w:rsid w:val="00CE7C3E"/>
    <w:rsid w:val="00CF277F"/>
    <w:rsid w:val="00CF30E3"/>
    <w:rsid w:val="00CF383E"/>
    <w:rsid w:val="00CF6EE6"/>
    <w:rsid w:val="00CF78B0"/>
    <w:rsid w:val="00D00AAB"/>
    <w:rsid w:val="00D0217A"/>
    <w:rsid w:val="00D02369"/>
    <w:rsid w:val="00D035C8"/>
    <w:rsid w:val="00D03812"/>
    <w:rsid w:val="00D045C6"/>
    <w:rsid w:val="00D048F7"/>
    <w:rsid w:val="00D05054"/>
    <w:rsid w:val="00D07FB4"/>
    <w:rsid w:val="00D10911"/>
    <w:rsid w:val="00D125F6"/>
    <w:rsid w:val="00D12938"/>
    <w:rsid w:val="00D12B12"/>
    <w:rsid w:val="00D13D77"/>
    <w:rsid w:val="00D146BC"/>
    <w:rsid w:val="00D156AC"/>
    <w:rsid w:val="00D168E7"/>
    <w:rsid w:val="00D16ABD"/>
    <w:rsid w:val="00D172FE"/>
    <w:rsid w:val="00D21F38"/>
    <w:rsid w:val="00D22335"/>
    <w:rsid w:val="00D238E3"/>
    <w:rsid w:val="00D241DE"/>
    <w:rsid w:val="00D26378"/>
    <w:rsid w:val="00D268AA"/>
    <w:rsid w:val="00D26A23"/>
    <w:rsid w:val="00D27A68"/>
    <w:rsid w:val="00D31218"/>
    <w:rsid w:val="00D31FDA"/>
    <w:rsid w:val="00D33FDA"/>
    <w:rsid w:val="00D34411"/>
    <w:rsid w:val="00D352F8"/>
    <w:rsid w:val="00D367BB"/>
    <w:rsid w:val="00D402AF"/>
    <w:rsid w:val="00D402F7"/>
    <w:rsid w:val="00D4055A"/>
    <w:rsid w:val="00D4121A"/>
    <w:rsid w:val="00D4302A"/>
    <w:rsid w:val="00D43189"/>
    <w:rsid w:val="00D43225"/>
    <w:rsid w:val="00D436E8"/>
    <w:rsid w:val="00D43713"/>
    <w:rsid w:val="00D4416B"/>
    <w:rsid w:val="00D45562"/>
    <w:rsid w:val="00D45BAA"/>
    <w:rsid w:val="00D45E98"/>
    <w:rsid w:val="00D500BB"/>
    <w:rsid w:val="00D521DB"/>
    <w:rsid w:val="00D53CEC"/>
    <w:rsid w:val="00D55EA1"/>
    <w:rsid w:val="00D56072"/>
    <w:rsid w:val="00D56B38"/>
    <w:rsid w:val="00D57E0B"/>
    <w:rsid w:val="00D618F7"/>
    <w:rsid w:val="00D61F25"/>
    <w:rsid w:val="00D63917"/>
    <w:rsid w:val="00D658D0"/>
    <w:rsid w:val="00D6655D"/>
    <w:rsid w:val="00D67C14"/>
    <w:rsid w:val="00D7069E"/>
    <w:rsid w:val="00D70F8A"/>
    <w:rsid w:val="00D71EFE"/>
    <w:rsid w:val="00D72AB4"/>
    <w:rsid w:val="00D73EA4"/>
    <w:rsid w:val="00D7654D"/>
    <w:rsid w:val="00D772AE"/>
    <w:rsid w:val="00D77B9B"/>
    <w:rsid w:val="00D8192B"/>
    <w:rsid w:val="00D824BF"/>
    <w:rsid w:val="00D82891"/>
    <w:rsid w:val="00D828EE"/>
    <w:rsid w:val="00D8323E"/>
    <w:rsid w:val="00D845CB"/>
    <w:rsid w:val="00D8583A"/>
    <w:rsid w:val="00D85B8A"/>
    <w:rsid w:val="00D85ED7"/>
    <w:rsid w:val="00D915A2"/>
    <w:rsid w:val="00D91A00"/>
    <w:rsid w:val="00D92118"/>
    <w:rsid w:val="00D95B27"/>
    <w:rsid w:val="00D96A1E"/>
    <w:rsid w:val="00DA0CEB"/>
    <w:rsid w:val="00DA0F12"/>
    <w:rsid w:val="00DA3F5E"/>
    <w:rsid w:val="00DA744D"/>
    <w:rsid w:val="00DA79DF"/>
    <w:rsid w:val="00DB0376"/>
    <w:rsid w:val="00DB0916"/>
    <w:rsid w:val="00DB16D6"/>
    <w:rsid w:val="00DB2484"/>
    <w:rsid w:val="00DB2F8C"/>
    <w:rsid w:val="00DB6063"/>
    <w:rsid w:val="00DB6B2B"/>
    <w:rsid w:val="00DB7A18"/>
    <w:rsid w:val="00DB7B14"/>
    <w:rsid w:val="00DC021B"/>
    <w:rsid w:val="00DC0856"/>
    <w:rsid w:val="00DC0CEE"/>
    <w:rsid w:val="00DC69D9"/>
    <w:rsid w:val="00DC6A05"/>
    <w:rsid w:val="00DC6BC0"/>
    <w:rsid w:val="00DC7F9C"/>
    <w:rsid w:val="00DD1DCD"/>
    <w:rsid w:val="00DD28C5"/>
    <w:rsid w:val="00DD2967"/>
    <w:rsid w:val="00DD2E79"/>
    <w:rsid w:val="00DD32CF"/>
    <w:rsid w:val="00DD488C"/>
    <w:rsid w:val="00DD4A34"/>
    <w:rsid w:val="00DD63E6"/>
    <w:rsid w:val="00DE0672"/>
    <w:rsid w:val="00DE251A"/>
    <w:rsid w:val="00DE2FB0"/>
    <w:rsid w:val="00DE323B"/>
    <w:rsid w:val="00DE4605"/>
    <w:rsid w:val="00DE5C3D"/>
    <w:rsid w:val="00DE6762"/>
    <w:rsid w:val="00DF29C2"/>
    <w:rsid w:val="00DF2FA9"/>
    <w:rsid w:val="00DF6E17"/>
    <w:rsid w:val="00E00498"/>
    <w:rsid w:val="00E004C4"/>
    <w:rsid w:val="00E00DF2"/>
    <w:rsid w:val="00E01756"/>
    <w:rsid w:val="00E01920"/>
    <w:rsid w:val="00E01AFF"/>
    <w:rsid w:val="00E02FD8"/>
    <w:rsid w:val="00E03BAD"/>
    <w:rsid w:val="00E04BE6"/>
    <w:rsid w:val="00E063E2"/>
    <w:rsid w:val="00E10C94"/>
    <w:rsid w:val="00E13309"/>
    <w:rsid w:val="00E133CB"/>
    <w:rsid w:val="00E148F7"/>
    <w:rsid w:val="00E1533B"/>
    <w:rsid w:val="00E153A6"/>
    <w:rsid w:val="00E15607"/>
    <w:rsid w:val="00E1596B"/>
    <w:rsid w:val="00E21072"/>
    <w:rsid w:val="00E214BD"/>
    <w:rsid w:val="00E21A5F"/>
    <w:rsid w:val="00E22AD5"/>
    <w:rsid w:val="00E23419"/>
    <w:rsid w:val="00E23A60"/>
    <w:rsid w:val="00E243BA"/>
    <w:rsid w:val="00E248E0"/>
    <w:rsid w:val="00E255B8"/>
    <w:rsid w:val="00E26857"/>
    <w:rsid w:val="00E2766B"/>
    <w:rsid w:val="00E27B35"/>
    <w:rsid w:val="00E3044D"/>
    <w:rsid w:val="00E32512"/>
    <w:rsid w:val="00E32A19"/>
    <w:rsid w:val="00E330B3"/>
    <w:rsid w:val="00E33828"/>
    <w:rsid w:val="00E3438B"/>
    <w:rsid w:val="00E35D8E"/>
    <w:rsid w:val="00E36456"/>
    <w:rsid w:val="00E3703B"/>
    <w:rsid w:val="00E37315"/>
    <w:rsid w:val="00E37C0C"/>
    <w:rsid w:val="00E37D45"/>
    <w:rsid w:val="00E405B0"/>
    <w:rsid w:val="00E411C1"/>
    <w:rsid w:val="00E419B6"/>
    <w:rsid w:val="00E4207C"/>
    <w:rsid w:val="00E421C4"/>
    <w:rsid w:val="00E421DB"/>
    <w:rsid w:val="00E42A75"/>
    <w:rsid w:val="00E43450"/>
    <w:rsid w:val="00E44393"/>
    <w:rsid w:val="00E4468E"/>
    <w:rsid w:val="00E4647C"/>
    <w:rsid w:val="00E47E48"/>
    <w:rsid w:val="00E5069F"/>
    <w:rsid w:val="00E55A60"/>
    <w:rsid w:val="00E56291"/>
    <w:rsid w:val="00E5657D"/>
    <w:rsid w:val="00E56D6D"/>
    <w:rsid w:val="00E570C0"/>
    <w:rsid w:val="00E57ACE"/>
    <w:rsid w:val="00E6059A"/>
    <w:rsid w:val="00E61856"/>
    <w:rsid w:val="00E61ADA"/>
    <w:rsid w:val="00E6512C"/>
    <w:rsid w:val="00E6587D"/>
    <w:rsid w:val="00E6697D"/>
    <w:rsid w:val="00E66B68"/>
    <w:rsid w:val="00E66FC8"/>
    <w:rsid w:val="00E67CD0"/>
    <w:rsid w:val="00E7274B"/>
    <w:rsid w:val="00E73CE1"/>
    <w:rsid w:val="00E7418D"/>
    <w:rsid w:val="00E74726"/>
    <w:rsid w:val="00E75D8B"/>
    <w:rsid w:val="00E76244"/>
    <w:rsid w:val="00E800F1"/>
    <w:rsid w:val="00E80980"/>
    <w:rsid w:val="00E8184B"/>
    <w:rsid w:val="00E81F0B"/>
    <w:rsid w:val="00E82EEB"/>
    <w:rsid w:val="00E8392F"/>
    <w:rsid w:val="00E83E8D"/>
    <w:rsid w:val="00E84004"/>
    <w:rsid w:val="00E85606"/>
    <w:rsid w:val="00E91E30"/>
    <w:rsid w:val="00E91EBB"/>
    <w:rsid w:val="00E921CE"/>
    <w:rsid w:val="00E93E87"/>
    <w:rsid w:val="00E9489F"/>
    <w:rsid w:val="00E95786"/>
    <w:rsid w:val="00E96692"/>
    <w:rsid w:val="00E973D9"/>
    <w:rsid w:val="00E97F1F"/>
    <w:rsid w:val="00EA04CB"/>
    <w:rsid w:val="00EA1AEC"/>
    <w:rsid w:val="00EA1BD0"/>
    <w:rsid w:val="00EA1DFC"/>
    <w:rsid w:val="00EA220F"/>
    <w:rsid w:val="00EA25D3"/>
    <w:rsid w:val="00EA43DF"/>
    <w:rsid w:val="00EA4A28"/>
    <w:rsid w:val="00EA4AC3"/>
    <w:rsid w:val="00EA4E9A"/>
    <w:rsid w:val="00EA7F29"/>
    <w:rsid w:val="00EB0FE4"/>
    <w:rsid w:val="00EB24C2"/>
    <w:rsid w:val="00EB366D"/>
    <w:rsid w:val="00EB4E90"/>
    <w:rsid w:val="00EB562C"/>
    <w:rsid w:val="00EB6484"/>
    <w:rsid w:val="00EB680E"/>
    <w:rsid w:val="00EB6B00"/>
    <w:rsid w:val="00EB6B22"/>
    <w:rsid w:val="00EC09B9"/>
    <w:rsid w:val="00EC210E"/>
    <w:rsid w:val="00EC4250"/>
    <w:rsid w:val="00EC4BF8"/>
    <w:rsid w:val="00EC6264"/>
    <w:rsid w:val="00ED067B"/>
    <w:rsid w:val="00ED1D58"/>
    <w:rsid w:val="00ED202A"/>
    <w:rsid w:val="00ED2051"/>
    <w:rsid w:val="00ED538C"/>
    <w:rsid w:val="00ED73BE"/>
    <w:rsid w:val="00EE22C5"/>
    <w:rsid w:val="00EE2922"/>
    <w:rsid w:val="00EE2BFA"/>
    <w:rsid w:val="00EE3B34"/>
    <w:rsid w:val="00EE3D77"/>
    <w:rsid w:val="00EE4072"/>
    <w:rsid w:val="00EE4700"/>
    <w:rsid w:val="00EE49FB"/>
    <w:rsid w:val="00EE4A56"/>
    <w:rsid w:val="00EE7117"/>
    <w:rsid w:val="00EF07B1"/>
    <w:rsid w:val="00EF155E"/>
    <w:rsid w:val="00EF2F1F"/>
    <w:rsid w:val="00EF3833"/>
    <w:rsid w:val="00EF4005"/>
    <w:rsid w:val="00EF5DAB"/>
    <w:rsid w:val="00EF62BB"/>
    <w:rsid w:val="00F01C5C"/>
    <w:rsid w:val="00F01D0D"/>
    <w:rsid w:val="00F01D6B"/>
    <w:rsid w:val="00F0289E"/>
    <w:rsid w:val="00F02FA2"/>
    <w:rsid w:val="00F0463E"/>
    <w:rsid w:val="00F04CF3"/>
    <w:rsid w:val="00F0583A"/>
    <w:rsid w:val="00F060D2"/>
    <w:rsid w:val="00F0613B"/>
    <w:rsid w:val="00F06BC4"/>
    <w:rsid w:val="00F07B20"/>
    <w:rsid w:val="00F10A19"/>
    <w:rsid w:val="00F10A2A"/>
    <w:rsid w:val="00F11729"/>
    <w:rsid w:val="00F11785"/>
    <w:rsid w:val="00F11CDB"/>
    <w:rsid w:val="00F11D3B"/>
    <w:rsid w:val="00F11DE4"/>
    <w:rsid w:val="00F11EAE"/>
    <w:rsid w:val="00F12576"/>
    <w:rsid w:val="00F13DB3"/>
    <w:rsid w:val="00F13DFA"/>
    <w:rsid w:val="00F149EC"/>
    <w:rsid w:val="00F1538B"/>
    <w:rsid w:val="00F154E4"/>
    <w:rsid w:val="00F17679"/>
    <w:rsid w:val="00F1777F"/>
    <w:rsid w:val="00F2332D"/>
    <w:rsid w:val="00F24AA0"/>
    <w:rsid w:val="00F24D0D"/>
    <w:rsid w:val="00F2586E"/>
    <w:rsid w:val="00F2736B"/>
    <w:rsid w:val="00F32663"/>
    <w:rsid w:val="00F32D7A"/>
    <w:rsid w:val="00F36807"/>
    <w:rsid w:val="00F36E0E"/>
    <w:rsid w:val="00F40DA7"/>
    <w:rsid w:val="00F41DD9"/>
    <w:rsid w:val="00F42A3A"/>
    <w:rsid w:val="00F43668"/>
    <w:rsid w:val="00F4374D"/>
    <w:rsid w:val="00F44946"/>
    <w:rsid w:val="00F456E2"/>
    <w:rsid w:val="00F45754"/>
    <w:rsid w:val="00F47234"/>
    <w:rsid w:val="00F503D3"/>
    <w:rsid w:val="00F5332F"/>
    <w:rsid w:val="00F53630"/>
    <w:rsid w:val="00F54139"/>
    <w:rsid w:val="00F55196"/>
    <w:rsid w:val="00F5523E"/>
    <w:rsid w:val="00F5718C"/>
    <w:rsid w:val="00F577FE"/>
    <w:rsid w:val="00F61B23"/>
    <w:rsid w:val="00F627D7"/>
    <w:rsid w:val="00F62A30"/>
    <w:rsid w:val="00F62A79"/>
    <w:rsid w:val="00F62B7B"/>
    <w:rsid w:val="00F63A24"/>
    <w:rsid w:val="00F63EE2"/>
    <w:rsid w:val="00F64177"/>
    <w:rsid w:val="00F739F5"/>
    <w:rsid w:val="00F74DA9"/>
    <w:rsid w:val="00F754B9"/>
    <w:rsid w:val="00F756F2"/>
    <w:rsid w:val="00F7598E"/>
    <w:rsid w:val="00F76122"/>
    <w:rsid w:val="00F77A09"/>
    <w:rsid w:val="00F8257B"/>
    <w:rsid w:val="00F83E76"/>
    <w:rsid w:val="00F83E9D"/>
    <w:rsid w:val="00F857A4"/>
    <w:rsid w:val="00F87D58"/>
    <w:rsid w:val="00F91D06"/>
    <w:rsid w:val="00F9205A"/>
    <w:rsid w:val="00F9350D"/>
    <w:rsid w:val="00F935FB"/>
    <w:rsid w:val="00F93B0D"/>
    <w:rsid w:val="00F94D21"/>
    <w:rsid w:val="00F95FA9"/>
    <w:rsid w:val="00F97459"/>
    <w:rsid w:val="00F97B7E"/>
    <w:rsid w:val="00FA0607"/>
    <w:rsid w:val="00FA17CE"/>
    <w:rsid w:val="00FA23F9"/>
    <w:rsid w:val="00FA2608"/>
    <w:rsid w:val="00FA4F25"/>
    <w:rsid w:val="00FA50B1"/>
    <w:rsid w:val="00FA7A94"/>
    <w:rsid w:val="00FB0155"/>
    <w:rsid w:val="00FB14CB"/>
    <w:rsid w:val="00FB1620"/>
    <w:rsid w:val="00FB3729"/>
    <w:rsid w:val="00FB3B2C"/>
    <w:rsid w:val="00FB5EDB"/>
    <w:rsid w:val="00FB685E"/>
    <w:rsid w:val="00FC03DA"/>
    <w:rsid w:val="00FC0698"/>
    <w:rsid w:val="00FC1DBA"/>
    <w:rsid w:val="00FC1F59"/>
    <w:rsid w:val="00FC25C0"/>
    <w:rsid w:val="00FC266E"/>
    <w:rsid w:val="00FC503C"/>
    <w:rsid w:val="00FC7115"/>
    <w:rsid w:val="00FD0AF0"/>
    <w:rsid w:val="00FD1FBC"/>
    <w:rsid w:val="00FD285A"/>
    <w:rsid w:val="00FD3330"/>
    <w:rsid w:val="00FD403C"/>
    <w:rsid w:val="00FD468A"/>
    <w:rsid w:val="00FD5686"/>
    <w:rsid w:val="00FD73AD"/>
    <w:rsid w:val="00FE00EB"/>
    <w:rsid w:val="00FE05FF"/>
    <w:rsid w:val="00FE1090"/>
    <w:rsid w:val="00FE1B26"/>
    <w:rsid w:val="00FE2F0B"/>
    <w:rsid w:val="00FE501F"/>
    <w:rsid w:val="00FE5994"/>
    <w:rsid w:val="00FE5F1E"/>
    <w:rsid w:val="00FE6470"/>
    <w:rsid w:val="00FE666C"/>
    <w:rsid w:val="00FE6ABA"/>
    <w:rsid w:val="00FE724C"/>
    <w:rsid w:val="00FE7514"/>
    <w:rsid w:val="00FE7C1E"/>
    <w:rsid w:val="00FF0565"/>
    <w:rsid w:val="00FF073F"/>
    <w:rsid w:val="00FF078E"/>
    <w:rsid w:val="00FF3CC5"/>
    <w:rsid w:val="00FF4C1E"/>
    <w:rsid w:val="00FF53A9"/>
    <w:rsid w:val="00FF5F45"/>
    <w:rsid w:val="00FF6686"/>
    <w:rsid w:val="576AB2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E98BE6EB-49E7-4CC3-AB59-6C8BC99E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11E"/>
    <w:pPr>
      <w:spacing w:after="100" w:line="264" w:lineRule="auto"/>
    </w:pPr>
    <w:rPr>
      <w:rFonts w:ascii="Arial" w:hAnsi="Arial"/>
    </w:rPr>
  </w:style>
  <w:style w:type="paragraph" w:styleId="Heading1">
    <w:name w:val="heading 1"/>
    <w:basedOn w:val="Normal"/>
    <w:next w:val="Normal"/>
    <w:link w:val="Heading1Char"/>
    <w:uiPriority w:val="9"/>
    <w:qFormat/>
    <w:rsid w:val="009E1238"/>
    <w:pPr>
      <w:keepNext/>
      <w:keepLines/>
      <w:spacing w:before="240" w:after="36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9E1238"/>
    <w:pPr>
      <w:keepNext/>
      <w:keepLines/>
      <w:spacing w:before="360" w:after="24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9E1238"/>
    <w:pPr>
      <w:keepNext/>
      <w:keepLines/>
      <w:spacing w:before="280" w:after="20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226A3F"/>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CAB - List Bullet,List Bullet Cab,Recommendation,List Paragraph1,List Paragraph11,List Paragraph2,Bulletr List Paragraph,FooterText,L,List Paragraph21,Listeafsnit1,Paragraphe de liste1,Parágrafo da Lista1,Párrafo de lista1,numbered,リスト段落1"/>
    <w:basedOn w:val="Normal"/>
    <w:link w:val="ListParagraphChar"/>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2"/>
      </w:numPr>
      <w:spacing w:after="120"/>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601400"/>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6655D"/>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2"/>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2"/>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ind w:left="720" w:hanging="720"/>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styleId="FootnoteText">
    <w:name w:val="footnote text"/>
    <w:basedOn w:val="Normal"/>
    <w:link w:val="FootnoteTextChar"/>
    <w:uiPriority w:val="99"/>
    <w:semiHidden/>
    <w:unhideWhenUsed/>
    <w:rsid w:val="00DA3F5E"/>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DA3F5E"/>
    <w:rPr>
      <w:sz w:val="20"/>
      <w:szCs w:val="20"/>
    </w:rPr>
  </w:style>
  <w:style w:type="character" w:styleId="FootnoteReference">
    <w:name w:val="footnote reference"/>
    <w:basedOn w:val="DefaultParagraphFont"/>
    <w:uiPriority w:val="99"/>
    <w:unhideWhenUsed/>
    <w:rsid w:val="009E1238"/>
    <w:rPr>
      <w:vertAlign w:val="superscript"/>
    </w:rPr>
  </w:style>
  <w:style w:type="character" w:customStyle="1" w:styleId="ListParagraphChar">
    <w:name w:val="List Paragraph Char"/>
    <w:aliases w:val="CAB - List Bullet Char,List Bullet Cab Char,Recommendation Char,List Paragraph1 Char,List Paragraph11 Char,List Paragraph2 Char,Bulletr List Paragraph Char,FooterText Char,L Char,List Paragraph21 Char,Listeafsnit1 Char,numbered Char"/>
    <w:link w:val="ListParagraph"/>
    <w:uiPriority w:val="34"/>
    <w:qFormat/>
    <w:locked/>
    <w:rsid w:val="008A76D7"/>
    <w:rPr>
      <w:rFonts w:ascii="Arial" w:hAnsi="Arial"/>
    </w:rPr>
  </w:style>
  <w:style w:type="paragraph" w:customStyle="1" w:styleId="Footnotenew">
    <w:name w:val="Footnote new"/>
    <w:basedOn w:val="FootnoteText"/>
    <w:qFormat/>
    <w:rsid w:val="00601400"/>
    <w:rPr>
      <w:sz w:val="18"/>
    </w:rPr>
  </w:style>
  <w:style w:type="paragraph" w:customStyle="1" w:styleId="Tablebody10ptspaceafter">
    <w:name w:val="Table body 10pt space after"/>
    <w:basedOn w:val="Normal"/>
    <w:qFormat/>
    <w:rsid w:val="00DB0376"/>
    <w:rPr>
      <w:sz w:val="20"/>
      <w:szCs w:val="20"/>
    </w:rPr>
  </w:style>
  <w:style w:type="paragraph" w:customStyle="1" w:styleId="Table10pt-listbullet">
    <w:name w:val="Table 10pt - list bullet"/>
    <w:basedOn w:val="ListBullet"/>
    <w:qFormat/>
    <w:rsid w:val="005039E1"/>
    <w:rPr>
      <w:sz w:val="20"/>
    </w:rPr>
  </w:style>
  <w:style w:type="paragraph" w:customStyle="1" w:styleId="Coverdate">
    <w:name w:val="Cover date"/>
    <w:basedOn w:val="Heading3"/>
    <w:qFormat/>
    <w:rsid w:val="002A212C"/>
    <w:rPr>
      <w:color w:val="FFFFFF" w:themeColor="background1"/>
    </w:rPr>
  </w:style>
  <w:style w:type="paragraph" w:styleId="Revision">
    <w:name w:val="Revision"/>
    <w:hidden/>
    <w:uiPriority w:val="99"/>
    <w:semiHidden/>
    <w:rsid w:val="00BF6802"/>
    <w:pPr>
      <w:spacing w:after="0" w:line="240" w:lineRule="auto"/>
    </w:pPr>
    <w:rPr>
      <w:rFonts w:ascii="Arial" w:hAnsi="Arial"/>
    </w:rPr>
  </w:style>
  <w:style w:type="character" w:styleId="FollowedHyperlink">
    <w:name w:val="FollowedHyperlink"/>
    <w:basedOn w:val="DefaultParagraphFont"/>
    <w:uiPriority w:val="99"/>
    <w:semiHidden/>
    <w:unhideWhenUsed/>
    <w:rsid w:val="009E1238"/>
    <w:rPr>
      <w:color w:val="4B0885" w:themeColor="followedHyperlink"/>
      <w:u w:val="single"/>
    </w:rPr>
  </w:style>
  <w:style w:type="paragraph" w:customStyle="1" w:styleId="Default">
    <w:name w:val="Default"/>
    <w:rsid w:val="00D0217A"/>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3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jobsandskills.gov.au/publications/VET-Student-Outcomes-top-100-courses" TargetMode="External"/><Relationship Id="rId26" Type="http://schemas.openxmlformats.org/officeDocument/2006/relationships/hyperlink" Target="https://creativecommons.org/licenses/by/4.0/" TargetMode="External"/><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g"/><Relationship Id="rId25" Type="http://schemas.openxmlformats.org/officeDocument/2006/relationships/footer" Target="footer4.xml"/><Relationship Id="rId33" Type="http://schemas.openxmlformats.org/officeDocument/2006/relationships/image" Target="media/image11.sv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yperlink" Target="https://training.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g"/><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hyperlink" Target="https://training.gov.au/Home/Tga" TargetMode="External"/><Relationship Id="rId36" Type="http://schemas.openxmlformats.org/officeDocument/2006/relationships/hyperlink" Target="mailto:RTOTypology@jobsandskills.gov.au"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g"/><Relationship Id="rId27" Type="http://schemas.openxmlformats.org/officeDocument/2006/relationships/hyperlink" Target="https://creativecommons.org/licenses/by/4.0/" TargetMode="External"/><Relationship Id="rId30" Type="http://schemas.openxmlformats.org/officeDocument/2006/relationships/hyperlink" Target="https://www.yourcareer.gov.au/learn-and-train/myskills"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glossary-vet.voced.edu.au/" TargetMode="External"/><Relationship Id="rId1" Type="http://schemas.openxmlformats.org/officeDocument/2006/relationships/hyperlink" Target="https://www.acnc.gov.au/charity/chari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C445EDE30F41718968622BBF37206F"/>
        <w:category>
          <w:name w:val="General"/>
          <w:gallery w:val="placeholder"/>
        </w:category>
        <w:types>
          <w:type w:val="bbPlcHdr"/>
        </w:types>
        <w:behaviors>
          <w:behavior w:val="content"/>
        </w:behaviors>
        <w:guid w:val="{3EFA744C-5BA9-4043-A6A3-D22DD1691B9B}"/>
      </w:docPartPr>
      <w:docPartBody>
        <w:p w:rsidR="005A0B81" w:rsidRDefault="005A0B81">
          <w:r w:rsidRPr="000A0CC2">
            <w:rPr>
              <w:rStyle w:val="PlaceholderText"/>
            </w:rPr>
            <w:t>[Title]</w:t>
          </w:r>
        </w:p>
      </w:docPartBody>
    </w:docPart>
    <w:docPart>
      <w:docPartPr>
        <w:name w:val="5A9AEA07093743AEA5ABD3B04E8F9235"/>
        <w:category>
          <w:name w:val="General"/>
          <w:gallery w:val="placeholder"/>
        </w:category>
        <w:types>
          <w:type w:val="bbPlcHdr"/>
        </w:types>
        <w:behaviors>
          <w:behavior w:val="content"/>
        </w:behaviors>
        <w:guid w:val="{11B1C4B9-9F86-42E4-B9B1-F81FEDA98111}"/>
      </w:docPartPr>
      <w:docPartBody>
        <w:p w:rsidR="00201E74" w:rsidRDefault="00201E74" w:rsidP="00201E74">
          <w:pPr>
            <w:pStyle w:val="5A9AEA07093743AEA5ABD3B04E8F9235"/>
          </w:pPr>
          <w:r w:rsidRPr="00322167">
            <w:rPr>
              <w:rStyle w:val="PlaceholderText"/>
            </w:rPr>
            <w:t>[Title]</w:t>
          </w:r>
        </w:p>
      </w:docPartBody>
    </w:docPart>
    <w:docPart>
      <w:docPartPr>
        <w:name w:val="1538C23A9E9441B18F92A5CF1AE0EA19"/>
        <w:category>
          <w:name w:val="General"/>
          <w:gallery w:val="placeholder"/>
        </w:category>
        <w:types>
          <w:type w:val="bbPlcHdr"/>
        </w:types>
        <w:behaviors>
          <w:behavior w:val="content"/>
        </w:behaviors>
        <w:guid w:val="{836B4B31-89D9-43F2-8CE7-0A4B8BBA29A7}"/>
      </w:docPartPr>
      <w:docPartBody>
        <w:p w:rsidR="00180EF2" w:rsidRDefault="00180EF2" w:rsidP="00180EF2">
          <w:pPr>
            <w:pStyle w:val="1538C23A9E9441B18F92A5CF1AE0EA19"/>
          </w:pPr>
          <w:r w:rsidRPr="0032216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0387A"/>
    <w:rsid w:val="00023E7C"/>
    <w:rsid w:val="000B4356"/>
    <w:rsid w:val="000D376B"/>
    <w:rsid w:val="000E6093"/>
    <w:rsid w:val="00102DC0"/>
    <w:rsid w:val="00160A7A"/>
    <w:rsid w:val="00180EF2"/>
    <w:rsid w:val="00201E74"/>
    <w:rsid w:val="002D36F1"/>
    <w:rsid w:val="00364979"/>
    <w:rsid w:val="00401FCC"/>
    <w:rsid w:val="004179B3"/>
    <w:rsid w:val="0045104C"/>
    <w:rsid w:val="00475DED"/>
    <w:rsid w:val="004A68C6"/>
    <w:rsid w:val="005802CE"/>
    <w:rsid w:val="005A0B81"/>
    <w:rsid w:val="005D0E8A"/>
    <w:rsid w:val="005F3774"/>
    <w:rsid w:val="00632713"/>
    <w:rsid w:val="0063413D"/>
    <w:rsid w:val="0066452D"/>
    <w:rsid w:val="00691D84"/>
    <w:rsid w:val="00693024"/>
    <w:rsid w:val="0075718D"/>
    <w:rsid w:val="00757FA9"/>
    <w:rsid w:val="007B34E4"/>
    <w:rsid w:val="008304A4"/>
    <w:rsid w:val="008C7854"/>
    <w:rsid w:val="008D20EF"/>
    <w:rsid w:val="008D3C8F"/>
    <w:rsid w:val="008F4DA5"/>
    <w:rsid w:val="009112C1"/>
    <w:rsid w:val="009241FE"/>
    <w:rsid w:val="00930265"/>
    <w:rsid w:val="00936B75"/>
    <w:rsid w:val="00996B33"/>
    <w:rsid w:val="00A4144D"/>
    <w:rsid w:val="00A5744C"/>
    <w:rsid w:val="00AE4084"/>
    <w:rsid w:val="00B11237"/>
    <w:rsid w:val="00B14C87"/>
    <w:rsid w:val="00B33B58"/>
    <w:rsid w:val="00BF5C05"/>
    <w:rsid w:val="00C337DD"/>
    <w:rsid w:val="00C8312A"/>
    <w:rsid w:val="00C84536"/>
    <w:rsid w:val="00D73896"/>
    <w:rsid w:val="00E70526"/>
    <w:rsid w:val="00E962D2"/>
    <w:rsid w:val="00EA637B"/>
    <w:rsid w:val="00EF3833"/>
    <w:rsid w:val="00EF6149"/>
    <w:rsid w:val="00F177A9"/>
    <w:rsid w:val="00F27FE0"/>
    <w:rsid w:val="00FE3B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EF2"/>
    <w:rPr>
      <w:color w:val="808080"/>
    </w:rPr>
  </w:style>
  <w:style w:type="paragraph" w:customStyle="1" w:styleId="5A9AEA07093743AEA5ABD3B04E8F9235">
    <w:name w:val="5A9AEA07093743AEA5ABD3B04E8F9235"/>
    <w:rsid w:val="00201E74"/>
  </w:style>
  <w:style w:type="paragraph" w:customStyle="1" w:styleId="1538C23A9E9441B18F92A5CF1AE0EA19">
    <w:name w:val="1538C23A9E9441B18F92A5CF1AE0EA19"/>
    <w:rsid w:val="00180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7" ma:contentTypeDescription="Create a new document." ma:contentTypeScope="" ma:versionID="9686ad9937bb0b6ac8744ad76cefc19b">
  <xsd:schema xmlns:xsd="http://www.w3.org/2001/XMLSchema" xmlns:xs="http://www.w3.org/2001/XMLSchema" xmlns:p="http://schemas.microsoft.com/office/2006/metadata/properties" xmlns:ns2="afd363e9-35fc-44f3-a206-b83cf12c84c7" xmlns:ns3="a3870de7-628d-4f96-ad09-9338c4ed9354" targetNamespace="http://schemas.microsoft.com/office/2006/metadata/properties" ma:root="true" ma:fieldsID="0f6064618e0b67fdba87386a3bacbdb4" ns2:_="" ns3:_="">
    <xsd:import namespace="afd363e9-35fc-44f3-a206-b83cf12c84c7"/>
    <xsd:import namespace="a3870de7-628d-4f96-ad09-9338c4ed93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aa144a-9290-4d15-a1d0-928f0964c235}"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767044-9AD2-45C6-9990-EA8601577B6B}">
  <ds:schemaRefs>
    <ds:schemaRef ds:uri="http://schemas.microsoft.com/sharepoint/v3/contenttype/forms"/>
  </ds:schemaRefs>
</ds:datastoreItem>
</file>

<file path=customXml/itemProps2.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customXml/itemProps3.xml><?xml version="1.0" encoding="utf-8"?>
<ds:datastoreItem xmlns:ds="http://schemas.openxmlformats.org/officeDocument/2006/customXml" ds:itemID="{72BD527F-F651-4B37-BAB8-A6440680E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363e9-35fc-44f3-a206-b83cf12c84c7"/>
    <ds:schemaRef ds:uri="a3870de7-628d-4f96-ad09-9338c4ed9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83749-92F8-4312-917A-7ED321D5BB6C}">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9838</Words>
  <Characters>56083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RTO Typology</vt:lpstr>
    </vt:vector>
  </TitlesOfParts>
  <Company>JSA</Company>
  <LinksUpToDate>false</LinksUpToDate>
  <CharactersWithSpaces>65790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RTO Typology</dc:title>
  <dc:subject>Report</dc:subject>
  <dc:creator>JSA</dc:creator>
  <cp:keywords>JSA report template</cp:keywords>
  <dc:description>Use this template to create a JSA report</dc:description>
  <cp:lastModifiedBy>MARTIN,Michael</cp:lastModifiedBy>
  <cp:revision>3</cp:revision>
  <cp:lastPrinted>2024-08-16T02:51:00Z</cp:lastPrinted>
  <dcterms:created xsi:type="dcterms:W3CDTF">2024-08-16T02:49:00Z</dcterms:created>
  <dcterms:modified xsi:type="dcterms:W3CDTF">2024-08-16T02:51:00Z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