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3A018" w14:textId="1D41216E" w:rsidR="00D31218" w:rsidRPr="00E85606" w:rsidRDefault="00BA18F6" w:rsidP="000D6745">
      <w:r>
        <w:rPr>
          <w:noProof/>
        </w:rPr>
        <w:drawing>
          <wp:inline distT="0" distB="0" distL="0" distR="0" wp14:anchorId="0E5007BB" wp14:editId="3C44447F">
            <wp:extent cx="2983230" cy="752475"/>
            <wp:effectExtent l="0" t="0" r="7620" b="9525"/>
            <wp:docPr id="4" name="Picture 4" descr="Australian Government, Jobs and Skill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Jobs and Skills Australia"/>
                    <pic:cNvPicPr>
                      <a:picLocks noChangeAspect="1" noChangeArrowheads="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t="2443" b="2443"/>
                    <a:stretch>
                      <a:fillRect/>
                    </a:stretch>
                  </pic:blipFill>
                  <pic:spPr bwMode="auto">
                    <a:xfrm>
                      <a:off x="0" y="0"/>
                      <a:ext cx="2983230" cy="752475"/>
                    </a:xfrm>
                    <a:prstGeom prst="rect">
                      <a:avLst/>
                    </a:prstGeom>
                    <a:extLst>
                      <a:ext uri="{53640926-AAD7-44D8-BBD7-CCE9431645EC}">
                        <a14:shadowObscured xmlns:a14="http://schemas.microsoft.com/office/drawing/2010/main"/>
                      </a:ext>
                    </a:extLst>
                  </pic:spPr>
                </pic:pic>
              </a:graphicData>
            </a:graphic>
          </wp:inline>
        </w:drawing>
      </w:r>
    </w:p>
    <w:p w14:paraId="7DC984C5" w14:textId="07CF6926" w:rsidR="00D31218" w:rsidRPr="00E85606" w:rsidRDefault="00D31218" w:rsidP="000D6745"/>
    <w:p w14:paraId="4D833DB2" w14:textId="1E4BDE5A" w:rsidR="00D31218" w:rsidRPr="00E85606" w:rsidRDefault="00D31218" w:rsidP="000D6745"/>
    <w:p w14:paraId="566DA22A" w14:textId="3A336B8A" w:rsidR="00D31218" w:rsidRPr="00E85606" w:rsidRDefault="005F13A3" w:rsidP="000D6745">
      <w:pPr>
        <w:pStyle w:val="Title"/>
      </w:pPr>
      <w:r>
        <w:t>Skills Shortage Quarterly</w:t>
      </w:r>
    </w:p>
    <w:p w14:paraId="601EF936" w14:textId="77777777" w:rsidR="005F13A3" w:rsidRDefault="005F13A3" w:rsidP="00AD0C81">
      <w:pPr>
        <w:pStyle w:val="Dateoncover"/>
      </w:pPr>
    </w:p>
    <w:p w14:paraId="2B2C3AA8" w14:textId="222FC069" w:rsidR="00DD32CF" w:rsidRDefault="008437AA" w:rsidP="00AD0C81">
      <w:pPr>
        <w:pStyle w:val="Dateoncover"/>
      </w:pPr>
      <w:r>
        <w:t>June</w:t>
      </w:r>
      <w:r w:rsidR="005F13A3">
        <w:t xml:space="preserve"> 2023</w:t>
      </w:r>
    </w:p>
    <w:p w14:paraId="3440EA55" w14:textId="77777777" w:rsidR="00E570C0" w:rsidRDefault="00DD32CF">
      <w:pPr>
        <w:pStyle w:val="TOCHeading"/>
      </w:pPr>
      <w:r>
        <w:br w:type="page"/>
      </w:r>
      <w:r>
        <w:rPr>
          <w:noProof/>
        </w:rPr>
        <mc:AlternateContent>
          <mc:Choice Requires="wps">
            <w:drawing>
              <wp:anchor distT="0" distB="0" distL="114300" distR="114300" simplePos="0" relativeHeight="251662336" behindDoc="1" locked="1" layoutInCell="1" allowOverlap="1" wp14:anchorId="0429C7C9" wp14:editId="15790D65">
                <wp:simplePos x="0" y="0"/>
                <wp:positionH relativeFrom="page">
                  <wp:posOffset>0</wp:posOffset>
                </wp:positionH>
                <wp:positionV relativeFrom="page">
                  <wp:posOffset>0</wp:posOffset>
                </wp:positionV>
                <wp:extent cx="7560000" cy="10692000"/>
                <wp:effectExtent l="0" t="0" r="3175" b="0"/>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blipFill>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25803D9" id="Rectangle 35" o:spid="_x0000_s1026" alt="&quot;&quot;" style="position:absolute;margin-left:0;margin-top:0;width:595.3pt;height:841.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E0Fkb2JlAGQAAAAAAQUA&#10;AklE/9sAhAABAQEBAQEBAQEBAQEBAQEBAQEBAQECAQICAgECAgICAgICAgICAgICAgICAgMDAwMC&#10;AwMDAwMDAwMDAwMDAwMDAQEBAQIBAgMCAgMDAwMDAwMDAwMDAwMDAwMDAwMDAwQEBAQDAwMEBAQE&#10;BAMEBAQEBAQEBAQEBAQEBAQEBAQEBAT/wAARCAaUBKcDAREAAhEBAxEB/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" stroked="f" strokeweight="1pt">
                <v:fill r:id="rId14" o:title="" recolor="t" rotate="t" type="frame"/>
                <w10:wrap anchorx="page" anchory="page"/>
                <w10:anchorlock/>
              </v:rect>
            </w:pict>
          </mc:Fallback>
        </mc:AlternateContent>
      </w:r>
    </w:p>
    <w:p w14:paraId="26393B6E" w14:textId="77777777" w:rsidR="005F13A3" w:rsidRPr="005F13A3" w:rsidRDefault="005F13A3" w:rsidP="005F13A3">
      <w:pPr>
        <w:pStyle w:val="Heading1"/>
        <w:pBdr>
          <w:bottom w:val="single" w:sz="6" w:space="1" w:color="auto"/>
        </w:pBdr>
        <w:spacing w:after="240"/>
        <w:rPr>
          <w:sz w:val="32"/>
        </w:rPr>
      </w:pPr>
      <w:r w:rsidRPr="005F13A3">
        <w:rPr>
          <w:sz w:val="32"/>
        </w:rPr>
        <w:lastRenderedPageBreak/>
        <w:t>Skills Shortage Quarterly</w:t>
      </w:r>
    </w:p>
    <w:p w14:paraId="7CA9A03B" w14:textId="0A54025C" w:rsidR="005F13A3" w:rsidRDefault="00DC767F" w:rsidP="005F13A3">
      <w:pPr>
        <w:spacing w:line="257" w:lineRule="auto"/>
        <w:rPr>
          <w:rFonts w:eastAsia="Arial" w:cs="Arial"/>
          <w:sz w:val="20"/>
          <w:szCs w:val="20"/>
        </w:rPr>
      </w:pPr>
      <w:r>
        <w:rPr>
          <w:rFonts w:eastAsia="Arial" w:cs="Arial"/>
          <w:sz w:val="20"/>
          <w:szCs w:val="20"/>
        </w:rPr>
        <w:t xml:space="preserve">The </w:t>
      </w:r>
      <w:r w:rsidR="005F13A3" w:rsidRPr="00F14F62">
        <w:rPr>
          <w:rFonts w:eastAsia="Arial" w:cs="Arial"/>
          <w:sz w:val="20"/>
          <w:szCs w:val="20"/>
        </w:rPr>
        <w:t>Skill</w:t>
      </w:r>
      <w:r w:rsidR="005F13A3">
        <w:rPr>
          <w:rFonts w:eastAsia="Arial" w:cs="Arial"/>
          <w:sz w:val="20"/>
          <w:szCs w:val="20"/>
        </w:rPr>
        <w:t xml:space="preserve">s Shortage Quarterly </w:t>
      </w:r>
      <w:r w:rsidR="005F13A3" w:rsidRPr="00F14F62">
        <w:rPr>
          <w:rFonts w:eastAsia="Arial" w:cs="Arial"/>
          <w:sz w:val="20"/>
          <w:szCs w:val="20"/>
        </w:rPr>
        <w:t>(</w:t>
      </w:r>
      <w:r w:rsidR="005F13A3">
        <w:rPr>
          <w:rFonts w:eastAsia="Arial" w:cs="Arial"/>
          <w:sz w:val="20"/>
          <w:szCs w:val="20"/>
        </w:rPr>
        <w:t>SSQ</w:t>
      </w:r>
      <w:r w:rsidR="005F13A3" w:rsidRPr="00F14F62">
        <w:rPr>
          <w:rFonts w:eastAsia="Arial" w:cs="Arial"/>
          <w:sz w:val="20"/>
          <w:szCs w:val="20"/>
        </w:rPr>
        <w:t xml:space="preserve">) </w:t>
      </w:r>
      <w:r w:rsidR="00A81C3A">
        <w:rPr>
          <w:rFonts w:eastAsia="Arial" w:cs="Arial"/>
          <w:sz w:val="20"/>
          <w:szCs w:val="20"/>
        </w:rPr>
        <w:t xml:space="preserve">report </w:t>
      </w:r>
      <w:r w:rsidR="00C0112B">
        <w:rPr>
          <w:rFonts w:eastAsia="Arial" w:cs="Arial"/>
          <w:sz w:val="20"/>
          <w:szCs w:val="20"/>
        </w:rPr>
        <w:t xml:space="preserve">offers </w:t>
      </w:r>
      <w:r w:rsidR="005F13A3">
        <w:rPr>
          <w:rFonts w:eastAsia="Arial" w:cs="Arial"/>
          <w:sz w:val="20"/>
          <w:szCs w:val="20"/>
        </w:rPr>
        <w:t xml:space="preserve">analysis on occupation shortage pressures. Data underpinning the analysis is drawn from </w:t>
      </w:r>
      <w:r w:rsidR="005F13A3" w:rsidRPr="007C6BE4">
        <w:rPr>
          <w:rFonts w:eastAsia="Arial" w:cs="Arial"/>
          <w:sz w:val="20"/>
          <w:szCs w:val="20"/>
        </w:rPr>
        <w:t>J</w:t>
      </w:r>
      <w:r w:rsidR="00144079">
        <w:rPr>
          <w:rFonts w:eastAsia="Arial" w:cs="Arial"/>
          <w:sz w:val="20"/>
          <w:szCs w:val="20"/>
        </w:rPr>
        <w:t xml:space="preserve">obs and Skills </w:t>
      </w:r>
      <w:r w:rsidR="005F13A3" w:rsidRPr="007C6BE4">
        <w:rPr>
          <w:rFonts w:eastAsia="Arial" w:cs="Arial"/>
          <w:sz w:val="20"/>
          <w:szCs w:val="20"/>
        </w:rPr>
        <w:t>A</w:t>
      </w:r>
      <w:r w:rsidR="00144079">
        <w:rPr>
          <w:rFonts w:eastAsia="Arial" w:cs="Arial"/>
          <w:sz w:val="20"/>
          <w:szCs w:val="20"/>
        </w:rPr>
        <w:t>ustralia</w:t>
      </w:r>
      <w:r w:rsidR="005F13A3" w:rsidRPr="007C6BE4">
        <w:rPr>
          <w:rFonts w:eastAsia="Arial" w:cs="Arial"/>
          <w:sz w:val="20"/>
          <w:szCs w:val="20"/>
        </w:rPr>
        <w:t xml:space="preserve">’s </w:t>
      </w:r>
      <w:r w:rsidR="00144079">
        <w:rPr>
          <w:rFonts w:eastAsia="Arial" w:cs="Arial"/>
          <w:sz w:val="20"/>
          <w:szCs w:val="20"/>
        </w:rPr>
        <w:t xml:space="preserve">(JSA) </w:t>
      </w:r>
      <w:r w:rsidR="005F13A3" w:rsidRPr="007C6BE4">
        <w:rPr>
          <w:rFonts w:eastAsia="Arial" w:cs="Arial"/>
          <w:sz w:val="20"/>
          <w:szCs w:val="20"/>
        </w:rPr>
        <w:t xml:space="preserve">Survey of Employers who Recently Advertised </w:t>
      </w:r>
      <w:r w:rsidR="005F13A3">
        <w:rPr>
          <w:rFonts w:eastAsia="Arial" w:cs="Arial"/>
          <w:sz w:val="20"/>
          <w:szCs w:val="20"/>
        </w:rPr>
        <w:t>(SERA).</w:t>
      </w:r>
      <w:r w:rsidR="005F13A3" w:rsidRPr="00A666A8">
        <w:rPr>
          <w:rFonts w:eastAsia="Arial" w:cs="Arial"/>
          <w:sz w:val="20"/>
          <w:szCs w:val="20"/>
        </w:rPr>
        <w:t xml:space="preserve"> </w:t>
      </w:r>
      <w:r w:rsidR="005F13A3">
        <w:rPr>
          <w:rFonts w:eastAsia="Arial" w:cs="Arial"/>
          <w:sz w:val="20"/>
          <w:szCs w:val="20"/>
        </w:rPr>
        <w:t>The insights in the SSQ complement and expand on skill shortage discussions in J</w:t>
      </w:r>
      <w:r w:rsidR="00144079">
        <w:rPr>
          <w:rFonts w:eastAsia="Arial" w:cs="Arial"/>
          <w:sz w:val="20"/>
          <w:szCs w:val="20"/>
        </w:rPr>
        <w:t xml:space="preserve">SA’s </w:t>
      </w:r>
      <w:r w:rsidR="005F13A3">
        <w:rPr>
          <w:rFonts w:eastAsia="Arial" w:cs="Arial"/>
          <w:sz w:val="20"/>
          <w:szCs w:val="20"/>
        </w:rPr>
        <w:t xml:space="preserve">quarterly Labour Market Update report. </w:t>
      </w:r>
    </w:p>
    <w:p w14:paraId="1274FD42" w14:textId="5EDD0938" w:rsidR="005F13A3" w:rsidRDefault="005F13A3" w:rsidP="005F13A3">
      <w:pPr>
        <w:spacing w:line="257" w:lineRule="auto"/>
        <w:rPr>
          <w:rFonts w:eastAsia="Arial" w:cs="Arial"/>
          <w:sz w:val="20"/>
          <w:szCs w:val="20"/>
        </w:rPr>
      </w:pPr>
      <w:r>
        <w:rPr>
          <w:rFonts w:eastAsia="Arial" w:cs="Arial"/>
          <w:sz w:val="20"/>
          <w:szCs w:val="20"/>
        </w:rPr>
        <w:t xml:space="preserve">The percentage of advertised occupation vacancies filled (fill rate) is a key metric from SERA and provides a valuable proxy for identifying occupations and parts of the labour market in potential </w:t>
      </w:r>
      <w:r w:rsidRPr="00A324B3">
        <w:rPr>
          <w:rFonts w:eastAsia="Arial" w:cs="Arial"/>
          <w:sz w:val="20"/>
          <w:szCs w:val="20"/>
        </w:rPr>
        <w:t>shortage</w:t>
      </w:r>
      <w:r>
        <w:rPr>
          <w:rFonts w:eastAsia="Arial" w:cs="Arial"/>
          <w:sz w:val="20"/>
          <w:szCs w:val="20"/>
        </w:rPr>
        <w:t xml:space="preserve">. Generally, lower fill rates imply greater employer difficulty with filling vacant positions and a higher likelihood of occupations in shortage. In contrast, higher fill rates imply fewer challenges </w:t>
      </w:r>
      <w:r w:rsidR="00C0112B">
        <w:rPr>
          <w:rFonts w:eastAsia="Arial" w:cs="Arial"/>
          <w:sz w:val="20"/>
          <w:szCs w:val="20"/>
        </w:rPr>
        <w:t xml:space="preserve">– </w:t>
      </w:r>
      <w:r>
        <w:rPr>
          <w:rFonts w:eastAsia="Arial" w:cs="Arial"/>
          <w:sz w:val="20"/>
          <w:szCs w:val="20"/>
        </w:rPr>
        <w:t xml:space="preserve">in general </w:t>
      </w:r>
      <w:r w:rsidR="00144079">
        <w:rPr>
          <w:rFonts w:eastAsia="Arial" w:cs="Arial"/>
          <w:sz w:val="20"/>
          <w:szCs w:val="20"/>
        </w:rPr>
        <w:t xml:space="preserve">– </w:t>
      </w:r>
      <w:r>
        <w:rPr>
          <w:rFonts w:eastAsia="Arial" w:cs="Arial"/>
          <w:sz w:val="20"/>
          <w:szCs w:val="20"/>
        </w:rPr>
        <w:t>with filling vacancies and a lower likelihood of shortages. Th</w:t>
      </w:r>
      <w:r w:rsidR="004A0451">
        <w:rPr>
          <w:rFonts w:eastAsia="Arial" w:cs="Arial"/>
          <w:sz w:val="20"/>
          <w:szCs w:val="20"/>
        </w:rPr>
        <w:t>is</w:t>
      </w:r>
      <w:r>
        <w:rPr>
          <w:rFonts w:eastAsia="Arial" w:cs="Arial"/>
          <w:sz w:val="20"/>
          <w:szCs w:val="20"/>
        </w:rPr>
        <w:t xml:space="preserve"> metric is consistent with the definition of shortage used for developing the annual Skills Priority List (SPL). Moreover, analysis of SERA data is pivotal to informing the SPL. </w:t>
      </w:r>
    </w:p>
    <w:p w14:paraId="2D249057" w14:textId="53EB47C1" w:rsidR="005F13A3" w:rsidRDefault="005F13A3" w:rsidP="005F13A3">
      <w:pPr>
        <w:spacing w:line="257" w:lineRule="auto"/>
        <w:rPr>
          <w:rFonts w:eastAsia="Arial" w:cs="Arial"/>
          <w:sz w:val="20"/>
          <w:szCs w:val="20"/>
        </w:rPr>
      </w:pPr>
      <w:r>
        <w:rPr>
          <w:rFonts w:eastAsia="Arial" w:cs="Arial"/>
          <w:sz w:val="20"/>
          <w:szCs w:val="20"/>
        </w:rPr>
        <w:t>Additional metrics are also reported on. These include</w:t>
      </w:r>
      <w:r w:rsidR="00DC767F">
        <w:rPr>
          <w:rFonts w:eastAsia="Arial" w:cs="Arial"/>
          <w:sz w:val="20"/>
          <w:szCs w:val="20"/>
        </w:rPr>
        <w:t>,</w:t>
      </w:r>
      <w:r>
        <w:rPr>
          <w:rFonts w:eastAsia="Arial" w:cs="Arial"/>
          <w:sz w:val="20"/>
          <w:szCs w:val="20"/>
        </w:rPr>
        <w:t xml:space="preserve"> </w:t>
      </w:r>
      <w:r w:rsidR="00144079">
        <w:rPr>
          <w:rFonts w:eastAsia="Arial" w:cs="Arial"/>
          <w:sz w:val="20"/>
          <w:szCs w:val="20"/>
        </w:rPr>
        <w:t>on a per vacancy basis</w:t>
      </w:r>
      <w:r w:rsidR="00DC767F">
        <w:rPr>
          <w:rFonts w:eastAsia="Arial" w:cs="Arial"/>
          <w:sz w:val="20"/>
          <w:szCs w:val="20"/>
        </w:rPr>
        <w:t>,</w:t>
      </w:r>
      <w:r w:rsidR="00144079">
        <w:rPr>
          <w:rFonts w:eastAsia="Arial" w:cs="Arial"/>
          <w:sz w:val="20"/>
          <w:szCs w:val="20"/>
        </w:rPr>
        <w:t xml:space="preserve"> the </w:t>
      </w:r>
      <w:r>
        <w:rPr>
          <w:rFonts w:eastAsia="Arial" w:cs="Arial"/>
          <w:sz w:val="20"/>
          <w:szCs w:val="20"/>
        </w:rPr>
        <w:t>average number of total applicants, qualified applicants, and suitable applicants; and</w:t>
      </w:r>
      <w:r w:rsidR="00DC767F">
        <w:rPr>
          <w:rFonts w:eastAsia="Arial" w:cs="Arial"/>
          <w:sz w:val="20"/>
          <w:szCs w:val="20"/>
        </w:rPr>
        <w:t xml:space="preserve"> the</w:t>
      </w:r>
      <w:r>
        <w:rPr>
          <w:rFonts w:eastAsia="Arial" w:cs="Arial"/>
          <w:sz w:val="20"/>
          <w:szCs w:val="20"/>
        </w:rPr>
        <w:t xml:space="preserve"> average years of labour market experience sought by employers. Th</w:t>
      </w:r>
      <w:r w:rsidR="00DC767F">
        <w:rPr>
          <w:rFonts w:eastAsia="Arial" w:cs="Arial"/>
          <w:sz w:val="20"/>
          <w:szCs w:val="20"/>
        </w:rPr>
        <w:t>is</w:t>
      </w:r>
      <w:r>
        <w:rPr>
          <w:rFonts w:eastAsia="Arial" w:cs="Arial"/>
          <w:sz w:val="20"/>
          <w:szCs w:val="20"/>
        </w:rPr>
        <w:t xml:space="preserve"> extra information provides further context to fill rate changes over</w:t>
      </w:r>
      <w:r w:rsidR="00DC767F">
        <w:rPr>
          <w:rFonts w:eastAsia="Arial" w:cs="Arial"/>
          <w:sz w:val="20"/>
          <w:szCs w:val="20"/>
        </w:rPr>
        <w:t xml:space="preserve"> </w:t>
      </w:r>
      <w:r>
        <w:rPr>
          <w:rFonts w:eastAsia="Arial" w:cs="Arial"/>
          <w:sz w:val="20"/>
          <w:szCs w:val="20"/>
        </w:rPr>
        <w:t xml:space="preserve">time, including the links between these measures and the fill rate. </w:t>
      </w:r>
    </w:p>
    <w:p w14:paraId="53F1C7C3" w14:textId="22A37DE3" w:rsidR="00C04EDF" w:rsidRDefault="00C04EDF" w:rsidP="005F13A3">
      <w:pPr>
        <w:spacing w:line="257" w:lineRule="auto"/>
        <w:rPr>
          <w:rFonts w:eastAsia="Arial" w:cs="Arial"/>
          <w:sz w:val="20"/>
          <w:szCs w:val="20"/>
        </w:rPr>
      </w:pPr>
      <w:r>
        <w:rPr>
          <w:rFonts w:eastAsia="Arial" w:cs="Arial"/>
          <w:sz w:val="20"/>
          <w:szCs w:val="20"/>
        </w:rPr>
        <w:t>This</w:t>
      </w:r>
      <w:r w:rsidR="00405D44">
        <w:rPr>
          <w:rFonts w:eastAsia="Arial" w:cs="Arial"/>
          <w:sz w:val="20"/>
          <w:szCs w:val="20"/>
        </w:rPr>
        <w:t xml:space="preserve"> report</w:t>
      </w:r>
      <w:r>
        <w:rPr>
          <w:rFonts w:eastAsia="Arial" w:cs="Arial"/>
          <w:sz w:val="20"/>
          <w:szCs w:val="20"/>
        </w:rPr>
        <w:t xml:space="preserve"> also includes </w:t>
      </w:r>
      <w:r w:rsidR="00A34449">
        <w:rPr>
          <w:rFonts w:eastAsia="Arial" w:cs="Arial"/>
          <w:sz w:val="20"/>
          <w:szCs w:val="20"/>
        </w:rPr>
        <w:t xml:space="preserve">discussion of </w:t>
      </w:r>
      <w:r>
        <w:rPr>
          <w:rFonts w:eastAsia="Arial" w:cs="Arial"/>
          <w:sz w:val="20"/>
          <w:szCs w:val="20"/>
        </w:rPr>
        <w:t>metrics from other data sources, such as the number of vacancies from the Internet Vacancy Index (IVI), recruitment difficulty from the Recruitment Experiences and Outlook Survey (REOS)</w:t>
      </w:r>
      <w:r w:rsidR="00C0112B">
        <w:rPr>
          <w:rFonts w:eastAsia="Arial" w:cs="Arial"/>
          <w:sz w:val="20"/>
          <w:szCs w:val="20"/>
        </w:rPr>
        <w:t xml:space="preserve"> and</w:t>
      </w:r>
      <w:r w:rsidR="00DC767F">
        <w:rPr>
          <w:rFonts w:eastAsia="Arial" w:cs="Arial"/>
          <w:sz w:val="20"/>
          <w:szCs w:val="20"/>
        </w:rPr>
        <w:t xml:space="preserve"> labour market data from</w:t>
      </w:r>
      <w:r w:rsidR="00C0112B">
        <w:rPr>
          <w:rFonts w:eastAsia="Arial" w:cs="Arial"/>
          <w:sz w:val="20"/>
          <w:szCs w:val="20"/>
        </w:rPr>
        <w:t xml:space="preserve"> the Australian Bureau of Stat</w:t>
      </w:r>
      <w:r w:rsidR="00A34449">
        <w:rPr>
          <w:rFonts w:eastAsia="Arial" w:cs="Arial"/>
          <w:sz w:val="20"/>
          <w:szCs w:val="20"/>
        </w:rPr>
        <w:t>istics</w:t>
      </w:r>
      <w:r>
        <w:rPr>
          <w:rFonts w:eastAsia="Arial" w:cs="Arial"/>
          <w:sz w:val="20"/>
          <w:szCs w:val="20"/>
        </w:rPr>
        <w:t>.</w:t>
      </w:r>
      <w:r w:rsidR="00144079">
        <w:rPr>
          <w:rFonts w:eastAsia="Arial" w:cs="Arial"/>
          <w:sz w:val="20"/>
          <w:szCs w:val="20"/>
        </w:rPr>
        <w:t xml:space="preserve"> </w:t>
      </w:r>
      <w:r w:rsidR="00DC767F">
        <w:rPr>
          <w:rFonts w:eastAsia="Arial" w:cs="Arial"/>
          <w:sz w:val="20"/>
          <w:szCs w:val="20"/>
        </w:rPr>
        <w:t>This</w:t>
      </w:r>
      <w:r w:rsidR="00144079">
        <w:rPr>
          <w:rFonts w:eastAsia="Arial" w:cs="Arial"/>
          <w:sz w:val="20"/>
          <w:szCs w:val="20"/>
        </w:rPr>
        <w:t xml:space="preserve"> assists with linking discussion of skill shortage pressures with broader developments in the labour market. </w:t>
      </w:r>
    </w:p>
    <w:p w14:paraId="08EA33D7" w14:textId="75212788" w:rsidR="005F13A3" w:rsidRPr="00AE5F42" w:rsidRDefault="00A34449" w:rsidP="005F13A3">
      <w:pPr>
        <w:spacing w:line="257" w:lineRule="auto"/>
        <w:rPr>
          <w:rFonts w:eastAsia="Arial" w:cs="Arial"/>
          <w:sz w:val="20"/>
          <w:szCs w:val="20"/>
        </w:rPr>
      </w:pPr>
      <w:r>
        <w:rPr>
          <w:rFonts w:eastAsia="Arial" w:cs="Arial"/>
          <w:sz w:val="20"/>
          <w:szCs w:val="20"/>
        </w:rPr>
        <w:t xml:space="preserve">The spotlight piece in this edition of the </w:t>
      </w:r>
      <w:r w:rsidR="005F13A3">
        <w:rPr>
          <w:rFonts w:eastAsia="Arial" w:cs="Arial"/>
          <w:sz w:val="20"/>
          <w:szCs w:val="20"/>
        </w:rPr>
        <w:t xml:space="preserve">report </w:t>
      </w:r>
      <w:r>
        <w:rPr>
          <w:rFonts w:eastAsia="Arial" w:cs="Arial"/>
          <w:sz w:val="20"/>
          <w:szCs w:val="20"/>
        </w:rPr>
        <w:t>compar</w:t>
      </w:r>
      <w:r w:rsidR="00144079">
        <w:rPr>
          <w:rFonts w:eastAsia="Arial" w:cs="Arial"/>
          <w:sz w:val="20"/>
          <w:szCs w:val="20"/>
        </w:rPr>
        <w:t xml:space="preserve">es </w:t>
      </w:r>
      <w:r w:rsidR="00AA5BB2">
        <w:rPr>
          <w:rFonts w:eastAsia="Arial" w:cs="Arial"/>
          <w:sz w:val="20"/>
          <w:szCs w:val="20"/>
        </w:rPr>
        <w:t xml:space="preserve">employer behaviour </w:t>
      </w:r>
      <w:r>
        <w:rPr>
          <w:rFonts w:eastAsia="Arial" w:cs="Arial"/>
          <w:sz w:val="20"/>
          <w:szCs w:val="20"/>
        </w:rPr>
        <w:t xml:space="preserve">during the mining boom </w:t>
      </w:r>
      <w:r w:rsidR="00144079">
        <w:rPr>
          <w:rFonts w:eastAsia="Arial" w:cs="Arial"/>
          <w:sz w:val="20"/>
          <w:szCs w:val="20"/>
        </w:rPr>
        <w:t xml:space="preserve">with behaviour during the current episode of </w:t>
      </w:r>
      <w:r>
        <w:rPr>
          <w:rFonts w:eastAsia="Arial" w:cs="Arial"/>
          <w:sz w:val="20"/>
          <w:szCs w:val="20"/>
        </w:rPr>
        <w:t>labour market tightness</w:t>
      </w:r>
      <w:r w:rsidR="00144079">
        <w:rPr>
          <w:rFonts w:eastAsia="Arial" w:cs="Arial"/>
          <w:sz w:val="20"/>
          <w:szCs w:val="20"/>
        </w:rPr>
        <w:t xml:space="preserve">, which began </w:t>
      </w:r>
      <w:r w:rsidR="00DC767F">
        <w:rPr>
          <w:rFonts w:eastAsia="Arial" w:cs="Arial"/>
          <w:sz w:val="20"/>
          <w:szCs w:val="20"/>
        </w:rPr>
        <w:t xml:space="preserve">in </w:t>
      </w:r>
      <w:r>
        <w:rPr>
          <w:rFonts w:eastAsia="Arial" w:cs="Arial"/>
          <w:sz w:val="20"/>
          <w:szCs w:val="20"/>
        </w:rPr>
        <w:t xml:space="preserve">late 2021. </w:t>
      </w:r>
    </w:p>
    <w:p w14:paraId="470CC8ED" w14:textId="77777777" w:rsidR="005F13A3" w:rsidRPr="005F13A3" w:rsidRDefault="005F13A3" w:rsidP="005F13A3">
      <w:pPr>
        <w:pStyle w:val="Heading1"/>
        <w:pBdr>
          <w:bottom w:val="single" w:sz="6" w:space="1" w:color="auto"/>
        </w:pBdr>
        <w:spacing w:after="240"/>
        <w:rPr>
          <w:sz w:val="32"/>
        </w:rPr>
      </w:pPr>
      <w:r w:rsidRPr="005F13A3">
        <w:rPr>
          <w:sz w:val="32"/>
        </w:rPr>
        <w:t>National Snapshot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0"/>
        <w:gridCol w:w="1814"/>
        <w:gridCol w:w="1814"/>
        <w:gridCol w:w="1814"/>
        <w:gridCol w:w="1814"/>
      </w:tblGrid>
      <w:tr w:rsidR="005F13A3" w:rsidRPr="008E5C38" w14:paraId="424C0242" w14:textId="77777777" w:rsidTr="00C05D41">
        <w:trPr>
          <w:trHeight w:val="486"/>
        </w:trPr>
        <w:tc>
          <w:tcPr>
            <w:tcW w:w="1770" w:type="dxa"/>
            <w:shd w:val="clear" w:color="auto" w:fill="005D5D" w:themeFill="accent2"/>
            <w:vAlign w:val="center"/>
          </w:tcPr>
          <w:p w14:paraId="5085137F" w14:textId="77777777" w:rsidR="005F13A3" w:rsidRPr="00B17085" w:rsidRDefault="005F13A3" w:rsidP="00C05D41">
            <w:pPr>
              <w:pStyle w:val="ListBullet"/>
              <w:numPr>
                <w:ilvl w:val="0"/>
                <w:numId w:val="0"/>
              </w:numPr>
              <w:jc w:val="center"/>
              <w:rPr>
                <w:b/>
                <w:bCs/>
                <w:color w:val="FFFFFF" w:themeColor="background1"/>
                <w:sz w:val="20"/>
                <w:szCs w:val="18"/>
              </w:rPr>
            </w:pPr>
          </w:p>
        </w:tc>
        <w:tc>
          <w:tcPr>
            <w:tcW w:w="1814" w:type="dxa"/>
            <w:shd w:val="clear" w:color="auto" w:fill="005D5D" w:themeFill="accent2"/>
            <w:vAlign w:val="center"/>
          </w:tcPr>
          <w:p w14:paraId="1C49E274" w14:textId="77777777" w:rsidR="005F13A3" w:rsidRPr="00B17085" w:rsidRDefault="005F13A3" w:rsidP="00C05D41">
            <w:pPr>
              <w:pStyle w:val="ListBullet"/>
              <w:numPr>
                <w:ilvl w:val="0"/>
                <w:numId w:val="0"/>
              </w:numPr>
              <w:jc w:val="center"/>
              <w:rPr>
                <w:b/>
                <w:bCs/>
                <w:color w:val="FFFFFF" w:themeColor="background1"/>
                <w:sz w:val="20"/>
                <w:szCs w:val="18"/>
              </w:rPr>
            </w:pPr>
            <w:r w:rsidRPr="00B17085">
              <w:rPr>
                <w:b/>
                <w:bCs/>
                <w:color w:val="FFFFFF" w:themeColor="background1"/>
                <w:sz w:val="20"/>
                <w:szCs w:val="18"/>
              </w:rPr>
              <w:t>Fill rate</w:t>
            </w:r>
            <w:r>
              <w:rPr>
                <w:b/>
                <w:bCs/>
                <w:color w:val="FFFFFF" w:themeColor="background1"/>
                <w:sz w:val="20"/>
                <w:szCs w:val="18"/>
              </w:rPr>
              <w:t xml:space="preserve"> (%)</w:t>
            </w:r>
          </w:p>
        </w:tc>
        <w:tc>
          <w:tcPr>
            <w:tcW w:w="1814" w:type="dxa"/>
            <w:shd w:val="clear" w:color="auto" w:fill="005D5D" w:themeFill="accent2"/>
            <w:vAlign w:val="center"/>
          </w:tcPr>
          <w:p w14:paraId="59814485" w14:textId="77777777" w:rsidR="005F13A3" w:rsidRPr="00B17085" w:rsidRDefault="005F13A3" w:rsidP="00C05D41">
            <w:pPr>
              <w:pStyle w:val="ListBullet"/>
              <w:numPr>
                <w:ilvl w:val="0"/>
                <w:numId w:val="0"/>
              </w:numPr>
              <w:jc w:val="center"/>
              <w:rPr>
                <w:b/>
                <w:bCs/>
                <w:color w:val="FFFFFF" w:themeColor="background1"/>
                <w:sz w:val="20"/>
                <w:szCs w:val="18"/>
              </w:rPr>
            </w:pPr>
            <w:r w:rsidRPr="00B17085">
              <w:rPr>
                <w:b/>
                <w:bCs/>
                <w:color w:val="FFFFFF" w:themeColor="background1"/>
                <w:sz w:val="20"/>
                <w:szCs w:val="18"/>
              </w:rPr>
              <w:t>Applicants per vacancy</w:t>
            </w:r>
            <w:r>
              <w:rPr>
                <w:b/>
                <w:bCs/>
                <w:color w:val="FFFFFF" w:themeColor="background1"/>
                <w:sz w:val="20"/>
                <w:szCs w:val="18"/>
              </w:rPr>
              <w:t xml:space="preserve"> (no.)</w:t>
            </w:r>
          </w:p>
        </w:tc>
        <w:tc>
          <w:tcPr>
            <w:tcW w:w="1814" w:type="dxa"/>
            <w:shd w:val="clear" w:color="auto" w:fill="005D5D" w:themeFill="accent2"/>
          </w:tcPr>
          <w:p w14:paraId="4F2E8DFD" w14:textId="77777777" w:rsidR="005F13A3" w:rsidRPr="00B17085" w:rsidRDefault="005F13A3" w:rsidP="00C05D41">
            <w:pPr>
              <w:pStyle w:val="ListBullet"/>
              <w:numPr>
                <w:ilvl w:val="0"/>
                <w:numId w:val="0"/>
              </w:numPr>
              <w:jc w:val="center"/>
              <w:rPr>
                <w:b/>
                <w:bCs/>
                <w:color w:val="FFFFFF" w:themeColor="background1"/>
                <w:sz w:val="20"/>
                <w:szCs w:val="18"/>
              </w:rPr>
            </w:pPr>
            <w:r>
              <w:rPr>
                <w:b/>
                <w:bCs/>
                <w:color w:val="FFFFFF" w:themeColor="background1"/>
                <w:sz w:val="20"/>
                <w:szCs w:val="18"/>
              </w:rPr>
              <w:t>Qualified applicants per vacancy (no.)</w:t>
            </w:r>
          </w:p>
        </w:tc>
        <w:tc>
          <w:tcPr>
            <w:tcW w:w="1814" w:type="dxa"/>
            <w:shd w:val="clear" w:color="auto" w:fill="005D5D" w:themeFill="accent2"/>
            <w:vAlign w:val="center"/>
          </w:tcPr>
          <w:p w14:paraId="4809FD6C" w14:textId="77777777" w:rsidR="005F13A3" w:rsidRPr="00B17085" w:rsidRDefault="005F13A3" w:rsidP="00C05D41">
            <w:pPr>
              <w:pStyle w:val="ListBullet"/>
              <w:numPr>
                <w:ilvl w:val="0"/>
                <w:numId w:val="0"/>
              </w:numPr>
              <w:jc w:val="center"/>
              <w:rPr>
                <w:b/>
                <w:bCs/>
                <w:color w:val="FFFFFF" w:themeColor="background1"/>
                <w:sz w:val="20"/>
                <w:szCs w:val="18"/>
              </w:rPr>
            </w:pPr>
            <w:r w:rsidRPr="00B17085">
              <w:rPr>
                <w:b/>
                <w:bCs/>
                <w:color w:val="FFFFFF" w:themeColor="background1"/>
                <w:sz w:val="20"/>
                <w:szCs w:val="18"/>
              </w:rPr>
              <w:t>Suitable applicants per vacancy</w:t>
            </w:r>
            <w:r>
              <w:rPr>
                <w:b/>
                <w:bCs/>
                <w:color w:val="FFFFFF" w:themeColor="background1"/>
                <w:sz w:val="20"/>
                <w:szCs w:val="18"/>
              </w:rPr>
              <w:t xml:space="preserve"> (no.)</w:t>
            </w:r>
          </w:p>
        </w:tc>
      </w:tr>
      <w:tr w:rsidR="005F13A3" w:rsidRPr="008E5C38" w14:paraId="0CE0F790" w14:textId="77777777" w:rsidTr="00C05D41">
        <w:trPr>
          <w:trHeight w:val="640"/>
        </w:trPr>
        <w:tc>
          <w:tcPr>
            <w:tcW w:w="1770" w:type="dxa"/>
            <w:shd w:val="clear" w:color="auto" w:fill="E0D1F5" w:themeFill="accent1" w:themeFillTint="33"/>
            <w:vAlign w:val="center"/>
          </w:tcPr>
          <w:p w14:paraId="78FF78A3" w14:textId="23CAB706" w:rsidR="005F13A3" w:rsidRPr="00B16B3B" w:rsidRDefault="008437AA" w:rsidP="00C05D41">
            <w:pPr>
              <w:pStyle w:val="ListBullet"/>
              <w:numPr>
                <w:ilvl w:val="0"/>
                <w:numId w:val="0"/>
              </w:numPr>
              <w:jc w:val="center"/>
              <w:rPr>
                <w:b/>
                <w:bCs/>
                <w:color w:val="auto"/>
                <w:sz w:val="20"/>
                <w:szCs w:val="18"/>
              </w:rPr>
            </w:pPr>
            <w:r>
              <w:rPr>
                <w:b/>
                <w:bCs/>
                <w:color w:val="auto"/>
                <w:sz w:val="20"/>
                <w:szCs w:val="18"/>
              </w:rPr>
              <w:t>June</w:t>
            </w:r>
            <w:r w:rsidR="005F13A3" w:rsidRPr="00B16B3B">
              <w:rPr>
                <w:b/>
                <w:bCs/>
                <w:color w:val="auto"/>
                <w:sz w:val="20"/>
                <w:szCs w:val="18"/>
              </w:rPr>
              <w:t xml:space="preserve"> 2023 quarter</w:t>
            </w:r>
          </w:p>
        </w:tc>
        <w:tc>
          <w:tcPr>
            <w:tcW w:w="1814" w:type="dxa"/>
            <w:shd w:val="clear" w:color="auto" w:fill="E0D1F5" w:themeFill="accent1" w:themeFillTint="33"/>
            <w:vAlign w:val="center"/>
          </w:tcPr>
          <w:p w14:paraId="7BC3FD2C" w14:textId="40D42548" w:rsidR="005F13A3" w:rsidRPr="00B16B3B" w:rsidRDefault="008D1A36" w:rsidP="00C05D41">
            <w:pPr>
              <w:pStyle w:val="ListBullet"/>
              <w:numPr>
                <w:ilvl w:val="0"/>
                <w:numId w:val="0"/>
              </w:numPr>
              <w:jc w:val="center"/>
              <w:rPr>
                <w:b/>
                <w:bCs/>
                <w:color w:val="auto"/>
                <w:sz w:val="20"/>
                <w:szCs w:val="18"/>
              </w:rPr>
            </w:pPr>
            <w:r>
              <w:rPr>
                <w:b/>
                <w:bCs/>
                <w:color w:val="auto"/>
                <w:sz w:val="20"/>
                <w:szCs w:val="18"/>
              </w:rPr>
              <w:t>5</w:t>
            </w:r>
            <w:r w:rsidR="00F517DE">
              <w:rPr>
                <w:b/>
                <w:bCs/>
                <w:color w:val="auto"/>
                <w:sz w:val="20"/>
                <w:szCs w:val="18"/>
              </w:rPr>
              <w:t>9</w:t>
            </w:r>
            <w:r w:rsidR="005F13A3" w:rsidRPr="00B16B3B">
              <w:rPr>
                <w:b/>
                <w:bCs/>
                <w:color w:val="auto"/>
                <w:sz w:val="20"/>
                <w:szCs w:val="18"/>
              </w:rPr>
              <w:t>%</w:t>
            </w:r>
          </w:p>
        </w:tc>
        <w:tc>
          <w:tcPr>
            <w:tcW w:w="1814" w:type="dxa"/>
            <w:shd w:val="clear" w:color="auto" w:fill="E0D1F5" w:themeFill="accent1" w:themeFillTint="33"/>
            <w:vAlign w:val="center"/>
          </w:tcPr>
          <w:p w14:paraId="28D479D8" w14:textId="6C7BBDF2" w:rsidR="005F13A3" w:rsidRPr="00B16B3B" w:rsidRDefault="008D1A36" w:rsidP="00C05D41">
            <w:pPr>
              <w:pStyle w:val="ListBullet"/>
              <w:numPr>
                <w:ilvl w:val="0"/>
                <w:numId w:val="0"/>
              </w:numPr>
              <w:jc w:val="center"/>
              <w:rPr>
                <w:b/>
                <w:bCs/>
                <w:color w:val="auto"/>
                <w:sz w:val="20"/>
                <w:szCs w:val="18"/>
              </w:rPr>
            </w:pPr>
            <w:r>
              <w:rPr>
                <w:b/>
                <w:bCs/>
                <w:color w:val="auto"/>
                <w:sz w:val="20"/>
                <w:szCs w:val="18"/>
              </w:rPr>
              <w:t>1</w:t>
            </w:r>
            <w:r w:rsidR="00F517DE">
              <w:rPr>
                <w:b/>
                <w:bCs/>
                <w:color w:val="auto"/>
                <w:sz w:val="20"/>
                <w:szCs w:val="18"/>
              </w:rPr>
              <w:t>7</w:t>
            </w:r>
            <w:r>
              <w:rPr>
                <w:b/>
                <w:bCs/>
                <w:color w:val="auto"/>
                <w:sz w:val="20"/>
                <w:szCs w:val="18"/>
              </w:rPr>
              <w:t>.</w:t>
            </w:r>
            <w:r w:rsidR="00F517DE">
              <w:rPr>
                <w:b/>
                <w:bCs/>
                <w:color w:val="auto"/>
                <w:sz w:val="20"/>
                <w:szCs w:val="18"/>
              </w:rPr>
              <w:t>0</w:t>
            </w:r>
          </w:p>
        </w:tc>
        <w:tc>
          <w:tcPr>
            <w:tcW w:w="1814" w:type="dxa"/>
            <w:shd w:val="clear" w:color="auto" w:fill="E0D1F5" w:themeFill="accent1" w:themeFillTint="33"/>
            <w:vAlign w:val="center"/>
          </w:tcPr>
          <w:p w14:paraId="7A532CDB" w14:textId="0CE8B96C" w:rsidR="005F13A3" w:rsidRPr="00B16B3B" w:rsidRDefault="00F517DE" w:rsidP="00C05D41">
            <w:pPr>
              <w:pStyle w:val="ListBullet"/>
              <w:numPr>
                <w:ilvl w:val="0"/>
                <w:numId w:val="0"/>
              </w:numPr>
              <w:jc w:val="center"/>
              <w:rPr>
                <w:b/>
                <w:bCs/>
                <w:color w:val="auto"/>
                <w:sz w:val="20"/>
                <w:szCs w:val="18"/>
              </w:rPr>
            </w:pPr>
            <w:r>
              <w:rPr>
                <w:b/>
                <w:bCs/>
                <w:color w:val="auto"/>
                <w:sz w:val="20"/>
                <w:szCs w:val="18"/>
              </w:rPr>
              <w:t>6.0</w:t>
            </w:r>
          </w:p>
        </w:tc>
        <w:tc>
          <w:tcPr>
            <w:tcW w:w="1814" w:type="dxa"/>
            <w:shd w:val="clear" w:color="auto" w:fill="E0D1F5" w:themeFill="accent1" w:themeFillTint="33"/>
            <w:vAlign w:val="center"/>
          </w:tcPr>
          <w:p w14:paraId="63ECC225" w14:textId="28909ADB" w:rsidR="005F13A3" w:rsidRPr="00B16B3B" w:rsidRDefault="005F13A3" w:rsidP="00C05D41">
            <w:pPr>
              <w:pStyle w:val="ListBullet"/>
              <w:numPr>
                <w:ilvl w:val="0"/>
                <w:numId w:val="0"/>
              </w:numPr>
              <w:jc w:val="center"/>
              <w:rPr>
                <w:b/>
                <w:bCs/>
                <w:color w:val="auto"/>
                <w:sz w:val="20"/>
                <w:szCs w:val="18"/>
              </w:rPr>
            </w:pPr>
            <w:r w:rsidRPr="00B16B3B">
              <w:rPr>
                <w:b/>
                <w:bCs/>
                <w:color w:val="auto"/>
                <w:sz w:val="20"/>
                <w:szCs w:val="18"/>
              </w:rPr>
              <w:t>2.</w:t>
            </w:r>
            <w:r w:rsidR="00F517DE">
              <w:rPr>
                <w:b/>
                <w:bCs/>
                <w:color w:val="auto"/>
                <w:sz w:val="20"/>
                <w:szCs w:val="18"/>
              </w:rPr>
              <w:t>5</w:t>
            </w:r>
          </w:p>
        </w:tc>
      </w:tr>
      <w:tr w:rsidR="005F13A3" w:rsidRPr="008E5C38" w14:paraId="49DE8852" w14:textId="77777777" w:rsidTr="00C05D41">
        <w:trPr>
          <w:trHeight w:val="564"/>
        </w:trPr>
        <w:tc>
          <w:tcPr>
            <w:tcW w:w="1770" w:type="dxa"/>
            <w:vAlign w:val="center"/>
          </w:tcPr>
          <w:p w14:paraId="2D85F4EE" w14:textId="51C1F36C" w:rsidR="005F13A3" w:rsidRPr="00B16B3B" w:rsidRDefault="005F13A3" w:rsidP="00C05D41">
            <w:pPr>
              <w:pStyle w:val="ListBullet"/>
              <w:numPr>
                <w:ilvl w:val="0"/>
                <w:numId w:val="0"/>
              </w:numPr>
              <w:jc w:val="center"/>
              <w:rPr>
                <w:color w:val="auto"/>
                <w:sz w:val="20"/>
                <w:szCs w:val="18"/>
              </w:rPr>
            </w:pPr>
            <w:r w:rsidRPr="00B16B3B">
              <w:rPr>
                <w:color w:val="auto"/>
                <w:sz w:val="20"/>
                <w:szCs w:val="18"/>
              </w:rPr>
              <w:t xml:space="preserve">Change since </w:t>
            </w:r>
            <w:r w:rsidR="008437AA">
              <w:rPr>
                <w:color w:val="auto"/>
                <w:sz w:val="20"/>
                <w:szCs w:val="18"/>
              </w:rPr>
              <w:t>March</w:t>
            </w:r>
            <w:r w:rsidRPr="00B16B3B">
              <w:rPr>
                <w:color w:val="auto"/>
                <w:sz w:val="20"/>
                <w:szCs w:val="18"/>
              </w:rPr>
              <w:t xml:space="preserve"> 202</w:t>
            </w:r>
            <w:r w:rsidR="008437AA">
              <w:rPr>
                <w:color w:val="auto"/>
                <w:sz w:val="20"/>
                <w:szCs w:val="18"/>
              </w:rPr>
              <w:t>3</w:t>
            </w:r>
            <w:r w:rsidRPr="00B16B3B">
              <w:rPr>
                <w:color w:val="auto"/>
                <w:sz w:val="20"/>
                <w:szCs w:val="18"/>
              </w:rPr>
              <w:t xml:space="preserve"> quarter</w:t>
            </w:r>
          </w:p>
        </w:tc>
        <w:tc>
          <w:tcPr>
            <w:tcW w:w="1814" w:type="dxa"/>
            <w:vAlign w:val="center"/>
          </w:tcPr>
          <w:p w14:paraId="071208FC" w14:textId="13B84503" w:rsidR="005F13A3" w:rsidRPr="00B16B3B" w:rsidRDefault="008D1A36" w:rsidP="00C05D41">
            <w:pPr>
              <w:pStyle w:val="ListBullet"/>
              <w:numPr>
                <w:ilvl w:val="0"/>
                <w:numId w:val="0"/>
              </w:numPr>
              <w:jc w:val="center"/>
              <w:rPr>
                <w:rFonts w:cs="Arial"/>
                <w:color w:val="auto"/>
                <w:sz w:val="20"/>
                <w:szCs w:val="18"/>
              </w:rPr>
            </w:pPr>
            <w:r w:rsidRPr="00B16B3B">
              <w:rPr>
                <w:rFonts w:cs="Arial"/>
                <w:color w:val="auto"/>
                <w:sz w:val="20"/>
                <w:szCs w:val="18"/>
              </w:rPr>
              <w:t>↓</w:t>
            </w:r>
            <w:r w:rsidR="005F13A3" w:rsidRPr="00B16B3B">
              <w:rPr>
                <w:rFonts w:cs="Arial"/>
                <w:color w:val="auto"/>
                <w:sz w:val="20"/>
                <w:szCs w:val="18"/>
              </w:rPr>
              <w:t xml:space="preserve"> </w:t>
            </w:r>
            <w:r w:rsidR="00F517DE">
              <w:rPr>
                <w:rFonts w:cs="Arial"/>
                <w:color w:val="auto"/>
                <w:sz w:val="20"/>
                <w:szCs w:val="18"/>
              </w:rPr>
              <w:t>4</w:t>
            </w:r>
            <w:r w:rsidR="005F13A3" w:rsidRPr="00B16B3B">
              <w:rPr>
                <w:rFonts w:cs="Arial"/>
                <w:color w:val="auto"/>
                <w:sz w:val="20"/>
                <w:szCs w:val="18"/>
              </w:rPr>
              <w:t>% pts</w:t>
            </w:r>
          </w:p>
        </w:tc>
        <w:tc>
          <w:tcPr>
            <w:tcW w:w="1814" w:type="dxa"/>
            <w:vAlign w:val="center"/>
          </w:tcPr>
          <w:p w14:paraId="59EF59B4" w14:textId="5D201C58" w:rsidR="005F13A3" w:rsidRPr="00B16B3B" w:rsidRDefault="008D1A36" w:rsidP="00C05D41">
            <w:pPr>
              <w:pStyle w:val="ListBullet"/>
              <w:numPr>
                <w:ilvl w:val="0"/>
                <w:numId w:val="0"/>
              </w:numPr>
              <w:jc w:val="center"/>
              <w:rPr>
                <w:color w:val="auto"/>
                <w:sz w:val="20"/>
                <w:szCs w:val="18"/>
              </w:rPr>
            </w:pPr>
            <w:r w:rsidRPr="00B16B3B">
              <w:rPr>
                <w:rFonts w:cs="Arial"/>
                <w:color w:val="auto"/>
                <w:sz w:val="20"/>
                <w:szCs w:val="18"/>
              </w:rPr>
              <w:t>↑</w:t>
            </w:r>
            <w:r w:rsidR="005F13A3" w:rsidRPr="00B16B3B">
              <w:rPr>
                <w:rFonts w:cs="Arial"/>
                <w:color w:val="auto"/>
                <w:sz w:val="20"/>
                <w:szCs w:val="18"/>
              </w:rPr>
              <w:t xml:space="preserve"> </w:t>
            </w:r>
            <w:r w:rsidR="00F517DE">
              <w:rPr>
                <w:rFonts w:cs="Arial"/>
                <w:color w:val="auto"/>
                <w:sz w:val="20"/>
                <w:szCs w:val="18"/>
              </w:rPr>
              <w:t>2</w:t>
            </w:r>
            <w:r w:rsidR="005F13A3" w:rsidRPr="00B16B3B">
              <w:rPr>
                <w:rFonts w:cs="Arial"/>
                <w:color w:val="auto"/>
                <w:sz w:val="20"/>
                <w:szCs w:val="18"/>
              </w:rPr>
              <w:t>.</w:t>
            </w:r>
            <w:r w:rsidR="00F517DE">
              <w:rPr>
                <w:rFonts w:cs="Arial"/>
                <w:color w:val="auto"/>
                <w:sz w:val="20"/>
                <w:szCs w:val="18"/>
              </w:rPr>
              <w:t>9</w:t>
            </w:r>
          </w:p>
        </w:tc>
        <w:tc>
          <w:tcPr>
            <w:tcW w:w="1814" w:type="dxa"/>
            <w:vAlign w:val="center"/>
          </w:tcPr>
          <w:p w14:paraId="4E512408" w14:textId="3818F772" w:rsidR="005F13A3" w:rsidRPr="00B16B3B" w:rsidRDefault="008D1A36" w:rsidP="00C05D41">
            <w:pPr>
              <w:pStyle w:val="ListBullet"/>
              <w:numPr>
                <w:ilvl w:val="0"/>
                <w:numId w:val="0"/>
              </w:numPr>
              <w:jc w:val="center"/>
              <w:rPr>
                <w:rFonts w:cs="Arial"/>
                <w:color w:val="auto"/>
                <w:sz w:val="20"/>
                <w:szCs w:val="18"/>
              </w:rPr>
            </w:pPr>
            <w:r w:rsidRPr="00B16B3B">
              <w:rPr>
                <w:rFonts w:cs="Arial"/>
                <w:color w:val="auto"/>
                <w:sz w:val="20"/>
                <w:szCs w:val="18"/>
              </w:rPr>
              <w:t xml:space="preserve">↑ </w:t>
            </w:r>
            <w:r>
              <w:rPr>
                <w:rFonts w:cs="Arial"/>
                <w:color w:val="auto"/>
                <w:sz w:val="20"/>
                <w:szCs w:val="18"/>
              </w:rPr>
              <w:t>1</w:t>
            </w:r>
            <w:r w:rsidRPr="00B16B3B">
              <w:rPr>
                <w:rFonts w:cs="Arial"/>
                <w:color w:val="auto"/>
                <w:sz w:val="20"/>
                <w:szCs w:val="18"/>
              </w:rPr>
              <w:t>.</w:t>
            </w:r>
            <w:r w:rsidR="00F517DE">
              <w:rPr>
                <w:rFonts w:cs="Arial"/>
                <w:color w:val="auto"/>
                <w:sz w:val="20"/>
                <w:szCs w:val="18"/>
              </w:rPr>
              <w:t>3</w:t>
            </w:r>
          </w:p>
        </w:tc>
        <w:tc>
          <w:tcPr>
            <w:tcW w:w="1814" w:type="dxa"/>
            <w:vAlign w:val="center"/>
          </w:tcPr>
          <w:p w14:paraId="19E0385A" w14:textId="3B84F81B" w:rsidR="005F13A3" w:rsidRPr="00B16B3B" w:rsidRDefault="00F517DE" w:rsidP="00C05D41">
            <w:pPr>
              <w:pStyle w:val="ListBullet"/>
              <w:numPr>
                <w:ilvl w:val="0"/>
                <w:numId w:val="0"/>
              </w:numPr>
              <w:jc w:val="center"/>
              <w:rPr>
                <w:color w:val="auto"/>
                <w:sz w:val="20"/>
                <w:szCs w:val="18"/>
              </w:rPr>
            </w:pPr>
            <w:r w:rsidRPr="00B16B3B">
              <w:rPr>
                <w:rFonts w:cs="Arial"/>
                <w:color w:val="auto"/>
                <w:sz w:val="20"/>
                <w:szCs w:val="18"/>
              </w:rPr>
              <w:t>↑</w:t>
            </w:r>
            <w:r w:rsidR="005F13A3" w:rsidRPr="00B16B3B">
              <w:rPr>
                <w:rFonts w:cs="Arial"/>
                <w:color w:val="auto"/>
                <w:sz w:val="20"/>
                <w:szCs w:val="18"/>
              </w:rPr>
              <w:t xml:space="preserve"> 0.1</w:t>
            </w:r>
          </w:p>
        </w:tc>
      </w:tr>
    </w:tbl>
    <w:p w14:paraId="79209165" w14:textId="77777777" w:rsidR="005F13A3" w:rsidRPr="004B6AF1" w:rsidRDefault="005F13A3" w:rsidP="005F13A3">
      <w:pPr>
        <w:pStyle w:val="ListBullet2"/>
        <w:numPr>
          <w:ilvl w:val="0"/>
          <w:numId w:val="0"/>
        </w:numPr>
        <w:rPr>
          <w:rFonts w:eastAsia="Arial" w:cs="Arial"/>
          <w:sz w:val="14"/>
          <w:szCs w:val="1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5"/>
        <w:gridCol w:w="3005"/>
        <w:gridCol w:w="3006"/>
      </w:tblGrid>
      <w:tr w:rsidR="006B5B4C" w14:paraId="74C4E4F0" w14:textId="77777777" w:rsidTr="00700BCA">
        <w:trPr>
          <w:trHeight w:val="283"/>
          <w:jc w:val="center"/>
        </w:trPr>
        <w:tc>
          <w:tcPr>
            <w:tcW w:w="9016" w:type="dxa"/>
            <w:gridSpan w:val="3"/>
          </w:tcPr>
          <w:p w14:paraId="7176C733" w14:textId="495487B8" w:rsidR="006B5B4C" w:rsidRPr="007C6BE4" w:rsidRDefault="006B5B4C" w:rsidP="00C05D41">
            <w:pPr>
              <w:rPr>
                <w:b/>
                <w:bCs/>
                <w:noProof/>
                <w:color w:val="441170" w:themeColor="text2"/>
              </w:rPr>
            </w:pPr>
            <w:r>
              <w:rPr>
                <w:b/>
                <w:bCs/>
                <w:noProof/>
                <w:color w:val="441170" w:themeColor="text2"/>
              </w:rPr>
              <w:t>Figure 1: Quarterly t</w:t>
            </w:r>
            <w:r w:rsidRPr="007C6BE4">
              <w:rPr>
                <w:b/>
                <w:bCs/>
                <w:noProof/>
                <w:color w:val="441170" w:themeColor="text2"/>
              </w:rPr>
              <w:t xml:space="preserve">rends </w:t>
            </w:r>
            <w:r>
              <w:rPr>
                <w:b/>
                <w:bCs/>
                <w:noProof/>
                <w:color w:val="441170" w:themeColor="text2"/>
              </w:rPr>
              <w:t xml:space="preserve">since June quarter 2021 </w:t>
            </w:r>
          </w:p>
        </w:tc>
      </w:tr>
      <w:tr w:rsidR="005F13A3" w14:paraId="4589D853" w14:textId="77777777" w:rsidTr="00986FE6">
        <w:trPr>
          <w:trHeight w:val="2551"/>
          <w:jc w:val="center"/>
        </w:trPr>
        <w:tc>
          <w:tcPr>
            <w:tcW w:w="3005" w:type="dxa"/>
          </w:tcPr>
          <w:p w14:paraId="408FBD4E" w14:textId="1ED7342B" w:rsidR="005F13A3" w:rsidRDefault="00F517DE" w:rsidP="00C05D41">
            <w:pPr>
              <w:jc w:val="center"/>
            </w:pPr>
            <w:r>
              <w:rPr>
                <w:noProof/>
              </w:rPr>
              <w:drawing>
                <wp:inline distT="0" distB="0" distL="0" distR="0" wp14:anchorId="40F9257F" wp14:editId="615AAC81">
                  <wp:extent cx="1962150" cy="2105025"/>
                  <wp:effectExtent l="0" t="0" r="0" b="0"/>
                  <wp:docPr id="1" name="Chart 1" descr="This chart shows that fill rates peaked in September 2021 at 65%, before falling to a local minimum of 55% in June 2022. It then increased to 63% in March 2023 before finally falling to 59% in June 2023.">
                    <a:extLst xmlns:a="http://schemas.openxmlformats.org/drawingml/2006/main">
                      <a:ext uri="{FF2B5EF4-FFF2-40B4-BE49-F238E27FC236}">
                        <a16:creationId xmlns:a16="http://schemas.microsoft.com/office/drawing/2014/main" id="{88EF9689-7E12-7DF5-6161-5C47D008CE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3005" w:type="dxa"/>
          </w:tcPr>
          <w:p w14:paraId="655E2563" w14:textId="6A3C5B03" w:rsidR="005F13A3" w:rsidRDefault="00F517DE" w:rsidP="00C05D41">
            <w:pPr>
              <w:jc w:val="center"/>
            </w:pPr>
            <w:r>
              <w:rPr>
                <w:noProof/>
              </w:rPr>
              <w:drawing>
                <wp:inline distT="0" distB="0" distL="0" distR="0" wp14:anchorId="287C6213" wp14:editId="6313B674">
                  <wp:extent cx="1943100" cy="2105025"/>
                  <wp:effectExtent l="0" t="0" r="0" b="0"/>
                  <wp:docPr id="14" name="Chart 14" descr="This chart shows that applicants per vacancy has risen since March 2022, from 10.1 to 17.0 in June 2023.">
                    <a:extLst xmlns:a="http://schemas.openxmlformats.org/drawingml/2006/main">
                      <a:ext uri="{FF2B5EF4-FFF2-40B4-BE49-F238E27FC236}">
                        <a16:creationId xmlns:a16="http://schemas.microsoft.com/office/drawing/2014/main" id="{87FF7F54-3A24-4EA5-9F86-6B46D9EDD9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3006" w:type="dxa"/>
          </w:tcPr>
          <w:p w14:paraId="67CD2ED0" w14:textId="24D231AF" w:rsidR="005F13A3" w:rsidRPr="005C546B" w:rsidRDefault="00F517DE" w:rsidP="00C05D41">
            <w:pPr>
              <w:jc w:val="center"/>
              <w:rPr>
                <w:b/>
                <w:bCs/>
                <w:noProof/>
                <w:color w:val="FFFFFF" w:themeColor="background1"/>
                <w:sz w:val="32"/>
                <w:szCs w:val="32"/>
              </w:rPr>
            </w:pPr>
            <w:r>
              <w:rPr>
                <w:noProof/>
              </w:rPr>
              <w:drawing>
                <wp:inline distT="0" distB="0" distL="0" distR="0" wp14:anchorId="2EC8BB2D" wp14:editId="737D4C0A">
                  <wp:extent cx="1943100" cy="2124075"/>
                  <wp:effectExtent l="0" t="0" r="0" b="0"/>
                  <wp:docPr id="15" name="Chart 15" descr="This chart shows that suitable applicants per vacancy fell from 2.5 in June 2021 to a local minimum in March 2022 of 1.7. It has steadily increased since then to reach 2.5 again in June 2023.">
                    <a:extLst xmlns:a="http://schemas.openxmlformats.org/drawingml/2006/main">
                      <a:ext uri="{FF2B5EF4-FFF2-40B4-BE49-F238E27FC236}">
                        <a16:creationId xmlns:a16="http://schemas.microsoft.com/office/drawing/2014/main" id="{17AD0BBC-470C-437C-ADD2-31FC8D483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3958658B" w14:textId="16C9AA85" w:rsidR="005F13A3" w:rsidRPr="005B4080" w:rsidRDefault="000A7ACD" w:rsidP="005B4080">
      <w:pPr>
        <w:pStyle w:val="Heading1"/>
        <w:pBdr>
          <w:bottom w:val="single" w:sz="6" w:space="1" w:color="auto"/>
        </w:pBdr>
        <w:spacing w:after="240"/>
        <w:rPr>
          <w:sz w:val="32"/>
        </w:rPr>
      </w:pPr>
      <w:r>
        <w:rPr>
          <w:sz w:val="32"/>
        </w:rPr>
        <w:lastRenderedPageBreak/>
        <w:t>Decreasing</w:t>
      </w:r>
      <w:r w:rsidR="005F13A3" w:rsidRPr="005B4080">
        <w:rPr>
          <w:sz w:val="32"/>
        </w:rPr>
        <w:t xml:space="preserve"> fill rates point to </w:t>
      </w:r>
      <w:r w:rsidR="00A34449">
        <w:rPr>
          <w:sz w:val="32"/>
        </w:rPr>
        <w:t xml:space="preserve">ongoing tight </w:t>
      </w:r>
      <w:r w:rsidR="005F13A3" w:rsidRPr="005B4080">
        <w:rPr>
          <w:sz w:val="32"/>
        </w:rPr>
        <w:t xml:space="preserve">labour market </w:t>
      </w:r>
      <w:r w:rsidR="00A34449">
        <w:rPr>
          <w:sz w:val="32"/>
        </w:rPr>
        <w:t>conditions</w:t>
      </w:r>
    </w:p>
    <w:p w14:paraId="617EFA60" w14:textId="251AD7A1" w:rsidR="005D7390" w:rsidRDefault="005F13A3" w:rsidP="005F13A3">
      <w:pPr>
        <w:pStyle w:val="ListBullet"/>
        <w:numPr>
          <w:ilvl w:val="0"/>
          <w:numId w:val="0"/>
        </w:numPr>
        <w:rPr>
          <w:sz w:val="20"/>
        </w:rPr>
      </w:pPr>
      <w:r w:rsidRPr="00CA1A95">
        <w:rPr>
          <w:sz w:val="20"/>
        </w:rPr>
        <w:t>The</w:t>
      </w:r>
      <w:r>
        <w:rPr>
          <w:sz w:val="20"/>
        </w:rPr>
        <w:t xml:space="preserve"> </w:t>
      </w:r>
      <w:r w:rsidRPr="00CA1A95">
        <w:rPr>
          <w:sz w:val="20"/>
        </w:rPr>
        <w:t>fill rate</w:t>
      </w:r>
      <w:r>
        <w:rPr>
          <w:sz w:val="20"/>
        </w:rPr>
        <w:t xml:space="preserve"> for occupations within scope of this report </w:t>
      </w:r>
      <w:r w:rsidR="00405D44">
        <w:rPr>
          <w:sz w:val="20"/>
        </w:rPr>
        <w:t>de</w:t>
      </w:r>
      <w:r>
        <w:rPr>
          <w:sz w:val="20"/>
        </w:rPr>
        <w:t>creased in</w:t>
      </w:r>
      <w:r w:rsidR="00DC767F">
        <w:rPr>
          <w:sz w:val="20"/>
        </w:rPr>
        <w:t xml:space="preserve"> the</w:t>
      </w:r>
      <w:r>
        <w:rPr>
          <w:sz w:val="20"/>
        </w:rPr>
        <w:t xml:space="preserve"> </w:t>
      </w:r>
      <w:r w:rsidR="000A7ACD">
        <w:rPr>
          <w:sz w:val="20"/>
        </w:rPr>
        <w:t>June</w:t>
      </w:r>
      <w:r>
        <w:rPr>
          <w:sz w:val="20"/>
        </w:rPr>
        <w:t xml:space="preserve"> 2023 quarter to </w:t>
      </w:r>
      <w:r w:rsidR="000A7ACD">
        <w:rPr>
          <w:sz w:val="20"/>
        </w:rPr>
        <w:t>5</w:t>
      </w:r>
      <w:r w:rsidR="00F517DE">
        <w:rPr>
          <w:sz w:val="20"/>
        </w:rPr>
        <w:t>9</w:t>
      </w:r>
      <w:r>
        <w:rPr>
          <w:sz w:val="20"/>
        </w:rPr>
        <w:t xml:space="preserve">% </w:t>
      </w:r>
      <w:r w:rsidR="005D7390">
        <w:rPr>
          <w:sz w:val="20"/>
        </w:rPr>
        <w:t xml:space="preserve">from 63% the previous quarter </w:t>
      </w:r>
      <w:r>
        <w:rPr>
          <w:sz w:val="20"/>
        </w:rPr>
        <w:t xml:space="preserve">(see Table 1 in Appendix). </w:t>
      </w:r>
      <w:r w:rsidR="006E31CE">
        <w:rPr>
          <w:sz w:val="20"/>
        </w:rPr>
        <w:t>During the quarter, t</w:t>
      </w:r>
      <w:r w:rsidR="005D7390">
        <w:rPr>
          <w:sz w:val="20"/>
        </w:rPr>
        <w:t xml:space="preserve">he average </w:t>
      </w:r>
      <w:r>
        <w:rPr>
          <w:sz w:val="20"/>
        </w:rPr>
        <w:t>number of applicants</w:t>
      </w:r>
      <w:r w:rsidR="000A7ACD">
        <w:rPr>
          <w:sz w:val="20"/>
        </w:rPr>
        <w:t xml:space="preserve"> </w:t>
      </w:r>
      <w:r w:rsidR="005D7390">
        <w:rPr>
          <w:sz w:val="20"/>
        </w:rPr>
        <w:t xml:space="preserve">per vacancy </w:t>
      </w:r>
      <w:r w:rsidR="006E31CE">
        <w:rPr>
          <w:sz w:val="20"/>
        </w:rPr>
        <w:t xml:space="preserve">increased by 3; and the </w:t>
      </w:r>
      <w:r w:rsidR="00C03B73">
        <w:rPr>
          <w:sz w:val="20"/>
        </w:rPr>
        <w:t xml:space="preserve">average number of </w:t>
      </w:r>
      <w:r>
        <w:rPr>
          <w:sz w:val="20"/>
        </w:rPr>
        <w:t>qualified applicants</w:t>
      </w:r>
      <w:r w:rsidR="005D7390">
        <w:rPr>
          <w:sz w:val="20"/>
        </w:rPr>
        <w:t xml:space="preserve"> per vacancy increase</w:t>
      </w:r>
      <w:r w:rsidR="00DC767F">
        <w:rPr>
          <w:sz w:val="20"/>
        </w:rPr>
        <w:t>d</w:t>
      </w:r>
      <w:r w:rsidR="005D7390">
        <w:rPr>
          <w:sz w:val="20"/>
        </w:rPr>
        <w:t xml:space="preserve"> by 1. However</w:t>
      </w:r>
      <w:r>
        <w:rPr>
          <w:sz w:val="20"/>
        </w:rPr>
        <w:t xml:space="preserve">, </w:t>
      </w:r>
      <w:r w:rsidR="005D7390">
        <w:rPr>
          <w:sz w:val="20"/>
        </w:rPr>
        <w:t xml:space="preserve">the average number of </w:t>
      </w:r>
      <w:r>
        <w:rPr>
          <w:sz w:val="20"/>
        </w:rPr>
        <w:t>suitable applicants per vacancy</w:t>
      </w:r>
      <w:r w:rsidR="000A7ACD">
        <w:rPr>
          <w:sz w:val="20"/>
        </w:rPr>
        <w:t xml:space="preserve"> </w:t>
      </w:r>
      <w:r w:rsidR="005D7390">
        <w:rPr>
          <w:sz w:val="20"/>
        </w:rPr>
        <w:t>was largely unchanged at 2.5</w:t>
      </w:r>
      <w:r w:rsidR="000A7ACD">
        <w:rPr>
          <w:sz w:val="20"/>
        </w:rPr>
        <w:t>.</w:t>
      </w:r>
      <w:r>
        <w:rPr>
          <w:sz w:val="20"/>
        </w:rPr>
        <w:t xml:space="preserve"> </w:t>
      </w:r>
    </w:p>
    <w:p w14:paraId="0F3C4AE2" w14:textId="75C658D7" w:rsidR="005F13A3" w:rsidRDefault="005D7390" w:rsidP="005F13A3">
      <w:pPr>
        <w:pStyle w:val="ListBullet"/>
        <w:numPr>
          <w:ilvl w:val="0"/>
          <w:numId w:val="0"/>
        </w:numPr>
        <w:rPr>
          <w:sz w:val="20"/>
        </w:rPr>
      </w:pPr>
      <w:r>
        <w:rPr>
          <w:sz w:val="20"/>
        </w:rPr>
        <w:t>Despite the upward trend in applicants and qualified applicants, employers are still struggling to fill vacant positions</w:t>
      </w:r>
      <w:r w:rsidR="00C03B73">
        <w:rPr>
          <w:sz w:val="20"/>
        </w:rPr>
        <w:t xml:space="preserve">, which implies </w:t>
      </w:r>
      <w:r>
        <w:rPr>
          <w:sz w:val="20"/>
        </w:rPr>
        <w:t xml:space="preserve">that skill shortage pressures persist. </w:t>
      </w:r>
    </w:p>
    <w:p w14:paraId="17117B39" w14:textId="2BF9C288" w:rsidR="005F13A3" w:rsidRDefault="005F13A3" w:rsidP="005F13A3">
      <w:pPr>
        <w:pStyle w:val="ListBullet"/>
        <w:numPr>
          <w:ilvl w:val="0"/>
          <w:numId w:val="0"/>
        </w:numPr>
        <w:rPr>
          <w:sz w:val="20"/>
          <w:szCs w:val="18"/>
        </w:rPr>
      </w:pPr>
      <w:r>
        <w:rPr>
          <w:sz w:val="20"/>
          <w:szCs w:val="18"/>
        </w:rPr>
        <w:t xml:space="preserve">The </w:t>
      </w:r>
      <w:r w:rsidR="00405D44">
        <w:rPr>
          <w:sz w:val="20"/>
          <w:szCs w:val="18"/>
        </w:rPr>
        <w:t xml:space="preserve">lower </w:t>
      </w:r>
      <w:r>
        <w:rPr>
          <w:sz w:val="20"/>
          <w:szCs w:val="18"/>
        </w:rPr>
        <w:t>national fill rate was</w:t>
      </w:r>
      <w:r w:rsidR="00964CCE">
        <w:rPr>
          <w:sz w:val="20"/>
          <w:szCs w:val="18"/>
        </w:rPr>
        <w:t xml:space="preserve"> mostly</w:t>
      </w:r>
      <w:r>
        <w:rPr>
          <w:sz w:val="20"/>
          <w:szCs w:val="18"/>
        </w:rPr>
        <w:t xml:space="preserve"> driven by </w:t>
      </w:r>
      <w:r w:rsidR="00412756">
        <w:rPr>
          <w:sz w:val="20"/>
          <w:szCs w:val="18"/>
        </w:rPr>
        <w:t xml:space="preserve">New South Wales, </w:t>
      </w:r>
      <w:r w:rsidR="0024534F">
        <w:rPr>
          <w:sz w:val="20"/>
          <w:szCs w:val="18"/>
        </w:rPr>
        <w:t>Queensland,</w:t>
      </w:r>
      <w:r w:rsidR="00412756">
        <w:rPr>
          <w:sz w:val="20"/>
          <w:szCs w:val="18"/>
        </w:rPr>
        <w:t xml:space="preserve"> and Norther</w:t>
      </w:r>
      <w:r w:rsidR="00C03B73">
        <w:rPr>
          <w:sz w:val="20"/>
          <w:szCs w:val="18"/>
        </w:rPr>
        <w:t>n</w:t>
      </w:r>
      <w:r w:rsidR="00412756">
        <w:rPr>
          <w:sz w:val="20"/>
          <w:szCs w:val="18"/>
        </w:rPr>
        <w:t xml:space="preserve"> Territory, </w:t>
      </w:r>
      <w:r>
        <w:rPr>
          <w:sz w:val="20"/>
          <w:szCs w:val="18"/>
        </w:rPr>
        <w:t xml:space="preserve">where the fill rate </w:t>
      </w:r>
      <w:r w:rsidR="00412756">
        <w:rPr>
          <w:sz w:val="20"/>
          <w:szCs w:val="18"/>
        </w:rPr>
        <w:t xml:space="preserve">fell </w:t>
      </w:r>
      <w:r>
        <w:rPr>
          <w:sz w:val="20"/>
          <w:szCs w:val="18"/>
        </w:rPr>
        <w:t>by</w:t>
      </w:r>
      <w:r w:rsidR="00964CCE">
        <w:rPr>
          <w:sz w:val="20"/>
          <w:szCs w:val="18"/>
        </w:rPr>
        <w:t xml:space="preserve"> </w:t>
      </w:r>
      <w:r w:rsidR="00412756">
        <w:rPr>
          <w:sz w:val="20"/>
          <w:szCs w:val="18"/>
        </w:rPr>
        <w:t>10</w:t>
      </w:r>
      <w:r w:rsidR="00964CCE">
        <w:rPr>
          <w:sz w:val="20"/>
          <w:szCs w:val="18"/>
        </w:rPr>
        <w:t>,</w:t>
      </w:r>
      <w:r w:rsidR="00412756">
        <w:rPr>
          <w:sz w:val="20"/>
          <w:szCs w:val="18"/>
        </w:rPr>
        <w:t xml:space="preserve"> 7</w:t>
      </w:r>
      <w:r w:rsidR="00964CCE">
        <w:rPr>
          <w:sz w:val="20"/>
          <w:szCs w:val="18"/>
        </w:rPr>
        <w:t xml:space="preserve"> and </w:t>
      </w:r>
      <w:r w:rsidR="00412756">
        <w:rPr>
          <w:sz w:val="20"/>
          <w:szCs w:val="18"/>
        </w:rPr>
        <w:t>8</w:t>
      </w:r>
      <w:r w:rsidR="00964CCE">
        <w:rPr>
          <w:sz w:val="20"/>
          <w:szCs w:val="18"/>
        </w:rPr>
        <w:t xml:space="preserve"> percentage points respectively</w:t>
      </w:r>
      <w:r>
        <w:rPr>
          <w:sz w:val="20"/>
          <w:szCs w:val="18"/>
        </w:rPr>
        <w:t>.</w:t>
      </w:r>
      <w:r w:rsidR="00A0719A">
        <w:rPr>
          <w:rStyle w:val="FootnoteReference"/>
          <w:sz w:val="20"/>
          <w:szCs w:val="18"/>
        </w:rPr>
        <w:footnoteReference w:id="1"/>
      </w:r>
      <w:r>
        <w:rPr>
          <w:sz w:val="20"/>
          <w:szCs w:val="18"/>
        </w:rPr>
        <w:t xml:space="preserve"> </w:t>
      </w:r>
      <w:r w:rsidR="00412756">
        <w:rPr>
          <w:sz w:val="20"/>
          <w:szCs w:val="18"/>
        </w:rPr>
        <w:t>South Australia experienced the largest increase in t</w:t>
      </w:r>
      <w:r>
        <w:rPr>
          <w:sz w:val="20"/>
          <w:szCs w:val="18"/>
        </w:rPr>
        <w:t>he fill rate</w:t>
      </w:r>
      <w:r w:rsidR="00412756">
        <w:rPr>
          <w:sz w:val="20"/>
          <w:szCs w:val="18"/>
        </w:rPr>
        <w:t xml:space="preserve"> in </w:t>
      </w:r>
      <w:r w:rsidR="00C03B73">
        <w:rPr>
          <w:sz w:val="20"/>
          <w:szCs w:val="18"/>
        </w:rPr>
        <w:t xml:space="preserve">the </w:t>
      </w:r>
      <w:r w:rsidR="00412756">
        <w:rPr>
          <w:sz w:val="20"/>
          <w:szCs w:val="18"/>
        </w:rPr>
        <w:t xml:space="preserve">June 2023 quarter, </w:t>
      </w:r>
      <w:r w:rsidR="00C03B73">
        <w:rPr>
          <w:sz w:val="20"/>
          <w:szCs w:val="18"/>
        </w:rPr>
        <w:t xml:space="preserve">increasing by </w:t>
      </w:r>
      <w:r w:rsidR="00E3575E">
        <w:rPr>
          <w:sz w:val="20"/>
          <w:szCs w:val="18"/>
        </w:rPr>
        <w:t>six</w:t>
      </w:r>
      <w:r w:rsidR="00412756">
        <w:rPr>
          <w:sz w:val="20"/>
          <w:szCs w:val="18"/>
        </w:rPr>
        <w:t xml:space="preserve"> percentage points to 67%.</w:t>
      </w:r>
      <w:r w:rsidR="00DC767F">
        <w:rPr>
          <w:sz w:val="20"/>
          <w:szCs w:val="18"/>
        </w:rPr>
        <w:t xml:space="preserve"> The</w:t>
      </w:r>
      <w:r w:rsidR="00412756">
        <w:rPr>
          <w:sz w:val="20"/>
          <w:szCs w:val="18"/>
        </w:rPr>
        <w:t xml:space="preserve"> </w:t>
      </w:r>
      <w:r w:rsidR="00DC767F">
        <w:rPr>
          <w:sz w:val="20"/>
          <w:szCs w:val="18"/>
        </w:rPr>
        <w:t>f</w:t>
      </w:r>
      <w:r w:rsidR="00412756">
        <w:rPr>
          <w:sz w:val="20"/>
          <w:szCs w:val="18"/>
        </w:rPr>
        <w:t xml:space="preserve">ill rate in Western Australia </w:t>
      </w:r>
      <w:r w:rsidR="00DC767F">
        <w:rPr>
          <w:sz w:val="20"/>
          <w:szCs w:val="18"/>
        </w:rPr>
        <w:t xml:space="preserve">was the </w:t>
      </w:r>
      <w:r w:rsidR="00412756">
        <w:rPr>
          <w:sz w:val="20"/>
          <w:szCs w:val="18"/>
        </w:rPr>
        <w:t xml:space="preserve">highest at 70%, with the rate increasing by 4 percentage points </w:t>
      </w:r>
      <w:r w:rsidR="008F0AE2">
        <w:rPr>
          <w:sz w:val="20"/>
          <w:szCs w:val="18"/>
        </w:rPr>
        <w:t xml:space="preserve">over the </w:t>
      </w:r>
      <w:r w:rsidR="00412756">
        <w:rPr>
          <w:sz w:val="20"/>
          <w:szCs w:val="18"/>
        </w:rPr>
        <w:t xml:space="preserve">quarter. </w:t>
      </w:r>
    </w:p>
    <w:p w14:paraId="2798E612" w14:textId="774EF2D9" w:rsidR="006F587D" w:rsidRDefault="006F587D" w:rsidP="005F13A3">
      <w:pPr>
        <w:pStyle w:val="ListBullet"/>
        <w:numPr>
          <w:ilvl w:val="0"/>
          <w:numId w:val="0"/>
        </w:numPr>
        <w:rPr>
          <w:sz w:val="20"/>
          <w:szCs w:val="18"/>
        </w:rPr>
      </w:pPr>
      <w:r>
        <w:rPr>
          <w:sz w:val="20"/>
          <w:szCs w:val="18"/>
        </w:rPr>
        <w:t xml:space="preserve">The fill rate fell for </w:t>
      </w:r>
      <w:r w:rsidR="00C41D12">
        <w:rPr>
          <w:sz w:val="20"/>
          <w:szCs w:val="18"/>
        </w:rPr>
        <w:t>Skill Level 3</w:t>
      </w:r>
      <w:r>
        <w:rPr>
          <w:sz w:val="20"/>
          <w:szCs w:val="18"/>
        </w:rPr>
        <w:t xml:space="preserve"> </w:t>
      </w:r>
      <w:r w:rsidR="00922825">
        <w:rPr>
          <w:sz w:val="20"/>
          <w:szCs w:val="18"/>
        </w:rPr>
        <w:t>and</w:t>
      </w:r>
      <w:r w:rsidR="00DC767F">
        <w:rPr>
          <w:sz w:val="20"/>
          <w:szCs w:val="18"/>
        </w:rPr>
        <w:t xml:space="preserve"> 4</w:t>
      </w:r>
      <w:r w:rsidR="00922825">
        <w:rPr>
          <w:sz w:val="20"/>
          <w:szCs w:val="18"/>
        </w:rPr>
        <w:t xml:space="preserve"> occupations </w:t>
      </w:r>
      <w:r>
        <w:rPr>
          <w:sz w:val="20"/>
          <w:szCs w:val="18"/>
        </w:rPr>
        <w:t xml:space="preserve">(down </w:t>
      </w:r>
      <w:r w:rsidR="008F0AE2">
        <w:rPr>
          <w:sz w:val="20"/>
          <w:szCs w:val="18"/>
        </w:rPr>
        <w:t xml:space="preserve">by </w:t>
      </w:r>
      <w:r>
        <w:rPr>
          <w:sz w:val="20"/>
          <w:szCs w:val="18"/>
        </w:rPr>
        <w:t xml:space="preserve">4 </w:t>
      </w:r>
      <w:r w:rsidR="00922825">
        <w:rPr>
          <w:sz w:val="20"/>
          <w:szCs w:val="18"/>
        </w:rPr>
        <w:t xml:space="preserve">and 2 </w:t>
      </w:r>
      <w:r>
        <w:rPr>
          <w:sz w:val="20"/>
          <w:szCs w:val="18"/>
        </w:rPr>
        <w:t>percentage points</w:t>
      </w:r>
      <w:r w:rsidR="00922825">
        <w:rPr>
          <w:sz w:val="20"/>
          <w:szCs w:val="18"/>
        </w:rPr>
        <w:t xml:space="preserve"> respectively</w:t>
      </w:r>
      <w:r>
        <w:rPr>
          <w:sz w:val="20"/>
          <w:szCs w:val="18"/>
        </w:rPr>
        <w:t xml:space="preserve">) to </w:t>
      </w:r>
      <w:r w:rsidR="00C41D12">
        <w:rPr>
          <w:sz w:val="20"/>
          <w:szCs w:val="18"/>
        </w:rPr>
        <w:t>42%</w:t>
      </w:r>
      <w:r>
        <w:rPr>
          <w:sz w:val="20"/>
          <w:szCs w:val="18"/>
        </w:rPr>
        <w:t xml:space="preserve"> and 64% respectively. </w:t>
      </w:r>
      <w:r w:rsidR="00922825">
        <w:rPr>
          <w:sz w:val="20"/>
          <w:szCs w:val="18"/>
        </w:rPr>
        <w:t>In addition to the decline, t</w:t>
      </w:r>
      <w:r>
        <w:rPr>
          <w:sz w:val="20"/>
          <w:szCs w:val="18"/>
        </w:rPr>
        <w:t>he fill rate for these lower skilled occupations</w:t>
      </w:r>
      <w:r w:rsidR="00922825">
        <w:rPr>
          <w:sz w:val="20"/>
          <w:szCs w:val="18"/>
        </w:rPr>
        <w:t xml:space="preserve"> </w:t>
      </w:r>
      <w:r>
        <w:rPr>
          <w:sz w:val="20"/>
          <w:szCs w:val="18"/>
        </w:rPr>
        <w:t xml:space="preserve">were </w:t>
      </w:r>
      <w:r w:rsidR="00922825">
        <w:rPr>
          <w:sz w:val="20"/>
          <w:szCs w:val="18"/>
        </w:rPr>
        <w:t xml:space="preserve">also the </w:t>
      </w:r>
      <w:r>
        <w:rPr>
          <w:sz w:val="20"/>
          <w:szCs w:val="18"/>
        </w:rPr>
        <w:t>lowest this quarter</w:t>
      </w:r>
      <w:r w:rsidR="00922825">
        <w:rPr>
          <w:sz w:val="20"/>
          <w:szCs w:val="18"/>
        </w:rPr>
        <w:t>. This may be an indication that skill shortages pressures may be more prevalent in occupations with Vocational and Education Training (VET) pathway</w:t>
      </w:r>
      <w:r w:rsidR="005B2D7E">
        <w:rPr>
          <w:sz w:val="20"/>
          <w:szCs w:val="18"/>
        </w:rPr>
        <w:t>s</w:t>
      </w:r>
      <w:r w:rsidR="00922825">
        <w:rPr>
          <w:sz w:val="20"/>
          <w:szCs w:val="18"/>
        </w:rPr>
        <w:t xml:space="preserve"> to the labour market.</w:t>
      </w:r>
    </w:p>
    <w:p w14:paraId="6F34122C" w14:textId="5E444668" w:rsidR="005F13A3" w:rsidRDefault="005F13A3" w:rsidP="005F13A3">
      <w:pPr>
        <w:pStyle w:val="ListBullet"/>
        <w:numPr>
          <w:ilvl w:val="0"/>
          <w:numId w:val="0"/>
        </w:numPr>
        <w:rPr>
          <w:sz w:val="20"/>
        </w:rPr>
      </w:pPr>
      <w:r>
        <w:rPr>
          <w:sz w:val="20"/>
          <w:szCs w:val="18"/>
        </w:rPr>
        <w:t>Metro</w:t>
      </w:r>
      <w:r w:rsidR="005738B5">
        <w:rPr>
          <w:sz w:val="20"/>
          <w:szCs w:val="18"/>
        </w:rPr>
        <w:t>politan</w:t>
      </w:r>
      <w:r>
        <w:rPr>
          <w:sz w:val="20"/>
          <w:szCs w:val="18"/>
        </w:rPr>
        <w:t xml:space="preserve"> area fill rates (6</w:t>
      </w:r>
      <w:r w:rsidR="00C41D12">
        <w:rPr>
          <w:sz w:val="20"/>
          <w:szCs w:val="18"/>
        </w:rPr>
        <w:t>2</w:t>
      </w:r>
      <w:r>
        <w:rPr>
          <w:sz w:val="20"/>
          <w:szCs w:val="18"/>
        </w:rPr>
        <w:t>%) were</w:t>
      </w:r>
      <w:r w:rsidR="00C41D12">
        <w:rPr>
          <w:sz w:val="20"/>
          <w:szCs w:val="18"/>
        </w:rPr>
        <w:t xml:space="preserve"> again</w:t>
      </w:r>
      <w:r>
        <w:rPr>
          <w:sz w:val="20"/>
          <w:szCs w:val="18"/>
        </w:rPr>
        <w:t xml:space="preserve"> </w:t>
      </w:r>
      <w:r w:rsidR="00C41D12">
        <w:rPr>
          <w:sz w:val="20"/>
          <w:szCs w:val="18"/>
        </w:rPr>
        <w:t xml:space="preserve">higher than </w:t>
      </w:r>
      <w:r>
        <w:rPr>
          <w:sz w:val="20"/>
          <w:szCs w:val="18"/>
        </w:rPr>
        <w:t>fill rates in regional areas (</w:t>
      </w:r>
      <w:r w:rsidR="00C41D12">
        <w:rPr>
          <w:sz w:val="20"/>
          <w:szCs w:val="18"/>
        </w:rPr>
        <w:t>54</w:t>
      </w:r>
      <w:r>
        <w:rPr>
          <w:sz w:val="20"/>
          <w:szCs w:val="18"/>
        </w:rPr>
        <w:t>%)</w:t>
      </w:r>
      <w:r w:rsidR="003B0034">
        <w:rPr>
          <w:sz w:val="20"/>
          <w:szCs w:val="18"/>
        </w:rPr>
        <w:t xml:space="preserve">, demonstrating that in general, finding skilled workers </w:t>
      </w:r>
      <w:r w:rsidR="00DC767F">
        <w:rPr>
          <w:sz w:val="20"/>
          <w:szCs w:val="18"/>
        </w:rPr>
        <w:t xml:space="preserve">is </w:t>
      </w:r>
      <w:r w:rsidR="003B0034">
        <w:rPr>
          <w:sz w:val="20"/>
          <w:szCs w:val="18"/>
        </w:rPr>
        <w:t>more challenging for regional employers. This quarter</w:t>
      </w:r>
      <w:r>
        <w:rPr>
          <w:sz w:val="20"/>
          <w:szCs w:val="18"/>
        </w:rPr>
        <w:t xml:space="preserve">, </w:t>
      </w:r>
      <w:r w:rsidR="003B0034">
        <w:rPr>
          <w:sz w:val="20"/>
          <w:szCs w:val="18"/>
        </w:rPr>
        <w:t>metro</w:t>
      </w:r>
      <w:r w:rsidR="005738B5">
        <w:rPr>
          <w:sz w:val="20"/>
          <w:szCs w:val="18"/>
        </w:rPr>
        <w:t>politan</w:t>
      </w:r>
      <w:r w:rsidR="003B0034">
        <w:rPr>
          <w:sz w:val="20"/>
          <w:szCs w:val="18"/>
        </w:rPr>
        <w:t xml:space="preserve"> area fill rates fell by one percentage point while </w:t>
      </w:r>
      <w:r>
        <w:rPr>
          <w:sz w:val="20"/>
          <w:szCs w:val="18"/>
        </w:rPr>
        <w:t xml:space="preserve">regional fill rates </w:t>
      </w:r>
      <w:r w:rsidR="00C41D12">
        <w:rPr>
          <w:sz w:val="20"/>
          <w:szCs w:val="18"/>
        </w:rPr>
        <w:t>decreased</w:t>
      </w:r>
      <w:r>
        <w:rPr>
          <w:sz w:val="20"/>
          <w:szCs w:val="18"/>
        </w:rPr>
        <w:t xml:space="preserve"> by </w:t>
      </w:r>
      <w:r w:rsidR="00C41D12">
        <w:rPr>
          <w:sz w:val="20"/>
          <w:szCs w:val="18"/>
        </w:rPr>
        <w:t>8</w:t>
      </w:r>
      <w:r>
        <w:rPr>
          <w:sz w:val="20"/>
          <w:szCs w:val="18"/>
        </w:rPr>
        <w:t xml:space="preserve"> percentage points</w:t>
      </w:r>
      <w:r w:rsidR="00DC767F">
        <w:rPr>
          <w:sz w:val="20"/>
          <w:szCs w:val="18"/>
        </w:rPr>
        <w:t>.</w:t>
      </w:r>
      <w:r w:rsidR="003B0034">
        <w:rPr>
          <w:sz w:val="20"/>
          <w:szCs w:val="18"/>
        </w:rPr>
        <w:t xml:space="preserve"> </w:t>
      </w:r>
      <w:r w:rsidR="00DC767F">
        <w:rPr>
          <w:sz w:val="20"/>
          <w:szCs w:val="18"/>
        </w:rPr>
        <w:t>F</w:t>
      </w:r>
      <w:r w:rsidR="003B0034">
        <w:rPr>
          <w:sz w:val="20"/>
          <w:szCs w:val="18"/>
        </w:rPr>
        <w:t xml:space="preserve">ill rates in </w:t>
      </w:r>
      <w:r w:rsidR="00C41D12">
        <w:rPr>
          <w:sz w:val="20"/>
          <w:szCs w:val="18"/>
        </w:rPr>
        <w:t xml:space="preserve">both </w:t>
      </w:r>
      <w:r w:rsidR="003B0034">
        <w:rPr>
          <w:sz w:val="20"/>
          <w:szCs w:val="18"/>
        </w:rPr>
        <w:t xml:space="preserve">locations have now </w:t>
      </w:r>
      <w:r w:rsidR="00C41D12">
        <w:rPr>
          <w:sz w:val="20"/>
          <w:szCs w:val="18"/>
        </w:rPr>
        <w:t xml:space="preserve">returned to </w:t>
      </w:r>
      <w:r w:rsidR="009A4883">
        <w:rPr>
          <w:sz w:val="20"/>
          <w:szCs w:val="18"/>
        </w:rPr>
        <w:t xml:space="preserve">levels similar to </w:t>
      </w:r>
      <w:r w:rsidR="00F23BC1">
        <w:rPr>
          <w:sz w:val="20"/>
          <w:szCs w:val="18"/>
        </w:rPr>
        <w:t>six</w:t>
      </w:r>
      <w:r w:rsidR="00C41D12">
        <w:rPr>
          <w:sz w:val="20"/>
          <w:szCs w:val="18"/>
        </w:rPr>
        <w:t xml:space="preserve"> months ago.</w:t>
      </w:r>
      <w:r w:rsidR="00D977FD">
        <w:rPr>
          <w:sz w:val="20"/>
          <w:szCs w:val="18"/>
        </w:rPr>
        <w:t xml:space="preserve"> </w:t>
      </w:r>
    </w:p>
    <w:p w14:paraId="1060A8B9" w14:textId="38193071" w:rsidR="00FC26A7" w:rsidRPr="00FC26A7" w:rsidRDefault="005F13A3" w:rsidP="005F13A3">
      <w:pPr>
        <w:rPr>
          <w:sz w:val="18"/>
          <w:szCs w:val="18"/>
        </w:rPr>
      </w:pPr>
      <w:r>
        <w:rPr>
          <w:b/>
          <w:bCs/>
          <w:noProof/>
          <w:color w:val="441170" w:themeColor="text2"/>
        </w:rPr>
        <w:t>Figure 2: Fill rate (%), recruitment difficulty rate (%) and internet vacancies (no.)</w:t>
      </w:r>
    </w:p>
    <w:p w14:paraId="091D8B80" w14:textId="6177B01D" w:rsidR="00FC26A7" w:rsidRDefault="00FC26A7" w:rsidP="005F13A3">
      <w:pPr>
        <w:rPr>
          <w:sz w:val="14"/>
          <w:szCs w:val="14"/>
        </w:rPr>
      </w:pPr>
      <w:r>
        <w:rPr>
          <w:noProof/>
        </w:rPr>
        <w:drawing>
          <wp:inline distT="0" distB="0" distL="0" distR="0" wp14:anchorId="47AC3029" wp14:editId="1D8E7F37">
            <wp:extent cx="6007100" cy="2702560"/>
            <wp:effectExtent l="0" t="0" r="0" b="2540"/>
            <wp:docPr id="12" name="Chart 12" descr="Chart shows recruitment difficulty, internet vacancies and the fill rate over time. Between September 2021 and June 2022, vacancies and difficulty went up while the fill rate went down. Since then, the fill rate has been increasing while the other measures have declined before fill rates dropped in the latest quarter.">
              <a:extLst xmlns:a="http://schemas.openxmlformats.org/drawingml/2006/main">
                <a:ext uri="{FF2B5EF4-FFF2-40B4-BE49-F238E27FC236}">
                  <a16:creationId xmlns:a16="http://schemas.microsoft.com/office/drawing/2014/main" id="{0690340C-33B8-2334-2116-9A9C17F413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42A7E4" w14:textId="673576DB" w:rsidR="005F13A3" w:rsidRPr="00BA0327" w:rsidRDefault="005F13A3" w:rsidP="005F13A3">
      <w:pPr>
        <w:rPr>
          <w:sz w:val="14"/>
          <w:szCs w:val="14"/>
        </w:rPr>
      </w:pPr>
      <w:r w:rsidRPr="00140F01">
        <w:rPr>
          <w:sz w:val="14"/>
          <w:szCs w:val="14"/>
        </w:rPr>
        <w:t>Source: Jobs and Skills Australia</w:t>
      </w:r>
      <w:r>
        <w:rPr>
          <w:sz w:val="14"/>
          <w:szCs w:val="14"/>
        </w:rPr>
        <w:t xml:space="preserve"> -</w:t>
      </w:r>
      <w:r w:rsidRPr="00140F01">
        <w:rPr>
          <w:sz w:val="14"/>
          <w:szCs w:val="14"/>
        </w:rPr>
        <w:t xml:space="preserve"> Survey of Employers who Recently Advertised (SERA)</w:t>
      </w:r>
      <w:r>
        <w:rPr>
          <w:sz w:val="14"/>
          <w:szCs w:val="14"/>
        </w:rPr>
        <w:t>, Recruitment Experiences and Outlook Survey (REOS) and Internet Vacancy Index (IVI) (seasonally adjusted).</w:t>
      </w:r>
      <w:r>
        <w:rPr>
          <w:sz w:val="14"/>
          <w:szCs w:val="14"/>
        </w:rPr>
        <w:br/>
      </w:r>
    </w:p>
    <w:p w14:paraId="2B8C35DF" w14:textId="58A17B51" w:rsidR="00160D77" w:rsidRPr="00074C99" w:rsidRDefault="0070449A" w:rsidP="00074C99">
      <w:pPr>
        <w:rPr>
          <w:rFonts w:eastAsia="SimSun" w:cs="Times New Roman"/>
          <w:spacing w:val="-1"/>
          <w:sz w:val="20"/>
          <w:szCs w:val="20"/>
          <w:lang w:val="en-GB" w:eastAsia="en-GB"/>
        </w:rPr>
      </w:pPr>
      <w:r>
        <w:rPr>
          <w:sz w:val="20"/>
        </w:rPr>
        <w:t xml:space="preserve">The </w:t>
      </w:r>
      <w:r w:rsidR="00023C5A">
        <w:rPr>
          <w:sz w:val="20"/>
        </w:rPr>
        <w:t xml:space="preserve">drop in the June 2023 quarter </w:t>
      </w:r>
      <w:r>
        <w:rPr>
          <w:sz w:val="20"/>
        </w:rPr>
        <w:t xml:space="preserve">national fill rate </w:t>
      </w:r>
      <w:r w:rsidR="00023C5A">
        <w:rPr>
          <w:sz w:val="20"/>
        </w:rPr>
        <w:t xml:space="preserve">has coincided with </w:t>
      </w:r>
      <w:r w:rsidR="003D4A80">
        <w:rPr>
          <w:sz w:val="20"/>
        </w:rPr>
        <w:t xml:space="preserve">a fall </w:t>
      </w:r>
      <w:r w:rsidR="00023C5A">
        <w:rPr>
          <w:sz w:val="20"/>
        </w:rPr>
        <w:t xml:space="preserve">in </w:t>
      </w:r>
      <w:r>
        <w:rPr>
          <w:sz w:val="20"/>
        </w:rPr>
        <w:t xml:space="preserve">the number of internet vacancies as measured by JSA’s Internet Vacancy Index (a proxy measure of labour demand). </w:t>
      </w:r>
      <w:r w:rsidR="00023C5A">
        <w:rPr>
          <w:sz w:val="20"/>
        </w:rPr>
        <w:t xml:space="preserve">This likely explains the higher average number of total and qualified applicants per vacancy this quarter. </w:t>
      </w:r>
      <w:r w:rsidR="003D4A80">
        <w:rPr>
          <w:sz w:val="20"/>
        </w:rPr>
        <w:lastRenderedPageBreak/>
        <w:t>Given the</w:t>
      </w:r>
      <w:r w:rsidR="00EC1FB8">
        <w:rPr>
          <w:sz w:val="20"/>
        </w:rPr>
        <w:t xml:space="preserve"> decline in</w:t>
      </w:r>
      <w:r w:rsidR="003D4A80">
        <w:rPr>
          <w:sz w:val="20"/>
        </w:rPr>
        <w:t xml:space="preserve"> fill rate, the higher number of qualified applicants per vacancy has not transpired into more suitable applicants. Moreover, the </w:t>
      </w:r>
      <w:r w:rsidR="00EC1FB8">
        <w:rPr>
          <w:sz w:val="20"/>
        </w:rPr>
        <w:t xml:space="preserve">recruitment </w:t>
      </w:r>
      <w:r w:rsidR="00023C5A">
        <w:rPr>
          <w:sz w:val="20"/>
        </w:rPr>
        <w:t>difficulty rate</w:t>
      </w:r>
      <w:r w:rsidR="003D4A80">
        <w:rPr>
          <w:sz w:val="20"/>
        </w:rPr>
        <w:t xml:space="preserve"> –</w:t>
      </w:r>
      <w:r w:rsidR="00023C5A">
        <w:rPr>
          <w:sz w:val="20"/>
        </w:rPr>
        <w:t xml:space="preserve"> as measured by JSA’s Recruitment Experiences and Outlook Survey</w:t>
      </w:r>
      <w:r w:rsidR="003D4A80">
        <w:rPr>
          <w:sz w:val="20"/>
        </w:rPr>
        <w:t xml:space="preserve"> –</w:t>
      </w:r>
      <w:r w:rsidR="00023C5A">
        <w:rPr>
          <w:sz w:val="20"/>
        </w:rPr>
        <w:t xml:space="preserve"> </w:t>
      </w:r>
      <w:r w:rsidR="003D4A80">
        <w:rPr>
          <w:sz w:val="20"/>
        </w:rPr>
        <w:t>decreased</w:t>
      </w:r>
      <w:r w:rsidR="00482E47">
        <w:rPr>
          <w:sz w:val="20"/>
        </w:rPr>
        <w:t xml:space="preserve"> last month</w:t>
      </w:r>
      <w:r w:rsidR="003D4A80">
        <w:rPr>
          <w:sz w:val="20"/>
        </w:rPr>
        <w:t xml:space="preserve">. </w:t>
      </w:r>
      <w:r w:rsidR="00EC1FB8">
        <w:rPr>
          <w:sz w:val="20"/>
        </w:rPr>
        <w:t>However,</w:t>
      </w:r>
      <w:r w:rsidR="003D4A80">
        <w:rPr>
          <w:sz w:val="20"/>
        </w:rPr>
        <w:t xml:space="preserve"> the difficulty rate remains elevated (see Figure 2 above). The change in the fill rate along with elevated recruitment difficulty is consistent with</w:t>
      </w:r>
      <w:r w:rsidR="00EC1FB8">
        <w:rPr>
          <w:sz w:val="20"/>
        </w:rPr>
        <w:t xml:space="preserve"> the</w:t>
      </w:r>
      <w:r w:rsidR="003D4A80">
        <w:rPr>
          <w:sz w:val="20"/>
        </w:rPr>
        <w:t xml:space="preserve"> </w:t>
      </w:r>
      <w:r w:rsidR="003D4A80" w:rsidRPr="00160D77">
        <w:rPr>
          <w:sz w:val="20"/>
          <w:szCs w:val="18"/>
        </w:rPr>
        <w:t>latest Australian Bureau of Statistics data, show</w:t>
      </w:r>
      <w:r w:rsidR="003D4A80">
        <w:rPr>
          <w:sz w:val="20"/>
          <w:szCs w:val="18"/>
        </w:rPr>
        <w:t xml:space="preserve">ing persistent tightness in the </w:t>
      </w:r>
      <w:r w:rsidR="003D4A80" w:rsidRPr="00160D77">
        <w:rPr>
          <w:sz w:val="20"/>
          <w:szCs w:val="18"/>
        </w:rPr>
        <w:t>labour market</w:t>
      </w:r>
      <w:r w:rsidR="003D4A80">
        <w:rPr>
          <w:sz w:val="20"/>
          <w:szCs w:val="18"/>
        </w:rPr>
        <w:t>.</w:t>
      </w:r>
    </w:p>
    <w:p w14:paraId="362F9DE9" w14:textId="65DD802C" w:rsidR="005F13A3" w:rsidRPr="005B4080" w:rsidRDefault="005F13A3" w:rsidP="005B4080">
      <w:pPr>
        <w:pStyle w:val="Heading1"/>
        <w:pBdr>
          <w:bottom w:val="single" w:sz="6" w:space="1" w:color="auto"/>
        </w:pBdr>
        <w:spacing w:after="240"/>
        <w:rPr>
          <w:sz w:val="32"/>
        </w:rPr>
      </w:pPr>
      <w:r w:rsidRPr="005B4080">
        <w:rPr>
          <w:sz w:val="32"/>
        </w:rPr>
        <w:t xml:space="preserve">The gap between qualified and suitable applicants </w:t>
      </w:r>
      <w:r w:rsidR="006325A8">
        <w:rPr>
          <w:sz w:val="32"/>
        </w:rPr>
        <w:t>jumped</w:t>
      </w:r>
    </w:p>
    <w:p w14:paraId="630DF358" w14:textId="4604B7A7" w:rsidR="00BE3F75" w:rsidRDefault="005F13A3" w:rsidP="008569EA">
      <w:pPr>
        <w:pStyle w:val="ListBullet"/>
        <w:numPr>
          <w:ilvl w:val="0"/>
          <w:numId w:val="0"/>
        </w:numPr>
        <w:rPr>
          <w:sz w:val="20"/>
        </w:rPr>
      </w:pPr>
      <w:r w:rsidRPr="00DC5D90">
        <w:rPr>
          <w:sz w:val="20"/>
        </w:rPr>
        <w:t xml:space="preserve">In </w:t>
      </w:r>
      <w:r w:rsidR="00AA7E82">
        <w:rPr>
          <w:sz w:val="20"/>
        </w:rPr>
        <w:t xml:space="preserve">the </w:t>
      </w:r>
      <w:r w:rsidR="009B211E">
        <w:rPr>
          <w:sz w:val="20"/>
        </w:rPr>
        <w:t>June</w:t>
      </w:r>
      <w:r w:rsidRPr="00DC5D90">
        <w:rPr>
          <w:sz w:val="20"/>
        </w:rPr>
        <w:t xml:space="preserve"> </w:t>
      </w:r>
      <w:r w:rsidR="0070449A">
        <w:rPr>
          <w:sz w:val="20"/>
        </w:rPr>
        <w:t xml:space="preserve">2023 </w:t>
      </w:r>
      <w:r w:rsidRPr="00DC5D90">
        <w:rPr>
          <w:sz w:val="20"/>
        </w:rPr>
        <w:t xml:space="preserve">quarter, across Australia, there </w:t>
      </w:r>
      <w:r>
        <w:rPr>
          <w:sz w:val="20"/>
        </w:rPr>
        <w:t>was</w:t>
      </w:r>
      <w:r w:rsidRPr="00DC5D90">
        <w:rPr>
          <w:sz w:val="20"/>
        </w:rPr>
        <w:t xml:space="preserve"> a gap </w:t>
      </w:r>
      <w:r>
        <w:rPr>
          <w:sz w:val="20"/>
        </w:rPr>
        <w:t xml:space="preserve">of </w:t>
      </w:r>
      <w:r w:rsidR="009B211E">
        <w:rPr>
          <w:sz w:val="20"/>
        </w:rPr>
        <w:t>3.5</w:t>
      </w:r>
      <w:r>
        <w:rPr>
          <w:sz w:val="20"/>
        </w:rPr>
        <w:t xml:space="preserve"> </w:t>
      </w:r>
      <w:r w:rsidRPr="00DC5D90">
        <w:rPr>
          <w:sz w:val="20"/>
        </w:rPr>
        <w:t>between qualified and suitable applicants per vacancy.</w:t>
      </w:r>
      <w:r>
        <w:rPr>
          <w:rStyle w:val="FootnoteReference"/>
        </w:rPr>
        <w:footnoteReference w:id="2"/>
      </w:r>
      <w:r>
        <w:rPr>
          <w:sz w:val="20"/>
        </w:rPr>
        <w:t xml:space="preserve"> That is, the number of qualified applicants per vacancy employers received was </w:t>
      </w:r>
      <w:r w:rsidR="009B211E">
        <w:rPr>
          <w:sz w:val="20"/>
        </w:rPr>
        <w:t>6.0</w:t>
      </w:r>
      <w:r>
        <w:rPr>
          <w:sz w:val="20"/>
        </w:rPr>
        <w:t>, while the number of suitable applicants per vacancy was 2.</w:t>
      </w:r>
      <w:r w:rsidR="009B211E">
        <w:rPr>
          <w:sz w:val="20"/>
        </w:rPr>
        <w:t>5</w:t>
      </w:r>
      <w:r>
        <w:rPr>
          <w:sz w:val="20"/>
        </w:rPr>
        <w:t xml:space="preserve">. </w:t>
      </w:r>
      <w:r w:rsidR="008569EA">
        <w:rPr>
          <w:sz w:val="20"/>
        </w:rPr>
        <w:t xml:space="preserve">The suitability gap jumped from 2.3 the previous quarter. </w:t>
      </w:r>
      <w:r w:rsidR="007D3077">
        <w:rPr>
          <w:sz w:val="20"/>
        </w:rPr>
        <w:t>In</w:t>
      </w:r>
      <w:r w:rsidR="008569EA">
        <w:rPr>
          <w:sz w:val="20"/>
        </w:rPr>
        <w:t xml:space="preserve"> this quarter, more qualified applicants were found unsuitable by employers for advertised vacant positions.</w:t>
      </w:r>
      <w:r w:rsidR="00BE3F75">
        <w:rPr>
          <w:sz w:val="20"/>
        </w:rPr>
        <w:t xml:space="preserve"> </w:t>
      </w:r>
    </w:p>
    <w:p w14:paraId="75DD1603" w14:textId="3E066AB8" w:rsidR="008569EA" w:rsidRDefault="00BE3F75" w:rsidP="008569EA">
      <w:pPr>
        <w:pStyle w:val="ListBullet"/>
        <w:numPr>
          <w:ilvl w:val="0"/>
          <w:numId w:val="0"/>
        </w:numPr>
        <w:rPr>
          <w:sz w:val="20"/>
        </w:rPr>
      </w:pPr>
      <w:r>
        <w:rPr>
          <w:sz w:val="20"/>
        </w:rPr>
        <w:t xml:space="preserve">Given the average number of suitable applicants per vacancy was around the same as in the previous quarter (2.5 this quarter compared </w:t>
      </w:r>
      <w:r w:rsidR="00193313">
        <w:rPr>
          <w:sz w:val="20"/>
        </w:rPr>
        <w:t xml:space="preserve">with </w:t>
      </w:r>
      <w:r>
        <w:rPr>
          <w:sz w:val="20"/>
        </w:rPr>
        <w:t>2.4 in</w:t>
      </w:r>
      <w:r w:rsidR="00193313">
        <w:rPr>
          <w:sz w:val="20"/>
        </w:rPr>
        <w:t xml:space="preserve"> the</w:t>
      </w:r>
      <w:r>
        <w:rPr>
          <w:sz w:val="20"/>
        </w:rPr>
        <w:t xml:space="preserve"> March 2023 quarter), the uptick in the suitability gap is not the result of</w:t>
      </w:r>
      <w:r w:rsidR="00193313">
        <w:rPr>
          <w:sz w:val="20"/>
        </w:rPr>
        <w:t xml:space="preserve"> a</w:t>
      </w:r>
      <w:r>
        <w:rPr>
          <w:sz w:val="20"/>
        </w:rPr>
        <w:t xml:space="preserve"> deterioration in applicant skills. Instead, the jump is result of the higher average </w:t>
      </w:r>
      <w:r w:rsidR="00193313">
        <w:rPr>
          <w:sz w:val="20"/>
        </w:rPr>
        <w:t xml:space="preserve">in </w:t>
      </w:r>
      <w:r>
        <w:rPr>
          <w:sz w:val="20"/>
        </w:rPr>
        <w:t xml:space="preserve">qualified applicants per vacancy, which in turn – as mentioned previously – is the result of a fall in vacancies this quarter. </w:t>
      </w:r>
    </w:p>
    <w:p w14:paraId="68BA41CF" w14:textId="1738E1A6" w:rsidR="00F76F3C" w:rsidRDefault="008569EA" w:rsidP="008569EA">
      <w:pPr>
        <w:pStyle w:val="ListBullet"/>
        <w:numPr>
          <w:ilvl w:val="0"/>
          <w:numId w:val="0"/>
        </w:numPr>
        <w:rPr>
          <w:sz w:val="20"/>
          <w:szCs w:val="18"/>
        </w:rPr>
      </w:pPr>
      <w:r>
        <w:rPr>
          <w:sz w:val="20"/>
          <w:szCs w:val="18"/>
        </w:rPr>
        <w:t>T</w:t>
      </w:r>
      <w:r w:rsidR="005F13A3" w:rsidRPr="0059635C">
        <w:rPr>
          <w:sz w:val="20"/>
          <w:szCs w:val="18"/>
        </w:rPr>
        <w:t xml:space="preserve">he </w:t>
      </w:r>
      <w:r w:rsidR="005F13A3">
        <w:rPr>
          <w:sz w:val="20"/>
          <w:szCs w:val="18"/>
        </w:rPr>
        <w:t>suitability</w:t>
      </w:r>
      <w:r w:rsidR="005F13A3" w:rsidRPr="0059635C">
        <w:rPr>
          <w:sz w:val="20"/>
          <w:szCs w:val="18"/>
        </w:rPr>
        <w:t xml:space="preserve"> gap is unlikely to be zero, given the </w:t>
      </w:r>
      <w:r w:rsidR="005F13A3">
        <w:rPr>
          <w:sz w:val="20"/>
          <w:szCs w:val="18"/>
        </w:rPr>
        <w:t xml:space="preserve">level </w:t>
      </w:r>
      <w:r w:rsidR="005F13A3" w:rsidRPr="0059635C">
        <w:rPr>
          <w:sz w:val="20"/>
          <w:szCs w:val="18"/>
        </w:rPr>
        <w:t xml:space="preserve">of on-the-job-learning that take place in the labour market. </w:t>
      </w:r>
      <w:r w:rsidR="004817DF">
        <w:rPr>
          <w:sz w:val="20"/>
          <w:szCs w:val="18"/>
        </w:rPr>
        <w:t>Thus</w:t>
      </w:r>
      <w:r w:rsidR="005F13A3">
        <w:rPr>
          <w:sz w:val="20"/>
          <w:szCs w:val="18"/>
        </w:rPr>
        <w:t>, the existence of a gap</w:t>
      </w:r>
      <w:r w:rsidR="004817DF">
        <w:rPr>
          <w:sz w:val="20"/>
          <w:szCs w:val="18"/>
        </w:rPr>
        <w:t>, in and of itself,</w:t>
      </w:r>
      <w:r w:rsidR="005F13A3">
        <w:rPr>
          <w:sz w:val="20"/>
          <w:szCs w:val="18"/>
        </w:rPr>
        <w:t xml:space="preserve"> may not be meaningful. </w:t>
      </w:r>
      <w:r>
        <w:rPr>
          <w:sz w:val="20"/>
          <w:szCs w:val="18"/>
        </w:rPr>
        <w:t xml:space="preserve">Movements in the </w:t>
      </w:r>
      <w:r w:rsidR="004817DF">
        <w:rPr>
          <w:sz w:val="20"/>
          <w:szCs w:val="18"/>
        </w:rPr>
        <w:t>gap</w:t>
      </w:r>
      <w:r>
        <w:rPr>
          <w:sz w:val="20"/>
          <w:szCs w:val="18"/>
        </w:rPr>
        <w:t xml:space="preserve"> and the persistence of the magnitude of a gap</w:t>
      </w:r>
      <w:r w:rsidR="004817DF">
        <w:rPr>
          <w:sz w:val="20"/>
          <w:szCs w:val="18"/>
        </w:rPr>
        <w:t xml:space="preserve"> over</w:t>
      </w:r>
      <w:r w:rsidR="001D4BB0">
        <w:rPr>
          <w:sz w:val="20"/>
          <w:szCs w:val="18"/>
        </w:rPr>
        <w:t xml:space="preserve"> </w:t>
      </w:r>
      <w:r w:rsidR="004817DF">
        <w:rPr>
          <w:sz w:val="20"/>
          <w:szCs w:val="18"/>
        </w:rPr>
        <w:t>time</w:t>
      </w:r>
      <w:r w:rsidR="003744C3">
        <w:rPr>
          <w:sz w:val="20"/>
          <w:szCs w:val="18"/>
        </w:rPr>
        <w:t>, however,</w:t>
      </w:r>
      <w:r w:rsidR="004817DF">
        <w:rPr>
          <w:sz w:val="20"/>
          <w:szCs w:val="18"/>
        </w:rPr>
        <w:t xml:space="preserve"> provide </w:t>
      </w:r>
      <w:r>
        <w:rPr>
          <w:sz w:val="20"/>
          <w:szCs w:val="18"/>
        </w:rPr>
        <w:t xml:space="preserve">more </w:t>
      </w:r>
      <w:r w:rsidR="004817DF">
        <w:rPr>
          <w:sz w:val="20"/>
          <w:szCs w:val="18"/>
        </w:rPr>
        <w:t xml:space="preserve">useful insight. </w:t>
      </w:r>
    </w:p>
    <w:p w14:paraId="3CE923DA" w14:textId="7C3557BF" w:rsidR="005F13A3" w:rsidRDefault="004817DF" w:rsidP="008569EA">
      <w:pPr>
        <w:pStyle w:val="ListBullet"/>
        <w:numPr>
          <w:ilvl w:val="0"/>
          <w:numId w:val="0"/>
        </w:numPr>
        <w:rPr>
          <w:sz w:val="20"/>
          <w:szCs w:val="18"/>
        </w:rPr>
      </w:pPr>
      <w:r>
        <w:rPr>
          <w:sz w:val="20"/>
          <w:szCs w:val="18"/>
        </w:rPr>
        <w:t>For example</w:t>
      </w:r>
      <w:r w:rsidR="00512FB8">
        <w:rPr>
          <w:sz w:val="20"/>
          <w:szCs w:val="18"/>
        </w:rPr>
        <w:t xml:space="preserve">, </w:t>
      </w:r>
      <w:r w:rsidR="005F13A3">
        <w:rPr>
          <w:sz w:val="20"/>
          <w:szCs w:val="18"/>
        </w:rPr>
        <w:t>a large or widening suitability gap</w:t>
      </w:r>
      <w:r w:rsidR="002422E7">
        <w:rPr>
          <w:sz w:val="20"/>
          <w:szCs w:val="18"/>
        </w:rPr>
        <w:t xml:space="preserve">, including </w:t>
      </w:r>
      <w:r w:rsidR="00F76F3C">
        <w:rPr>
          <w:sz w:val="20"/>
          <w:szCs w:val="18"/>
        </w:rPr>
        <w:t>p</w:t>
      </w:r>
      <w:r w:rsidR="005F13A3">
        <w:rPr>
          <w:sz w:val="20"/>
          <w:szCs w:val="18"/>
        </w:rPr>
        <w:t xml:space="preserve">ersistently high gaps may signal that </w:t>
      </w:r>
      <w:r w:rsidR="008569EA">
        <w:rPr>
          <w:sz w:val="20"/>
        </w:rPr>
        <w:t>formal qualifications alone may not be sufficient to meet employer skill needs</w:t>
      </w:r>
      <w:r w:rsidR="008569EA">
        <w:rPr>
          <w:sz w:val="20"/>
          <w:szCs w:val="18"/>
        </w:rPr>
        <w:t xml:space="preserve"> and </w:t>
      </w:r>
      <w:r w:rsidR="005F13A3">
        <w:rPr>
          <w:sz w:val="20"/>
          <w:szCs w:val="18"/>
        </w:rPr>
        <w:t xml:space="preserve">education and training providers </w:t>
      </w:r>
      <w:r w:rsidR="008569EA">
        <w:rPr>
          <w:sz w:val="20"/>
          <w:szCs w:val="18"/>
        </w:rPr>
        <w:t xml:space="preserve">have a key role </w:t>
      </w:r>
      <w:r w:rsidR="005F13A3">
        <w:rPr>
          <w:sz w:val="20"/>
          <w:szCs w:val="18"/>
        </w:rPr>
        <w:t xml:space="preserve">in narrowing </w:t>
      </w:r>
      <w:r w:rsidR="008569EA">
        <w:rPr>
          <w:sz w:val="20"/>
          <w:szCs w:val="18"/>
        </w:rPr>
        <w:t xml:space="preserve">the </w:t>
      </w:r>
      <w:r w:rsidR="005F13A3">
        <w:rPr>
          <w:sz w:val="20"/>
          <w:szCs w:val="18"/>
        </w:rPr>
        <w:t>gap</w:t>
      </w:r>
      <w:r w:rsidR="00512FB8">
        <w:rPr>
          <w:sz w:val="20"/>
          <w:szCs w:val="18"/>
        </w:rPr>
        <w:t xml:space="preserve"> by more closely aligning their course material with employer expectations</w:t>
      </w:r>
      <w:r w:rsidR="005F13A3">
        <w:rPr>
          <w:sz w:val="20"/>
          <w:szCs w:val="18"/>
        </w:rPr>
        <w:t>.</w:t>
      </w:r>
    </w:p>
    <w:p w14:paraId="4C5F0685" w14:textId="0F106157" w:rsidR="002422E7" w:rsidRDefault="009F3930" w:rsidP="002422E7">
      <w:pPr>
        <w:pStyle w:val="ListBullet"/>
        <w:numPr>
          <w:ilvl w:val="0"/>
          <w:numId w:val="0"/>
        </w:numPr>
        <w:rPr>
          <w:sz w:val="20"/>
        </w:rPr>
      </w:pPr>
      <w:r>
        <w:rPr>
          <w:sz w:val="20"/>
        </w:rPr>
        <w:t>Historically, increases and large suitability gaps have coincided with higher or rising fill rates, while declines and low gaps have occurred alongside falling fill rates and tight labour market conditions</w:t>
      </w:r>
      <w:r w:rsidR="002422E7">
        <w:rPr>
          <w:sz w:val="20"/>
        </w:rPr>
        <w:t xml:space="preserve">. </w:t>
      </w:r>
      <w:r w:rsidR="003744C3">
        <w:rPr>
          <w:sz w:val="20"/>
        </w:rPr>
        <w:t xml:space="preserve">In the current June 2023 quarter, the suitability gap increased but </w:t>
      </w:r>
      <w:r w:rsidR="0024534F">
        <w:rPr>
          <w:sz w:val="20"/>
        </w:rPr>
        <w:t xml:space="preserve">coincided with </w:t>
      </w:r>
      <w:r w:rsidR="003744C3">
        <w:rPr>
          <w:sz w:val="20"/>
        </w:rPr>
        <w:t xml:space="preserve">a falling fill rate. This </w:t>
      </w:r>
      <w:r w:rsidR="003744C3">
        <w:rPr>
          <w:sz w:val="20"/>
          <w:szCs w:val="18"/>
        </w:rPr>
        <w:t xml:space="preserve">may signal that </w:t>
      </w:r>
      <w:r w:rsidR="003744C3" w:rsidRPr="008569EA">
        <w:rPr>
          <w:sz w:val="20"/>
          <w:szCs w:val="18"/>
        </w:rPr>
        <w:t>employers are becoming more discerning in their assessment of applicants</w:t>
      </w:r>
      <w:r w:rsidR="003744C3">
        <w:rPr>
          <w:sz w:val="20"/>
          <w:szCs w:val="18"/>
        </w:rPr>
        <w:t>, especially since both the number of total and qualified applicants per vacancy have been increasing over</w:t>
      </w:r>
      <w:r w:rsidR="00DB3F90">
        <w:rPr>
          <w:sz w:val="20"/>
          <w:szCs w:val="18"/>
        </w:rPr>
        <w:t xml:space="preserve"> </w:t>
      </w:r>
      <w:r w:rsidR="003744C3">
        <w:rPr>
          <w:sz w:val="20"/>
          <w:szCs w:val="18"/>
        </w:rPr>
        <w:t xml:space="preserve">time. </w:t>
      </w:r>
      <w:r w:rsidR="00DB3F90">
        <w:rPr>
          <w:sz w:val="20"/>
        </w:rPr>
        <w:t>R</w:t>
      </w:r>
      <w:r>
        <w:rPr>
          <w:sz w:val="20"/>
        </w:rPr>
        <w:t xml:space="preserve">efer to the </w:t>
      </w:r>
      <w:hyperlink r:id="rId19" w:history="1">
        <w:r w:rsidR="002422E7">
          <w:rPr>
            <w:rStyle w:val="Hyperlink"/>
            <w:sz w:val="20"/>
          </w:rPr>
          <w:t>March 2023 quarter SSQ report</w:t>
        </w:r>
      </w:hyperlink>
      <w:r w:rsidR="002422E7">
        <w:rPr>
          <w:sz w:val="20"/>
        </w:rPr>
        <w:t xml:space="preserve"> for a more detailed discussion of the suitability gap and its correlation with movements in the fill rate and potential links to labour market conditions. </w:t>
      </w:r>
    </w:p>
    <w:p w14:paraId="33D1AA75" w14:textId="7DEE3AF9" w:rsidR="003744C3" w:rsidRDefault="003744C3" w:rsidP="003744C3">
      <w:pPr>
        <w:pStyle w:val="ListBullet2"/>
        <w:numPr>
          <w:ilvl w:val="0"/>
          <w:numId w:val="0"/>
        </w:numPr>
        <w:rPr>
          <w:sz w:val="20"/>
          <w:szCs w:val="18"/>
        </w:rPr>
      </w:pPr>
      <w:r>
        <w:rPr>
          <w:sz w:val="20"/>
        </w:rPr>
        <w:t xml:space="preserve">The </w:t>
      </w:r>
      <w:r w:rsidR="005F13A3">
        <w:rPr>
          <w:sz w:val="20"/>
          <w:szCs w:val="18"/>
        </w:rPr>
        <w:t xml:space="preserve">suitability gap </w:t>
      </w:r>
      <w:r>
        <w:rPr>
          <w:sz w:val="20"/>
          <w:szCs w:val="18"/>
        </w:rPr>
        <w:t xml:space="preserve">increased for all states and territories, except for the Australian Capital Territory. The largest increases occurred in New South Wales, South </w:t>
      </w:r>
      <w:r w:rsidR="00631B0F">
        <w:rPr>
          <w:sz w:val="20"/>
          <w:szCs w:val="18"/>
        </w:rPr>
        <w:t>Australia,</w:t>
      </w:r>
      <w:r>
        <w:rPr>
          <w:sz w:val="20"/>
          <w:szCs w:val="18"/>
        </w:rPr>
        <w:t xml:space="preserve"> and Tasmania, where the gap increased by around 1.5. </w:t>
      </w:r>
      <w:r w:rsidR="005F13A3" w:rsidRPr="00DC5D90">
        <w:rPr>
          <w:sz w:val="20"/>
          <w:szCs w:val="18"/>
        </w:rPr>
        <w:t>S</w:t>
      </w:r>
      <w:r w:rsidR="005F13A3">
        <w:rPr>
          <w:sz w:val="20"/>
          <w:szCs w:val="18"/>
        </w:rPr>
        <w:t>outh Australia</w:t>
      </w:r>
      <w:r>
        <w:rPr>
          <w:sz w:val="20"/>
          <w:szCs w:val="18"/>
        </w:rPr>
        <w:t xml:space="preserve">, again, had the </w:t>
      </w:r>
      <w:r w:rsidR="005F13A3" w:rsidRPr="00DC5D90">
        <w:rPr>
          <w:sz w:val="20"/>
          <w:szCs w:val="18"/>
        </w:rPr>
        <w:t xml:space="preserve">widest </w:t>
      </w:r>
      <w:r w:rsidR="005F13A3">
        <w:rPr>
          <w:sz w:val="20"/>
          <w:szCs w:val="18"/>
        </w:rPr>
        <w:t>suitability</w:t>
      </w:r>
      <w:r w:rsidR="005F13A3" w:rsidRPr="00DC5D90">
        <w:rPr>
          <w:sz w:val="20"/>
          <w:szCs w:val="18"/>
        </w:rPr>
        <w:t xml:space="preserve"> gap at </w:t>
      </w:r>
      <w:r w:rsidR="00E07D0B">
        <w:rPr>
          <w:sz w:val="20"/>
          <w:szCs w:val="18"/>
        </w:rPr>
        <w:t>5</w:t>
      </w:r>
      <w:r w:rsidR="005F13A3" w:rsidRPr="00DC5D90">
        <w:rPr>
          <w:sz w:val="20"/>
          <w:szCs w:val="18"/>
        </w:rPr>
        <w:t>.</w:t>
      </w:r>
      <w:r w:rsidR="00E07D0B">
        <w:rPr>
          <w:sz w:val="20"/>
          <w:szCs w:val="18"/>
        </w:rPr>
        <w:t>1</w:t>
      </w:r>
      <w:r w:rsidR="005F13A3" w:rsidRPr="00DC5D90">
        <w:rPr>
          <w:sz w:val="20"/>
          <w:szCs w:val="18"/>
        </w:rPr>
        <w:t xml:space="preserve">. </w:t>
      </w:r>
      <w:r w:rsidR="000E5613">
        <w:rPr>
          <w:sz w:val="20"/>
          <w:szCs w:val="18"/>
        </w:rPr>
        <w:t xml:space="preserve">Driving the large gap is the </w:t>
      </w:r>
      <w:r w:rsidR="00E3575E">
        <w:rPr>
          <w:sz w:val="20"/>
          <w:szCs w:val="18"/>
        </w:rPr>
        <w:t>considerable number</w:t>
      </w:r>
      <w:r w:rsidR="000E5613">
        <w:rPr>
          <w:sz w:val="20"/>
          <w:szCs w:val="18"/>
        </w:rPr>
        <w:t xml:space="preserve"> of qualified applicants per vacancy in the state compared </w:t>
      </w:r>
      <w:r w:rsidR="00CB4059">
        <w:rPr>
          <w:sz w:val="20"/>
          <w:szCs w:val="18"/>
        </w:rPr>
        <w:t xml:space="preserve">with </w:t>
      </w:r>
      <w:r w:rsidR="000E5613">
        <w:rPr>
          <w:sz w:val="20"/>
          <w:szCs w:val="18"/>
        </w:rPr>
        <w:t>other jurisdictions</w:t>
      </w:r>
      <w:r w:rsidR="00275EC9">
        <w:rPr>
          <w:sz w:val="20"/>
          <w:szCs w:val="18"/>
        </w:rPr>
        <w:t>, while</w:t>
      </w:r>
      <w:r w:rsidR="000E5613">
        <w:rPr>
          <w:sz w:val="20"/>
          <w:szCs w:val="18"/>
        </w:rPr>
        <w:t xml:space="preserve"> the number of suitable applicants per vacancy is </w:t>
      </w:r>
      <w:r w:rsidR="00631B0F">
        <w:rPr>
          <w:sz w:val="20"/>
          <w:szCs w:val="18"/>
        </w:rPr>
        <w:t xml:space="preserve">akin </w:t>
      </w:r>
      <w:r w:rsidR="000E5613">
        <w:rPr>
          <w:sz w:val="20"/>
          <w:szCs w:val="18"/>
        </w:rPr>
        <w:t xml:space="preserve">to that </w:t>
      </w:r>
      <w:r w:rsidR="00DB3F90">
        <w:rPr>
          <w:sz w:val="20"/>
          <w:szCs w:val="18"/>
        </w:rPr>
        <w:t xml:space="preserve">in </w:t>
      </w:r>
      <w:r w:rsidR="000E5613">
        <w:rPr>
          <w:sz w:val="20"/>
          <w:szCs w:val="18"/>
        </w:rPr>
        <w:t xml:space="preserve">other jurisdictions. </w:t>
      </w:r>
    </w:p>
    <w:p w14:paraId="222D5ADD" w14:textId="294B414F" w:rsidR="000E5613" w:rsidRDefault="005F13A3">
      <w:pPr>
        <w:pStyle w:val="ListBullet2"/>
        <w:numPr>
          <w:ilvl w:val="0"/>
          <w:numId w:val="0"/>
        </w:numPr>
        <w:rPr>
          <w:sz w:val="20"/>
          <w:szCs w:val="18"/>
        </w:rPr>
      </w:pPr>
      <w:r w:rsidRPr="00921BF9">
        <w:rPr>
          <w:sz w:val="20"/>
          <w:szCs w:val="18"/>
        </w:rPr>
        <w:t>Skill Level 1</w:t>
      </w:r>
      <w:r w:rsidR="00CA6B2A">
        <w:rPr>
          <w:sz w:val="20"/>
          <w:szCs w:val="18"/>
        </w:rPr>
        <w:t xml:space="preserve"> occupations </w:t>
      </w:r>
      <w:r>
        <w:rPr>
          <w:sz w:val="20"/>
          <w:szCs w:val="18"/>
        </w:rPr>
        <w:t xml:space="preserve">had </w:t>
      </w:r>
      <w:r w:rsidRPr="00921BF9">
        <w:rPr>
          <w:sz w:val="20"/>
          <w:szCs w:val="18"/>
        </w:rPr>
        <w:t>the widest</w:t>
      </w:r>
      <w:r w:rsidR="00E07D0B">
        <w:rPr>
          <w:sz w:val="20"/>
          <w:szCs w:val="18"/>
        </w:rPr>
        <w:t xml:space="preserve"> suitability gap</w:t>
      </w:r>
      <w:r w:rsidRPr="00921BF9">
        <w:rPr>
          <w:sz w:val="20"/>
          <w:szCs w:val="18"/>
        </w:rPr>
        <w:t xml:space="preserve"> </w:t>
      </w:r>
      <w:r w:rsidR="00E91334">
        <w:rPr>
          <w:sz w:val="20"/>
          <w:szCs w:val="18"/>
        </w:rPr>
        <w:t>of</w:t>
      </w:r>
      <w:r w:rsidRPr="00921BF9">
        <w:rPr>
          <w:sz w:val="20"/>
          <w:szCs w:val="18"/>
        </w:rPr>
        <w:t xml:space="preserve"> </w:t>
      </w:r>
      <w:r w:rsidR="00E07D0B">
        <w:rPr>
          <w:sz w:val="20"/>
          <w:szCs w:val="18"/>
        </w:rPr>
        <w:t>5</w:t>
      </w:r>
      <w:r w:rsidRPr="00921BF9">
        <w:rPr>
          <w:sz w:val="20"/>
          <w:szCs w:val="18"/>
        </w:rPr>
        <w:t>.</w:t>
      </w:r>
      <w:r w:rsidR="00E07D0B">
        <w:rPr>
          <w:sz w:val="20"/>
          <w:szCs w:val="18"/>
        </w:rPr>
        <w:t xml:space="preserve">9 </w:t>
      </w:r>
      <w:r w:rsidR="00CA6B2A">
        <w:rPr>
          <w:sz w:val="20"/>
          <w:szCs w:val="18"/>
        </w:rPr>
        <w:t>in</w:t>
      </w:r>
      <w:r w:rsidR="00CB2ED1">
        <w:rPr>
          <w:sz w:val="20"/>
          <w:szCs w:val="18"/>
        </w:rPr>
        <w:t xml:space="preserve"> the</w:t>
      </w:r>
      <w:r w:rsidR="00CA6B2A">
        <w:rPr>
          <w:sz w:val="20"/>
          <w:szCs w:val="18"/>
        </w:rPr>
        <w:t xml:space="preserve"> June 2023 </w:t>
      </w:r>
      <w:r w:rsidR="00E07D0B">
        <w:rPr>
          <w:sz w:val="20"/>
          <w:szCs w:val="18"/>
        </w:rPr>
        <w:t>quarter</w:t>
      </w:r>
      <w:r w:rsidR="000E5613">
        <w:rPr>
          <w:sz w:val="20"/>
          <w:szCs w:val="18"/>
        </w:rPr>
        <w:t xml:space="preserve">, increasing by almost </w:t>
      </w:r>
      <w:r w:rsidR="00E3575E">
        <w:rPr>
          <w:sz w:val="20"/>
          <w:szCs w:val="18"/>
        </w:rPr>
        <w:t>two</w:t>
      </w:r>
      <w:r w:rsidR="000E5613">
        <w:rPr>
          <w:sz w:val="20"/>
          <w:szCs w:val="18"/>
        </w:rPr>
        <w:t xml:space="preserve"> compared to </w:t>
      </w:r>
      <w:r w:rsidR="00E91334">
        <w:rPr>
          <w:sz w:val="20"/>
          <w:szCs w:val="18"/>
        </w:rPr>
        <w:t xml:space="preserve">the </w:t>
      </w:r>
      <w:r w:rsidR="000E5613">
        <w:rPr>
          <w:sz w:val="20"/>
          <w:szCs w:val="18"/>
        </w:rPr>
        <w:t>previous quarter</w:t>
      </w:r>
      <w:r w:rsidRPr="00921BF9">
        <w:rPr>
          <w:sz w:val="20"/>
          <w:szCs w:val="18"/>
        </w:rPr>
        <w:t>. Skill Level 2 occupations</w:t>
      </w:r>
      <w:r w:rsidR="000E5613">
        <w:rPr>
          <w:sz w:val="20"/>
          <w:szCs w:val="18"/>
        </w:rPr>
        <w:t xml:space="preserve"> also had a </w:t>
      </w:r>
      <w:r w:rsidR="00E3575E">
        <w:rPr>
          <w:sz w:val="20"/>
          <w:szCs w:val="18"/>
        </w:rPr>
        <w:t>wide</w:t>
      </w:r>
      <w:r w:rsidR="000E5613">
        <w:rPr>
          <w:sz w:val="20"/>
          <w:szCs w:val="18"/>
        </w:rPr>
        <w:t xml:space="preserve"> gap </w:t>
      </w:r>
      <w:r w:rsidR="00E91334">
        <w:rPr>
          <w:sz w:val="20"/>
          <w:szCs w:val="18"/>
        </w:rPr>
        <w:t>of</w:t>
      </w:r>
      <w:r w:rsidR="000E5613">
        <w:rPr>
          <w:sz w:val="20"/>
          <w:szCs w:val="18"/>
        </w:rPr>
        <w:t xml:space="preserve"> </w:t>
      </w:r>
      <w:r w:rsidR="00E07D0B">
        <w:rPr>
          <w:sz w:val="20"/>
          <w:szCs w:val="18"/>
        </w:rPr>
        <w:t>3.1</w:t>
      </w:r>
      <w:r w:rsidR="000E5613">
        <w:rPr>
          <w:sz w:val="20"/>
          <w:szCs w:val="18"/>
        </w:rPr>
        <w:t xml:space="preserve">, rising from 2.7 in the previous quarter. </w:t>
      </w:r>
      <w:r w:rsidR="00CA6B2A">
        <w:rPr>
          <w:sz w:val="20"/>
          <w:szCs w:val="18"/>
        </w:rPr>
        <w:t xml:space="preserve">A </w:t>
      </w:r>
      <w:r w:rsidR="000E5613">
        <w:rPr>
          <w:sz w:val="20"/>
          <w:szCs w:val="18"/>
        </w:rPr>
        <w:t xml:space="preserve">potential </w:t>
      </w:r>
      <w:r w:rsidR="00CA6B2A">
        <w:rPr>
          <w:sz w:val="20"/>
          <w:szCs w:val="18"/>
        </w:rPr>
        <w:t xml:space="preserve">reason for higher skilled occupations having larger suitability gaps could be due to the greater weight placed by employers on qualifications </w:t>
      </w:r>
      <w:r w:rsidR="00985F8B">
        <w:rPr>
          <w:sz w:val="20"/>
          <w:szCs w:val="18"/>
        </w:rPr>
        <w:t xml:space="preserve">compared to </w:t>
      </w:r>
      <w:r w:rsidR="00CA6B2A">
        <w:rPr>
          <w:sz w:val="20"/>
          <w:szCs w:val="18"/>
        </w:rPr>
        <w:t xml:space="preserve">employers of lower skilled occupations. For example, for </w:t>
      </w:r>
      <w:r w:rsidR="00CA6B2A" w:rsidRPr="00CA6B2A">
        <w:rPr>
          <w:sz w:val="20"/>
          <w:szCs w:val="18"/>
        </w:rPr>
        <w:t xml:space="preserve">Technicians and Trades Workers, </w:t>
      </w:r>
      <w:r w:rsidR="00E3575E" w:rsidRPr="00CA6B2A">
        <w:rPr>
          <w:sz w:val="20"/>
          <w:szCs w:val="18"/>
        </w:rPr>
        <w:t xml:space="preserve">a </w:t>
      </w:r>
      <w:r w:rsidR="00E3575E">
        <w:rPr>
          <w:sz w:val="20"/>
          <w:szCs w:val="18"/>
        </w:rPr>
        <w:t>significant percentage</w:t>
      </w:r>
      <w:r w:rsidR="00CA6B2A" w:rsidRPr="00CA6B2A">
        <w:rPr>
          <w:sz w:val="20"/>
          <w:szCs w:val="18"/>
        </w:rPr>
        <w:t xml:space="preserve"> of employers within this group value experience over qualifications</w:t>
      </w:r>
      <w:r w:rsidR="00CA6B2A">
        <w:rPr>
          <w:sz w:val="20"/>
          <w:szCs w:val="18"/>
        </w:rPr>
        <w:t>.</w:t>
      </w:r>
      <w:r w:rsidR="00CA6B2A">
        <w:rPr>
          <w:rStyle w:val="FootnoteReference"/>
          <w:sz w:val="20"/>
          <w:szCs w:val="18"/>
        </w:rPr>
        <w:footnoteReference w:id="3"/>
      </w:r>
    </w:p>
    <w:p w14:paraId="31378FBF" w14:textId="12827FF7" w:rsidR="005F13A3" w:rsidRDefault="006D303B" w:rsidP="006D303B">
      <w:pPr>
        <w:pStyle w:val="ListBullet2"/>
        <w:numPr>
          <w:ilvl w:val="0"/>
          <w:numId w:val="0"/>
        </w:numPr>
        <w:rPr>
          <w:sz w:val="20"/>
        </w:rPr>
      </w:pPr>
      <w:r>
        <w:rPr>
          <w:sz w:val="20"/>
        </w:rPr>
        <w:t>T</w:t>
      </w:r>
      <w:r w:rsidR="005F13A3">
        <w:rPr>
          <w:sz w:val="20"/>
        </w:rPr>
        <w:t xml:space="preserve">he suitability gap </w:t>
      </w:r>
      <w:r>
        <w:rPr>
          <w:sz w:val="20"/>
        </w:rPr>
        <w:t xml:space="preserve">is much </w:t>
      </w:r>
      <w:r w:rsidR="005F13A3">
        <w:rPr>
          <w:sz w:val="20"/>
        </w:rPr>
        <w:t>larger in metro</w:t>
      </w:r>
      <w:r w:rsidR="00E91334">
        <w:rPr>
          <w:sz w:val="20"/>
        </w:rPr>
        <w:t>politan</w:t>
      </w:r>
      <w:r w:rsidR="005F13A3">
        <w:rPr>
          <w:sz w:val="20"/>
        </w:rPr>
        <w:t xml:space="preserve"> areas </w:t>
      </w:r>
      <w:r>
        <w:rPr>
          <w:sz w:val="20"/>
        </w:rPr>
        <w:t xml:space="preserve">at </w:t>
      </w:r>
      <w:r w:rsidR="00E07D0B">
        <w:rPr>
          <w:sz w:val="20"/>
        </w:rPr>
        <w:t>4</w:t>
      </w:r>
      <w:r w:rsidR="005F13A3">
        <w:rPr>
          <w:sz w:val="20"/>
        </w:rPr>
        <w:t>.</w:t>
      </w:r>
      <w:r w:rsidR="00E07D0B">
        <w:rPr>
          <w:sz w:val="20"/>
        </w:rPr>
        <w:t>2</w:t>
      </w:r>
      <w:r w:rsidR="005F13A3">
        <w:rPr>
          <w:sz w:val="20"/>
        </w:rPr>
        <w:t xml:space="preserve"> compared </w:t>
      </w:r>
      <w:r w:rsidR="00483C79">
        <w:rPr>
          <w:sz w:val="20"/>
        </w:rPr>
        <w:t xml:space="preserve">with </w:t>
      </w:r>
      <w:r>
        <w:rPr>
          <w:sz w:val="20"/>
        </w:rPr>
        <w:t>1.8</w:t>
      </w:r>
      <w:r w:rsidR="00483C79">
        <w:rPr>
          <w:sz w:val="20"/>
        </w:rPr>
        <w:t xml:space="preserve"> in</w:t>
      </w:r>
      <w:r>
        <w:rPr>
          <w:sz w:val="20"/>
        </w:rPr>
        <w:t xml:space="preserve"> </w:t>
      </w:r>
      <w:r w:rsidR="005F13A3">
        <w:rPr>
          <w:sz w:val="20"/>
        </w:rPr>
        <w:t>region</w:t>
      </w:r>
      <w:r>
        <w:rPr>
          <w:sz w:val="20"/>
        </w:rPr>
        <w:t>al areas</w:t>
      </w:r>
      <w:r w:rsidR="005F13A3">
        <w:rPr>
          <w:sz w:val="20"/>
        </w:rPr>
        <w:t xml:space="preserve">. </w:t>
      </w:r>
      <w:r w:rsidR="00370A13">
        <w:rPr>
          <w:sz w:val="20"/>
        </w:rPr>
        <w:t>The gap increased the most in metro</w:t>
      </w:r>
      <w:r w:rsidR="00E91334">
        <w:rPr>
          <w:sz w:val="20"/>
        </w:rPr>
        <w:t>politan</w:t>
      </w:r>
      <w:r w:rsidR="00370A13">
        <w:rPr>
          <w:sz w:val="20"/>
        </w:rPr>
        <w:t xml:space="preserve"> areas over the quarter, rising by over </w:t>
      </w:r>
      <w:r w:rsidR="00E3575E">
        <w:rPr>
          <w:sz w:val="20"/>
        </w:rPr>
        <w:t>one</w:t>
      </w:r>
      <w:r w:rsidR="00370A13">
        <w:rPr>
          <w:sz w:val="20"/>
        </w:rPr>
        <w:t xml:space="preserve">. </w:t>
      </w:r>
      <w:r w:rsidR="00E3575E">
        <w:rPr>
          <w:sz w:val="20"/>
        </w:rPr>
        <w:t>Metro</w:t>
      </w:r>
      <w:r w:rsidR="00E91334">
        <w:rPr>
          <w:sz w:val="20"/>
        </w:rPr>
        <w:t>politan</w:t>
      </w:r>
      <w:r w:rsidR="00370A13">
        <w:rPr>
          <w:sz w:val="20"/>
        </w:rPr>
        <w:t xml:space="preserve"> areas have a </w:t>
      </w:r>
      <w:r>
        <w:rPr>
          <w:sz w:val="20"/>
        </w:rPr>
        <w:t xml:space="preserve">greater </w:t>
      </w:r>
      <w:r w:rsidRPr="00477587">
        <w:rPr>
          <w:sz w:val="20"/>
        </w:rPr>
        <w:t>number of qualified applicants and suitable applicants per vacancy</w:t>
      </w:r>
      <w:r>
        <w:rPr>
          <w:sz w:val="20"/>
        </w:rPr>
        <w:t xml:space="preserve">. </w:t>
      </w:r>
      <w:r w:rsidR="00370A13">
        <w:rPr>
          <w:sz w:val="20"/>
        </w:rPr>
        <w:t xml:space="preserve">This is </w:t>
      </w:r>
      <w:r w:rsidR="00483C79">
        <w:rPr>
          <w:sz w:val="20"/>
        </w:rPr>
        <w:t xml:space="preserve">driven </w:t>
      </w:r>
      <w:r w:rsidR="00370A13">
        <w:rPr>
          <w:sz w:val="20"/>
        </w:rPr>
        <w:t xml:space="preserve">by </w:t>
      </w:r>
      <w:r>
        <w:rPr>
          <w:sz w:val="20"/>
        </w:rPr>
        <w:t xml:space="preserve">the </w:t>
      </w:r>
      <w:r w:rsidRPr="00477587">
        <w:rPr>
          <w:sz w:val="20"/>
        </w:rPr>
        <w:lastRenderedPageBreak/>
        <w:t>concentration of economic activity</w:t>
      </w:r>
      <w:r>
        <w:rPr>
          <w:sz w:val="20"/>
        </w:rPr>
        <w:t xml:space="preserve"> and </w:t>
      </w:r>
      <w:r w:rsidRPr="00477587">
        <w:rPr>
          <w:sz w:val="20"/>
        </w:rPr>
        <w:t>population in capital cities</w:t>
      </w:r>
      <w:r>
        <w:rPr>
          <w:sz w:val="20"/>
        </w:rPr>
        <w:t xml:space="preserve"> as well as the higher composition of high skilled occupations. </w:t>
      </w:r>
    </w:p>
    <w:p w14:paraId="779FE928" w14:textId="0F331D28" w:rsidR="005F13A3" w:rsidRPr="005B4080" w:rsidRDefault="005F13A3" w:rsidP="005B4080">
      <w:pPr>
        <w:pStyle w:val="Heading1"/>
        <w:pBdr>
          <w:bottom w:val="single" w:sz="6" w:space="1" w:color="auto"/>
        </w:pBdr>
        <w:spacing w:after="240"/>
        <w:rPr>
          <w:sz w:val="32"/>
        </w:rPr>
      </w:pPr>
      <w:r w:rsidRPr="005B4080">
        <w:rPr>
          <w:sz w:val="32"/>
        </w:rPr>
        <w:t>Professionals Snapshot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0"/>
        <w:gridCol w:w="1662"/>
        <w:gridCol w:w="1985"/>
        <w:gridCol w:w="1639"/>
        <w:gridCol w:w="1970"/>
      </w:tblGrid>
      <w:tr w:rsidR="005F13A3" w:rsidRPr="008E5C38" w14:paraId="2DE43CC2" w14:textId="77777777" w:rsidTr="00C05D41">
        <w:trPr>
          <w:trHeight w:val="486"/>
        </w:trPr>
        <w:tc>
          <w:tcPr>
            <w:tcW w:w="1770" w:type="dxa"/>
            <w:shd w:val="clear" w:color="auto" w:fill="005D5D" w:themeFill="accent2"/>
            <w:vAlign w:val="center"/>
          </w:tcPr>
          <w:p w14:paraId="4CC0AC46" w14:textId="77777777" w:rsidR="005F13A3" w:rsidRPr="002929DA" w:rsidRDefault="005F13A3" w:rsidP="00C05D41">
            <w:pPr>
              <w:pStyle w:val="ListBullet"/>
              <w:numPr>
                <w:ilvl w:val="0"/>
                <w:numId w:val="0"/>
              </w:numPr>
              <w:jc w:val="center"/>
              <w:rPr>
                <w:b/>
                <w:bCs/>
                <w:color w:val="FFFFFF" w:themeColor="background1"/>
                <w:sz w:val="20"/>
                <w:szCs w:val="18"/>
              </w:rPr>
            </w:pPr>
          </w:p>
        </w:tc>
        <w:tc>
          <w:tcPr>
            <w:tcW w:w="1662" w:type="dxa"/>
            <w:shd w:val="clear" w:color="auto" w:fill="005D5D" w:themeFill="accent2"/>
            <w:vAlign w:val="center"/>
          </w:tcPr>
          <w:p w14:paraId="169DE64E" w14:textId="77777777" w:rsidR="005F13A3" w:rsidRPr="002929DA" w:rsidRDefault="005F13A3" w:rsidP="00C05D41">
            <w:pPr>
              <w:pStyle w:val="ListBullet"/>
              <w:numPr>
                <w:ilvl w:val="0"/>
                <w:numId w:val="0"/>
              </w:numPr>
              <w:jc w:val="center"/>
              <w:rPr>
                <w:b/>
                <w:bCs/>
                <w:color w:val="FFFFFF" w:themeColor="background1"/>
                <w:sz w:val="20"/>
                <w:szCs w:val="18"/>
              </w:rPr>
            </w:pPr>
            <w:r w:rsidRPr="002929DA">
              <w:rPr>
                <w:b/>
                <w:bCs/>
                <w:color w:val="FFFFFF" w:themeColor="background1"/>
                <w:sz w:val="20"/>
                <w:szCs w:val="18"/>
              </w:rPr>
              <w:t>Fill rate</w:t>
            </w:r>
            <w:r>
              <w:rPr>
                <w:b/>
                <w:bCs/>
                <w:color w:val="FFFFFF" w:themeColor="background1"/>
                <w:sz w:val="20"/>
                <w:szCs w:val="18"/>
              </w:rPr>
              <w:t xml:space="preserve"> (%)</w:t>
            </w:r>
          </w:p>
        </w:tc>
        <w:tc>
          <w:tcPr>
            <w:tcW w:w="1985" w:type="dxa"/>
            <w:shd w:val="clear" w:color="auto" w:fill="005D5D" w:themeFill="accent2"/>
            <w:vAlign w:val="center"/>
          </w:tcPr>
          <w:p w14:paraId="4298EEE4" w14:textId="77777777" w:rsidR="005F13A3" w:rsidRPr="002929DA" w:rsidRDefault="005F13A3" w:rsidP="00C05D41">
            <w:pPr>
              <w:pStyle w:val="ListBullet"/>
              <w:numPr>
                <w:ilvl w:val="0"/>
                <w:numId w:val="0"/>
              </w:numPr>
              <w:jc w:val="center"/>
              <w:rPr>
                <w:b/>
                <w:bCs/>
                <w:color w:val="FFFFFF" w:themeColor="background1"/>
                <w:sz w:val="20"/>
                <w:szCs w:val="18"/>
              </w:rPr>
            </w:pPr>
            <w:r w:rsidRPr="002929DA">
              <w:rPr>
                <w:b/>
                <w:bCs/>
                <w:color w:val="FFFFFF" w:themeColor="background1"/>
                <w:sz w:val="20"/>
                <w:szCs w:val="18"/>
              </w:rPr>
              <w:t>Applicants per vacancy</w:t>
            </w:r>
            <w:r>
              <w:rPr>
                <w:b/>
                <w:bCs/>
                <w:color w:val="FFFFFF" w:themeColor="background1"/>
                <w:sz w:val="20"/>
                <w:szCs w:val="18"/>
              </w:rPr>
              <w:t xml:space="preserve"> (no.)</w:t>
            </w:r>
          </w:p>
        </w:tc>
        <w:tc>
          <w:tcPr>
            <w:tcW w:w="1639" w:type="dxa"/>
            <w:shd w:val="clear" w:color="auto" w:fill="005D5D" w:themeFill="accent2"/>
          </w:tcPr>
          <w:p w14:paraId="00116F48" w14:textId="77777777" w:rsidR="005F13A3" w:rsidRPr="002929DA" w:rsidRDefault="005F13A3" w:rsidP="00C05D41">
            <w:pPr>
              <w:pStyle w:val="ListBullet"/>
              <w:numPr>
                <w:ilvl w:val="0"/>
                <w:numId w:val="0"/>
              </w:numPr>
              <w:jc w:val="center"/>
              <w:rPr>
                <w:b/>
                <w:bCs/>
                <w:color w:val="FFFFFF" w:themeColor="background1"/>
                <w:sz w:val="20"/>
                <w:szCs w:val="18"/>
              </w:rPr>
            </w:pPr>
            <w:r>
              <w:rPr>
                <w:b/>
                <w:bCs/>
                <w:color w:val="FFFFFF" w:themeColor="background1"/>
                <w:sz w:val="20"/>
                <w:szCs w:val="18"/>
              </w:rPr>
              <w:t>Qualified applicants per vacancy (no.)</w:t>
            </w:r>
          </w:p>
        </w:tc>
        <w:tc>
          <w:tcPr>
            <w:tcW w:w="1970" w:type="dxa"/>
            <w:shd w:val="clear" w:color="auto" w:fill="005D5D" w:themeFill="accent2"/>
            <w:vAlign w:val="center"/>
          </w:tcPr>
          <w:p w14:paraId="37E6D774" w14:textId="77777777" w:rsidR="005F13A3" w:rsidRPr="002929DA" w:rsidRDefault="005F13A3" w:rsidP="00C05D41">
            <w:pPr>
              <w:pStyle w:val="ListBullet"/>
              <w:numPr>
                <w:ilvl w:val="0"/>
                <w:numId w:val="0"/>
              </w:numPr>
              <w:jc w:val="center"/>
              <w:rPr>
                <w:b/>
                <w:bCs/>
                <w:color w:val="FFFFFF" w:themeColor="background1"/>
                <w:sz w:val="20"/>
                <w:szCs w:val="18"/>
              </w:rPr>
            </w:pPr>
            <w:r w:rsidRPr="002929DA">
              <w:rPr>
                <w:b/>
                <w:bCs/>
                <w:color w:val="FFFFFF" w:themeColor="background1"/>
                <w:sz w:val="20"/>
                <w:szCs w:val="18"/>
              </w:rPr>
              <w:t>Suitable applicants per vacancy</w:t>
            </w:r>
            <w:r>
              <w:rPr>
                <w:b/>
                <w:bCs/>
                <w:color w:val="FFFFFF" w:themeColor="background1"/>
                <w:sz w:val="20"/>
                <w:szCs w:val="18"/>
              </w:rPr>
              <w:t xml:space="preserve"> (no.)</w:t>
            </w:r>
          </w:p>
        </w:tc>
      </w:tr>
      <w:tr w:rsidR="005F13A3" w:rsidRPr="008E5C38" w14:paraId="148A318B" w14:textId="77777777" w:rsidTr="00C05D41">
        <w:trPr>
          <w:trHeight w:val="766"/>
        </w:trPr>
        <w:tc>
          <w:tcPr>
            <w:tcW w:w="1770" w:type="dxa"/>
            <w:shd w:val="clear" w:color="auto" w:fill="E0D1F5" w:themeFill="accent1" w:themeFillTint="33"/>
            <w:vAlign w:val="center"/>
          </w:tcPr>
          <w:p w14:paraId="27FBA7C2" w14:textId="37A99FC7" w:rsidR="005F13A3" w:rsidRPr="00B16B3B" w:rsidRDefault="001A1A15" w:rsidP="00C05D41">
            <w:pPr>
              <w:pStyle w:val="ListBullet"/>
              <w:numPr>
                <w:ilvl w:val="0"/>
                <w:numId w:val="0"/>
              </w:numPr>
              <w:jc w:val="center"/>
              <w:rPr>
                <w:b/>
                <w:bCs/>
                <w:color w:val="auto"/>
                <w:sz w:val="20"/>
                <w:szCs w:val="18"/>
              </w:rPr>
            </w:pPr>
            <w:r>
              <w:rPr>
                <w:b/>
                <w:bCs/>
                <w:color w:val="auto"/>
                <w:sz w:val="20"/>
                <w:szCs w:val="18"/>
              </w:rPr>
              <w:t>June</w:t>
            </w:r>
            <w:r w:rsidR="005F13A3" w:rsidRPr="00B16B3B">
              <w:rPr>
                <w:b/>
                <w:bCs/>
                <w:color w:val="auto"/>
                <w:sz w:val="20"/>
                <w:szCs w:val="18"/>
              </w:rPr>
              <w:t xml:space="preserve"> 2023 quarter</w:t>
            </w:r>
          </w:p>
        </w:tc>
        <w:tc>
          <w:tcPr>
            <w:tcW w:w="1662" w:type="dxa"/>
            <w:shd w:val="clear" w:color="auto" w:fill="E0D1F5" w:themeFill="accent1" w:themeFillTint="33"/>
            <w:vAlign w:val="center"/>
          </w:tcPr>
          <w:p w14:paraId="7C5F89AD" w14:textId="6397EF67" w:rsidR="005F13A3" w:rsidRPr="00B16B3B" w:rsidRDefault="005F13A3" w:rsidP="00C05D41">
            <w:pPr>
              <w:pStyle w:val="ListBullet"/>
              <w:numPr>
                <w:ilvl w:val="0"/>
                <w:numId w:val="0"/>
              </w:numPr>
              <w:jc w:val="center"/>
              <w:rPr>
                <w:b/>
                <w:bCs/>
                <w:color w:val="auto"/>
                <w:sz w:val="20"/>
                <w:szCs w:val="18"/>
              </w:rPr>
            </w:pPr>
            <w:r w:rsidRPr="00B16B3B">
              <w:rPr>
                <w:b/>
                <w:bCs/>
                <w:color w:val="auto"/>
                <w:sz w:val="20"/>
                <w:szCs w:val="18"/>
              </w:rPr>
              <w:t>6</w:t>
            </w:r>
            <w:r w:rsidR="003669FE">
              <w:rPr>
                <w:b/>
                <w:bCs/>
                <w:color w:val="auto"/>
                <w:sz w:val="20"/>
                <w:szCs w:val="18"/>
              </w:rPr>
              <w:t>4</w:t>
            </w:r>
            <w:r w:rsidRPr="00B16B3B">
              <w:rPr>
                <w:b/>
                <w:bCs/>
                <w:color w:val="auto"/>
                <w:sz w:val="20"/>
                <w:szCs w:val="18"/>
              </w:rPr>
              <w:t>%</w:t>
            </w:r>
          </w:p>
        </w:tc>
        <w:tc>
          <w:tcPr>
            <w:tcW w:w="1985" w:type="dxa"/>
            <w:shd w:val="clear" w:color="auto" w:fill="E0D1F5" w:themeFill="accent1" w:themeFillTint="33"/>
            <w:vAlign w:val="center"/>
          </w:tcPr>
          <w:p w14:paraId="7831A7A2" w14:textId="2F35355A" w:rsidR="005F13A3" w:rsidRPr="00B16B3B" w:rsidRDefault="003669FE" w:rsidP="00C05D41">
            <w:pPr>
              <w:pStyle w:val="ListBullet"/>
              <w:numPr>
                <w:ilvl w:val="0"/>
                <w:numId w:val="0"/>
              </w:numPr>
              <w:jc w:val="center"/>
              <w:rPr>
                <w:b/>
                <w:bCs/>
                <w:color w:val="auto"/>
                <w:sz w:val="20"/>
                <w:szCs w:val="18"/>
              </w:rPr>
            </w:pPr>
            <w:r>
              <w:rPr>
                <w:b/>
                <w:bCs/>
                <w:color w:val="auto"/>
                <w:sz w:val="20"/>
                <w:szCs w:val="18"/>
              </w:rPr>
              <w:t>18.0</w:t>
            </w:r>
          </w:p>
        </w:tc>
        <w:tc>
          <w:tcPr>
            <w:tcW w:w="1639" w:type="dxa"/>
            <w:shd w:val="clear" w:color="auto" w:fill="E0D1F5" w:themeFill="accent1" w:themeFillTint="33"/>
            <w:vAlign w:val="center"/>
          </w:tcPr>
          <w:p w14:paraId="23F8E05F" w14:textId="45769D80" w:rsidR="005F13A3" w:rsidRPr="00B16B3B" w:rsidRDefault="003669FE" w:rsidP="00C05D41">
            <w:pPr>
              <w:pStyle w:val="ListBullet"/>
              <w:numPr>
                <w:ilvl w:val="0"/>
                <w:numId w:val="0"/>
              </w:numPr>
              <w:jc w:val="center"/>
              <w:rPr>
                <w:b/>
                <w:bCs/>
                <w:color w:val="auto"/>
                <w:sz w:val="20"/>
                <w:szCs w:val="18"/>
              </w:rPr>
            </w:pPr>
            <w:r>
              <w:rPr>
                <w:b/>
                <w:bCs/>
                <w:color w:val="auto"/>
                <w:sz w:val="20"/>
                <w:szCs w:val="18"/>
              </w:rPr>
              <w:t>7.7</w:t>
            </w:r>
          </w:p>
        </w:tc>
        <w:tc>
          <w:tcPr>
            <w:tcW w:w="1970" w:type="dxa"/>
            <w:shd w:val="clear" w:color="auto" w:fill="E0D1F5" w:themeFill="accent1" w:themeFillTint="33"/>
            <w:vAlign w:val="center"/>
          </w:tcPr>
          <w:p w14:paraId="1DC4735B" w14:textId="204F7C97" w:rsidR="005F13A3" w:rsidRPr="00B16B3B" w:rsidRDefault="005F13A3" w:rsidP="00C05D41">
            <w:pPr>
              <w:pStyle w:val="ListBullet"/>
              <w:numPr>
                <w:ilvl w:val="0"/>
                <w:numId w:val="0"/>
              </w:numPr>
              <w:jc w:val="center"/>
              <w:rPr>
                <w:b/>
                <w:bCs/>
                <w:color w:val="auto"/>
                <w:sz w:val="20"/>
                <w:szCs w:val="18"/>
              </w:rPr>
            </w:pPr>
            <w:r w:rsidRPr="00B16B3B">
              <w:rPr>
                <w:b/>
                <w:bCs/>
                <w:color w:val="auto"/>
                <w:sz w:val="20"/>
                <w:szCs w:val="18"/>
              </w:rPr>
              <w:t>2.</w:t>
            </w:r>
            <w:r w:rsidR="003669FE">
              <w:rPr>
                <w:b/>
                <w:bCs/>
                <w:color w:val="auto"/>
                <w:sz w:val="20"/>
                <w:szCs w:val="18"/>
              </w:rPr>
              <w:t>6</w:t>
            </w:r>
          </w:p>
        </w:tc>
      </w:tr>
      <w:tr w:rsidR="005F13A3" w:rsidRPr="008E5C38" w14:paraId="4820A3DD" w14:textId="77777777" w:rsidTr="00C05D41">
        <w:trPr>
          <w:trHeight w:val="571"/>
        </w:trPr>
        <w:tc>
          <w:tcPr>
            <w:tcW w:w="1770" w:type="dxa"/>
            <w:vAlign w:val="center"/>
          </w:tcPr>
          <w:p w14:paraId="149B5FEA" w14:textId="3C29FB58" w:rsidR="005F13A3" w:rsidRPr="00B16B3B" w:rsidRDefault="005F13A3" w:rsidP="00C05D41">
            <w:pPr>
              <w:pStyle w:val="ListBullet"/>
              <w:numPr>
                <w:ilvl w:val="0"/>
                <w:numId w:val="0"/>
              </w:numPr>
              <w:jc w:val="center"/>
              <w:rPr>
                <w:color w:val="auto"/>
                <w:sz w:val="20"/>
                <w:szCs w:val="18"/>
              </w:rPr>
            </w:pPr>
            <w:r w:rsidRPr="00B16B3B">
              <w:rPr>
                <w:color w:val="auto"/>
                <w:sz w:val="20"/>
                <w:szCs w:val="18"/>
              </w:rPr>
              <w:t xml:space="preserve">Change since </w:t>
            </w:r>
            <w:r w:rsidR="001A1A15">
              <w:rPr>
                <w:color w:val="auto"/>
                <w:sz w:val="20"/>
                <w:szCs w:val="18"/>
              </w:rPr>
              <w:t>March 2023</w:t>
            </w:r>
            <w:r w:rsidRPr="00B16B3B">
              <w:rPr>
                <w:color w:val="auto"/>
                <w:sz w:val="20"/>
                <w:szCs w:val="18"/>
              </w:rPr>
              <w:t xml:space="preserve"> quarter</w:t>
            </w:r>
          </w:p>
        </w:tc>
        <w:tc>
          <w:tcPr>
            <w:tcW w:w="1662" w:type="dxa"/>
            <w:vAlign w:val="center"/>
          </w:tcPr>
          <w:p w14:paraId="27BB5340" w14:textId="56B738B9" w:rsidR="005F13A3" w:rsidRPr="00B16B3B" w:rsidRDefault="005F13A3" w:rsidP="00C05D41">
            <w:pPr>
              <w:pStyle w:val="ListBullet"/>
              <w:numPr>
                <w:ilvl w:val="0"/>
                <w:numId w:val="0"/>
              </w:numPr>
              <w:jc w:val="center"/>
              <w:rPr>
                <w:rFonts w:cs="Arial"/>
                <w:color w:val="auto"/>
                <w:sz w:val="20"/>
                <w:szCs w:val="18"/>
              </w:rPr>
            </w:pPr>
            <w:r w:rsidRPr="00B16B3B">
              <w:rPr>
                <w:rFonts w:cs="Arial"/>
                <w:color w:val="auto"/>
                <w:sz w:val="20"/>
                <w:szCs w:val="18"/>
              </w:rPr>
              <w:t xml:space="preserve">↑ </w:t>
            </w:r>
            <w:r w:rsidR="003669FE">
              <w:rPr>
                <w:rFonts w:cs="Arial"/>
                <w:color w:val="auto"/>
                <w:sz w:val="20"/>
                <w:szCs w:val="18"/>
              </w:rPr>
              <w:t>1</w:t>
            </w:r>
            <w:r w:rsidRPr="00B16B3B">
              <w:rPr>
                <w:rFonts w:cs="Arial"/>
                <w:color w:val="auto"/>
                <w:sz w:val="20"/>
                <w:szCs w:val="18"/>
              </w:rPr>
              <w:t>%</w:t>
            </w:r>
            <w:r>
              <w:rPr>
                <w:rFonts w:cs="Arial"/>
                <w:color w:val="auto"/>
                <w:sz w:val="20"/>
                <w:szCs w:val="18"/>
              </w:rPr>
              <w:t xml:space="preserve"> pts</w:t>
            </w:r>
          </w:p>
        </w:tc>
        <w:tc>
          <w:tcPr>
            <w:tcW w:w="1985" w:type="dxa"/>
            <w:vAlign w:val="center"/>
          </w:tcPr>
          <w:p w14:paraId="58757D6A" w14:textId="0C4CD546" w:rsidR="005F13A3" w:rsidRPr="00B16B3B" w:rsidRDefault="003669FE" w:rsidP="00C05D41">
            <w:pPr>
              <w:pStyle w:val="ListBullet"/>
              <w:numPr>
                <w:ilvl w:val="0"/>
                <w:numId w:val="0"/>
              </w:numPr>
              <w:jc w:val="center"/>
              <w:rPr>
                <w:color w:val="auto"/>
                <w:sz w:val="20"/>
                <w:szCs w:val="18"/>
              </w:rPr>
            </w:pPr>
            <w:r w:rsidRPr="00B16B3B">
              <w:rPr>
                <w:rFonts w:cs="Arial"/>
                <w:color w:val="auto"/>
                <w:sz w:val="20"/>
                <w:szCs w:val="18"/>
              </w:rPr>
              <w:t>↑</w:t>
            </w:r>
            <w:r w:rsidR="005F13A3" w:rsidRPr="00B16B3B">
              <w:rPr>
                <w:rFonts w:cs="Arial"/>
                <w:color w:val="auto"/>
                <w:sz w:val="20"/>
                <w:szCs w:val="18"/>
              </w:rPr>
              <w:t xml:space="preserve"> </w:t>
            </w:r>
            <w:r>
              <w:rPr>
                <w:rFonts w:cs="Arial"/>
                <w:color w:val="auto"/>
                <w:sz w:val="20"/>
                <w:szCs w:val="18"/>
              </w:rPr>
              <w:t>3.4</w:t>
            </w:r>
          </w:p>
        </w:tc>
        <w:tc>
          <w:tcPr>
            <w:tcW w:w="1639" w:type="dxa"/>
            <w:vAlign w:val="center"/>
          </w:tcPr>
          <w:p w14:paraId="2E592A12" w14:textId="6320C201" w:rsidR="005F13A3" w:rsidRPr="00B16B3B" w:rsidRDefault="005F13A3" w:rsidP="00C05D41">
            <w:pPr>
              <w:pStyle w:val="ListBullet"/>
              <w:numPr>
                <w:ilvl w:val="0"/>
                <w:numId w:val="0"/>
              </w:numPr>
              <w:jc w:val="center"/>
              <w:rPr>
                <w:rFonts w:cs="Arial"/>
                <w:color w:val="auto"/>
                <w:sz w:val="20"/>
                <w:szCs w:val="18"/>
              </w:rPr>
            </w:pPr>
            <w:r w:rsidRPr="00B16B3B">
              <w:rPr>
                <w:rFonts w:cs="Arial"/>
                <w:color w:val="auto"/>
                <w:sz w:val="20"/>
                <w:szCs w:val="18"/>
              </w:rPr>
              <w:t xml:space="preserve">↑ </w:t>
            </w:r>
            <w:r w:rsidR="003669FE">
              <w:rPr>
                <w:rFonts w:cs="Arial"/>
                <w:color w:val="auto"/>
                <w:sz w:val="20"/>
                <w:szCs w:val="18"/>
              </w:rPr>
              <w:t>1</w:t>
            </w:r>
            <w:r w:rsidRPr="00B16B3B">
              <w:rPr>
                <w:rFonts w:cs="Arial"/>
                <w:color w:val="auto"/>
                <w:sz w:val="20"/>
                <w:szCs w:val="18"/>
              </w:rPr>
              <w:t>.</w:t>
            </w:r>
            <w:r w:rsidR="003669FE">
              <w:rPr>
                <w:rFonts w:cs="Arial"/>
                <w:color w:val="auto"/>
                <w:sz w:val="20"/>
                <w:szCs w:val="18"/>
              </w:rPr>
              <w:t>7</w:t>
            </w:r>
          </w:p>
        </w:tc>
        <w:tc>
          <w:tcPr>
            <w:tcW w:w="1970" w:type="dxa"/>
            <w:vAlign w:val="center"/>
          </w:tcPr>
          <w:p w14:paraId="2DAFB0DC" w14:textId="14DFA46F" w:rsidR="005F13A3" w:rsidRPr="00B16B3B" w:rsidRDefault="003669FE" w:rsidP="00C05D41">
            <w:pPr>
              <w:pStyle w:val="ListBullet"/>
              <w:numPr>
                <w:ilvl w:val="0"/>
                <w:numId w:val="0"/>
              </w:numPr>
              <w:jc w:val="center"/>
              <w:rPr>
                <w:color w:val="auto"/>
                <w:sz w:val="20"/>
                <w:szCs w:val="18"/>
              </w:rPr>
            </w:pPr>
            <w:r w:rsidRPr="00B16B3B">
              <w:rPr>
                <w:rFonts w:cs="Arial"/>
                <w:color w:val="auto"/>
                <w:sz w:val="20"/>
                <w:szCs w:val="18"/>
              </w:rPr>
              <w:t xml:space="preserve">↑ </w:t>
            </w:r>
            <w:r>
              <w:rPr>
                <w:rFonts w:cs="Arial"/>
                <w:color w:val="auto"/>
                <w:sz w:val="20"/>
                <w:szCs w:val="18"/>
              </w:rPr>
              <w:t>0.1</w:t>
            </w:r>
          </w:p>
        </w:tc>
      </w:tr>
    </w:tbl>
    <w:p w14:paraId="273B3B1D" w14:textId="77777777" w:rsidR="005F13A3" w:rsidRDefault="005F13A3" w:rsidP="005F13A3"/>
    <w:p w14:paraId="26579B9B" w14:textId="560148C4" w:rsidR="005F13A3" w:rsidRDefault="005F13A3" w:rsidP="005F13A3">
      <w:pPr>
        <w:pStyle w:val="ListBullet"/>
        <w:numPr>
          <w:ilvl w:val="0"/>
          <w:numId w:val="0"/>
        </w:numPr>
        <w:rPr>
          <w:sz w:val="20"/>
        </w:rPr>
      </w:pPr>
      <w:r w:rsidRPr="002929DA">
        <w:rPr>
          <w:sz w:val="20"/>
        </w:rPr>
        <w:t>The fill rate</w:t>
      </w:r>
      <w:r w:rsidR="005A3862">
        <w:rPr>
          <w:sz w:val="20"/>
        </w:rPr>
        <w:t>, the number of applicants per vacancy and the number of qualified applicants per vacancy all</w:t>
      </w:r>
      <w:r>
        <w:rPr>
          <w:sz w:val="20"/>
        </w:rPr>
        <w:t xml:space="preserve"> </w:t>
      </w:r>
      <w:r w:rsidRPr="002929DA">
        <w:rPr>
          <w:sz w:val="20"/>
        </w:rPr>
        <w:t xml:space="preserve">increased in the </w:t>
      </w:r>
      <w:r w:rsidR="003669FE">
        <w:rPr>
          <w:sz w:val="20"/>
        </w:rPr>
        <w:t>June</w:t>
      </w:r>
      <w:r w:rsidRPr="002929DA">
        <w:rPr>
          <w:sz w:val="20"/>
        </w:rPr>
        <w:t xml:space="preserve"> quarter</w:t>
      </w:r>
      <w:r>
        <w:rPr>
          <w:sz w:val="20"/>
        </w:rPr>
        <w:t xml:space="preserve"> </w:t>
      </w:r>
      <w:r w:rsidRPr="002929DA">
        <w:rPr>
          <w:sz w:val="20"/>
        </w:rPr>
        <w:t>202</w:t>
      </w:r>
      <w:r>
        <w:rPr>
          <w:sz w:val="20"/>
        </w:rPr>
        <w:t>3</w:t>
      </w:r>
      <w:r w:rsidRPr="002929DA">
        <w:rPr>
          <w:sz w:val="20"/>
        </w:rPr>
        <w:t xml:space="preserve"> </w:t>
      </w:r>
      <w:r>
        <w:rPr>
          <w:sz w:val="20"/>
        </w:rPr>
        <w:t>for occupations within the Professional</w:t>
      </w:r>
      <w:r w:rsidR="00D435AF">
        <w:rPr>
          <w:sz w:val="20"/>
        </w:rPr>
        <w:t>s</w:t>
      </w:r>
      <w:r>
        <w:rPr>
          <w:sz w:val="20"/>
        </w:rPr>
        <w:t xml:space="preserve"> major group</w:t>
      </w:r>
      <w:r w:rsidR="005A3862">
        <w:rPr>
          <w:sz w:val="20"/>
        </w:rPr>
        <w:t xml:space="preserve">. </w:t>
      </w:r>
      <w:r>
        <w:rPr>
          <w:sz w:val="20"/>
        </w:rPr>
        <w:t xml:space="preserve">The suitability gap was </w:t>
      </w:r>
      <w:r w:rsidR="003669FE">
        <w:rPr>
          <w:sz w:val="20"/>
        </w:rPr>
        <w:t>5.1</w:t>
      </w:r>
      <w:r>
        <w:rPr>
          <w:sz w:val="20"/>
        </w:rPr>
        <w:t xml:space="preserve">, which was the largest </w:t>
      </w:r>
      <w:r w:rsidR="00570D92">
        <w:rPr>
          <w:sz w:val="20"/>
        </w:rPr>
        <w:t xml:space="preserve">gap among </w:t>
      </w:r>
      <w:r>
        <w:rPr>
          <w:sz w:val="20"/>
        </w:rPr>
        <w:t xml:space="preserve">the </w:t>
      </w:r>
      <w:r w:rsidR="00BF035F">
        <w:rPr>
          <w:sz w:val="20"/>
        </w:rPr>
        <w:t xml:space="preserve">other </w:t>
      </w:r>
      <w:r>
        <w:rPr>
          <w:sz w:val="20"/>
        </w:rPr>
        <w:t>major occupation</w:t>
      </w:r>
      <w:r w:rsidR="00BF035F">
        <w:rPr>
          <w:sz w:val="20"/>
        </w:rPr>
        <w:t xml:space="preserve"> group</w:t>
      </w:r>
      <w:r w:rsidR="00570D92">
        <w:rPr>
          <w:sz w:val="20"/>
        </w:rPr>
        <w:t>s</w:t>
      </w:r>
      <w:r>
        <w:rPr>
          <w:sz w:val="20"/>
        </w:rPr>
        <w:t xml:space="preserve">. </w:t>
      </w:r>
      <w:r w:rsidR="00455EF7">
        <w:rPr>
          <w:sz w:val="20"/>
        </w:rPr>
        <w:t xml:space="preserve">This gap increased from 3.5 in the previous quarter. </w:t>
      </w:r>
    </w:p>
    <w:p w14:paraId="09F95B82" w14:textId="77777777" w:rsidR="005F13A3" w:rsidRPr="00523193" w:rsidRDefault="005F13A3" w:rsidP="005F13A3">
      <w:pPr>
        <w:pBdr>
          <w:bottom w:val="single" w:sz="6" w:space="1" w:color="auto"/>
        </w:pBdr>
        <w:rPr>
          <w:b/>
          <w:bCs/>
          <w:color w:val="441170" w:themeColor="text2"/>
        </w:rPr>
      </w:pPr>
      <w:r>
        <w:rPr>
          <w:b/>
          <w:bCs/>
          <w:color w:val="441170" w:themeColor="text2"/>
        </w:rPr>
        <w:t>Regions</w:t>
      </w:r>
    </w:p>
    <w:p w14:paraId="345A670D" w14:textId="47A688C7" w:rsidR="00455EF7" w:rsidRDefault="005F13A3" w:rsidP="005F13A3">
      <w:pPr>
        <w:pStyle w:val="ListBullet"/>
        <w:numPr>
          <w:ilvl w:val="0"/>
          <w:numId w:val="0"/>
        </w:numPr>
        <w:rPr>
          <w:sz w:val="20"/>
          <w:szCs w:val="18"/>
        </w:rPr>
      </w:pPr>
      <w:r w:rsidRPr="00E316FB">
        <w:rPr>
          <w:sz w:val="20"/>
          <w:szCs w:val="18"/>
        </w:rPr>
        <w:t xml:space="preserve">The fill rate for Professionals was </w:t>
      </w:r>
      <w:r w:rsidR="00455EF7">
        <w:rPr>
          <w:sz w:val="20"/>
          <w:szCs w:val="18"/>
        </w:rPr>
        <w:t xml:space="preserve">significantly </w:t>
      </w:r>
      <w:r w:rsidRPr="00E316FB">
        <w:rPr>
          <w:sz w:val="20"/>
          <w:szCs w:val="18"/>
        </w:rPr>
        <w:t>lower in regional areas (5</w:t>
      </w:r>
      <w:r w:rsidR="00E25D4C">
        <w:rPr>
          <w:sz w:val="20"/>
          <w:szCs w:val="18"/>
        </w:rPr>
        <w:t>4</w:t>
      </w:r>
      <w:r w:rsidRPr="00E316FB">
        <w:rPr>
          <w:sz w:val="20"/>
          <w:szCs w:val="18"/>
        </w:rPr>
        <w:t xml:space="preserve">%) </w:t>
      </w:r>
      <w:r>
        <w:rPr>
          <w:sz w:val="20"/>
          <w:szCs w:val="18"/>
        </w:rPr>
        <w:t xml:space="preserve">than in </w:t>
      </w:r>
      <w:r w:rsidR="00E00940">
        <w:rPr>
          <w:sz w:val="20"/>
          <w:szCs w:val="18"/>
        </w:rPr>
        <w:t xml:space="preserve">metropolitan </w:t>
      </w:r>
      <w:r w:rsidR="00455EF7">
        <w:rPr>
          <w:sz w:val="20"/>
          <w:szCs w:val="18"/>
        </w:rPr>
        <w:t xml:space="preserve">areas </w:t>
      </w:r>
      <w:r w:rsidRPr="00E316FB">
        <w:rPr>
          <w:sz w:val="20"/>
          <w:szCs w:val="18"/>
        </w:rPr>
        <w:t>(6</w:t>
      </w:r>
      <w:r w:rsidR="00E25D4C">
        <w:rPr>
          <w:sz w:val="20"/>
          <w:szCs w:val="18"/>
        </w:rPr>
        <w:t>8</w:t>
      </w:r>
      <w:r w:rsidRPr="00E316FB">
        <w:rPr>
          <w:sz w:val="20"/>
          <w:szCs w:val="18"/>
        </w:rPr>
        <w:t xml:space="preserve">%). </w:t>
      </w:r>
      <w:r w:rsidR="005A3862">
        <w:rPr>
          <w:sz w:val="20"/>
          <w:szCs w:val="18"/>
        </w:rPr>
        <w:t>T</w:t>
      </w:r>
      <w:r w:rsidR="00455EF7">
        <w:rPr>
          <w:sz w:val="20"/>
          <w:szCs w:val="18"/>
        </w:rPr>
        <w:t xml:space="preserve">he fill rate </w:t>
      </w:r>
      <w:r w:rsidR="005A3862">
        <w:rPr>
          <w:sz w:val="20"/>
          <w:szCs w:val="18"/>
        </w:rPr>
        <w:t>increased</w:t>
      </w:r>
      <w:r w:rsidR="00455EF7">
        <w:rPr>
          <w:sz w:val="20"/>
          <w:szCs w:val="18"/>
        </w:rPr>
        <w:t xml:space="preserve"> </w:t>
      </w:r>
      <w:r w:rsidR="00E3575E">
        <w:rPr>
          <w:sz w:val="20"/>
          <w:szCs w:val="18"/>
        </w:rPr>
        <w:t>three</w:t>
      </w:r>
      <w:r w:rsidR="00455EF7">
        <w:rPr>
          <w:sz w:val="20"/>
          <w:szCs w:val="18"/>
        </w:rPr>
        <w:t xml:space="preserve"> percentage points in </w:t>
      </w:r>
      <w:r w:rsidR="00E00940">
        <w:rPr>
          <w:sz w:val="20"/>
          <w:szCs w:val="18"/>
        </w:rPr>
        <w:t xml:space="preserve">metropolitan </w:t>
      </w:r>
      <w:r w:rsidR="00455EF7">
        <w:rPr>
          <w:sz w:val="20"/>
          <w:szCs w:val="18"/>
        </w:rPr>
        <w:t xml:space="preserve">areas while it fell by </w:t>
      </w:r>
      <w:r w:rsidR="00E00940">
        <w:rPr>
          <w:sz w:val="20"/>
          <w:szCs w:val="18"/>
        </w:rPr>
        <w:t xml:space="preserve">5 </w:t>
      </w:r>
      <w:r w:rsidR="00455EF7">
        <w:rPr>
          <w:sz w:val="20"/>
          <w:szCs w:val="18"/>
        </w:rPr>
        <w:t xml:space="preserve">percentage points in </w:t>
      </w:r>
      <w:r w:rsidR="005A3862">
        <w:rPr>
          <w:sz w:val="20"/>
          <w:szCs w:val="18"/>
        </w:rPr>
        <w:t xml:space="preserve">the </w:t>
      </w:r>
      <w:r w:rsidR="00455EF7">
        <w:rPr>
          <w:sz w:val="20"/>
          <w:szCs w:val="18"/>
        </w:rPr>
        <w:t xml:space="preserve">regions. </w:t>
      </w:r>
    </w:p>
    <w:p w14:paraId="004C3F08" w14:textId="58658D09" w:rsidR="00B26FA4" w:rsidRDefault="00455EF7" w:rsidP="005F13A3">
      <w:pPr>
        <w:pStyle w:val="ListBullet"/>
        <w:numPr>
          <w:ilvl w:val="0"/>
          <w:numId w:val="0"/>
        </w:numPr>
        <w:rPr>
          <w:sz w:val="20"/>
          <w:szCs w:val="18"/>
        </w:rPr>
      </w:pPr>
      <w:r>
        <w:rPr>
          <w:sz w:val="20"/>
          <w:szCs w:val="18"/>
        </w:rPr>
        <w:t>Further, t</w:t>
      </w:r>
      <w:r w:rsidR="005F13A3">
        <w:rPr>
          <w:sz w:val="20"/>
          <w:szCs w:val="18"/>
        </w:rPr>
        <w:t xml:space="preserve">he </w:t>
      </w:r>
      <w:r w:rsidR="005F13A3" w:rsidRPr="00E316FB">
        <w:rPr>
          <w:sz w:val="20"/>
          <w:szCs w:val="18"/>
        </w:rPr>
        <w:t xml:space="preserve">number of </w:t>
      </w:r>
      <w:r>
        <w:rPr>
          <w:sz w:val="20"/>
          <w:szCs w:val="18"/>
        </w:rPr>
        <w:t xml:space="preserve">total </w:t>
      </w:r>
      <w:r w:rsidR="005F13A3" w:rsidRPr="00E316FB">
        <w:rPr>
          <w:sz w:val="20"/>
          <w:szCs w:val="18"/>
        </w:rPr>
        <w:t>applicants</w:t>
      </w:r>
      <w:r>
        <w:rPr>
          <w:sz w:val="20"/>
          <w:szCs w:val="18"/>
        </w:rPr>
        <w:t xml:space="preserve"> and </w:t>
      </w:r>
      <w:r w:rsidR="005F13A3">
        <w:rPr>
          <w:sz w:val="20"/>
          <w:szCs w:val="18"/>
        </w:rPr>
        <w:t xml:space="preserve">qualified applicants </w:t>
      </w:r>
      <w:r>
        <w:rPr>
          <w:sz w:val="20"/>
          <w:szCs w:val="18"/>
        </w:rPr>
        <w:t xml:space="preserve">per vacancy were </w:t>
      </w:r>
      <w:r w:rsidR="00E3575E">
        <w:rPr>
          <w:sz w:val="20"/>
          <w:szCs w:val="18"/>
        </w:rPr>
        <w:t>higher</w:t>
      </w:r>
      <w:r>
        <w:rPr>
          <w:sz w:val="20"/>
          <w:szCs w:val="18"/>
        </w:rPr>
        <w:t xml:space="preserve"> in </w:t>
      </w:r>
      <w:r w:rsidR="00E00940">
        <w:rPr>
          <w:sz w:val="20"/>
          <w:szCs w:val="18"/>
        </w:rPr>
        <w:t xml:space="preserve">metropolitan </w:t>
      </w:r>
      <w:r>
        <w:rPr>
          <w:sz w:val="20"/>
          <w:szCs w:val="18"/>
        </w:rPr>
        <w:t xml:space="preserve">areas than in regional areas. </w:t>
      </w:r>
      <w:r w:rsidR="00D87746">
        <w:rPr>
          <w:sz w:val="20"/>
          <w:szCs w:val="18"/>
        </w:rPr>
        <w:t>However, the number of</w:t>
      </w:r>
      <w:r>
        <w:rPr>
          <w:sz w:val="20"/>
          <w:szCs w:val="18"/>
        </w:rPr>
        <w:t xml:space="preserve"> </w:t>
      </w:r>
      <w:r w:rsidR="005F13A3">
        <w:rPr>
          <w:sz w:val="20"/>
          <w:szCs w:val="18"/>
        </w:rPr>
        <w:t>suitable applicants</w:t>
      </w:r>
      <w:r w:rsidR="005F13A3" w:rsidRPr="00E316FB">
        <w:rPr>
          <w:sz w:val="20"/>
          <w:szCs w:val="18"/>
        </w:rPr>
        <w:t xml:space="preserve"> per vacancy </w:t>
      </w:r>
      <w:r w:rsidR="00D87746">
        <w:rPr>
          <w:sz w:val="20"/>
          <w:szCs w:val="18"/>
        </w:rPr>
        <w:t xml:space="preserve">was </w:t>
      </w:r>
      <w:r>
        <w:rPr>
          <w:sz w:val="20"/>
          <w:szCs w:val="18"/>
        </w:rPr>
        <w:t xml:space="preserve">only slightly higher in </w:t>
      </w:r>
      <w:r w:rsidR="00E00940">
        <w:rPr>
          <w:sz w:val="20"/>
          <w:szCs w:val="18"/>
        </w:rPr>
        <w:t xml:space="preserve">metropolitan </w:t>
      </w:r>
      <w:r>
        <w:rPr>
          <w:sz w:val="20"/>
          <w:szCs w:val="18"/>
        </w:rPr>
        <w:t xml:space="preserve">(2.8) than in regional locations (2.2). </w:t>
      </w:r>
    </w:p>
    <w:p w14:paraId="102242DE" w14:textId="459EE74B" w:rsidR="005F13A3" w:rsidRDefault="00B26FA4" w:rsidP="00B26FA4">
      <w:pPr>
        <w:pStyle w:val="ListBullet"/>
        <w:numPr>
          <w:ilvl w:val="0"/>
          <w:numId w:val="0"/>
        </w:numPr>
        <w:rPr>
          <w:sz w:val="20"/>
          <w:szCs w:val="18"/>
        </w:rPr>
      </w:pPr>
      <w:r w:rsidRPr="00CB39F2">
        <w:rPr>
          <w:sz w:val="20"/>
          <w:szCs w:val="18"/>
        </w:rPr>
        <w:t>The above outcome</w:t>
      </w:r>
      <w:r w:rsidR="00CB39F2" w:rsidRPr="00CB39F2">
        <w:rPr>
          <w:sz w:val="20"/>
          <w:szCs w:val="18"/>
        </w:rPr>
        <w:t>s</w:t>
      </w:r>
      <w:r w:rsidRPr="00CB39F2">
        <w:rPr>
          <w:sz w:val="20"/>
          <w:szCs w:val="18"/>
        </w:rPr>
        <w:t xml:space="preserve"> </w:t>
      </w:r>
      <w:r w:rsidR="0093085C" w:rsidRPr="00CB39F2">
        <w:rPr>
          <w:sz w:val="20"/>
          <w:szCs w:val="18"/>
        </w:rPr>
        <w:t>have</w:t>
      </w:r>
      <w:r w:rsidR="0093085C">
        <w:rPr>
          <w:sz w:val="20"/>
          <w:szCs w:val="18"/>
        </w:rPr>
        <w:t xml:space="preserve"> </w:t>
      </w:r>
      <w:r>
        <w:rPr>
          <w:sz w:val="20"/>
          <w:szCs w:val="18"/>
        </w:rPr>
        <w:t xml:space="preserve">resulted in the </w:t>
      </w:r>
      <w:r w:rsidR="005F13A3">
        <w:rPr>
          <w:sz w:val="20"/>
          <w:szCs w:val="18"/>
        </w:rPr>
        <w:t xml:space="preserve">difference in suitability gap between </w:t>
      </w:r>
      <w:r w:rsidR="00E00940">
        <w:rPr>
          <w:sz w:val="20"/>
          <w:szCs w:val="18"/>
        </w:rPr>
        <w:t xml:space="preserve">metropolitan </w:t>
      </w:r>
      <w:r w:rsidR="005F13A3">
        <w:rPr>
          <w:sz w:val="20"/>
          <w:szCs w:val="18"/>
        </w:rPr>
        <w:t>locations (</w:t>
      </w:r>
      <w:r w:rsidR="00E25D4C">
        <w:rPr>
          <w:sz w:val="20"/>
          <w:szCs w:val="18"/>
        </w:rPr>
        <w:t>5</w:t>
      </w:r>
      <w:r w:rsidR="005F13A3">
        <w:rPr>
          <w:sz w:val="20"/>
          <w:szCs w:val="18"/>
        </w:rPr>
        <w:t>.</w:t>
      </w:r>
      <w:r w:rsidR="00E25D4C">
        <w:rPr>
          <w:sz w:val="20"/>
          <w:szCs w:val="18"/>
        </w:rPr>
        <w:t>9</w:t>
      </w:r>
      <w:r w:rsidR="005F13A3">
        <w:rPr>
          <w:sz w:val="20"/>
          <w:szCs w:val="18"/>
        </w:rPr>
        <w:t>) and regional areas (2.</w:t>
      </w:r>
      <w:r w:rsidR="00E25D4C">
        <w:rPr>
          <w:sz w:val="20"/>
          <w:szCs w:val="18"/>
        </w:rPr>
        <w:t>9</w:t>
      </w:r>
      <w:r w:rsidR="005F13A3">
        <w:rPr>
          <w:sz w:val="20"/>
          <w:szCs w:val="18"/>
        </w:rPr>
        <w:t xml:space="preserve">) </w:t>
      </w:r>
      <w:r>
        <w:rPr>
          <w:sz w:val="20"/>
          <w:szCs w:val="18"/>
        </w:rPr>
        <w:t xml:space="preserve">becoming wider compared to the previous quarter. The difference in the suitability gap between the two locations is </w:t>
      </w:r>
      <w:r w:rsidR="00E3575E">
        <w:rPr>
          <w:sz w:val="20"/>
          <w:szCs w:val="18"/>
        </w:rPr>
        <w:t>three</w:t>
      </w:r>
      <w:r>
        <w:rPr>
          <w:sz w:val="20"/>
          <w:szCs w:val="18"/>
        </w:rPr>
        <w:t xml:space="preserve"> this quarter compared to </w:t>
      </w:r>
      <w:r w:rsidR="00E3575E">
        <w:rPr>
          <w:sz w:val="20"/>
          <w:szCs w:val="18"/>
        </w:rPr>
        <w:t>two</w:t>
      </w:r>
      <w:r>
        <w:rPr>
          <w:sz w:val="20"/>
          <w:szCs w:val="18"/>
        </w:rPr>
        <w:t xml:space="preserve"> previously. </w:t>
      </w:r>
    </w:p>
    <w:p w14:paraId="0D6BE6AA" w14:textId="335A2AE2" w:rsidR="005F13A3" w:rsidRDefault="005F13A3" w:rsidP="005F13A3">
      <w:pPr>
        <w:pStyle w:val="ListBullet"/>
        <w:numPr>
          <w:ilvl w:val="0"/>
          <w:numId w:val="0"/>
        </w:numPr>
        <w:rPr>
          <w:sz w:val="20"/>
          <w:szCs w:val="18"/>
        </w:rPr>
      </w:pPr>
      <w:r>
        <w:rPr>
          <w:sz w:val="20"/>
          <w:szCs w:val="18"/>
        </w:rPr>
        <w:t xml:space="preserve">The larger suitability gap </w:t>
      </w:r>
      <w:r w:rsidR="00B26FA4">
        <w:rPr>
          <w:sz w:val="20"/>
          <w:szCs w:val="18"/>
        </w:rPr>
        <w:t xml:space="preserve">in </w:t>
      </w:r>
      <w:r w:rsidR="00E00940">
        <w:rPr>
          <w:sz w:val="20"/>
          <w:szCs w:val="18"/>
        </w:rPr>
        <w:t xml:space="preserve">metropolitan </w:t>
      </w:r>
      <w:r w:rsidR="00B26FA4">
        <w:rPr>
          <w:sz w:val="20"/>
          <w:szCs w:val="18"/>
        </w:rPr>
        <w:t xml:space="preserve">areas </w:t>
      </w:r>
      <w:r>
        <w:rPr>
          <w:sz w:val="20"/>
          <w:szCs w:val="18"/>
        </w:rPr>
        <w:t xml:space="preserve">could be </w:t>
      </w:r>
      <w:r w:rsidR="0024534F">
        <w:rPr>
          <w:sz w:val="20"/>
          <w:szCs w:val="18"/>
        </w:rPr>
        <w:t xml:space="preserve">due to </w:t>
      </w:r>
      <w:r>
        <w:rPr>
          <w:sz w:val="20"/>
          <w:szCs w:val="18"/>
        </w:rPr>
        <w:t xml:space="preserve">the greater </w:t>
      </w:r>
      <w:r w:rsidR="00B26FA4">
        <w:rPr>
          <w:sz w:val="20"/>
          <w:szCs w:val="18"/>
        </w:rPr>
        <w:t xml:space="preserve">share </w:t>
      </w:r>
      <w:r>
        <w:rPr>
          <w:sz w:val="20"/>
          <w:szCs w:val="18"/>
        </w:rPr>
        <w:t xml:space="preserve">of high skilled occupations in </w:t>
      </w:r>
      <w:r w:rsidR="00B26FA4">
        <w:rPr>
          <w:sz w:val="20"/>
          <w:szCs w:val="18"/>
        </w:rPr>
        <w:t xml:space="preserve">those locations </w:t>
      </w:r>
      <w:r>
        <w:rPr>
          <w:sz w:val="20"/>
          <w:szCs w:val="18"/>
        </w:rPr>
        <w:t xml:space="preserve">compared to regional </w:t>
      </w:r>
      <w:r w:rsidR="00B26FA4">
        <w:rPr>
          <w:sz w:val="20"/>
          <w:szCs w:val="18"/>
        </w:rPr>
        <w:t xml:space="preserve">areas </w:t>
      </w:r>
      <w:r w:rsidR="003A6B04">
        <w:rPr>
          <w:sz w:val="20"/>
          <w:szCs w:val="18"/>
        </w:rPr>
        <w:t xml:space="preserve">for the </w:t>
      </w:r>
      <w:r>
        <w:rPr>
          <w:sz w:val="20"/>
          <w:szCs w:val="18"/>
        </w:rPr>
        <w:t>Professionals</w:t>
      </w:r>
      <w:r w:rsidR="003A6B04">
        <w:rPr>
          <w:sz w:val="20"/>
          <w:szCs w:val="18"/>
        </w:rPr>
        <w:t xml:space="preserve"> occupation group</w:t>
      </w:r>
      <w:r w:rsidR="00B26FA4">
        <w:rPr>
          <w:sz w:val="20"/>
          <w:szCs w:val="18"/>
        </w:rPr>
        <w:t xml:space="preserve">. For other occupation </w:t>
      </w:r>
      <w:r>
        <w:rPr>
          <w:sz w:val="20"/>
          <w:szCs w:val="18"/>
        </w:rPr>
        <w:t>groups</w:t>
      </w:r>
      <w:r w:rsidR="00D435AF">
        <w:rPr>
          <w:sz w:val="20"/>
          <w:szCs w:val="18"/>
        </w:rPr>
        <w:t>,</w:t>
      </w:r>
      <w:r>
        <w:rPr>
          <w:sz w:val="20"/>
          <w:szCs w:val="18"/>
        </w:rPr>
        <w:t xml:space="preserve"> the distribution of occupations between </w:t>
      </w:r>
      <w:r w:rsidR="00E00940">
        <w:rPr>
          <w:sz w:val="20"/>
          <w:szCs w:val="18"/>
        </w:rPr>
        <w:t xml:space="preserve">metropolitan </w:t>
      </w:r>
      <w:r w:rsidR="00B26FA4">
        <w:rPr>
          <w:sz w:val="20"/>
          <w:szCs w:val="18"/>
        </w:rPr>
        <w:t xml:space="preserve">and regional </w:t>
      </w:r>
      <w:r>
        <w:rPr>
          <w:sz w:val="20"/>
          <w:szCs w:val="18"/>
        </w:rPr>
        <w:t xml:space="preserve">two </w:t>
      </w:r>
      <w:r w:rsidR="00B26FA4">
        <w:rPr>
          <w:sz w:val="20"/>
          <w:szCs w:val="18"/>
        </w:rPr>
        <w:t xml:space="preserve">areas </w:t>
      </w:r>
      <w:r>
        <w:rPr>
          <w:sz w:val="20"/>
          <w:szCs w:val="18"/>
        </w:rPr>
        <w:t xml:space="preserve">are more balanced. </w:t>
      </w:r>
    </w:p>
    <w:p w14:paraId="7F7CBB15" w14:textId="77777777" w:rsidR="005F13A3" w:rsidRPr="00523193" w:rsidRDefault="005F13A3" w:rsidP="005F13A3">
      <w:pPr>
        <w:pBdr>
          <w:bottom w:val="single" w:sz="6" w:space="1" w:color="auto"/>
        </w:pBdr>
        <w:rPr>
          <w:b/>
          <w:bCs/>
          <w:color w:val="441170" w:themeColor="text2"/>
        </w:rPr>
      </w:pPr>
      <w:r w:rsidRPr="00523193">
        <w:rPr>
          <w:b/>
          <w:bCs/>
          <w:color w:val="441170" w:themeColor="text2"/>
        </w:rPr>
        <w:t>Sub-major groups</w:t>
      </w:r>
    </w:p>
    <w:p w14:paraId="06360735" w14:textId="240C739C" w:rsidR="005F13A3" w:rsidRDefault="005F13A3" w:rsidP="005F13A3">
      <w:pPr>
        <w:pStyle w:val="ListBullet"/>
        <w:numPr>
          <w:ilvl w:val="0"/>
          <w:numId w:val="0"/>
        </w:numPr>
        <w:rPr>
          <w:sz w:val="20"/>
        </w:rPr>
      </w:pPr>
      <w:r w:rsidRPr="009D5A10">
        <w:rPr>
          <w:sz w:val="20"/>
          <w:szCs w:val="18"/>
        </w:rPr>
        <w:t xml:space="preserve">Fill rate </w:t>
      </w:r>
      <w:r w:rsidR="00023A75">
        <w:rPr>
          <w:sz w:val="20"/>
          <w:szCs w:val="18"/>
        </w:rPr>
        <w:t xml:space="preserve">movements </w:t>
      </w:r>
      <w:r w:rsidR="0024534F">
        <w:rPr>
          <w:sz w:val="20"/>
          <w:szCs w:val="18"/>
        </w:rPr>
        <w:t xml:space="preserve">for the sub-major occupation groups in </w:t>
      </w:r>
      <w:r w:rsidR="00B0381F">
        <w:rPr>
          <w:sz w:val="20"/>
          <w:szCs w:val="18"/>
        </w:rPr>
        <w:t xml:space="preserve">the </w:t>
      </w:r>
      <w:r w:rsidR="00D435AF">
        <w:rPr>
          <w:sz w:val="20"/>
          <w:szCs w:val="18"/>
        </w:rPr>
        <w:t>June</w:t>
      </w:r>
      <w:r w:rsidR="00B0381F">
        <w:rPr>
          <w:sz w:val="20"/>
          <w:szCs w:val="18"/>
        </w:rPr>
        <w:t xml:space="preserve"> </w:t>
      </w:r>
      <w:r w:rsidR="00023A75">
        <w:rPr>
          <w:sz w:val="20"/>
          <w:szCs w:val="18"/>
        </w:rPr>
        <w:t xml:space="preserve">2023 </w:t>
      </w:r>
      <w:r w:rsidR="00B0381F">
        <w:rPr>
          <w:sz w:val="20"/>
          <w:szCs w:val="18"/>
        </w:rPr>
        <w:t>quarter were mixed</w:t>
      </w:r>
      <w:r w:rsidR="001F2DFD">
        <w:rPr>
          <w:sz w:val="20"/>
          <w:szCs w:val="18"/>
        </w:rPr>
        <w:t>.</w:t>
      </w:r>
      <w:r w:rsidR="00B733D6">
        <w:rPr>
          <w:sz w:val="20"/>
          <w:szCs w:val="18"/>
        </w:rPr>
        <w:t xml:space="preserve"> The</w:t>
      </w:r>
      <w:r w:rsidR="001F2DFD">
        <w:rPr>
          <w:sz w:val="20"/>
          <w:szCs w:val="18"/>
        </w:rPr>
        <w:t xml:space="preserve"> </w:t>
      </w:r>
      <w:r w:rsidR="00B733D6">
        <w:rPr>
          <w:sz w:val="20"/>
          <w:szCs w:val="18"/>
        </w:rPr>
        <w:t>f</w:t>
      </w:r>
      <w:r w:rsidR="005C2B72">
        <w:rPr>
          <w:sz w:val="20"/>
          <w:szCs w:val="18"/>
        </w:rPr>
        <w:t>ill rate for occupations within the</w:t>
      </w:r>
      <w:r w:rsidR="005C2B72" w:rsidRPr="00684FC9">
        <w:rPr>
          <w:sz w:val="20"/>
          <w:szCs w:val="18"/>
        </w:rPr>
        <w:t xml:space="preserve"> </w:t>
      </w:r>
      <w:r w:rsidRPr="00684FC9">
        <w:rPr>
          <w:sz w:val="20"/>
          <w:szCs w:val="18"/>
        </w:rPr>
        <w:t>Health Professional</w:t>
      </w:r>
      <w:r w:rsidR="005C2B72">
        <w:rPr>
          <w:sz w:val="20"/>
          <w:szCs w:val="18"/>
        </w:rPr>
        <w:t xml:space="preserve">s sub-major group </w:t>
      </w:r>
      <w:r w:rsidR="009713AF">
        <w:rPr>
          <w:sz w:val="20"/>
        </w:rPr>
        <w:t xml:space="preserve">increased </w:t>
      </w:r>
      <w:r w:rsidR="001F2DFD">
        <w:rPr>
          <w:sz w:val="20"/>
        </w:rPr>
        <w:t xml:space="preserve">this </w:t>
      </w:r>
      <w:r w:rsidR="005D72B1">
        <w:rPr>
          <w:sz w:val="20"/>
        </w:rPr>
        <w:t xml:space="preserve">quarter by </w:t>
      </w:r>
      <w:r w:rsidR="009713AF">
        <w:rPr>
          <w:sz w:val="20"/>
        </w:rPr>
        <w:t>16 percentage points to 56%</w:t>
      </w:r>
      <w:r w:rsidR="001F2DFD">
        <w:rPr>
          <w:sz w:val="20"/>
        </w:rPr>
        <w:t xml:space="preserve"> </w:t>
      </w:r>
      <w:r w:rsidR="00B733D6">
        <w:rPr>
          <w:sz w:val="20"/>
        </w:rPr>
        <w:t>but remains low</w:t>
      </w:r>
      <w:r w:rsidRPr="00684FC9">
        <w:rPr>
          <w:sz w:val="20"/>
        </w:rPr>
        <w:t xml:space="preserve">. </w:t>
      </w:r>
      <w:r w:rsidR="001F2DFD">
        <w:rPr>
          <w:sz w:val="20"/>
        </w:rPr>
        <w:t xml:space="preserve">Fill rates in Education and ICT group occupations fell by almost 20 percentage points to 56% and 67%. </w:t>
      </w:r>
    </w:p>
    <w:p w14:paraId="28983423" w14:textId="6EB775C7" w:rsidR="001F2DFD" w:rsidRDefault="001F2DFD" w:rsidP="005F13A3">
      <w:pPr>
        <w:pStyle w:val="ListBullet"/>
        <w:numPr>
          <w:ilvl w:val="0"/>
          <w:numId w:val="0"/>
        </w:numPr>
        <w:rPr>
          <w:sz w:val="20"/>
        </w:rPr>
      </w:pPr>
      <w:r>
        <w:rPr>
          <w:sz w:val="20"/>
        </w:rPr>
        <w:t xml:space="preserve">Shortage pressures were likely to be less in in Business, Human Resource and Marketing and Legal, Social and Welfare occupation groups, which had </w:t>
      </w:r>
      <w:r w:rsidR="00E3575E">
        <w:rPr>
          <w:sz w:val="20"/>
        </w:rPr>
        <w:t>high</w:t>
      </w:r>
      <w:r>
        <w:rPr>
          <w:sz w:val="20"/>
        </w:rPr>
        <w:t xml:space="preserve"> fill rates at above 70%.</w:t>
      </w:r>
    </w:p>
    <w:p w14:paraId="61BF2371" w14:textId="5E870CF2" w:rsidR="005F13A3" w:rsidRDefault="001F2DFD" w:rsidP="005F13A3">
      <w:pPr>
        <w:pStyle w:val="ListBullet"/>
        <w:numPr>
          <w:ilvl w:val="0"/>
          <w:numId w:val="0"/>
        </w:numPr>
        <w:rPr>
          <w:sz w:val="20"/>
        </w:rPr>
      </w:pPr>
      <w:r>
        <w:rPr>
          <w:sz w:val="20"/>
        </w:rPr>
        <w:t>T</w:t>
      </w:r>
      <w:r w:rsidR="005F13A3">
        <w:rPr>
          <w:sz w:val="20"/>
        </w:rPr>
        <w:t xml:space="preserve">he suitability gap was largest for </w:t>
      </w:r>
      <w:r w:rsidR="0052571A">
        <w:rPr>
          <w:sz w:val="20"/>
        </w:rPr>
        <w:t xml:space="preserve">the </w:t>
      </w:r>
      <w:r w:rsidR="005F13A3" w:rsidRPr="00CC10F0">
        <w:rPr>
          <w:sz w:val="20"/>
        </w:rPr>
        <w:t>Design, Engineering, Science and Transport</w:t>
      </w:r>
      <w:r w:rsidR="005F13A3">
        <w:rPr>
          <w:sz w:val="20"/>
        </w:rPr>
        <w:t xml:space="preserve"> </w:t>
      </w:r>
      <w:r w:rsidR="0052571A">
        <w:rPr>
          <w:sz w:val="20"/>
        </w:rPr>
        <w:t>and,</w:t>
      </w:r>
      <w:r w:rsidR="005F13A3">
        <w:rPr>
          <w:sz w:val="20"/>
        </w:rPr>
        <w:t xml:space="preserve"> ICT Professionals sub-major occupations</w:t>
      </w:r>
      <w:r>
        <w:rPr>
          <w:sz w:val="20"/>
        </w:rPr>
        <w:t xml:space="preserve">. The gap was above 9 for both occupation groups and </w:t>
      </w:r>
      <w:r w:rsidR="005F13A3">
        <w:rPr>
          <w:sz w:val="20"/>
        </w:rPr>
        <w:t xml:space="preserve">has </w:t>
      </w:r>
      <w:r w:rsidR="0052571A">
        <w:rPr>
          <w:sz w:val="20"/>
        </w:rPr>
        <w:t xml:space="preserve">remained </w:t>
      </w:r>
      <w:r w:rsidR="00E3575E">
        <w:rPr>
          <w:sz w:val="20"/>
        </w:rPr>
        <w:t>high</w:t>
      </w:r>
      <w:r w:rsidR="0052571A">
        <w:rPr>
          <w:sz w:val="20"/>
        </w:rPr>
        <w:t xml:space="preserve"> over time</w:t>
      </w:r>
      <w:r w:rsidR="005F13A3">
        <w:rPr>
          <w:sz w:val="20"/>
        </w:rPr>
        <w:t>.</w:t>
      </w:r>
      <w:r w:rsidR="0052571A">
        <w:rPr>
          <w:sz w:val="20"/>
        </w:rPr>
        <w:t xml:space="preserve"> </w:t>
      </w:r>
      <w:r w:rsidR="005F13A3">
        <w:rPr>
          <w:sz w:val="20"/>
        </w:rPr>
        <w:t xml:space="preserve">In the last three years, the suitability gap for both occupation groups averaged above 6.5 each quarter. </w:t>
      </w:r>
    </w:p>
    <w:p w14:paraId="7CBF7FD0" w14:textId="194CDD7F" w:rsidR="005F13A3" w:rsidRPr="008B6C5B" w:rsidRDefault="005F13A3" w:rsidP="005F13A3">
      <w:pPr>
        <w:pStyle w:val="ListBullet"/>
        <w:numPr>
          <w:ilvl w:val="0"/>
          <w:numId w:val="0"/>
        </w:numPr>
        <w:rPr>
          <w:sz w:val="20"/>
        </w:rPr>
      </w:pPr>
      <w:r w:rsidRPr="008B6C5B">
        <w:rPr>
          <w:sz w:val="20"/>
        </w:rPr>
        <w:t xml:space="preserve">The magnitude of the </w:t>
      </w:r>
      <w:r w:rsidR="001F2DFD">
        <w:rPr>
          <w:sz w:val="20"/>
        </w:rPr>
        <w:t xml:space="preserve">suitability </w:t>
      </w:r>
      <w:r w:rsidRPr="008B6C5B">
        <w:rPr>
          <w:sz w:val="20"/>
        </w:rPr>
        <w:t xml:space="preserve">gap </w:t>
      </w:r>
      <w:r w:rsidR="001F2DFD">
        <w:rPr>
          <w:sz w:val="20"/>
        </w:rPr>
        <w:t xml:space="preserve">for </w:t>
      </w:r>
      <w:r w:rsidR="001F2DFD" w:rsidRPr="00CC10F0">
        <w:rPr>
          <w:sz w:val="20"/>
        </w:rPr>
        <w:t>Design, Engineering, Science and Transport</w:t>
      </w:r>
      <w:r w:rsidR="001F2DFD">
        <w:rPr>
          <w:sz w:val="20"/>
        </w:rPr>
        <w:t xml:space="preserve"> and ICT sub-majors </w:t>
      </w:r>
      <w:r w:rsidRPr="008B6C5B">
        <w:rPr>
          <w:sz w:val="20"/>
        </w:rPr>
        <w:t xml:space="preserve">may signify that the acquisition of skills </w:t>
      </w:r>
      <w:r>
        <w:rPr>
          <w:sz w:val="20"/>
        </w:rPr>
        <w:t>occurs to a greater ext</w:t>
      </w:r>
      <w:r w:rsidR="00E9509A">
        <w:rPr>
          <w:sz w:val="20"/>
        </w:rPr>
        <w:t>e</w:t>
      </w:r>
      <w:r>
        <w:rPr>
          <w:sz w:val="20"/>
        </w:rPr>
        <w:t xml:space="preserve">nt </w:t>
      </w:r>
      <w:r w:rsidRPr="008B6C5B">
        <w:rPr>
          <w:sz w:val="20"/>
        </w:rPr>
        <w:t>through on-the-job-learning</w:t>
      </w:r>
      <w:r w:rsidR="007E1E3B">
        <w:rPr>
          <w:sz w:val="20"/>
        </w:rPr>
        <w:t xml:space="preserve">. This could be gauged by looking at </w:t>
      </w:r>
      <w:r w:rsidRPr="008B6C5B">
        <w:rPr>
          <w:sz w:val="20"/>
        </w:rPr>
        <w:t xml:space="preserve">labour market experience </w:t>
      </w:r>
      <w:r w:rsidR="007E1E3B">
        <w:rPr>
          <w:sz w:val="20"/>
        </w:rPr>
        <w:t xml:space="preserve">employers require within these occupations </w:t>
      </w:r>
      <w:r w:rsidRPr="008B6C5B">
        <w:rPr>
          <w:sz w:val="20"/>
        </w:rPr>
        <w:t>relative to others</w:t>
      </w:r>
      <w:r w:rsidR="007E1E3B">
        <w:rPr>
          <w:sz w:val="20"/>
        </w:rPr>
        <w:t xml:space="preserve">: the </w:t>
      </w:r>
      <w:r w:rsidR="0028440F">
        <w:rPr>
          <w:sz w:val="20"/>
        </w:rPr>
        <w:t xml:space="preserve">average years of relevant labour market experience </w:t>
      </w:r>
      <w:r w:rsidR="007E1E3B">
        <w:rPr>
          <w:sz w:val="20"/>
        </w:rPr>
        <w:t xml:space="preserve">required </w:t>
      </w:r>
      <w:r w:rsidR="0028440F">
        <w:rPr>
          <w:sz w:val="20"/>
        </w:rPr>
        <w:t xml:space="preserve">from </w:t>
      </w:r>
      <w:r w:rsidR="001F2DFD">
        <w:rPr>
          <w:sz w:val="20"/>
        </w:rPr>
        <w:t xml:space="preserve">applicants </w:t>
      </w:r>
      <w:r w:rsidR="007E1E3B">
        <w:rPr>
          <w:sz w:val="20"/>
        </w:rPr>
        <w:t xml:space="preserve">is highest for these occupations </w:t>
      </w:r>
      <w:r>
        <w:rPr>
          <w:sz w:val="20"/>
        </w:rPr>
        <w:t>(</w:t>
      </w:r>
      <w:r w:rsidR="007E1E3B">
        <w:rPr>
          <w:sz w:val="20"/>
        </w:rPr>
        <w:t xml:space="preserve">above </w:t>
      </w:r>
      <w:r>
        <w:rPr>
          <w:sz w:val="20"/>
        </w:rPr>
        <w:t>3.5 years)</w:t>
      </w:r>
      <w:r w:rsidR="007E1E3B">
        <w:rPr>
          <w:sz w:val="20"/>
        </w:rPr>
        <w:t xml:space="preserve"> compared to </w:t>
      </w:r>
      <w:r>
        <w:rPr>
          <w:sz w:val="20"/>
        </w:rPr>
        <w:t xml:space="preserve">all occupations across all the major occupation groups. </w:t>
      </w:r>
    </w:p>
    <w:p w14:paraId="7B06BEDE" w14:textId="55CBE4E2" w:rsidR="0043074C" w:rsidRDefault="0043074C" w:rsidP="0043074C">
      <w:pPr>
        <w:pStyle w:val="ListBullet"/>
        <w:numPr>
          <w:ilvl w:val="0"/>
          <w:numId w:val="0"/>
        </w:numPr>
        <w:rPr>
          <w:noProof/>
        </w:rPr>
      </w:pPr>
      <w:r w:rsidRPr="0024534F">
        <w:rPr>
          <w:sz w:val="20"/>
        </w:rPr>
        <w:lastRenderedPageBreak/>
        <w:t>The suitability gap for Business, Human Resource and Marketing</w:t>
      </w:r>
      <w:r>
        <w:rPr>
          <w:sz w:val="20"/>
        </w:rPr>
        <w:t xml:space="preserve"> (6.4)</w:t>
      </w:r>
      <w:r w:rsidRPr="0024534F">
        <w:rPr>
          <w:sz w:val="20"/>
        </w:rPr>
        <w:t>, and Design, Engineering, Science and Transport</w:t>
      </w:r>
      <w:r>
        <w:rPr>
          <w:sz w:val="20"/>
        </w:rPr>
        <w:t xml:space="preserve"> (9.7) increased by </w:t>
      </w:r>
      <w:r w:rsidR="00E3575E">
        <w:rPr>
          <w:sz w:val="20"/>
        </w:rPr>
        <w:t>three</w:t>
      </w:r>
      <w:r>
        <w:rPr>
          <w:sz w:val="20"/>
        </w:rPr>
        <w:t xml:space="preserve"> over the quarter. This rise is the largest among all occupation groups in this report. </w:t>
      </w:r>
      <w:r w:rsidR="00C1620B">
        <w:rPr>
          <w:sz w:val="20"/>
        </w:rPr>
        <w:t>As</w:t>
      </w:r>
      <w:r>
        <w:rPr>
          <w:sz w:val="20"/>
        </w:rPr>
        <w:t xml:space="preserve"> </w:t>
      </w:r>
      <w:r w:rsidRPr="00BF6490">
        <w:rPr>
          <w:sz w:val="20"/>
        </w:rPr>
        <w:t>fill rate</w:t>
      </w:r>
      <w:r>
        <w:rPr>
          <w:sz w:val="20"/>
        </w:rPr>
        <w:t xml:space="preserve">s are </w:t>
      </w:r>
      <w:r w:rsidR="00E3575E">
        <w:rPr>
          <w:sz w:val="20"/>
        </w:rPr>
        <w:t>trending</w:t>
      </w:r>
      <w:r>
        <w:rPr>
          <w:sz w:val="20"/>
        </w:rPr>
        <w:t xml:space="preserve"> upward, </w:t>
      </w:r>
      <w:r w:rsidRPr="00BF6490">
        <w:rPr>
          <w:sz w:val="20"/>
        </w:rPr>
        <w:t xml:space="preserve">the change in the </w:t>
      </w:r>
      <w:r>
        <w:rPr>
          <w:sz w:val="20"/>
        </w:rPr>
        <w:t>suitability</w:t>
      </w:r>
      <w:r w:rsidRPr="00BF6490">
        <w:rPr>
          <w:sz w:val="20"/>
        </w:rPr>
        <w:t xml:space="preserve"> gap may </w:t>
      </w:r>
      <w:r w:rsidR="001B66DC">
        <w:rPr>
          <w:sz w:val="20"/>
        </w:rPr>
        <w:t xml:space="preserve">be </w:t>
      </w:r>
      <w:r w:rsidR="0024534F">
        <w:rPr>
          <w:sz w:val="20"/>
        </w:rPr>
        <w:t xml:space="preserve">the result of </w:t>
      </w:r>
      <w:r w:rsidRPr="00BF6490">
        <w:rPr>
          <w:sz w:val="20"/>
        </w:rPr>
        <w:t xml:space="preserve">employers </w:t>
      </w:r>
      <w:r>
        <w:rPr>
          <w:sz w:val="20"/>
        </w:rPr>
        <w:t xml:space="preserve">being </w:t>
      </w:r>
      <w:r w:rsidRPr="00BF6490">
        <w:rPr>
          <w:sz w:val="20"/>
        </w:rPr>
        <w:t xml:space="preserve">more scrupulous when </w:t>
      </w:r>
      <w:r>
        <w:rPr>
          <w:sz w:val="20"/>
        </w:rPr>
        <w:t>recruiting</w:t>
      </w:r>
      <w:r w:rsidRPr="00BF6490">
        <w:rPr>
          <w:sz w:val="20"/>
        </w:rPr>
        <w:t xml:space="preserve">. </w:t>
      </w:r>
      <w:r w:rsidR="00F50978">
        <w:rPr>
          <w:sz w:val="20"/>
        </w:rPr>
        <w:br/>
      </w:r>
    </w:p>
    <w:p w14:paraId="77776AB8" w14:textId="1F9C1DEB" w:rsidR="005F13A3" w:rsidRDefault="005F13A3" w:rsidP="005F13A3">
      <w:pPr>
        <w:rPr>
          <w:b/>
          <w:bCs/>
          <w:noProof/>
          <w:color w:val="441170" w:themeColor="text2"/>
        </w:rPr>
      </w:pPr>
      <w:r>
        <w:rPr>
          <w:b/>
          <w:bCs/>
          <w:noProof/>
          <w:color w:val="441170" w:themeColor="text2"/>
        </w:rPr>
        <w:t xml:space="preserve">Figure </w:t>
      </w:r>
      <w:r w:rsidR="002706C8">
        <w:rPr>
          <w:b/>
          <w:bCs/>
          <w:noProof/>
          <w:color w:val="441170" w:themeColor="text2"/>
        </w:rPr>
        <w:t>3</w:t>
      </w:r>
      <w:r>
        <w:rPr>
          <w:b/>
          <w:bCs/>
          <w:noProof/>
          <w:color w:val="441170" w:themeColor="text2"/>
        </w:rPr>
        <w:t>: Quarterly fill rates</w:t>
      </w:r>
      <w:r w:rsidR="00C90C6D">
        <w:rPr>
          <w:b/>
          <w:bCs/>
          <w:noProof/>
          <w:color w:val="441170" w:themeColor="text2"/>
        </w:rPr>
        <w:t xml:space="preserve"> </w:t>
      </w:r>
      <w:r>
        <w:rPr>
          <w:b/>
          <w:bCs/>
          <w:noProof/>
          <w:color w:val="441170" w:themeColor="text2"/>
        </w:rPr>
        <w:t xml:space="preserve">(%), </w:t>
      </w:r>
      <w:r w:rsidR="001A1A15">
        <w:rPr>
          <w:b/>
          <w:bCs/>
          <w:noProof/>
          <w:color w:val="441170" w:themeColor="text2"/>
        </w:rPr>
        <w:t>June</w:t>
      </w:r>
      <w:r>
        <w:rPr>
          <w:b/>
          <w:bCs/>
          <w:noProof/>
          <w:color w:val="441170" w:themeColor="text2"/>
        </w:rPr>
        <w:t xml:space="preserve"> 2021 to </w:t>
      </w:r>
      <w:r w:rsidR="001A1A15">
        <w:rPr>
          <w:b/>
          <w:bCs/>
          <w:noProof/>
          <w:color w:val="441170" w:themeColor="text2"/>
        </w:rPr>
        <w:t>June</w:t>
      </w:r>
      <w:r>
        <w:rPr>
          <w:b/>
          <w:bCs/>
          <w:noProof/>
          <w:color w:val="441170" w:themeColor="text2"/>
        </w:rPr>
        <w:t xml:space="preserve"> 2023, by sub-major groups</w:t>
      </w:r>
    </w:p>
    <w:p w14:paraId="0FE40EDB" w14:textId="43347053" w:rsidR="00C90C6D" w:rsidRPr="00E316FB" w:rsidRDefault="00E25D4C" w:rsidP="005F13A3">
      <w:pPr>
        <w:rPr>
          <w:sz w:val="20"/>
          <w:szCs w:val="18"/>
        </w:rPr>
      </w:pPr>
      <w:r>
        <w:rPr>
          <w:noProof/>
        </w:rPr>
        <w:drawing>
          <wp:inline distT="0" distB="0" distL="0" distR="0" wp14:anchorId="57202655" wp14:editId="30C3A2BB">
            <wp:extent cx="6040800" cy="2552400"/>
            <wp:effectExtent l="0" t="0" r="0" b="635"/>
            <wp:docPr id="27" name="Chart 27" descr="Chart shows the fill rate for sub-major occupation groups for Professionals. Health Professionals consistently have the lowest fill rates, while ICT Professionals have tended to be the highest recently, although it did fall by almost 20 percentage points this quarter .">
              <a:extLst xmlns:a="http://schemas.openxmlformats.org/drawingml/2006/main">
                <a:ext uri="{FF2B5EF4-FFF2-40B4-BE49-F238E27FC236}">
                  <a16:creationId xmlns:a16="http://schemas.microsoft.com/office/drawing/2014/main" id="{D046BA16-FDD3-6D86-3997-A78C740831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C90C6D" w:rsidRPr="00140F01">
        <w:rPr>
          <w:sz w:val="14"/>
          <w:szCs w:val="14"/>
        </w:rPr>
        <w:t>Source: Jobs and Skills Australia</w:t>
      </w:r>
      <w:r w:rsidR="00C90C6D">
        <w:rPr>
          <w:sz w:val="14"/>
          <w:szCs w:val="14"/>
        </w:rPr>
        <w:t xml:space="preserve"> </w:t>
      </w:r>
      <w:r w:rsidR="0039531B">
        <w:rPr>
          <w:sz w:val="14"/>
          <w:szCs w:val="14"/>
        </w:rPr>
        <w:t>–</w:t>
      </w:r>
      <w:r w:rsidR="00C90C6D" w:rsidRPr="00140F01">
        <w:rPr>
          <w:sz w:val="14"/>
          <w:szCs w:val="14"/>
        </w:rPr>
        <w:t xml:space="preserve"> Survey of Employers who Recently Advertised (SERA</w:t>
      </w:r>
      <w:r w:rsidR="00C90C6D">
        <w:rPr>
          <w:sz w:val="14"/>
          <w:szCs w:val="14"/>
        </w:rPr>
        <w:t>)</w:t>
      </w:r>
    </w:p>
    <w:p w14:paraId="1F72BC99" w14:textId="0A188F51" w:rsidR="005F13A3" w:rsidRPr="005B4080" w:rsidRDefault="00F50978" w:rsidP="005B4080">
      <w:pPr>
        <w:pStyle w:val="Heading1"/>
        <w:pBdr>
          <w:bottom w:val="single" w:sz="6" w:space="1" w:color="auto"/>
        </w:pBdr>
        <w:spacing w:after="240"/>
        <w:rPr>
          <w:sz w:val="32"/>
        </w:rPr>
      </w:pPr>
      <w:r>
        <w:rPr>
          <w:sz w:val="32"/>
        </w:rPr>
        <w:br/>
      </w:r>
      <w:r w:rsidR="005F13A3" w:rsidRPr="005B4080">
        <w:rPr>
          <w:sz w:val="32"/>
        </w:rPr>
        <w:t>Technicians and Trades Workers</w:t>
      </w:r>
      <w:r w:rsidR="005D72B1">
        <w:rPr>
          <w:sz w:val="32"/>
        </w:rPr>
        <w:t xml:space="preserve"> Snapshot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0"/>
        <w:gridCol w:w="1662"/>
        <w:gridCol w:w="1985"/>
        <w:gridCol w:w="1639"/>
        <w:gridCol w:w="1970"/>
      </w:tblGrid>
      <w:tr w:rsidR="005F13A3" w:rsidRPr="008E5C38" w14:paraId="2E424790" w14:textId="77777777" w:rsidTr="00C05D41">
        <w:trPr>
          <w:trHeight w:val="486"/>
        </w:trPr>
        <w:tc>
          <w:tcPr>
            <w:tcW w:w="1770" w:type="dxa"/>
            <w:shd w:val="clear" w:color="auto" w:fill="005D5D" w:themeFill="accent2"/>
            <w:vAlign w:val="center"/>
          </w:tcPr>
          <w:p w14:paraId="0FBA06FC" w14:textId="77777777" w:rsidR="005F13A3" w:rsidRPr="002929DA" w:rsidRDefault="005F13A3" w:rsidP="00C05D41">
            <w:pPr>
              <w:pStyle w:val="ListBullet"/>
              <w:numPr>
                <w:ilvl w:val="0"/>
                <w:numId w:val="0"/>
              </w:numPr>
              <w:jc w:val="center"/>
              <w:rPr>
                <w:b/>
                <w:bCs/>
                <w:color w:val="FFFFFF" w:themeColor="background1"/>
                <w:sz w:val="20"/>
                <w:szCs w:val="18"/>
              </w:rPr>
            </w:pPr>
          </w:p>
        </w:tc>
        <w:tc>
          <w:tcPr>
            <w:tcW w:w="1662" w:type="dxa"/>
            <w:shd w:val="clear" w:color="auto" w:fill="005D5D" w:themeFill="accent2"/>
            <w:vAlign w:val="center"/>
          </w:tcPr>
          <w:p w14:paraId="6EAABD5F" w14:textId="77777777" w:rsidR="005F13A3" w:rsidRPr="002929DA" w:rsidRDefault="005F13A3" w:rsidP="00C05D41">
            <w:pPr>
              <w:pStyle w:val="ListBullet"/>
              <w:numPr>
                <w:ilvl w:val="0"/>
                <w:numId w:val="0"/>
              </w:numPr>
              <w:jc w:val="center"/>
              <w:rPr>
                <w:b/>
                <w:bCs/>
                <w:color w:val="FFFFFF" w:themeColor="background1"/>
                <w:sz w:val="20"/>
                <w:szCs w:val="18"/>
              </w:rPr>
            </w:pPr>
            <w:r w:rsidRPr="002929DA">
              <w:rPr>
                <w:b/>
                <w:bCs/>
                <w:color w:val="FFFFFF" w:themeColor="background1"/>
                <w:sz w:val="20"/>
                <w:szCs w:val="18"/>
              </w:rPr>
              <w:t>Fill rate</w:t>
            </w:r>
            <w:r>
              <w:rPr>
                <w:b/>
                <w:bCs/>
                <w:color w:val="FFFFFF" w:themeColor="background1"/>
                <w:sz w:val="20"/>
                <w:szCs w:val="18"/>
              </w:rPr>
              <w:t xml:space="preserve"> (%)</w:t>
            </w:r>
          </w:p>
        </w:tc>
        <w:tc>
          <w:tcPr>
            <w:tcW w:w="1985" w:type="dxa"/>
            <w:shd w:val="clear" w:color="auto" w:fill="005D5D" w:themeFill="accent2"/>
            <w:vAlign w:val="center"/>
          </w:tcPr>
          <w:p w14:paraId="272FDED3" w14:textId="77777777" w:rsidR="005F13A3" w:rsidRPr="002929DA" w:rsidRDefault="005F13A3" w:rsidP="00C05D41">
            <w:pPr>
              <w:pStyle w:val="ListBullet"/>
              <w:numPr>
                <w:ilvl w:val="0"/>
                <w:numId w:val="0"/>
              </w:numPr>
              <w:jc w:val="center"/>
              <w:rPr>
                <w:b/>
                <w:bCs/>
                <w:color w:val="FFFFFF" w:themeColor="background1"/>
                <w:sz w:val="20"/>
                <w:szCs w:val="18"/>
              </w:rPr>
            </w:pPr>
            <w:r w:rsidRPr="002929DA">
              <w:rPr>
                <w:b/>
                <w:bCs/>
                <w:color w:val="FFFFFF" w:themeColor="background1"/>
                <w:sz w:val="20"/>
                <w:szCs w:val="18"/>
              </w:rPr>
              <w:t>Applicants per vacancy</w:t>
            </w:r>
            <w:r>
              <w:rPr>
                <w:b/>
                <w:bCs/>
                <w:color w:val="FFFFFF" w:themeColor="background1"/>
                <w:sz w:val="20"/>
                <w:szCs w:val="18"/>
              </w:rPr>
              <w:t xml:space="preserve"> (no.)</w:t>
            </w:r>
          </w:p>
        </w:tc>
        <w:tc>
          <w:tcPr>
            <w:tcW w:w="1639" w:type="dxa"/>
            <w:shd w:val="clear" w:color="auto" w:fill="005D5D" w:themeFill="accent2"/>
          </w:tcPr>
          <w:p w14:paraId="7283FB1F" w14:textId="77777777" w:rsidR="005F13A3" w:rsidRPr="002929DA" w:rsidRDefault="005F13A3" w:rsidP="00C05D41">
            <w:pPr>
              <w:pStyle w:val="ListBullet"/>
              <w:numPr>
                <w:ilvl w:val="0"/>
                <w:numId w:val="0"/>
              </w:numPr>
              <w:jc w:val="center"/>
              <w:rPr>
                <w:b/>
                <w:bCs/>
                <w:color w:val="FFFFFF" w:themeColor="background1"/>
                <w:sz w:val="20"/>
                <w:szCs w:val="18"/>
              </w:rPr>
            </w:pPr>
            <w:r>
              <w:rPr>
                <w:b/>
                <w:bCs/>
                <w:color w:val="FFFFFF" w:themeColor="background1"/>
                <w:sz w:val="20"/>
                <w:szCs w:val="18"/>
              </w:rPr>
              <w:t>Qualified applicants per vacancy (no.)</w:t>
            </w:r>
          </w:p>
        </w:tc>
        <w:tc>
          <w:tcPr>
            <w:tcW w:w="1970" w:type="dxa"/>
            <w:shd w:val="clear" w:color="auto" w:fill="005D5D" w:themeFill="accent2"/>
            <w:vAlign w:val="center"/>
          </w:tcPr>
          <w:p w14:paraId="4C45D67D" w14:textId="77777777" w:rsidR="005F13A3" w:rsidRPr="002929DA" w:rsidRDefault="005F13A3" w:rsidP="00C05D41">
            <w:pPr>
              <w:pStyle w:val="ListBullet"/>
              <w:numPr>
                <w:ilvl w:val="0"/>
                <w:numId w:val="0"/>
              </w:numPr>
              <w:jc w:val="center"/>
              <w:rPr>
                <w:b/>
                <w:bCs/>
                <w:color w:val="FFFFFF" w:themeColor="background1"/>
                <w:sz w:val="20"/>
                <w:szCs w:val="18"/>
              </w:rPr>
            </w:pPr>
            <w:r w:rsidRPr="002929DA">
              <w:rPr>
                <w:b/>
                <w:bCs/>
                <w:color w:val="FFFFFF" w:themeColor="background1"/>
                <w:sz w:val="20"/>
                <w:szCs w:val="18"/>
              </w:rPr>
              <w:t>Suitable applicants per vacancy</w:t>
            </w:r>
            <w:r>
              <w:rPr>
                <w:b/>
                <w:bCs/>
                <w:color w:val="FFFFFF" w:themeColor="background1"/>
                <w:sz w:val="20"/>
                <w:szCs w:val="18"/>
              </w:rPr>
              <w:t xml:space="preserve"> (no.)</w:t>
            </w:r>
          </w:p>
        </w:tc>
      </w:tr>
      <w:tr w:rsidR="005F13A3" w:rsidRPr="008E5C38" w14:paraId="538C1166" w14:textId="77777777" w:rsidTr="00C05D41">
        <w:trPr>
          <w:trHeight w:val="766"/>
        </w:trPr>
        <w:tc>
          <w:tcPr>
            <w:tcW w:w="1770" w:type="dxa"/>
            <w:shd w:val="clear" w:color="auto" w:fill="E0D1F5" w:themeFill="accent1" w:themeFillTint="33"/>
            <w:vAlign w:val="center"/>
          </w:tcPr>
          <w:p w14:paraId="3FC02419" w14:textId="4B1E66C9" w:rsidR="005F13A3" w:rsidRPr="003E6DDF" w:rsidRDefault="001A1A15" w:rsidP="00C05D41">
            <w:pPr>
              <w:pStyle w:val="ListBullet"/>
              <w:numPr>
                <w:ilvl w:val="0"/>
                <w:numId w:val="0"/>
              </w:numPr>
              <w:jc w:val="center"/>
              <w:rPr>
                <w:b/>
                <w:bCs/>
                <w:color w:val="auto"/>
                <w:sz w:val="20"/>
                <w:szCs w:val="18"/>
              </w:rPr>
            </w:pPr>
            <w:r>
              <w:rPr>
                <w:b/>
                <w:bCs/>
                <w:color w:val="auto"/>
                <w:sz w:val="20"/>
                <w:szCs w:val="18"/>
              </w:rPr>
              <w:t>June</w:t>
            </w:r>
            <w:r w:rsidR="005F13A3" w:rsidRPr="003E6DDF">
              <w:rPr>
                <w:b/>
                <w:bCs/>
                <w:color w:val="auto"/>
                <w:sz w:val="20"/>
                <w:szCs w:val="18"/>
              </w:rPr>
              <w:t xml:space="preserve"> 2023 quarter</w:t>
            </w:r>
          </w:p>
        </w:tc>
        <w:tc>
          <w:tcPr>
            <w:tcW w:w="1662" w:type="dxa"/>
            <w:shd w:val="clear" w:color="auto" w:fill="E0D1F5" w:themeFill="accent1" w:themeFillTint="33"/>
            <w:vAlign w:val="center"/>
          </w:tcPr>
          <w:p w14:paraId="4935A32E" w14:textId="1023C326" w:rsidR="005F13A3" w:rsidRPr="003E6DDF" w:rsidRDefault="005F13A3" w:rsidP="00C05D41">
            <w:pPr>
              <w:pStyle w:val="ListBullet"/>
              <w:numPr>
                <w:ilvl w:val="0"/>
                <w:numId w:val="0"/>
              </w:numPr>
              <w:jc w:val="center"/>
              <w:rPr>
                <w:b/>
                <w:bCs/>
                <w:color w:val="auto"/>
                <w:sz w:val="20"/>
                <w:szCs w:val="18"/>
              </w:rPr>
            </w:pPr>
            <w:r w:rsidRPr="003E6DDF">
              <w:rPr>
                <w:b/>
                <w:bCs/>
                <w:color w:val="auto"/>
                <w:sz w:val="20"/>
                <w:szCs w:val="18"/>
              </w:rPr>
              <w:t>4</w:t>
            </w:r>
            <w:r w:rsidR="007B1585">
              <w:rPr>
                <w:b/>
                <w:bCs/>
                <w:color w:val="auto"/>
                <w:sz w:val="20"/>
                <w:szCs w:val="18"/>
              </w:rPr>
              <w:t>4</w:t>
            </w:r>
            <w:r w:rsidRPr="003E6DDF">
              <w:rPr>
                <w:b/>
                <w:bCs/>
                <w:color w:val="auto"/>
                <w:sz w:val="20"/>
                <w:szCs w:val="18"/>
              </w:rPr>
              <w:t>%</w:t>
            </w:r>
          </w:p>
        </w:tc>
        <w:tc>
          <w:tcPr>
            <w:tcW w:w="1985" w:type="dxa"/>
            <w:shd w:val="clear" w:color="auto" w:fill="E0D1F5" w:themeFill="accent1" w:themeFillTint="33"/>
            <w:vAlign w:val="center"/>
          </w:tcPr>
          <w:p w14:paraId="29C1FC38" w14:textId="3836E5F1" w:rsidR="005F13A3" w:rsidRPr="003E6DDF" w:rsidRDefault="005F13A3" w:rsidP="00C05D41">
            <w:pPr>
              <w:pStyle w:val="ListBullet"/>
              <w:numPr>
                <w:ilvl w:val="0"/>
                <w:numId w:val="0"/>
              </w:numPr>
              <w:jc w:val="center"/>
              <w:rPr>
                <w:b/>
                <w:bCs/>
                <w:color w:val="auto"/>
                <w:sz w:val="20"/>
                <w:szCs w:val="18"/>
              </w:rPr>
            </w:pPr>
            <w:r w:rsidRPr="003E6DDF">
              <w:rPr>
                <w:b/>
                <w:bCs/>
                <w:color w:val="auto"/>
                <w:sz w:val="20"/>
                <w:szCs w:val="18"/>
              </w:rPr>
              <w:t>1</w:t>
            </w:r>
            <w:r w:rsidR="007B1585">
              <w:rPr>
                <w:b/>
                <w:bCs/>
                <w:color w:val="auto"/>
                <w:sz w:val="20"/>
                <w:szCs w:val="18"/>
              </w:rPr>
              <w:t>2</w:t>
            </w:r>
            <w:r w:rsidRPr="003E6DDF">
              <w:rPr>
                <w:b/>
                <w:bCs/>
                <w:color w:val="auto"/>
                <w:sz w:val="20"/>
                <w:szCs w:val="18"/>
              </w:rPr>
              <w:t>.</w:t>
            </w:r>
            <w:r w:rsidR="007B1585">
              <w:rPr>
                <w:b/>
                <w:bCs/>
                <w:color w:val="auto"/>
                <w:sz w:val="20"/>
                <w:szCs w:val="18"/>
              </w:rPr>
              <w:t>4</w:t>
            </w:r>
          </w:p>
        </w:tc>
        <w:tc>
          <w:tcPr>
            <w:tcW w:w="1639" w:type="dxa"/>
            <w:shd w:val="clear" w:color="auto" w:fill="E0D1F5" w:themeFill="accent1" w:themeFillTint="33"/>
            <w:vAlign w:val="center"/>
          </w:tcPr>
          <w:p w14:paraId="11F5C863" w14:textId="36266FF3" w:rsidR="005F13A3" w:rsidRPr="003E6DDF" w:rsidRDefault="007B1585" w:rsidP="00C05D41">
            <w:pPr>
              <w:pStyle w:val="ListBullet"/>
              <w:numPr>
                <w:ilvl w:val="0"/>
                <w:numId w:val="0"/>
              </w:numPr>
              <w:jc w:val="center"/>
              <w:rPr>
                <w:b/>
                <w:bCs/>
                <w:color w:val="auto"/>
                <w:sz w:val="20"/>
                <w:szCs w:val="18"/>
              </w:rPr>
            </w:pPr>
            <w:r>
              <w:rPr>
                <w:b/>
                <w:bCs/>
                <w:color w:val="auto"/>
                <w:sz w:val="20"/>
                <w:szCs w:val="18"/>
              </w:rPr>
              <w:t>3</w:t>
            </w:r>
            <w:r w:rsidR="005F13A3" w:rsidRPr="003E6DDF">
              <w:rPr>
                <w:b/>
                <w:bCs/>
                <w:color w:val="auto"/>
                <w:sz w:val="20"/>
                <w:szCs w:val="18"/>
              </w:rPr>
              <w:t>.7</w:t>
            </w:r>
          </w:p>
        </w:tc>
        <w:tc>
          <w:tcPr>
            <w:tcW w:w="1970" w:type="dxa"/>
            <w:shd w:val="clear" w:color="auto" w:fill="E0D1F5" w:themeFill="accent1" w:themeFillTint="33"/>
            <w:vAlign w:val="center"/>
          </w:tcPr>
          <w:p w14:paraId="1D1541DA" w14:textId="77777777" w:rsidR="005F13A3" w:rsidRPr="003E6DDF" w:rsidRDefault="005F13A3" w:rsidP="00C05D41">
            <w:pPr>
              <w:pStyle w:val="ListBullet"/>
              <w:numPr>
                <w:ilvl w:val="0"/>
                <w:numId w:val="0"/>
              </w:numPr>
              <w:jc w:val="center"/>
              <w:rPr>
                <w:b/>
                <w:bCs/>
                <w:color w:val="auto"/>
                <w:sz w:val="20"/>
                <w:szCs w:val="18"/>
              </w:rPr>
            </w:pPr>
            <w:r w:rsidRPr="003E6DDF">
              <w:rPr>
                <w:b/>
                <w:bCs/>
                <w:color w:val="auto"/>
                <w:sz w:val="20"/>
                <w:szCs w:val="18"/>
              </w:rPr>
              <w:t>1.5</w:t>
            </w:r>
          </w:p>
        </w:tc>
      </w:tr>
      <w:tr w:rsidR="005F13A3" w:rsidRPr="008E5C38" w14:paraId="4ED808D6" w14:textId="77777777" w:rsidTr="00C05D41">
        <w:trPr>
          <w:trHeight w:val="571"/>
        </w:trPr>
        <w:tc>
          <w:tcPr>
            <w:tcW w:w="1770" w:type="dxa"/>
            <w:vAlign w:val="center"/>
          </w:tcPr>
          <w:p w14:paraId="3F8461A7" w14:textId="3CD7DA9B" w:rsidR="005F13A3" w:rsidRPr="003E6DDF" w:rsidRDefault="005F13A3" w:rsidP="00C05D41">
            <w:pPr>
              <w:pStyle w:val="ListBullet"/>
              <w:numPr>
                <w:ilvl w:val="0"/>
                <w:numId w:val="0"/>
              </w:numPr>
              <w:jc w:val="center"/>
              <w:rPr>
                <w:color w:val="auto"/>
                <w:sz w:val="20"/>
                <w:szCs w:val="18"/>
              </w:rPr>
            </w:pPr>
            <w:r w:rsidRPr="003E6DDF">
              <w:rPr>
                <w:color w:val="auto"/>
                <w:sz w:val="20"/>
                <w:szCs w:val="18"/>
              </w:rPr>
              <w:t xml:space="preserve">Change since </w:t>
            </w:r>
            <w:r w:rsidR="001A1A15">
              <w:rPr>
                <w:color w:val="auto"/>
                <w:sz w:val="20"/>
                <w:szCs w:val="18"/>
              </w:rPr>
              <w:t>March 2023</w:t>
            </w:r>
            <w:r w:rsidRPr="003E6DDF">
              <w:rPr>
                <w:color w:val="auto"/>
                <w:sz w:val="20"/>
                <w:szCs w:val="18"/>
              </w:rPr>
              <w:t xml:space="preserve"> quarter</w:t>
            </w:r>
          </w:p>
        </w:tc>
        <w:tc>
          <w:tcPr>
            <w:tcW w:w="1662" w:type="dxa"/>
            <w:vAlign w:val="center"/>
          </w:tcPr>
          <w:p w14:paraId="54A31736" w14:textId="24B7EF91" w:rsidR="005F13A3" w:rsidRPr="003E6DDF" w:rsidRDefault="007B1585" w:rsidP="00C05D41">
            <w:pPr>
              <w:pStyle w:val="ListBullet"/>
              <w:numPr>
                <w:ilvl w:val="0"/>
                <w:numId w:val="0"/>
              </w:numPr>
              <w:jc w:val="center"/>
              <w:rPr>
                <w:rFonts w:cs="Arial"/>
                <w:color w:val="auto"/>
                <w:sz w:val="20"/>
                <w:szCs w:val="18"/>
              </w:rPr>
            </w:pPr>
            <w:r w:rsidRPr="003E6DDF">
              <w:rPr>
                <w:rFonts w:cs="Arial"/>
                <w:color w:val="auto"/>
                <w:sz w:val="20"/>
                <w:szCs w:val="18"/>
              </w:rPr>
              <w:t>↓</w:t>
            </w:r>
            <w:r w:rsidR="0043074C">
              <w:rPr>
                <w:rFonts w:cs="Arial"/>
                <w:color w:val="auto"/>
                <w:sz w:val="20"/>
                <w:szCs w:val="18"/>
              </w:rPr>
              <w:t xml:space="preserve"> </w:t>
            </w:r>
            <w:r>
              <w:rPr>
                <w:rFonts w:cs="Arial"/>
                <w:color w:val="auto"/>
                <w:sz w:val="20"/>
                <w:szCs w:val="18"/>
              </w:rPr>
              <w:t>5</w:t>
            </w:r>
            <w:r w:rsidR="005F13A3" w:rsidRPr="003E6DDF">
              <w:rPr>
                <w:rFonts w:cs="Arial"/>
                <w:color w:val="auto"/>
                <w:sz w:val="20"/>
                <w:szCs w:val="18"/>
              </w:rPr>
              <w:t>%</w:t>
            </w:r>
            <w:r w:rsidR="005F13A3">
              <w:rPr>
                <w:rFonts w:cs="Arial"/>
                <w:color w:val="auto"/>
                <w:sz w:val="20"/>
                <w:szCs w:val="18"/>
              </w:rPr>
              <w:t xml:space="preserve"> pts</w:t>
            </w:r>
          </w:p>
        </w:tc>
        <w:tc>
          <w:tcPr>
            <w:tcW w:w="1985" w:type="dxa"/>
            <w:vAlign w:val="center"/>
          </w:tcPr>
          <w:p w14:paraId="0FBE60C4" w14:textId="704DCA5B" w:rsidR="005F13A3" w:rsidRPr="003E6DDF" w:rsidRDefault="007B1585" w:rsidP="00C05D41">
            <w:pPr>
              <w:pStyle w:val="ListBullet"/>
              <w:numPr>
                <w:ilvl w:val="0"/>
                <w:numId w:val="0"/>
              </w:numPr>
              <w:jc w:val="center"/>
              <w:rPr>
                <w:color w:val="auto"/>
                <w:sz w:val="20"/>
                <w:szCs w:val="18"/>
              </w:rPr>
            </w:pPr>
            <w:r w:rsidRPr="00B16B3B">
              <w:rPr>
                <w:rFonts w:cs="Arial"/>
                <w:color w:val="auto"/>
                <w:sz w:val="20"/>
                <w:szCs w:val="18"/>
              </w:rPr>
              <w:t>↑</w:t>
            </w:r>
            <w:r w:rsidR="005F13A3" w:rsidRPr="003E6DDF">
              <w:rPr>
                <w:rFonts w:cs="Arial"/>
                <w:color w:val="auto"/>
                <w:sz w:val="20"/>
                <w:szCs w:val="18"/>
              </w:rPr>
              <w:t xml:space="preserve"> 2.</w:t>
            </w:r>
            <w:r>
              <w:rPr>
                <w:rFonts w:cs="Arial"/>
                <w:color w:val="auto"/>
                <w:sz w:val="20"/>
                <w:szCs w:val="18"/>
              </w:rPr>
              <w:t>3</w:t>
            </w:r>
          </w:p>
        </w:tc>
        <w:tc>
          <w:tcPr>
            <w:tcW w:w="1639" w:type="dxa"/>
            <w:vAlign w:val="center"/>
          </w:tcPr>
          <w:p w14:paraId="1592F322" w14:textId="1A4C78E3" w:rsidR="005F13A3" w:rsidRPr="003E6DDF" w:rsidRDefault="007B1585" w:rsidP="00C05D41">
            <w:pPr>
              <w:pStyle w:val="ListBullet"/>
              <w:numPr>
                <w:ilvl w:val="0"/>
                <w:numId w:val="0"/>
              </w:numPr>
              <w:jc w:val="center"/>
              <w:rPr>
                <w:rFonts w:cs="Arial"/>
                <w:color w:val="auto"/>
                <w:sz w:val="20"/>
                <w:szCs w:val="18"/>
              </w:rPr>
            </w:pPr>
            <w:r w:rsidRPr="00B16B3B">
              <w:rPr>
                <w:rFonts w:cs="Arial"/>
                <w:color w:val="auto"/>
                <w:sz w:val="20"/>
                <w:szCs w:val="18"/>
              </w:rPr>
              <w:t>↑</w:t>
            </w:r>
            <w:r w:rsidR="005F13A3" w:rsidRPr="003E6DDF">
              <w:rPr>
                <w:rFonts w:cs="Arial"/>
                <w:color w:val="auto"/>
                <w:sz w:val="20"/>
                <w:szCs w:val="18"/>
              </w:rPr>
              <w:t xml:space="preserve"> 1.</w:t>
            </w:r>
            <w:r>
              <w:rPr>
                <w:rFonts w:cs="Arial"/>
                <w:color w:val="auto"/>
                <w:sz w:val="20"/>
                <w:szCs w:val="18"/>
              </w:rPr>
              <w:t>0</w:t>
            </w:r>
          </w:p>
        </w:tc>
        <w:tc>
          <w:tcPr>
            <w:tcW w:w="1970" w:type="dxa"/>
            <w:vAlign w:val="center"/>
          </w:tcPr>
          <w:p w14:paraId="41860E1B" w14:textId="200851FA" w:rsidR="005F13A3" w:rsidRPr="003E6DDF" w:rsidRDefault="007B1585" w:rsidP="00C05D41">
            <w:pPr>
              <w:pStyle w:val="ListBullet"/>
              <w:numPr>
                <w:ilvl w:val="0"/>
                <w:numId w:val="0"/>
              </w:numPr>
              <w:jc w:val="center"/>
              <w:rPr>
                <w:color w:val="auto"/>
                <w:sz w:val="20"/>
                <w:szCs w:val="18"/>
              </w:rPr>
            </w:pPr>
            <w:r>
              <w:rPr>
                <w:rFonts w:cs="Arial"/>
                <w:color w:val="auto"/>
                <w:sz w:val="20"/>
                <w:szCs w:val="18"/>
              </w:rPr>
              <w:t>No change</w:t>
            </w:r>
          </w:p>
        </w:tc>
      </w:tr>
    </w:tbl>
    <w:p w14:paraId="50D7CA37" w14:textId="3F6E5036" w:rsidR="005F13A3" w:rsidRDefault="005F13A3" w:rsidP="005F13A3"/>
    <w:p w14:paraId="43609765" w14:textId="4DC60395" w:rsidR="0043074C" w:rsidRDefault="00F23EFB">
      <w:pPr>
        <w:rPr>
          <w:color w:val="auto"/>
          <w:sz w:val="20"/>
          <w:szCs w:val="20"/>
        </w:rPr>
      </w:pPr>
      <w:r w:rsidRPr="00F23EFB">
        <w:rPr>
          <w:color w:val="auto"/>
          <w:sz w:val="20"/>
          <w:szCs w:val="20"/>
        </w:rPr>
        <w:t xml:space="preserve">The Technicians and Trades Workers major occupation group experienced a </w:t>
      </w:r>
      <w:r w:rsidR="0043074C" w:rsidRPr="00F23EFB">
        <w:rPr>
          <w:color w:val="auto"/>
          <w:sz w:val="20"/>
          <w:szCs w:val="20"/>
        </w:rPr>
        <w:t>5</w:t>
      </w:r>
      <w:r w:rsidR="00C22E3A">
        <w:rPr>
          <w:color w:val="auto"/>
          <w:sz w:val="20"/>
          <w:szCs w:val="20"/>
        </w:rPr>
        <w:t xml:space="preserve"> </w:t>
      </w:r>
      <w:r w:rsidR="0043074C">
        <w:rPr>
          <w:color w:val="auto"/>
          <w:sz w:val="20"/>
          <w:szCs w:val="20"/>
        </w:rPr>
        <w:t xml:space="preserve">percentage point drop </w:t>
      </w:r>
      <w:r w:rsidRPr="00F23EFB">
        <w:rPr>
          <w:color w:val="auto"/>
          <w:sz w:val="20"/>
          <w:szCs w:val="20"/>
        </w:rPr>
        <w:t xml:space="preserve">in the fill rate. At 44%, the fill rate for this broad group is relatively lower than the other two major groups, which had rates at or around 60%. </w:t>
      </w:r>
    </w:p>
    <w:p w14:paraId="545DA570" w14:textId="25B6484C" w:rsidR="005D72B1" w:rsidRDefault="0043074C">
      <w:pPr>
        <w:rPr>
          <w:color w:val="auto"/>
          <w:sz w:val="20"/>
          <w:szCs w:val="20"/>
        </w:rPr>
      </w:pPr>
      <w:r>
        <w:rPr>
          <w:color w:val="auto"/>
          <w:sz w:val="20"/>
          <w:szCs w:val="20"/>
        </w:rPr>
        <w:t xml:space="preserve">Even though </w:t>
      </w:r>
      <w:r w:rsidR="00F23EFB" w:rsidRPr="00F23EFB">
        <w:rPr>
          <w:color w:val="auto"/>
          <w:sz w:val="20"/>
          <w:szCs w:val="20"/>
        </w:rPr>
        <w:t>the number of applicants per vacancy increased</w:t>
      </w:r>
      <w:r>
        <w:rPr>
          <w:color w:val="auto"/>
          <w:sz w:val="20"/>
          <w:szCs w:val="20"/>
        </w:rPr>
        <w:t>, the low fill rate indicate</w:t>
      </w:r>
      <w:r w:rsidR="00D8337B">
        <w:rPr>
          <w:color w:val="auto"/>
          <w:sz w:val="20"/>
          <w:szCs w:val="20"/>
        </w:rPr>
        <w:t>s</w:t>
      </w:r>
      <w:r>
        <w:rPr>
          <w:color w:val="auto"/>
          <w:sz w:val="20"/>
          <w:szCs w:val="20"/>
        </w:rPr>
        <w:t xml:space="preserve"> </w:t>
      </w:r>
      <w:r w:rsidR="00D8337B">
        <w:rPr>
          <w:color w:val="auto"/>
          <w:sz w:val="20"/>
          <w:szCs w:val="20"/>
        </w:rPr>
        <w:t xml:space="preserve">that </w:t>
      </w:r>
      <w:r>
        <w:rPr>
          <w:color w:val="auto"/>
          <w:sz w:val="20"/>
          <w:szCs w:val="20"/>
        </w:rPr>
        <w:t xml:space="preserve">employers are still facing </w:t>
      </w:r>
      <w:r w:rsidR="00D8337B">
        <w:rPr>
          <w:color w:val="auto"/>
          <w:sz w:val="20"/>
          <w:szCs w:val="20"/>
        </w:rPr>
        <w:t xml:space="preserve">challenges </w:t>
      </w:r>
      <w:r>
        <w:rPr>
          <w:color w:val="auto"/>
          <w:sz w:val="20"/>
          <w:szCs w:val="20"/>
        </w:rPr>
        <w:t xml:space="preserve">finding </w:t>
      </w:r>
      <w:r w:rsidR="00D8337B">
        <w:rPr>
          <w:color w:val="auto"/>
          <w:sz w:val="20"/>
          <w:szCs w:val="20"/>
        </w:rPr>
        <w:t xml:space="preserve">suitably </w:t>
      </w:r>
      <w:r>
        <w:rPr>
          <w:color w:val="auto"/>
          <w:sz w:val="20"/>
          <w:szCs w:val="20"/>
        </w:rPr>
        <w:t xml:space="preserve">skilled workers to fill vacancies. </w:t>
      </w:r>
    </w:p>
    <w:p w14:paraId="4B3C9C2A" w14:textId="38FC2FEA" w:rsidR="005F13A3" w:rsidRDefault="005F13A3" w:rsidP="0024534F">
      <w:pPr>
        <w:rPr>
          <w:color w:val="auto"/>
          <w:sz w:val="20"/>
        </w:rPr>
      </w:pPr>
      <w:r w:rsidRPr="0024534F">
        <w:rPr>
          <w:sz w:val="20"/>
          <w:szCs w:val="20"/>
        </w:rPr>
        <w:t>The</w:t>
      </w:r>
      <w:r w:rsidR="0043074C">
        <w:rPr>
          <w:sz w:val="20"/>
          <w:szCs w:val="20"/>
        </w:rPr>
        <w:t xml:space="preserve"> </w:t>
      </w:r>
      <w:r w:rsidRPr="0024534F">
        <w:rPr>
          <w:sz w:val="20"/>
          <w:szCs w:val="20"/>
        </w:rPr>
        <w:t xml:space="preserve">results indicate that </w:t>
      </w:r>
      <w:r w:rsidR="00F73644">
        <w:rPr>
          <w:sz w:val="20"/>
          <w:szCs w:val="20"/>
        </w:rPr>
        <w:t xml:space="preserve">skill shortage pressures persist </w:t>
      </w:r>
      <w:r w:rsidRPr="0024534F">
        <w:rPr>
          <w:sz w:val="20"/>
          <w:szCs w:val="20"/>
        </w:rPr>
        <w:t>for Technicians and Trades Workers</w:t>
      </w:r>
      <w:r w:rsidR="0043074C">
        <w:rPr>
          <w:sz w:val="20"/>
          <w:szCs w:val="20"/>
        </w:rPr>
        <w:t xml:space="preserve"> occupations</w:t>
      </w:r>
      <w:r w:rsidR="00A13F1F">
        <w:rPr>
          <w:sz w:val="20"/>
          <w:szCs w:val="20"/>
        </w:rPr>
        <w:t>.</w:t>
      </w:r>
      <w:r w:rsidRPr="0024534F">
        <w:rPr>
          <w:sz w:val="20"/>
          <w:szCs w:val="20"/>
        </w:rPr>
        <w:t xml:space="preserve"> </w:t>
      </w:r>
      <w:r w:rsidR="0043074C">
        <w:rPr>
          <w:sz w:val="20"/>
          <w:szCs w:val="20"/>
        </w:rPr>
        <w:t xml:space="preserve">These occupations tend to have VET and or </w:t>
      </w:r>
      <w:r w:rsidRPr="0024534F">
        <w:rPr>
          <w:sz w:val="20"/>
          <w:szCs w:val="20"/>
        </w:rPr>
        <w:t>apprenticeship training pathway</w:t>
      </w:r>
      <w:r w:rsidR="001A2DE7">
        <w:rPr>
          <w:sz w:val="20"/>
          <w:szCs w:val="20"/>
        </w:rPr>
        <w:t>s</w:t>
      </w:r>
      <w:r w:rsidR="00F73644">
        <w:rPr>
          <w:sz w:val="20"/>
          <w:szCs w:val="20"/>
        </w:rPr>
        <w:t xml:space="preserve">. As a result, improving VET and apprenticeship completion outcomes could </w:t>
      </w:r>
      <w:r w:rsidR="00F73644">
        <w:rPr>
          <w:color w:val="auto"/>
          <w:sz w:val="20"/>
        </w:rPr>
        <w:t xml:space="preserve">greatly alleviate the shortage pressures within this occupation group. </w:t>
      </w:r>
    </w:p>
    <w:p w14:paraId="6F3FE0B8" w14:textId="77777777" w:rsidR="005F13A3" w:rsidRPr="00523193" w:rsidRDefault="005F13A3" w:rsidP="005F13A3">
      <w:pPr>
        <w:pBdr>
          <w:bottom w:val="single" w:sz="6" w:space="1" w:color="auto"/>
        </w:pBdr>
        <w:rPr>
          <w:b/>
          <w:bCs/>
          <w:color w:val="441170" w:themeColor="text2"/>
        </w:rPr>
      </w:pPr>
      <w:r>
        <w:rPr>
          <w:b/>
          <w:bCs/>
          <w:color w:val="441170" w:themeColor="text2"/>
        </w:rPr>
        <w:t>Regions</w:t>
      </w:r>
    </w:p>
    <w:p w14:paraId="1B4DFCC6" w14:textId="08298767" w:rsidR="005F13A3" w:rsidRDefault="00F73644" w:rsidP="005F13A3">
      <w:pPr>
        <w:pStyle w:val="ListBullet"/>
        <w:numPr>
          <w:ilvl w:val="0"/>
          <w:numId w:val="0"/>
        </w:numPr>
        <w:rPr>
          <w:sz w:val="20"/>
          <w:szCs w:val="18"/>
        </w:rPr>
      </w:pPr>
      <w:r>
        <w:rPr>
          <w:sz w:val="20"/>
          <w:szCs w:val="18"/>
        </w:rPr>
        <w:t>T</w:t>
      </w:r>
      <w:r w:rsidR="00A13F1F">
        <w:rPr>
          <w:sz w:val="20"/>
          <w:szCs w:val="18"/>
        </w:rPr>
        <w:t>he</w:t>
      </w:r>
      <w:r w:rsidR="00A13F1F" w:rsidRPr="00E316FB">
        <w:rPr>
          <w:sz w:val="20"/>
          <w:szCs w:val="18"/>
        </w:rPr>
        <w:t xml:space="preserve"> </w:t>
      </w:r>
      <w:r w:rsidR="005F13A3" w:rsidRPr="00E316FB">
        <w:rPr>
          <w:sz w:val="20"/>
          <w:szCs w:val="18"/>
        </w:rPr>
        <w:t xml:space="preserve">fill rate for Technicians and Trades Workers </w:t>
      </w:r>
      <w:r w:rsidR="00EF3540">
        <w:rPr>
          <w:sz w:val="20"/>
          <w:szCs w:val="18"/>
        </w:rPr>
        <w:t xml:space="preserve">fell </w:t>
      </w:r>
      <w:r>
        <w:rPr>
          <w:sz w:val="20"/>
          <w:szCs w:val="18"/>
        </w:rPr>
        <w:t>and remain</w:t>
      </w:r>
      <w:r w:rsidR="006945CC">
        <w:rPr>
          <w:sz w:val="20"/>
          <w:szCs w:val="18"/>
        </w:rPr>
        <w:t>s</w:t>
      </w:r>
      <w:r>
        <w:rPr>
          <w:sz w:val="20"/>
          <w:szCs w:val="18"/>
        </w:rPr>
        <w:t xml:space="preserve"> low </w:t>
      </w:r>
      <w:r w:rsidR="00EF3540">
        <w:rPr>
          <w:sz w:val="20"/>
          <w:szCs w:val="18"/>
        </w:rPr>
        <w:t xml:space="preserve">in both regional and </w:t>
      </w:r>
      <w:r w:rsidR="00E00940">
        <w:rPr>
          <w:sz w:val="20"/>
          <w:szCs w:val="18"/>
        </w:rPr>
        <w:t xml:space="preserve">metropolitan </w:t>
      </w:r>
      <w:r w:rsidR="00EF3540">
        <w:rPr>
          <w:sz w:val="20"/>
          <w:szCs w:val="18"/>
        </w:rPr>
        <w:t>areas</w:t>
      </w:r>
      <w:r>
        <w:rPr>
          <w:sz w:val="20"/>
          <w:szCs w:val="18"/>
        </w:rPr>
        <w:t xml:space="preserve">. The rate </w:t>
      </w:r>
      <w:r w:rsidR="00EF3540">
        <w:rPr>
          <w:sz w:val="20"/>
          <w:szCs w:val="18"/>
        </w:rPr>
        <w:t>remains</w:t>
      </w:r>
      <w:r w:rsidR="005F13A3">
        <w:rPr>
          <w:sz w:val="20"/>
          <w:szCs w:val="18"/>
        </w:rPr>
        <w:t xml:space="preserve"> slightly higher</w:t>
      </w:r>
      <w:r w:rsidR="005F13A3" w:rsidRPr="00E316FB">
        <w:rPr>
          <w:sz w:val="20"/>
          <w:szCs w:val="18"/>
        </w:rPr>
        <w:t xml:space="preserve"> in regional areas (</w:t>
      </w:r>
      <w:r w:rsidR="00EF3540">
        <w:rPr>
          <w:sz w:val="20"/>
          <w:szCs w:val="18"/>
        </w:rPr>
        <w:t>46</w:t>
      </w:r>
      <w:r w:rsidR="005F13A3" w:rsidRPr="00E316FB">
        <w:rPr>
          <w:sz w:val="20"/>
          <w:szCs w:val="18"/>
        </w:rPr>
        <w:t xml:space="preserve">%) compared </w:t>
      </w:r>
      <w:r w:rsidR="00A13F1F">
        <w:rPr>
          <w:sz w:val="20"/>
          <w:szCs w:val="18"/>
        </w:rPr>
        <w:t>to</w:t>
      </w:r>
      <w:r w:rsidR="00A13F1F" w:rsidRPr="00E316FB">
        <w:rPr>
          <w:sz w:val="20"/>
          <w:szCs w:val="18"/>
        </w:rPr>
        <w:t xml:space="preserve"> </w:t>
      </w:r>
      <w:r w:rsidR="00E00940">
        <w:rPr>
          <w:sz w:val="20"/>
          <w:szCs w:val="18"/>
        </w:rPr>
        <w:t xml:space="preserve">metropolitan </w:t>
      </w:r>
      <w:r w:rsidR="005F13A3" w:rsidRPr="00E316FB">
        <w:rPr>
          <w:sz w:val="20"/>
          <w:szCs w:val="18"/>
        </w:rPr>
        <w:t>areas (</w:t>
      </w:r>
      <w:r w:rsidR="005F13A3">
        <w:rPr>
          <w:sz w:val="20"/>
          <w:szCs w:val="18"/>
        </w:rPr>
        <w:t>4</w:t>
      </w:r>
      <w:r w:rsidR="00EF3540">
        <w:rPr>
          <w:sz w:val="20"/>
          <w:szCs w:val="18"/>
        </w:rPr>
        <w:t>3</w:t>
      </w:r>
      <w:r w:rsidR="005F13A3" w:rsidRPr="00E316FB">
        <w:rPr>
          <w:sz w:val="20"/>
          <w:szCs w:val="18"/>
        </w:rPr>
        <w:t>%)</w:t>
      </w:r>
      <w:r w:rsidR="00EF3540">
        <w:rPr>
          <w:sz w:val="20"/>
          <w:szCs w:val="18"/>
        </w:rPr>
        <w:t>.</w:t>
      </w:r>
      <w:r w:rsidR="00A13F1F">
        <w:rPr>
          <w:sz w:val="20"/>
          <w:szCs w:val="18"/>
        </w:rPr>
        <w:t xml:space="preserve"> </w:t>
      </w:r>
      <w:r>
        <w:rPr>
          <w:sz w:val="20"/>
          <w:szCs w:val="18"/>
        </w:rPr>
        <w:t xml:space="preserve">While </w:t>
      </w:r>
      <w:r w:rsidR="00E00940">
        <w:rPr>
          <w:sz w:val="20"/>
          <w:szCs w:val="18"/>
        </w:rPr>
        <w:t xml:space="preserve">metropolitan </w:t>
      </w:r>
      <w:r>
        <w:rPr>
          <w:sz w:val="20"/>
          <w:szCs w:val="18"/>
        </w:rPr>
        <w:t>areas have higher</w:t>
      </w:r>
      <w:r w:rsidR="00B75523">
        <w:rPr>
          <w:sz w:val="20"/>
          <w:szCs w:val="18"/>
        </w:rPr>
        <w:t xml:space="preserve"> number of</w:t>
      </w:r>
      <w:r>
        <w:rPr>
          <w:sz w:val="20"/>
          <w:szCs w:val="18"/>
        </w:rPr>
        <w:t xml:space="preserve"> total </w:t>
      </w:r>
      <w:r w:rsidR="00A13F1F">
        <w:rPr>
          <w:sz w:val="20"/>
          <w:szCs w:val="18"/>
        </w:rPr>
        <w:t>applicants per vacancy</w:t>
      </w:r>
      <w:r>
        <w:rPr>
          <w:sz w:val="20"/>
          <w:szCs w:val="18"/>
        </w:rPr>
        <w:t xml:space="preserve">, the number of qualified and suitable applicants per vacancy were </w:t>
      </w:r>
      <w:r w:rsidR="00E3575E">
        <w:rPr>
          <w:sz w:val="20"/>
          <w:szCs w:val="18"/>
        </w:rPr>
        <w:t>similar</w:t>
      </w:r>
      <w:r>
        <w:rPr>
          <w:sz w:val="20"/>
          <w:szCs w:val="18"/>
        </w:rPr>
        <w:t xml:space="preserve"> across both areas. With that, the </w:t>
      </w:r>
      <w:r w:rsidR="005F13A3">
        <w:rPr>
          <w:sz w:val="20"/>
          <w:szCs w:val="18"/>
        </w:rPr>
        <w:t xml:space="preserve">suitability gap in </w:t>
      </w:r>
      <w:r>
        <w:rPr>
          <w:sz w:val="20"/>
          <w:szCs w:val="18"/>
        </w:rPr>
        <w:t xml:space="preserve">both locations </w:t>
      </w:r>
      <w:r w:rsidR="005F13A3">
        <w:rPr>
          <w:sz w:val="20"/>
          <w:szCs w:val="18"/>
        </w:rPr>
        <w:t xml:space="preserve">were </w:t>
      </w:r>
      <w:r>
        <w:rPr>
          <w:sz w:val="20"/>
          <w:szCs w:val="18"/>
        </w:rPr>
        <w:t xml:space="preserve">also </w:t>
      </w:r>
      <w:r w:rsidR="005F13A3">
        <w:rPr>
          <w:sz w:val="20"/>
          <w:szCs w:val="18"/>
        </w:rPr>
        <w:t xml:space="preserve">not too dissimilar at </w:t>
      </w:r>
      <w:r w:rsidR="00385455">
        <w:rPr>
          <w:sz w:val="20"/>
          <w:szCs w:val="18"/>
        </w:rPr>
        <w:t>2</w:t>
      </w:r>
      <w:r w:rsidR="005F13A3">
        <w:rPr>
          <w:sz w:val="20"/>
          <w:szCs w:val="18"/>
        </w:rPr>
        <w:t>.</w:t>
      </w:r>
      <w:r w:rsidR="00385455">
        <w:rPr>
          <w:sz w:val="20"/>
          <w:szCs w:val="18"/>
        </w:rPr>
        <w:t>3</w:t>
      </w:r>
      <w:r w:rsidR="005F13A3">
        <w:rPr>
          <w:sz w:val="20"/>
          <w:szCs w:val="18"/>
        </w:rPr>
        <w:t xml:space="preserve"> and </w:t>
      </w:r>
      <w:r w:rsidR="00E3575E">
        <w:rPr>
          <w:sz w:val="20"/>
          <w:szCs w:val="18"/>
        </w:rPr>
        <w:t>1.4,</w:t>
      </w:r>
      <w:r w:rsidR="005F13A3">
        <w:rPr>
          <w:sz w:val="20"/>
          <w:szCs w:val="18"/>
        </w:rPr>
        <w:t xml:space="preserve"> respectively. </w:t>
      </w:r>
    </w:p>
    <w:p w14:paraId="19E6F66C" w14:textId="77777777" w:rsidR="005F13A3" w:rsidRPr="00523193" w:rsidRDefault="005F13A3" w:rsidP="005F13A3">
      <w:pPr>
        <w:pBdr>
          <w:bottom w:val="single" w:sz="6" w:space="1" w:color="auto"/>
        </w:pBdr>
        <w:rPr>
          <w:b/>
          <w:bCs/>
          <w:color w:val="441170" w:themeColor="text2"/>
        </w:rPr>
      </w:pPr>
      <w:r w:rsidRPr="00523193">
        <w:rPr>
          <w:b/>
          <w:bCs/>
          <w:color w:val="441170" w:themeColor="text2"/>
        </w:rPr>
        <w:lastRenderedPageBreak/>
        <w:t>Sub-major groups</w:t>
      </w:r>
    </w:p>
    <w:p w14:paraId="4C885EF1" w14:textId="3047FE10" w:rsidR="005F13A3" w:rsidRPr="00984BB9" w:rsidRDefault="000B55C3" w:rsidP="005F13A3">
      <w:pPr>
        <w:pStyle w:val="ListBullet"/>
        <w:numPr>
          <w:ilvl w:val="0"/>
          <w:numId w:val="0"/>
        </w:numPr>
        <w:rPr>
          <w:sz w:val="20"/>
          <w:szCs w:val="18"/>
        </w:rPr>
      </w:pPr>
      <w:r>
        <w:rPr>
          <w:sz w:val="20"/>
          <w:szCs w:val="18"/>
        </w:rPr>
        <w:t>Changes in f</w:t>
      </w:r>
      <w:r w:rsidR="005F13A3" w:rsidRPr="009D5A10">
        <w:rPr>
          <w:sz w:val="20"/>
          <w:szCs w:val="18"/>
        </w:rPr>
        <w:t xml:space="preserve">ill rates </w:t>
      </w:r>
      <w:r>
        <w:rPr>
          <w:sz w:val="20"/>
          <w:szCs w:val="18"/>
        </w:rPr>
        <w:t xml:space="preserve">in </w:t>
      </w:r>
      <w:r w:rsidR="005F13A3" w:rsidRPr="009D5A10">
        <w:rPr>
          <w:sz w:val="20"/>
          <w:szCs w:val="18"/>
        </w:rPr>
        <w:t xml:space="preserve">the quarter </w:t>
      </w:r>
      <w:r w:rsidR="00522F6E">
        <w:rPr>
          <w:sz w:val="20"/>
          <w:szCs w:val="18"/>
        </w:rPr>
        <w:t>across the</w:t>
      </w:r>
      <w:r w:rsidR="005F13A3" w:rsidRPr="009D5A10">
        <w:rPr>
          <w:sz w:val="20"/>
          <w:szCs w:val="18"/>
        </w:rPr>
        <w:t xml:space="preserve"> sub-major </w:t>
      </w:r>
      <w:r w:rsidR="005F13A3">
        <w:rPr>
          <w:sz w:val="20"/>
          <w:szCs w:val="18"/>
        </w:rPr>
        <w:t>occupation</w:t>
      </w:r>
      <w:r>
        <w:rPr>
          <w:sz w:val="20"/>
          <w:szCs w:val="18"/>
        </w:rPr>
        <w:t>s</w:t>
      </w:r>
      <w:r w:rsidR="005F13A3">
        <w:rPr>
          <w:sz w:val="20"/>
          <w:szCs w:val="18"/>
        </w:rPr>
        <w:t xml:space="preserve"> </w:t>
      </w:r>
      <w:r w:rsidR="00522F6E">
        <w:rPr>
          <w:sz w:val="20"/>
          <w:szCs w:val="18"/>
        </w:rPr>
        <w:t>were mixed</w:t>
      </w:r>
      <w:r w:rsidR="005F13A3" w:rsidRPr="008B6646">
        <w:rPr>
          <w:sz w:val="20"/>
        </w:rPr>
        <w:t xml:space="preserve">. </w:t>
      </w:r>
      <w:r w:rsidR="004A73E2">
        <w:rPr>
          <w:sz w:val="20"/>
        </w:rPr>
        <w:t xml:space="preserve">Fill rates for </w:t>
      </w:r>
      <w:r w:rsidR="00522F6E">
        <w:rPr>
          <w:sz w:val="20"/>
        </w:rPr>
        <w:t>Automotive and Engineering Trades</w:t>
      </w:r>
      <w:r w:rsidR="005F13A3" w:rsidRPr="00984BB9">
        <w:rPr>
          <w:sz w:val="20"/>
        </w:rPr>
        <w:t xml:space="preserve"> </w:t>
      </w:r>
      <w:r w:rsidR="004A73E2">
        <w:rPr>
          <w:sz w:val="20"/>
        </w:rPr>
        <w:t xml:space="preserve">Workers </w:t>
      </w:r>
      <w:r w:rsidR="00522F6E">
        <w:rPr>
          <w:sz w:val="20"/>
        </w:rPr>
        <w:t>dropped</w:t>
      </w:r>
      <w:r w:rsidR="005F13A3" w:rsidRPr="00984BB9">
        <w:rPr>
          <w:sz w:val="20"/>
        </w:rPr>
        <w:t xml:space="preserve"> </w:t>
      </w:r>
      <w:r w:rsidR="0039531B">
        <w:rPr>
          <w:sz w:val="20"/>
        </w:rPr>
        <w:t xml:space="preserve">by </w:t>
      </w:r>
      <w:r w:rsidR="00522F6E">
        <w:rPr>
          <w:sz w:val="20"/>
        </w:rPr>
        <w:t>11</w:t>
      </w:r>
      <w:r w:rsidR="005F13A3" w:rsidRPr="00984BB9">
        <w:rPr>
          <w:sz w:val="20"/>
        </w:rPr>
        <w:t xml:space="preserve"> percentage points</w:t>
      </w:r>
      <w:r w:rsidR="005F13A3">
        <w:rPr>
          <w:sz w:val="20"/>
        </w:rPr>
        <w:t>, while</w:t>
      </w:r>
      <w:r w:rsidR="005F13A3" w:rsidRPr="00984BB9">
        <w:rPr>
          <w:sz w:val="20"/>
        </w:rPr>
        <w:t xml:space="preserve"> the rate </w:t>
      </w:r>
      <w:r w:rsidR="004A73E2">
        <w:rPr>
          <w:sz w:val="20"/>
        </w:rPr>
        <w:t xml:space="preserve">jumped </w:t>
      </w:r>
      <w:r w:rsidR="00522F6E">
        <w:rPr>
          <w:sz w:val="20"/>
        </w:rPr>
        <w:t>12 percentage points</w:t>
      </w:r>
      <w:r w:rsidR="005F13A3">
        <w:rPr>
          <w:sz w:val="20"/>
        </w:rPr>
        <w:t xml:space="preserve"> </w:t>
      </w:r>
      <w:r w:rsidR="005F13A3" w:rsidRPr="00984BB9">
        <w:rPr>
          <w:sz w:val="20"/>
        </w:rPr>
        <w:t>for Electrotechnology and Telecomm</w:t>
      </w:r>
      <w:r w:rsidR="005F13A3">
        <w:rPr>
          <w:sz w:val="20"/>
        </w:rPr>
        <w:t>unications</w:t>
      </w:r>
      <w:r w:rsidR="005F13A3" w:rsidRPr="00984BB9">
        <w:rPr>
          <w:sz w:val="20"/>
        </w:rPr>
        <w:t xml:space="preserve"> Trades</w:t>
      </w:r>
      <w:r w:rsidR="00962E3C">
        <w:rPr>
          <w:sz w:val="20"/>
        </w:rPr>
        <w:t xml:space="preserve"> Workers</w:t>
      </w:r>
      <w:r w:rsidR="00522F6E">
        <w:rPr>
          <w:sz w:val="20"/>
        </w:rPr>
        <w:t>.</w:t>
      </w:r>
      <w:r w:rsidR="004A73E2">
        <w:rPr>
          <w:sz w:val="20"/>
        </w:rPr>
        <w:t xml:space="preserve"> </w:t>
      </w:r>
    </w:p>
    <w:p w14:paraId="26AF339C" w14:textId="499F6ECD" w:rsidR="005F13A3" w:rsidRDefault="005F13A3" w:rsidP="005F13A3">
      <w:pPr>
        <w:pStyle w:val="ListBullet"/>
        <w:numPr>
          <w:ilvl w:val="0"/>
          <w:numId w:val="0"/>
        </w:numPr>
        <w:rPr>
          <w:sz w:val="20"/>
          <w:szCs w:val="18"/>
        </w:rPr>
      </w:pPr>
      <w:r>
        <w:rPr>
          <w:sz w:val="20"/>
        </w:rPr>
        <w:t xml:space="preserve">Other than </w:t>
      </w:r>
      <w:r w:rsidRPr="008B6646">
        <w:rPr>
          <w:sz w:val="20"/>
        </w:rPr>
        <w:t>Engineering, ICT and Science Technicians</w:t>
      </w:r>
      <w:r>
        <w:rPr>
          <w:sz w:val="20"/>
        </w:rPr>
        <w:t xml:space="preserve"> (7</w:t>
      </w:r>
      <w:r w:rsidR="00522F6E">
        <w:rPr>
          <w:sz w:val="20"/>
        </w:rPr>
        <w:t>0</w:t>
      </w:r>
      <w:r>
        <w:rPr>
          <w:sz w:val="20"/>
        </w:rPr>
        <w:t xml:space="preserve">%), the fill rates </w:t>
      </w:r>
      <w:r w:rsidR="004A73E2">
        <w:rPr>
          <w:sz w:val="20"/>
        </w:rPr>
        <w:t xml:space="preserve">remain low </w:t>
      </w:r>
      <w:r>
        <w:rPr>
          <w:sz w:val="20"/>
        </w:rPr>
        <w:t xml:space="preserve">for the other sub-major groups. </w:t>
      </w:r>
      <w:r w:rsidRPr="00E0332C">
        <w:rPr>
          <w:sz w:val="20"/>
        </w:rPr>
        <w:t xml:space="preserve">Of particular </w:t>
      </w:r>
      <w:r w:rsidR="0039531B">
        <w:rPr>
          <w:sz w:val="20"/>
        </w:rPr>
        <w:t xml:space="preserve">note </w:t>
      </w:r>
      <w:r w:rsidR="004A73E2">
        <w:rPr>
          <w:sz w:val="20"/>
        </w:rPr>
        <w:t xml:space="preserve">are </w:t>
      </w:r>
      <w:r w:rsidRPr="00E0332C">
        <w:rPr>
          <w:sz w:val="20"/>
        </w:rPr>
        <w:t>the rate</w:t>
      </w:r>
      <w:r w:rsidR="004A73E2">
        <w:rPr>
          <w:sz w:val="20"/>
        </w:rPr>
        <w:t>s</w:t>
      </w:r>
      <w:r w:rsidR="00962E3C">
        <w:rPr>
          <w:sz w:val="20"/>
        </w:rPr>
        <w:t xml:space="preserve"> for</w:t>
      </w:r>
      <w:r w:rsidRPr="00E0332C">
        <w:rPr>
          <w:sz w:val="20"/>
        </w:rPr>
        <w:t xml:space="preserve"> </w:t>
      </w:r>
      <w:r w:rsidR="004A73E2">
        <w:rPr>
          <w:sz w:val="20"/>
        </w:rPr>
        <w:t>Automotiv</w:t>
      </w:r>
      <w:r w:rsidR="004A73E2" w:rsidRPr="00E0332C">
        <w:rPr>
          <w:sz w:val="20"/>
        </w:rPr>
        <w:t>e</w:t>
      </w:r>
      <w:r w:rsidRPr="00E0332C">
        <w:rPr>
          <w:sz w:val="20"/>
        </w:rPr>
        <w:t xml:space="preserve"> </w:t>
      </w:r>
      <w:r w:rsidR="004A73E2">
        <w:rPr>
          <w:sz w:val="20"/>
        </w:rPr>
        <w:t xml:space="preserve">and Engineering Trades Workers </w:t>
      </w:r>
      <w:r w:rsidR="005F6E6D">
        <w:rPr>
          <w:sz w:val="20"/>
        </w:rPr>
        <w:t xml:space="preserve">(24%) </w:t>
      </w:r>
      <w:r w:rsidR="004A73E2">
        <w:rPr>
          <w:sz w:val="20"/>
        </w:rPr>
        <w:t xml:space="preserve">and </w:t>
      </w:r>
      <w:r w:rsidRPr="00E0332C">
        <w:rPr>
          <w:sz w:val="20"/>
        </w:rPr>
        <w:t>Construction Trades Workers</w:t>
      </w:r>
      <w:r w:rsidR="005F6E6D">
        <w:rPr>
          <w:sz w:val="20"/>
        </w:rPr>
        <w:t xml:space="preserve"> (25%)</w:t>
      </w:r>
      <w:r w:rsidR="004A73E2">
        <w:rPr>
          <w:sz w:val="20"/>
        </w:rPr>
        <w:t xml:space="preserve">. </w:t>
      </w:r>
      <w:r w:rsidR="005F6E6D">
        <w:rPr>
          <w:sz w:val="20"/>
        </w:rPr>
        <w:t>Since</w:t>
      </w:r>
      <w:r w:rsidR="00FC0363">
        <w:rPr>
          <w:sz w:val="20"/>
        </w:rPr>
        <w:t xml:space="preserve"> the</w:t>
      </w:r>
      <w:r w:rsidR="005F6E6D">
        <w:rPr>
          <w:sz w:val="20"/>
        </w:rPr>
        <w:t xml:space="preserve"> June 2021 quarter, both had average fill rates of 30%. Consequently, s</w:t>
      </w:r>
      <w:r>
        <w:rPr>
          <w:sz w:val="20"/>
        </w:rPr>
        <w:t>hortage</w:t>
      </w:r>
      <w:r w:rsidR="005F6E6D">
        <w:rPr>
          <w:sz w:val="20"/>
        </w:rPr>
        <w:t xml:space="preserve"> pressures </w:t>
      </w:r>
      <w:r>
        <w:rPr>
          <w:sz w:val="20"/>
        </w:rPr>
        <w:t>may be acute and persistent for occupations in the</w:t>
      </w:r>
      <w:r w:rsidR="00522F6E">
        <w:rPr>
          <w:sz w:val="20"/>
        </w:rPr>
        <w:t xml:space="preserve">se two </w:t>
      </w:r>
      <w:r>
        <w:rPr>
          <w:sz w:val="20"/>
        </w:rPr>
        <w:t>sub-major group</w:t>
      </w:r>
      <w:r w:rsidR="00522F6E">
        <w:rPr>
          <w:sz w:val="20"/>
        </w:rPr>
        <w:t>s</w:t>
      </w:r>
      <w:r>
        <w:rPr>
          <w:sz w:val="20"/>
        </w:rPr>
        <w:t xml:space="preserve">. </w:t>
      </w:r>
    </w:p>
    <w:p w14:paraId="2A5BA09E" w14:textId="1F5D0E42" w:rsidR="005F13A3" w:rsidRPr="00E0332C" w:rsidRDefault="005F13A3" w:rsidP="005F13A3">
      <w:pPr>
        <w:pStyle w:val="ListBullet"/>
        <w:numPr>
          <w:ilvl w:val="0"/>
          <w:numId w:val="0"/>
        </w:numPr>
        <w:rPr>
          <w:sz w:val="20"/>
          <w:szCs w:val="18"/>
        </w:rPr>
      </w:pPr>
      <w:r>
        <w:rPr>
          <w:sz w:val="20"/>
        </w:rPr>
        <w:t xml:space="preserve">The suitability gap for </w:t>
      </w:r>
      <w:r w:rsidRPr="003426FA">
        <w:rPr>
          <w:color w:val="auto"/>
          <w:sz w:val="20"/>
        </w:rPr>
        <w:t>Engineering, ICT and Science Technicians</w:t>
      </w:r>
      <w:r>
        <w:rPr>
          <w:color w:val="auto"/>
          <w:sz w:val="20"/>
        </w:rPr>
        <w:t xml:space="preserve"> occupations (</w:t>
      </w:r>
      <w:r w:rsidR="00522F6E">
        <w:rPr>
          <w:color w:val="auto"/>
          <w:sz w:val="20"/>
        </w:rPr>
        <w:t>5.4</w:t>
      </w:r>
      <w:r>
        <w:rPr>
          <w:color w:val="auto"/>
          <w:sz w:val="20"/>
        </w:rPr>
        <w:t xml:space="preserve">) far exceeded that of the other Technician and Trades Workers sub-majors, which had suitability gaps at or below </w:t>
      </w:r>
      <w:r w:rsidR="00522F6E">
        <w:rPr>
          <w:color w:val="auto"/>
          <w:sz w:val="20"/>
        </w:rPr>
        <w:t>three</w:t>
      </w:r>
      <w:r>
        <w:rPr>
          <w:color w:val="auto"/>
          <w:sz w:val="20"/>
        </w:rPr>
        <w:t xml:space="preserve">. This was despite </w:t>
      </w:r>
      <w:r w:rsidRPr="003426FA">
        <w:rPr>
          <w:color w:val="auto"/>
          <w:sz w:val="20"/>
        </w:rPr>
        <w:t>Engineering, ICT and Science Technicians</w:t>
      </w:r>
      <w:r>
        <w:rPr>
          <w:color w:val="auto"/>
          <w:sz w:val="20"/>
        </w:rPr>
        <w:t xml:space="preserve"> having a greater number of qualified and suitable applicants per vacancy than the other sub-majors. </w:t>
      </w:r>
    </w:p>
    <w:p w14:paraId="182DA90A" w14:textId="21CACBA9" w:rsidR="005F13A3" w:rsidRDefault="005F13A3" w:rsidP="005F13A3">
      <w:pPr>
        <w:pStyle w:val="ListBullet"/>
        <w:numPr>
          <w:ilvl w:val="0"/>
          <w:numId w:val="0"/>
        </w:numPr>
        <w:rPr>
          <w:color w:val="auto"/>
          <w:sz w:val="20"/>
        </w:rPr>
      </w:pPr>
      <w:r>
        <w:rPr>
          <w:color w:val="auto"/>
          <w:sz w:val="20"/>
        </w:rPr>
        <w:t xml:space="preserve">Moreover, the gap has averaged </w:t>
      </w:r>
      <w:r w:rsidRPr="00E0332C">
        <w:rPr>
          <w:color w:val="auto"/>
          <w:sz w:val="20"/>
        </w:rPr>
        <w:t xml:space="preserve">over 4 </w:t>
      </w:r>
      <w:r>
        <w:rPr>
          <w:color w:val="auto"/>
          <w:sz w:val="20"/>
        </w:rPr>
        <w:t xml:space="preserve">each quarter </w:t>
      </w:r>
      <w:r w:rsidRPr="00E0332C">
        <w:rPr>
          <w:color w:val="auto"/>
          <w:sz w:val="20"/>
        </w:rPr>
        <w:t>in the last three years</w:t>
      </w:r>
      <w:r w:rsidR="005F6E6D">
        <w:rPr>
          <w:color w:val="auto"/>
          <w:sz w:val="20"/>
        </w:rPr>
        <w:t xml:space="preserve"> and</w:t>
      </w:r>
      <w:r w:rsidRPr="00E0332C">
        <w:rPr>
          <w:color w:val="auto"/>
          <w:sz w:val="20"/>
        </w:rPr>
        <w:t xml:space="preserve"> </w:t>
      </w:r>
      <w:r w:rsidR="005F6E6D">
        <w:rPr>
          <w:color w:val="auto"/>
          <w:sz w:val="20"/>
        </w:rPr>
        <w:t>e</w:t>
      </w:r>
      <w:r>
        <w:rPr>
          <w:color w:val="auto"/>
          <w:sz w:val="20"/>
        </w:rPr>
        <w:t>mployers’ experience requirements of applicants for this occupation group were also extensive at almost 3 years</w:t>
      </w:r>
      <w:r w:rsidR="005F6E6D">
        <w:rPr>
          <w:color w:val="auto"/>
          <w:sz w:val="20"/>
        </w:rPr>
        <w:t xml:space="preserve">. Analogous to </w:t>
      </w:r>
      <w:r w:rsidR="005F6E6D" w:rsidRPr="00372786">
        <w:rPr>
          <w:sz w:val="20"/>
        </w:rPr>
        <w:t>Design, Engineering, Science and Transport and ICT Professionals</w:t>
      </w:r>
      <w:r w:rsidR="005F6E6D">
        <w:rPr>
          <w:sz w:val="20"/>
        </w:rPr>
        <w:t xml:space="preserve">, </w:t>
      </w:r>
      <w:r w:rsidR="005F6E6D" w:rsidRPr="00372786">
        <w:rPr>
          <w:sz w:val="20"/>
        </w:rPr>
        <w:t xml:space="preserve">skills acquisition through on-the-job-learning may play </w:t>
      </w:r>
      <w:r w:rsidR="0024534F" w:rsidRPr="00372786">
        <w:rPr>
          <w:sz w:val="20"/>
        </w:rPr>
        <w:t xml:space="preserve">a </w:t>
      </w:r>
      <w:r w:rsidR="0024534F">
        <w:rPr>
          <w:sz w:val="20"/>
        </w:rPr>
        <w:t>key role</w:t>
      </w:r>
      <w:r w:rsidR="005F6E6D">
        <w:rPr>
          <w:sz w:val="20"/>
        </w:rPr>
        <w:t xml:space="preserve"> </w:t>
      </w:r>
      <w:r w:rsidR="005F6E6D" w:rsidRPr="00372786">
        <w:rPr>
          <w:sz w:val="20"/>
        </w:rPr>
        <w:t xml:space="preserve">for </w:t>
      </w:r>
      <w:r w:rsidR="005F6E6D" w:rsidRPr="00372786">
        <w:rPr>
          <w:color w:val="auto"/>
          <w:sz w:val="20"/>
        </w:rPr>
        <w:t>Engineering, ICT and Science Technicians</w:t>
      </w:r>
      <w:r w:rsidR="005F6E6D" w:rsidRPr="00372786">
        <w:rPr>
          <w:sz w:val="20"/>
        </w:rPr>
        <w:t>.</w:t>
      </w:r>
    </w:p>
    <w:p w14:paraId="3526386B" w14:textId="6B3EC867" w:rsidR="00D22325" w:rsidRDefault="00D22325" w:rsidP="005F13A3">
      <w:pPr>
        <w:pStyle w:val="ListBullet"/>
        <w:numPr>
          <w:ilvl w:val="0"/>
          <w:numId w:val="0"/>
        </w:numPr>
        <w:rPr>
          <w:sz w:val="20"/>
          <w:szCs w:val="18"/>
        </w:rPr>
      </w:pPr>
      <w:r>
        <w:rPr>
          <w:color w:val="auto"/>
          <w:sz w:val="20"/>
        </w:rPr>
        <w:t>Compared to Professionals, occupation</w:t>
      </w:r>
      <w:r w:rsidR="0039531B">
        <w:rPr>
          <w:color w:val="auto"/>
          <w:sz w:val="20"/>
        </w:rPr>
        <w:t>s</w:t>
      </w:r>
      <w:r>
        <w:rPr>
          <w:color w:val="auto"/>
          <w:sz w:val="20"/>
        </w:rPr>
        <w:t xml:space="preserve"> within </w:t>
      </w:r>
      <w:r w:rsidRPr="00CA6B2A">
        <w:rPr>
          <w:sz w:val="20"/>
          <w:szCs w:val="18"/>
        </w:rPr>
        <w:t>Technicians and Trades Workers</w:t>
      </w:r>
      <w:r>
        <w:rPr>
          <w:sz w:val="20"/>
          <w:szCs w:val="18"/>
        </w:rPr>
        <w:t xml:space="preserve"> tend to have </w:t>
      </w:r>
      <w:r w:rsidR="00E3575E">
        <w:rPr>
          <w:sz w:val="20"/>
          <w:szCs w:val="18"/>
        </w:rPr>
        <w:t>low</w:t>
      </w:r>
      <w:r>
        <w:rPr>
          <w:sz w:val="20"/>
          <w:szCs w:val="18"/>
        </w:rPr>
        <w:t xml:space="preserve"> suitability gaps. As mentioned previously, this finding could be due to more employers in this major group valuing </w:t>
      </w:r>
      <w:r w:rsidRPr="00CA6B2A">
        <w:rPr>
          <w:sz w:val="20"/>
          <w:szCs w:val="18"/>
        </w:rPr>
        <w:t>experience over qualifications</w:t>
      </w:r>
      <w:r>
        <w:rPr>
          <w:sz w:val="20"/>
          <w:szCs w:val="18"/>
        </w:rPr>
        <w:t xml:space="preserve">. </w:t>
      </w:r>
      <w:r w:rsidR="00F50978">
        <w:rPr>
          <w:sz w:val="20"/>
          <w:szCs w:val="18"/>
        </w:rPr>
        <w:br/>
      </w:r>
    </w:p>
    <w:p w14:paraId="2ABA9DBB" w14:textId="7BF3D288" w:rsidR="005F13A3" w:rsidRPr="00984BB9" w:rsidRDefault="005F13A3" w:rsidP="005F13A3">
      <w:pPr>
        <w:pStyle w:val="ListBullet"/>
        <w:numPr>
          <w:ilvl w:val="0"/>
          <w:numId w:val="0"/>
        </w:numPr>
        <w:ind w:left="340" w:hanging="340"/>
        <w:rPr>
          <w:sz w:val="20"/>
          <w:szCs w:val="18"/>
        </w:rPr>
      </w:pPr>
      <w:r>
        <w:rPr>
          <w:b/>
          <w:bCs/>
          <w:noProof/>
          <w:color w:val="441170" w:themeColor="text2"/>
        </w:rPr>
        <w:t xml:space="preserve">Figure </w:t>
      </w:r>
      <w:r w:rsidR="002706C8">
        <w:rPr>
          <w:b/>
          <w:bCs/>
          <w:noProof/>
          <w:color w:val="441170" w:themeColor="text2"/>
        </w:rPr>
        <w:t>4</w:t>
      </w:r>
      <w:r>
        <w:rPr>
          <w:b/>
          <w:bCs/>
          <w:noProof/>
          <w:color w:val="441170" w:themeColor="text2"/>
        </w:rPr>
        <w:t xml:space="preserve">: Quarterly fill rates (%), </w:t>
      </w:r>
      <w:r w:rsidR="001A1A15">
        <w:rPr>
          <w:b/>
          <w:bCs/>
          <w:noProof/>
          <w:color w:val="441170" w:themeColor="text2"/>
        </w:rPr>
        <w:t>June</w:t>
      </w:r>
      <w:r>
        <w:rPr>
          <w:b/>
          <w:bCs/>
          <w:noProof/>
          <w:color w:val="441170" w:themeColor="text2"/>
        </w:rPr>
        <w:t xml:space="preserve"> 2021 to </w:t>
      </w:r>
      <w:r w:rsidR="001A1A15">
        <w:rPr>
          <w:b/>
          <w:bCs/>
          <w:noProof/>
          <w:color w:val="441170" w:themeColor="text2"/>
        </w:rPr>
        <w:t>June</w:t>
      </w:r>
      <w:r>
        <w:rPr>
          <w:b/>
          <w:bCs/>
          <w:noProof/>
          <w:color w:val="441170" w:themeColor="text2"/>
        </w:rPr>
        <w:t xml:space="preserve"> 2023, by sub-major groups</w:t>
      </w:r>
    </w:p>
    <w:p w14:paraId="02858A57" w14:textId="37F18EA8" w:rsidR="00C90C6D" w:rsidRPr="00E316FB" w:rsidRDefault="005173A7" w:rsidP="00061A95">
      <w:pPr>
        <w:pStyle w:val="ListBullet"/>
        <w:numPr>
          <w:ilvl w:val="0"/>
          <w:numId w:val="0"/>
        </w:numPr>
        <w:rPr>
          <w:sz w:val="20"/>
          <w:szCs w:val="18"/>
        </w:rPr>
      </w:pPr>
      <w:r>
        <w:rPr>
          <w:noProof/>
        </w:rPr>
        <w:drawing>
          <wp:inline distT="0" distB="0" distL="0" distR="0" wp14:anchorId="39067B14" wp14:editId="1C5260A5">
            <wp:extent cx="6040800" cy="2552400"/>
            <wp:effectExtent l="0" t="0" r="0" b="635"/>
            <wp:docPr id="30" name="Chart 30" descr="Chart shows the fill rate for sub-major occupation groups for Technician and Trades Workers. Construction Trades and Automotive and Engineering Trades Workers consistently have the lowest fill rates, while Engineering, ICT and Science Technicians have the highest.">
              <a:extLst xmlns:a="http://schemas.openxmlformats.org/drawingml/2006/main">
                <a:ext uri="{FF2B5EF4-FFF2-40B4-BE49-F238E27FC236}">
                  <a16:creationId xmlns:a16="http://schemas.microsoft.com/office/drawing/2014/main" id="{898560CE-BC56-F81A-944F-1C9153AA1C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C90C6D" w:rsidRPr="00140F01">
        <w:rPr>
          <w:sz w:val="14"/>
          <w:szCs w:val="14"/>
        </w:rPr>
        <w:t>Source: Jobs and Skills Australia</w:t>
      </w:r>
      <w:r w:rsidR="00C90C6D">
        <w:rPr>
          <w:sz w:val="14"/>
          <w:szCs w:val="14"/>
        </w:rPr>
        <w:t xml:space="preserve"> -</w:t>
      </w:r>
      <w:r w:rsidR="00C90C6D" w:rsidRPr="00140F01">
        <w:rPr>
          <w:sz w:val="14"/>
          <w:szCs w:val="14"/>
        </w:rPr>
        <w:t xml:space="preserve"> Survey of Employers who Recently Advertised (SERA</w:t>
      </w:r>
      <w:r w:rsidR="00C90C6D">
        <w:rPr>
          <w:sz w:val="14"/>
          <w:szCs w:val="14"/>
        </w:rPr>
        <w:t>)</w:t>
      </w:r>
    </w:p>
    <w:p w14:paraId="7C27ACA8" w14:textId="77777777" w:rsidR="005F13A3" w:rsidRDefault="005F13A3" w:rsidP="005F13A3">
      <w:pPr>
        <w:rPr>
          <w:rFonts w:eastAsiaTheme="majorEastAsia" w:cstheme="majorBidi"/>
          <w:b/>
          <w:color w:val="441170" w:themeColor="text2"/>
          <w:sz w:val="32"/>
          <w:szCs w:val="32"/>
        </w:rPr>
      </w:pPr>
      <w:r>
        <w:rPr>
          <w:rFonts w:eastAsiaTheme="majorEastAsia" w:cstheme="majorBidi"/>
          <w:b/>
          <w:color w:val="441170" w:themeColor="text2"/>
          <w:sz w:val="32"/>
          <w:szCs w:val="32"/>
        </w:rPr>
        <w:br w:type="page"/>
      </w:r>
    </w:p>
    <w:p w14:paraId="387CDA4F" w14:textId="0BCBDC43" w:rsidR="005F13A3" w:rsidRPr="005B4080" w:rsidRDefault="005F13A3" w:rsidP="005B4080">
      <w:pPr>
        <w:pStyle w:val="Heading1"/>
        <w:pBdr>
          <w:bottom w:val="single" w:sz="6" w:space="1" w:color="auto"/>
        </w:pBdr>
        <w:spacing w:after="240"/>
        <w:rPr>
          <w:sz w:val="32"/>
        </w:rPr>
      </w:pPr>
      <w:r w:rsidRPr="005B4080">
        <w:rPr>
          <w:sz w:val="32"/>
        </w:rPr>
        <w:lastRenderedPageBreak/>
        <w:t>Community and Personal Service Workers</w:t>
      </w:r>
      <w:r w:rsidR="005D72B1">
        <w:rPr>
          <w:sz w:val="32"/>
        </w:rPr>
        <w:t xml:space="preserve"> Snapshot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0"/>
        <w:gridCol w:w="1662"/>
        <w:gridCol w:w="1985"/>
        <w:gridCol w:w="1639"/>
        <w:gridCol w:w="1970"/>
      </w:tblGrid>
      <w:tr w:rsidR="005F13A3" w:rsidRPr="008E5C38" w14:paraId="4D50F5CE" w14:textId="77777777" w:rsidTr="00C05D41">
        <w:trPr>
          <w:trHeight w:val="486"/>
        </w:trPr>
        <w:tc>
          <w:tcPr>
            <w:tcW w:w="1770" w:type="dxa"/>
            <w:shd w:val="clear" w:color="auto" w:fill="005D5D" w:themeFill="accent2"/>
            <w:vAlign w:val="center"/>
          </w:tcPr>
          <w:p w14:paraId="28CFD0C8" w14:textId="77777777" w:rsidR="005F13A3" w:rsidRPr="002929DA" w:rsidRDefault="005F13A3" w:rsidP="00C05D41">
            <w:pPr>
              <w:pStyle w:val="ListBullet"/>
              <w:numPr>
                <w:ilvl w:val="0"/>
                <w:numId w:val="0"/>
              </w:numPr>
              <w:jc w:val="center"/>
              <w:rPr>
                <w:b/>
                <w:bCs/>
                <w:color w:val="FFFFFF" w:themeColor="background1"/>
                <w:sz w:val="20"/>
                <w:szCs w:val="18"/>
              </w:rPr>
            </w:pPr>
          </w:p>
        </w:tc>
        <w:tc>
          <w:tcPr>
            <w:tcW w:w="1662" w:type="dxa"/>
            <w:shd w:val="clear" w:color="auto" w:fill="005D5D" w:themeFill="accent2"/>
            <w:vAlign w:val="center"/>
          </w:tcPr>
          <w:p w14:paraId="47895874" w14:textId="77777777" w:rsidR="005F13A3" w:rsidRPr="002929DA" w:rsidRDefault="005F13A3" w:rsidP="00C05D41">
            <w:pPr>
              <w:pStyle w:val="ListBullet"/>
              <w:numPr>
                <w:ilvl w:val="0"/>
                <w:numId w:val="0"/>
              </w:numPr>
              <w:jc w:val="center"/>
              <w:rPr>
                <w:b/>
                <w:bCs/>
                <w:color w:val="FFFFFF" w:themeColor="background1"/>
                <w:sz w:val="20"/>
                <w:szCs w:val="18"/>
              </w:rPr>
            </w:pPr>
            <w:r w:rsidRPr="002929DA">
              <w:rPr>
                <w:b/>
                <w:bCs/>
                <w:color w:val="FFFFFF" w:themeColor="background1"/>
                <w:sz w:val="20"/>
                <w:szCs w:val="18"/>
              </w:rPr>
              <w:t>Fill rate</w:t>
            </w:r>
            <w:r>
              <w:rPr>
                <w:b/>
                <w:bCs/>
                <w:color w:val="FFFFFF" w:themeColor="background1"/>
                <w:sz w:val="20"/>
                <w:szCs w:val="18"/>
              </w:rPr>
              <w:t xml:space="preserve"> (%)</w:t>
            </w:r>
          </w:p>
        </w:tc>
        <w:tc>
          <w:tcPr>
            <w:tcW w:w="1985" w:type="dxa"/>
            <w:shd w:val="clear" w:color="auto" w:fill="005D5D" w:themeFill="accent2"/>
            <w:vAlign w:val="center"/>
          </w:tcPr>
          <w:p w14:paraId="7B134523" w14:textId="77777777" w:rsidR="005F13A3" w:rsidRPr="002929DA" w:rsidRDefault="005F13A3" w:rsidP="00C05D41">
            <w:pPr>
              <w:pStyle w:val="ListBullet"/>
              <w:numPr>
                <w:ilvl w:val="0"/>
                <w:numId w:val="0"/>
              </w:numPr>
              <w:jc w:val="center"/>
              <w:rPr>
                <w:b/>
                <w:bCs/>
                <w:color w:val="FFFFFF" w:themeColor="background1"/>
                <w:sz w:val="20"/>
                <w:szCs w:val="18"/>
              </w:rPr>
            </w:pPr>
            <w:r w:rsidRPr="002929DA">
              <w:rPr>
                <w:b/>
                <w:bCs/>
                <w:color w:val="FFFFFF" w:themeColor="background1"/>
                <w:sz w:val="20"/>
                <w:szCs w:val="18"/>
              </w:rPr>
              <w:t>Applicants per vacancy</w:t>
            </w:r>
            <w:r>
              <w:rPr>
                <w:b/>
                <w:bCs/>
                <w:color w:val="FFFFFF" w:themeColor="background1"/>
                <w:sz w:val="20"/>
                <w:szCs w:val="18"/>
              </w:rPr>
              <w:t xml:space="preserve"> (no.)</w:t>
            </w:r>
          </w:p>
        </w:tc>
        <w:tc>
          <w:tcPr>
            <w:tcW w:w="1639" w:type="dxa"/>
            <w:shd w:val="clear" w:color="auto" w:fill="005D5D" w:themeFill="accent2"/>
          </w:tcPr>
          <w:p w14:paraId="2D50383E" w14:textId="77777777" w:rsidR="005F13A3" w:rsidRPr="002929DA" w:rsidRDefault="005F13A3" w:rsidP="00C05D41">
            <w:pPr>
              <w:pStyle w:val="ListBullet"/>
              <w:numPr>
                <w:ilvl w:val="0"/>
                <w:numId w:val="0"/>
              </w:numPr>
              <w:jc w:val="center"/>
              <w:rPr>
                <w:b/>
                <w:bCs/>
                <w:color w:val="FFFFFF" w:themeColor="background1"/>
                <w:sz w:val="20"/>
                <w:szCs w:val="18"/>
              </w:rPr>
            </w:pPr>
            <w:r>
              <w:rPr>
                <w:b/>
                <w:bCs/>
                <w:color w:val="FFFFFF" w:themeColor="background1"/>
                <w:sz w:val="20"/>
                <w:szCs w:val="18"/>
              </w:rPr>
              <w:t>Qualified applicants per vacancy (no.)</w:t>
            </w:r>
          </w:p>
        </w:tc>
        <w:tc>
          <w:tcPr>
            <w:tcW w:w="1970" w:type="dxa"/>
            <w:shd w:val="clear" w:color="auto" w:fill="005D5D" w:themeFill="accent2"/>
            <w:vAlign w:val="center"/>
          </w:tcPr>
          <w:p w14:paraId="798A64FB" w14:textId="77777777" w:rsidR="005F13A3" w:rsidRPr="002929DA" w:rsidRDefault="005F13A3" w:rsidP="00C05D41">
            <w:pPr>
              <w:pStyle w:val="ListBullet"/>
              <w:numPr>
                <w:ilvl w:val="0"/>
                <w:numId w:val="0"/>
              </w:numPr>
              <w:jc w:val="center"/>
              <w:rPr>
                <w:b/>
                <w:bCs/>
                <w:color w:val="FFFFFF" w:themeColor="background1"/>
                <w:sz w:val="20"/>
                <w:szCs w:val="18"/>
              </w:rPr>
            </w:pPr>
            <w:r w:rsidRPr="002929DA">
              <w:rPr>
                <w:b/>
                <w:bCs/>
                <w:color w:val="FFFFFF" w:themeColor="background1"/>
                <w:sz w:val="20"/>
                <w:szCs w:val="18"/>
              </w:rPr>
              <w:t>Suitable applicants per vacancy</w:t>
            </w:r>
            <w:r>
              <w:rPr>
                <w:b/>
                <w:bCs/>
                <w:color w:val="FFFFFF" w:themeColor="background1"/>
                <w:sz w:val="20"/>
                <w:szCs w:val="18"/>
              </w:rPr>
              <w:t xml:space="preserve"> (no.)</w:t>
            </w:r>
          </w:p>
        </w:tc>
      </w:tr>
      <w:tr w:rsidR="005F13A3" w:rsidRPr="008E5C38" w14:paraId="37DED9D7" w14:textId="77777777" w:rsidTr="00C05D41">
        <w:trPr>
          <w:trHeight w:val="766"/>
        </w:trPr>
        <w:tc>
          <w:tcPr>
            <w:tcW w:w="1770" w:type="dxa"/>
            <w:shd w:val="clear" w:color="auto" w:fill="E0D1F5" w:themeFill="accent1" w:themeFillTint="33"/>
            <w:vAlign w:val="center"/>
          </w:tcPr>
          <w:p w14:paraId="35F2CD28" w14:textId="7629A386" w:rsidR="005F13A3" w:rsidRPr="00067272" w:rsidRDefault="001A1A15" w:rsidP="00C05D41">
            <w:pPr>
              <w:pStyle w:val="ListBullet"/>
              <w:numPr>
                <w:ilvl w:val="0"/>
                <w:numId w:val="0"/>
              </w:numPr>
              <w:jc w:val="center"/>
              <w:rPr>
                <w:b/>
                <w:bCs/>
                <w:color w:val="auto"/>
                <w:sz w:val="20"/>
                <w:szCs w:val="18"/>
              </w:rPr>
            </w:pPr>
            <w:r>
              <w:rPr>
                <w:b/>
                <w:bCs/>
                <w:color w:val="auto"/>
                <w:sz w:val="20"/>
                <w:szCs w:val="18"/>
              </w:rPr>
              <w:t>June</w:t>
            </w:r>
            <w:r w:rsidR="005F13A3" w:rsidRPr="00067272">
              <w:rPr>
                <w:b/>
                <w:bCs/>
                <w:color w:val="auto"/>
                <w:sz w:val="20"/>
                <w:szCs w:val="18"/>
              </w:rPr>
              <w:t xml:space="preserve"> 2023 quarter</w:t>
            </w:r>
          </w:p>
        </w:tc>
        <w:tc>
          <w:tcPr>
            <w:tcW w:w="1662" w:type="dxa"/>
            <w:shd w:val="clear" w:color="auto" w:fill="E0D1F5" w:themeFill="accent1" w:themeFillTint="33"/>
            <w:vAlign w:val="center"/>
          </w:tcPr>
          <w:p w14:paraId="3EB551E5" w14:textId="7BBC3552" w:rsidR="005F13A3" w:rsidRPr="00067272" w:rsidRDefault="00907CC6" w:rsidP="00C05D41">
            <w:pPr>
              <w:pStyle w:val="ListBullet"/>
              <w:numPr>
                <w:ilvl w:val="0"/>
                <w:numId w:val="0"/>
              </w:numPr>
              <w:jc w:val="center"/>
              <w:rPr>
                <w:b/>
                <w:bCs/>
                <w:color w:val="auto"/>
                <w:sz w:val="20"/>
                <w:szCs w:val="18"/>
              </w:rPr>
            </w:pPr>
            <w:r>
              <w:rPr>
                <w:b/>
                <w:bCs/>
                <w:color w:val="auto"/>
                <w:sz w:val="20"/>
                <w:szCs w:val="18"/>
              </w:rPr>
              <w:t>58</w:t>
            </w:r>
            <w:r w:rsidR="005F13A3" w:rsidRPr="00067272">
              <w:rPr>
                <w:b/>
                <w:bCs/>
                <w:color w:val="auto"/>
                <w:sz w:val="20"/>
                <w:szCs w:val="18"/>
              </w:rPr>
              <w:t>%</w:t>
            </w:r>
          </w:p>
        </w:tc>
        <w:tc>
          <w:tcPr>
            <w:tcW w:w="1985" w:type="dxa"/>
            <w:shd w:val="clear" w:color="auto" w:fill="E0D1F5" w:themeFill="accent1" w:themeFillTint="33"/>
            <w:vAlign w:val="center"/>
          </w:tcPr>
          <w:p w14:paraId="4D139A47" w14:textId="7FCB2F32" w:rsidR="005F13A3" w:rsidRPr="00067272" w:rsidRDefault="0073622F" w:rsidP="00C05D41">
            <w:pPr>
              <w:pStyle w:val="ListBullet"/>
              <w:numPr>
                <w:ilvl w:val="0"/>
                <w:numId w:val="0"/>
              </w:numPr>
              <w:jc w:val="center"/>
              <w:rPr>
                <w:b/>
                <w:bCs/>
                <w:color w:val="auto"/>
                <w:sz w:val="20"/>
                <w:szCs w:val="18"/>
              </w:rPr>
            </w:pPr>
            <w:r>
              <w:rPr>
                <w:b/>
                <w:bCs/>
                <w:color w:val="auto"/>
                <w:sz w:val="20"/>
                <w:szCs w:val="18"/>
              </w:rPr>
              <w:t>12.1</w:t>
            </w:r>
          </w:p>
        </w:tc>
        <w:tc>
          <w:tcPr>
            <w:tcW w:w="1639" w:type="dxa"/>
            <w:shd w:val="clear" w:color="auto" w:fill="E0D1F5" w:themeFill="accent1" w:themeFillTint="33"/>
            <w:vAlign w:val="center"/>
          </w:tcPr>
          <w:p w14:paraId="041278B4" w14:textId="088BD450" w:rsidR="005F13A3" w:rsidRPr="00067272" w:rsidRDefault="005F13A3" w:rsidP="00C05D41">
            <w:pPr>
              <w:pStyle w:val="ListBullet"/>
              <w:numPr>
                <w:ilvl w:val="0"/>
                <w:numId w:val="0"/>
              </w:numPr>
              <w:jc w:val="center"/>
              <w:rPr>
                <w:b/>
                <w:bCs/>
                <w:color w:val="auto"/>
                <w:sz w:val="20"/>
                <w:szCs w:val="18"/>
              </w:rPr>
            </w:pPr>
            <w:r w:rsidRPr="00067272">
              <w:rPr>
                <w:b/>
                <w:bCs/>
                <w:color w:val="auto"/>
                <w:sz w:val="20"/>
                <w:szCs w:val="18"/>
              </w:rPr>
              <w:t>3.</w:t>
            </w:r>
            <w:r w:rsidR="0073622F">
              <w:rPr>
                <w:b/>
                <w:bCs/>
                <w:color w:val="auto"/>
                <w:sz w:val="20"/>
                <w:szCs w:val="18"/>
              </w:rPr>
              <w:t>9</w:t>
            </w:r>
          </w:p>
        </w:tc>
        <w:tc>
          <w:tcPr>
            <w:tcW w:w="1970" w:type="dxa"/>
            <w:shd w:val="clear" w:color="auto" w:fill="E0D1F5" w:themeFill="accent1" w:themeFillTint="33"/>
            <w:vAlign w:val="center"/>
          </w:tcPr>
          <w:p w14:paraId="53AD3BE0" w14:textId="014791C1" w:rsidR="005F13A3" w:rsidRPr="00067272" w:rsidRDefault="0073622F" w:rsidP="00C05D41">
            <w:pPr>
              <w:pStyle w:val="ListBullet"/>
              <w:numPr>
                <w:ilvl w:val="0"/>
                <w:numId w:val="0"/>
              </w:numPr>
              <w:jc w:val="center"/>
              <w:rPr>
                <w:b/>
                <w:bCs/>
                <w:color w:val="auto"/>
                <w:sz w:val="20"/>
                <w:szCs w:val="18"/>
              </w:rPr>
            </w:pPr>
            <w:r>
              <w:rPr>
                <w:b/>
                <w:bCs/>
                <w:color w:val="auto"/>
                <w:sz w:val="20"/>
                <w:szCs w:val="18"/>
              </w:rPr>
              <w:t>2.4</w:t>
            </w:r>
          </w:p>
        </w:tc>
      </w:tr>
      <w:tr w:rsidR="005F13A3" w:rsidRPr="008E5C38" w14:paraId="6B54B0BC" w14:textId="77777777" w:rsidTr="00C05D41">
        <w:trPr>
          <w:trHeight w:val="571"/>
        </w:trPr>
        <w:tc>
          <w:tcPr>
            <w:tcW w:w="1770" w:type="dxa"/>
            <w:vAlign w:val="center"/>
          </w:tcPr>
          <w:p w14:paraId="7B57E24C" w14:textId="081DA9D3" w:rsidR="005F13A3" w:rsidRPr="00067272" w:rsidRDefault="005F13A3" w:rsidP="00C05D41">
            <w:pPr>
              <w:pStyle w:val="ListBullet"/>
              <w:numPr>
                <w:ilvl w:val="0"/>
                <w:numId w:val="0"/>
              </w:numPr>
              <w:jc w:val="center"/>
              <w:rPr>
                <w:color w:val="auto"/>
                <w:sz w:val="20"/>
                <w:szCs w:val="18"/>
              </w:rPr>
            </w:pPr>
            <w:r w:rsidRPr="00067272">
              <w:rPr>
                <w:color w:val="auto"/>
                <w:sz w:val="20"/>
                <w:szCs w:val="18"/>
              </w:rPr>
              <w:t xml:space="preserve">Change since </w:t>
            </w:r>
            <w:r w:rsidR="001A1A15">
              <w:rPr>
                <w:color w:val="auto"/>
                <w:sz w:val="20"/>
                <w:szCs w:val="18"/>
              </w:rPr>
              <w:t>March</w:t>
            </w:r>
            <w:r w:rsidRPr="00067272">
              <w:rPr>
                <w:color w:val="auto"/>
                <w:sz w:val="20"/>
                <w:szCs w:val="18"/>
              </w:rPr>
              <w:t xml:space="preserve"> 202</w:t>
            </w:r>
            <w:r w:rsidR="001A1A15">
              <w:rPr>
                <w:color w:val="auto"/>
                <w:sz w:val="20"/>
                <w:szCs w:val="18"/>
              </w:rPr>
              <w:t>3</w:t>
            </w:r>
            <w:r w:rsidRPr="00067272">
              <w:rPr>
                <w:color w:val="auto"/>
                <w:sz w:val="20"/>
                <w:szCs w:val="18"/>
              </w:rPr>
              <w:t xml:space="preserve"> quarter</w:t>
            </w:r>
          </w:p>
        </w:tc>
        <w:tc>
          <w:tcPr>
            <w:tcW w:w="1662" w:type="dxa"/>
            <w:vAlign w:val="center"/>
          </w:tcPr>
          <w:p w14:paraId="75916B9A" w14:textId="03EED4C0" w:rsidR="005F13A3" w:rsidRPr="00067272" w:rsidRDefault="00907CC6" w:rsidP="00C05D41">
            <w:pPr>
              <w:pStyle w:val="ListBullet"/>
              <w:numPr>
                <w:ilvl w:val="0"/>
                <w:numId w:val="0"/>
              </w:numPr>
              <w:jc w:val="center"/>
              <w:rPr>
                <w:rFonts w:cs="Arial"/>
                <w:color w:val="auto"/>
                <w:sz w:val="20"/>
                <w:szCs w:val="18"/>
              </w:rPr>
            </w:pPr>
            <w:r w:rsidRPr="00067272">
              <w:rPr>
                <w:rFonts w:cs="Arial"/>
                <w:color w:val="auto"/>
                <w:sz w:val="20"/>
                <w:szCs w:val="18"/>
              </w:rPr>
              <w:t>↓</w:t>
            </w:r>
            <w:r w:rsidR="005F13A3" w:rsidRPr="00067272">
              <w:rPr>
                <w:rFonts w:cs="Arial"/>
                <w:color w:val="auto"/>
                <w:sz w:val="20"/>
                <w:szCs w:val="18"/>
              </w:rPr>
              <w:t xml:space="preserve"> </w:t>
            </w:r>
            <w:r>
              <w:rPr>
                <w:rFonts w:cs="Arial"/>
                <w:color w:val="auto"/>
                <w:sz w:val="20"/>
                <w:szCs w:val="18"/>
              </w:rPr>
              <w:t>4</w:t>
            </w:r>
            <w:r w:rsidR="005F13A3" w:rsidRPr="00067272">
              <w:rPr>
                <w:rFonts w:cs="Arial"/>
                <w:color w:val="auto"/>
                <w:sz w:val="20"/>
                <w:szCs w:val="18"/>
              </w:rPr>
              <w:t>%</w:t>
            </w:r>
            <w:r w:rsidR="005F13A3">
              <w:rPr>
                <w:rFonts w:cs="Arial"/>
                <w:color w:val="auto"/>
                <w:sz w:val="20"/>
                <w:szCs w:val="18"/>
              </w:rPr>
              <w:t xml:space="preserve"> pts</w:t>
            </w:r>
          </w:p>
        </w:tc>
        <w:tc>
          <w:tcPr>
            <w:tcW w:w="1985" w:type="dxa"/>
            <w:vAlign w:val="center"/>
          </w:tcPr>
          <w:p w14:paraId="66D9E5A9" w14:textId="47A8E28B" w:rsidR="005F13A3" w:rsidRPr="00067272" w:rsidRDefault="0073622F" w:rsidP="00C05D41">
            <w:pPr>
              <w:pStyle w:val="ListBullet"/>
              <w:numPr>
                <w:ilvl w:val="0"/>
                <w:numId w:val="0"/>
              </w:numPr>
              <w:jc w:val="center"/>
              <w:rPr>
                <w:color w:val="auto"/>
                <w:sz w:val="20"/>
                <w:szCs w:val="18"/>
              </w:rPr>
            </w:pPr>
            <w:r w:rsidRPr="00067272">
              <w:rPr>
                <w:rFonts w:cs="Arial"/>
                <w:color w:val="auto"/>
                <w:sz w:val="20"/>
                <w:szCs w:val="18"/>
              </w:rPr>
              <w:t xml:space="preserve">↑ </w:t>
            </w:r>
            <w:r>
              <w:rPr>
                <w:rFonts w:cs="Arial"/>
                <w:color w:val="auto"/>
                <w:sz w:val="20"/>
                <w:szCs w:val="18"/>
              </w:rPr>
              <w:t>3.7</w:t>
            </w:r>
          </w:p>
        </w:tc>
        <w:tc>
          <w:tcPr>
            <w:tcW w:w="1639" w:type="dxa"/>
            <w:vAlign w:val="center"/>
          </w:tcPr>
          <w:p w14:paraId="504C61D4" w14:textId="380E8042" w:rsidR="005F13A3" w:rsidRPr="00067272" w:rsidRDefault="005F13A3" w:rsidP="00C05D41">
            <w:pPr>
              <w:pStyle w:val="ListBullet"/>
              <w:numPr>
                <w:ilvl w:val="0"/>
                <w:numId w:val="0"/>
              </w:numPr>
              <w:jc w:val="center"/>
              <w:rPr>
                <w:rFonts w:cs="Arial"/>
                <w:color w:val="auto"/>
                <w:sz w:val="20"/>
                <w:szCs w:val="18"/>
              </w:rPr>
            </w:pPr>
            <w:r w:rsidRPr="00067272">
              <w:rPr>
                <w:rFonts w:cs="Arial"/>
                <w:color w:val="auto"/>
                <w:sz w:val="20"/>
                <w:szCs w:val="18"/>
              </w:rPr>
              <w:t>↑ 0.</w:t>
            </w:r>
            <w:r w:rsidR="0073622F">
              <w:rPr>
                <w:rFonts w:cs="Arial"/>
                <w:color w:val="auto"/>
                <w:sz w:val="20"/>
                <w:szCs w:val="18"/>
              </w:rPr>
              <w:t>8</w:t>
            </w:r>
          </w:p>
        </w:tc>
        <w:tc>
          <w:tcPr>
            <w:tcW w:w="1970" w:type="dxa"/>
            <w:vAlign w:val="center"/>
          </w:tcPr>
          <w:p w14:paraId="1D51EF43" w14:textId="0D81E7A4" w:rsidR="005F13A3" w:rsidRPr="00067272" w:rsidRDefault="0073622F" w:rsidP="00C05D41">
            <w:pPr>
              <w:pStyle w:val="ListBullet"/>
              <w:numPr>
                <w:ilvl w:val="0"/>
                <w:numId w:val="0"/>
              </w:numPr>
              <w:jc w:val="center"/>
              <w:rPr>
                <w:color w:val="auto"/>
                <w:sz w:val="20"/>
                <w:szCs w:val="18"/>
              </w:rPr>
            </w:pPr>
            <w:r w:rsidRPr="00067272">
              <w:rPr>
                <w:rFonts w:cs="Arial"/>
                <w:color w:val="auto"/>
                <w:sz w:val="20"/>
                <w:szCs w:val="18"/>
              </w:rPr>
              <w:t>↑ 0.</w:t>
            </w:r>
            <w:r>
              <w:rPr>
                <w:rFonts w:cs="Arial"/>
                <w:color w:val="auto"/>
                <w:sz w:val="20"/>
                <w:szCs w:val="18"/>
              </w:rPr>
              <w:t>7</w:t>
            </w:r>
          </w:p>
        </w:tc>
      </w:tr>
    </w:tbl>
    <w:p w14:paraId="2B0CFC82" w14:textId="77777777" w:rsidR="005F13A3" w:rsidRDefault="005F13A3" w:rsidP="005F13A3"/>
    <w:p w14:paraId="2C3FC365" w14:textId="1B51363C" w:rsidR="005F13A3" w:rsidRPr="00F17D02" w:rsidRDefault="00985F8B" w:rsidP="005F13A3">
      <w:pPr>
        <w:pStyle w:val="ListBullet"/>
        <w:numPr>
          <w:ilvl w:val="0"/>
          <w:numId w:val="0"/>
        </w:numPr>
        <w:rPr>
          <w:color w:val="9F1853" w:themeColor="accent4"/>
          <w:sz w:val="20"/>
        </w:rPr>
      </w:pPr>
      <w:r>
        <w:rPr>
          <w:color w:val="auto"/>
          <w:sz w:val="20"/>
        </w:rPr>
        <w:t xml:space="preserve">The </w:t>
      </w:r>
      <w:r w:rsidR="0073622F">
        <w:rPr>
          <w:color w:val="auto"/>
          <w:sz w:val="20"/>
        </w:rPr>
        <w:t>fill rate</w:t>
      </w:r>
      <w:r w:rsidR="005F13A3">
        <w:rPr>
          <w:color w:val="auto"/>
          <w:sz w:val="20"/>
        </w:rPr>
        <w:t xml:space="preserve"> for Community and Personal Service Workers in the </w:t>
      </w:r>
      <w:r>
        <w:rPr>
          <w:color w:val="auto"/>
          <w:sz w:val="20"/>
        </w:rPr>
        <w:t xml:space="preserve">June 2023 </w:t>
      </w:r>
      <w:r w:rsidR="005F13A3">
        <w:rPr>
          <w:color w:val="auto"/>
          <w:sz w:val="20"/>
        </w:rPr>
        <w:t>quarter</w:t>
      </w:r>
      <w:r>
        <w:rPr>
          <w:color w:val="auto"/>
          <w:sz w:val="20"/>
        </w:rPr>
        <w:t xml:space="preserve"> fell by 4 percentage points even though the total number of </w:t>
      </w:r>
      <w:r w:rsidR="0073622F">
        <w:rPr>
          <w:color w:val="auto"/>
          <w:sz w:val="20"/>
        </w:rPr>
        <w:t>applicant</w:t>
      </w:r>
      <w:r>
        <w:rPr>
          <w:color w:val="auto"/>
          <w:sz w:val="20"/>
        </w:rPr>
        <w:t>s</w:t>
      </w:r>
      <w:r w:rsidR="0073622F">
        <w:rPr>
          <w:color w:val="auto"/>
          <w:sz w:val="20"/>
        </w:rPr>
        <w:t xml:space="preserve"> </w:t>
      </w:r>
      <w:r>
        <w:rPr>
          <w:color w:val="auto"/>
          <w:sz w:val="20"/>
        </w:rPr>
        <w:t xml:space="preserve">per vacancy increased by almost 4 persons. Unlike the other major groups, the number of qualified and suitable applicants per vacancy </w:t>
      </w:r>
      <w:r w:rsidR="00263BBE">
        <w:rPr>
          <w:color w:val="auto"/>
          <w:sz w:val="20"/>
        </w:rPr>
        <w:t>only increased marginally</w:t>
      </w:r>
      <w:r>
        <w:rPr>
          <w:color w:val="auto"/>
          <w:sz w:val="20"/>
        </w:rPr>
        <w:t xml:space="preserve">. This may signal a rise in recruitment challenges for employers among this major group. </w:t>
      </w:r>
    </w:p>
    <w:p w14:paraId="2537CE10" w14:textId="77777777" w:rsidR="005F13A3" w:rsidRPr="00523193" w:rsidRDefault="005F13A3" w:rsidP="005F13A3">
      <w:pPr>
        <w:pBdr>
          <w:bottom w:val="single" w:sz="6" w:space="1" w:color="auto"/>
        </w:pBdr>
        <w:rPr>
          <w:b/>
          <w:bCs/>
          <w:color w:val="441170" w:themeColor="text2"/>
        </w:rPr>
      </w:pPr>
      <w:r>
        <w:rPr>
          <w:b/>
          <w:bCs/>
          <w:color w:val="441170" w:themeColor="text2"/>
        </w:rPr>
        <w:t>Regions</w:t>
      </w:r>
    </w:p>
    <w:p w14:paraId="68E90384" w14:textId="1BE61D93" w:rsidR="005F13A3" w:rsidRDefault="005F13A3" w:rsidP="005F13A3">
      <w:pPr>
        <w:pStyle w:val="ListBullet"/>
        <w:numPr>
          <w:ilvl w:val="0"/>
          <w:numId w:val="0"/>
        </w:numPr>
        <w:rPr>
          <w:sz w:val="20"/>
          <w:szCs w:val="18"/>
        </w:rPr>
      </w:pPr>
      <w:r w:rsidRPr="00956CB9">
        <w:rPr>
          <w:sz w:val="20"/>
          <w:szCs w:val="18"/>
        </w:rPr>
        <w:t xml:space="preserve">The fill rate for Community and Personal Service Workers was </w:t>
      </w:r>
      <w:r w:rsidR="00263BBE">
        <w:rPr>
          <w:sz w:val="20"/>
          <w:szCs w:val="18"/>
        </w:rPr>
        <w:t xml:space="preserve">a little higher </w:t>
      </w:r>
      <w:r w:rsidRPr="00956CB9">
        <w:rPr>
          <w:sz w:val="20"/>
          <w:szCs w:val="18"/>
        </w:rPr>
        <w:t xml:space="preserve">in </w:t>
      </w:r>
      <w:r w:rsidR="00E00940">
        <w:rPr>
          <w:sz w:val="20"/>
          <w:szCs w:val="18"/>
        </w:rPr>
        <w:t xml:space="preserve">metropolitan </w:t>
      </w:r>
      <w:r w:rsidR="00B36CE8">
        <w:rPr>
          <w:sz w:val="20"/>
          <w:szCs w:val="18"/>
        </w:rPr>
        <w:t xml:space="preserve">(59%) </w:t>
      </w:r>
      <w:r w:rsidR="00AB1AB1">
        <w:rPr>
          <w:sz w:val="20"/>
          <w:szCs w:val="18"/>
        </w:rPr>
        <w:t xml:space="preserve">than </w:t>
      </w:r>
      <w:r w:rsidRPr="00956CB9">
        <w:rPr>
          <w:sz w:val="20"/>
          <w:szCs w:val="18"/>
        </w:rPr>
        <w:t>regional areas</w:t>
      </w:r>
      <w:r w:rsidR="00B36CE8">
        <w:rPr>
          <w:sz w:val="20"/>
          <w:szCs w:val="18"/>
        </w:rPr>
        <w:t xml:space="preserve"> (57%)</w:t>
      </w:r>
      <w:r w:rsidR="00263BBE">
        <w:rPr>
          <w:sz w:val="20"/>
          <w:szCs w:val="18"/>
        </w:rPr>
        <w:t>. In the previous quarter</w:t>
      </w:r>
      <w:r w:rsidRPr="00956CB9">
        <w:rPr>
          <w:sz w:val="20"/>
          <w:szCs w:val="18"/>
        </w:rPr>
        <w:t xml:space="preserve">, </w:t>
      </w:r>
      <w:r w:rsidR="00263BBE">
        <w:rPr>
          <w:sz w:val="20"/>
          <w:szCs w:val="18"/>
        </w:rPr>
        <w:t xml:space="preserve">regional areas had a higher fill rate. The reversal in outcomes reflects the </w:t>
      </w:r>
      <w:r w:rsidRPr="00956CB9">
        <w:rPr>
          <w:sz w:val="20"/>
          <w:szCs w:val="18"/>
        </w:rPr>
        <w:t>1</w:t>
      </w:r>
      <w:r w:rsidR="00CF2DC0">
        <w:rPr>
          <w:sz w:val="20"/>
          <w:szCs w:val="18"/>
        </w:rPr>
        <w:t>0</w:t>
      </w:r>
      <w:r w:rsidR="00295A2E">
        <w:rPr>
          <w:sz w:val="20"/>
          <w:szCs w:val="18"/>
        </w:rPr>
        <w:t xml:space="preserve"> </w:t>
      </w:r>
      <w:r w:rsidRPr="00956CB9">
        <w:rPr>
          <w:sz w:val="20"/>
          <w:szCs w:val="18"/>
        </w:rPr>
        <w:t xml:space="preserve">percentage point </w:t>
      </w:r>
      <w:r w:rsidR="0024534F">
        <w:rPr>
          <w:sz w:val="20"/>
          <w:szCs w:val="18"/>
        </w:rPr>
        <w:t xml:space="preserve">fall </w:t>
      </w:r>
      <w:r w:rsidR="00263BBE">
        <w:rPr>
          <w:sz w:val="20"/>
          <w:szCs w:val="18"/>
        </w:rPr>
        <w:t xml:space="preserve">in </w:t>
      </w:r>
      <w:r w:rsidRPr="00956CB9">
        <w:rPr>
          <w:sz w:val="20"/>
          <w:szCs w:val="18"/>
        </w:rPr>
        <w:t>regional fill rates</w:t>
      </w:r>
      <w:r w:rsidR="00263BBE">
        <w:rPr>
          <w:sz w:val="20"/>
          <w:szCs w:val="18"/>
        </w:rPr>
        <w:t xml:space="preserve"> this quarter</w:t>
      </w:r>
      <w:r w:rsidRPr="00956CB9">
        <w:rPr>
          <w:sz w:val="20"/>
          <w:szCs w:val="18"/>
        </w:rPr>
        <w:t xml:space="preserve">. </w:t>
      </w:r>
    </w:p>
    <w:p w14:paraId="75DBBE74" w14:textId="77777777" w:rsidR="005F13A3" w:rsidRPr="00523193" w:rsidRDefault="005F13A3" w:rsidP="005F13A3">
      <w:pPr>
        <w:pBdr>
          <w:bottom w:val="single" w:sz="6" w:space="1" w:color="auto"/>
        </w:pBdr>
        <w:rPr>
          <w:b/>
          <w:bCs/>
          <w:color w:val="441170" w:themeColor="text2"/>
        </w:rPr>
      </w:pPr>
      <w:r w:rsidRPr="00523193">
        <w:rPr>
          <w:b/>
          <w:bCs/>
          <w:color w:val="441170" w:themeColor="text2"/>
        </w:rPr>
        <w:t>Sub-major groups</w:t>
      </w:r>
    </w:p>
    <w:p w14:paraId="4701CCB9" w14:textId="51C00076" w:rsidR="00263BBE" w:rsidRDefault="005F13A3" w:rsidP="005F13A3">
      <w:pPr>
        <w:pStyle w:val="ListBullet"/>
        <w:numPr>
          <w:ilvl w:val="0"/>
          <w:numId w:val="0"/>
        </w:numPr>
        <w:rPr>
          <w:sz w:val="20"/>
        </w:rPr>
      </w:pPr>
      <w:r w:rsidRPr="006E2D6E">
        <w:rPr>
          <w:sz w:val="20"/>
        </w:rPr>
        <w:t xml:space="preserve">Fill rates increased over the quarter for </w:t>
      </w:r>
      <w:r w:rsidR="00E3575E">
        <w:rPr>
          <w:sz w:val="20"/>
        </w:rPr>
        <w:t>two</w:t>
      </w:r>
      <w:r w:rsidRPr="006E2D6E">
        <w:rPr>
          <w:sz w:val="20"/>
        </w:rPr>
        <w:t xml:space="preserve"> of the </w:t>
      </w:r>
      <w:r w:rsidR="00E3575E" w:rsidRPr="006E2D6E">
        <w:rPr>
          <w:sz w:val="20"/>
        </w:rPr>
        <w:t>four</w:t>
      </w:r>
      <w:r w:rsidRPr="006E2D6E">
        <w:rPr>
          <w:sz w:val="20"/>
        </w:rPr>
        <w:t xml:space="preserve"> sub-major occupation groups</w:t>
      </w:r>
      <w:r w:rsidR="00263BBE">
        <w:rPr>
          <w:sz w:val="20"/>
        </w:rPr>
        <w:t xml:space="preserve"> considered in this report</w:t>
      </w:r>
      <w:r w:rsidRPr="006E2D6E">
        <w:rPr>
          <w:sz w:val="20"/>
        </w:rPr>
        <w:t xml:space="preserve">. </w:t>
      </w:r>
      <w:r w:rsidR="00715998">
        <w:rPr>
          <w:sz w:val="20"/>
        </w:rPr>
        <w:t xml:space="preserve">The </w:t>
      </w:r>
      <w:r w:rsidRPr="006E2D6E">
        <w:rPr>
          <w:sz w:val="20"/>
        </w:rPr>
        <w:t>Health and Welfare Support group</w:t>
      </w:r>
      <w:r w:rsidR="00263BBE">
        <w:rPr>
          <w:sz w:val="20"/>
        </w:rPr>
        <w:t xml:space="preserve"> </w:t>
      </w:r>
      <w:r w:rsidRPr="006E2D6E">
        <w:rPr>
          <w:sz w:val="20"/>
        </w:rPr>
        <w:t xml:space="preserve">fill rate </w:t>
      </w:r>
      <w:r w:rsidR="00F82F31">
        <w:rPr>
          <w:sz w:val="20"/>
        </w:rPr>
        <w:t>increased</w:t>
      </w:r>
      <w:r w:rsidRPr="006E2D6E">
        <w:rPr>
          <w:sz w:val="20"/>
        </w:rPr>
        <w:t xml:space="preserve"> by </w:t>
      </w:r>
      <w:r w:rsidR="00F82F31">
        <w:rPr>
          <w:sz w:val="20"/>
        </w:rPr>
        <w:t>19</w:t>
      </w:r>
      <w:r w:rsidRPr="006E2D6E">
        <w:rPr>
          <w:sz w:val="20"/>
        </w:rPr>
        <w:t xml:space="preserve"> percentage points to </w:t>
      </w:r>
      <w:r w:rsidR="00F82F31">
        <w:rPr>
          <w:sz w:val="20"/>
        </w:rPr>
        <w:t>75</w:t>
      </w:r>
      <w:r w:rsidRPr="006E2D6E">
        <w:rPr>
          <w:sz w:val="20"/>
        </w:rPr>
        <w:t>%</w:t>
      </w:r>
      <w:r w:rsidR="00F82F31">
        <w:rPr>
          <w:sz w:val="20"/>
        </w:rPr>
        <w:t>,</w:t>
      </w:r>
      <w:r w:rsidRPr="006E2D6E">
        <w:rPr>
          <w:sz w:val="20"/>
        </w:rPr>
        <w:t xml:space="preserve"> while</w:t>
      </w:r>
      <w:r w:rsidR="00F82F31">
        <w:rPr>
          <w:sz w:val="20"/>
        </w:rPr>
        <w:t xml:space="preserve"> the fill rate for</w:t>
      </w:r>
      <w:r w:rsidRPr="006E2D6E">
        <w:rPr>
          <w:sz w:val="20"/>
        </w:rPr>
        <w:t xml:space="preserve"> </w:t>
      </w:r>
      <w:r w:rsidR="00F82F31">
        <w:rPr>
          <w:sz w:val="20"/>
        </w:rPr>
        <w:t>Sports and Personal Service</w:t>
      </w:r>
      <w:r w:rsidRPr="006E2D6E">
        <w:rPr>
          <w:sz w:val="20"/>
        </w:rPr>
        <w:t xml:space="preserve"> </w:t>
      </w:r>
      <w:r w:rsidR="00F82F31">
        <w:rPr>
          <w:sz w:val="20"/>
        </w:rPr>
        <w:t xml:space="preserve">rose </w:t>
      </w:r>
      <w:r w:rsidRPr="006E2D6E">
        <w:rPr>
          <w:sz w:val="20"/>
        </w:rPr>
        <w:t xml:space="preserve">by </w:t>
      </w:r>
      <w:r w:rsidR="00F82F31">
        <w:rPr>
          <w:sz w:val="20"/>
        </w:rPr>
        <w:t>6</w:t>
      </w:r>
      <w:r>
        <w:rPr>
          <w:sz w:val="20"/>
        </w:rPr>
        <w:t xml:space="preserve"> percentage points</w:t>
      </w:r>
      <w:r w:rsidR="00263BBE">
        <w:rPr>
          <w:sz w:val="20"/>
        </w:rPr>
        <w:t xml:space="preserve"> to 53%</w:t>
      </w:r>
      <w:r>
        <w:rPr>
          <w:sz w:val="20"/>
        </w:rPr>
        <w:t xml:space="preserve">. </w:t>
      </w:r>
    </w:p>
    <w:p w14:paraId="7AA995E3" w14:textId="499B985C" w:rsidR="005F13A3" w:rsidRDefault="00715998" w:rsidP="005F13A3">
      <w:pPr>
        <w:pStyle w:val="ListBullet"/>
        <w:numPr>
          <w:ilvl w:val="0"/>
          <w:numId w:val="0"/>
        </w:numPr>
        <w:rPr>
          <w:sz w:val="20"/>
        </w:rPr>
      </w:pPr>
      <w:r>
        <w:rPr>
          <w:sz w:val="20"/>
        </w:rPr>
        <w:t xml:space="preserve">The fill rates for </w:t>
      </w:r>
      <w:r w:rsidR="00F82F31">
        <w:rPr>
          <w:sz w:val="20"/>
        </w:rPr>
        <w:t xml:space="preserve">Carers and Aides and Hospitality Workers </w:t>
      </w:r>
      <w:r w:rsidR="00263BBE">
        <w:rPr>
          <w:sz w:val="20"/>
        </w:rPr>
        <w:t xml:space="preserve">declined by </w:t>
      </w:r>
      <w:r w:rsidR="00F82F31">
        <w:rPr>
          <w:sz w:val="20"/>
        </w:rPr>
        <w:t>13 and 14 percentage points respectively</w:t>
      </w:r>
      <w:r w:rsidR="005C779C">
        <w:rPr>
          <w:sz w:val="20"/>
        </w:rPr>
        <w:t xml:space="preserve"> to now </w:t>
      </w:r>
      <w:r w:rsidR="00AB1AB1">
        <w:rPr>
          <w:sz w:val="20"/>
        </w:rPr>
        <w:t xml:space="preserve">be </w:t>
      </w:r>
      <w:r w:rsidR="005C779C">
        <w:rPr>
          <w:sz w:val="20"/>
        </w:rPr>
        <w:t xml:space="preserve">below 60%. </w:t>
      </w:r>
      <w:r w:rsidR="005F13A3">
        <w:rPr>
          <w:sz w:val="20"/>
        </w:rPr>
        <w:t>For Sports and Personal Service Workers</w:t>
      </w:r>
      <w:r w:rsidR="005C779C">
        <w:rPr>
          <w:sz w:val="20"/>
        </w:rPr>
        <w:t>,</w:t>
      </w:r>
      <w:r w:rsidR="005F13A3">
        <w:rPr>
          <w:sz w:val="20"/>
        </w:rPr>
        <w:t xml:space="preserve"> fill rates have been consistently low (currently </w:t>
      </w:r>
      <w:r w:rsidR="00F82F31">
        <w:rPr>
          <w:sz w:val="20"/>
        </w:rPr>
        <w:t>53</w:t>
      </w:r>
      <w:r w:rsidR="005F13A3">
        <w:rPr>
          <w:sz w:val="20"/>
        </w:rPr>
        <w:t xml:space="preserve">%) since the survey started including these occupations in the </w:t>
      </w:r>
      <w:r w:rsidR="00F82F31">
        <w:rPr>
          <w:sz w:val="20"/>
        </w:rPr>
        <w:t>June</w:t>
      </w:r>
      <w:r w:rsidR="005F13A3">
        <w:rPr>
          <w:sz w:val="20"/>
        </w:rPr>
        <w:t xml:space="preserve"> quarter 2021.</w:t>
      </w:r>
      <w:r w:rsidR="005C779C">
        <w:rPr>
          <w:sz w:val="20"/>
        </w:rPr>
        <w:t xml:space="preserve"> This sub-major group includes a diverse set of occupations such as beauty therapists, fitness instructors and sports coaches.</w:t>
      </w:r>
    </w:p>
    <w:p w14:paraId="70D204C4" w14:textId="0233E5C5" w:rsidR="00F82F31" w:rsidRDefault="005F13A3">
      <w:pPr>
        <w:pStyle w:val="ListBullet"/>
        <w:numPr>
          <w:ilvl w:val="0"/>
          <w:numId w:val="0"/>
        </w:numPr>
        <w:rPr>
          <w:sz w:val="20"/>
        </w:rPr>
      </w:pPr>
      <w:r>
        <w:rPr>
          <w:sz w:val="20"/>
        </w:rPr>
        <w:t xml:space="preserve">The suitability gap </w:t>
      </w:r>
      <w:r w:rsidR="005C779C">
        <w:rPr>
          <w:sz w:val="20"/>
        </w:rPr>
        <w:t xml:space="preserve">jumped for </w:t>
      </w:r>
      <w:r w:rsidR="00F82F31">
        <w:rPr>
          <w:sz w:val="20"/>
        </w:rPr>
        <w:t xml:space="preserve">Hospitality workers </w:t>
      </w:r>
      <w:r w:rsidR="005C779C">
        <w:rPr>
          <w:sz w:val="20"/>
        </w:rPr>
        <w:t xml:space="preserve">to </w:t>
      </w:r>
      <w:r w:rsidR="00F82F31">
        <w:rPr>
          <w:sz w:val="20"/>
        </w:rPr>
        <w:t>3.9</w:t>
      </w:r>
      <w:r w:rsidR="005C779C">
        <w:rPr>
          <w:sz w:val="20"/>
        </w:rPr>
        <w:t xml:space="preserve"> compared to </w:t>
      </w:r>
      <w:r w:rsidR="0024534F">
        <w:rPr>
          <w:sz w:val="20"/>
        </w:rPr>
        <w:t xml:space="preserve">no gap </w:t>
      </w:r>
      <w:r w:rsidR="005C779C">
        <w:rPr>
          <w:sz w:val="20"/>
        </w:rPr>
        <w:t xml:space="preserve">in the previous quarter. This was </w:t>
      </w:r>
      <w:r w:rsidR="0024534F">
        <w:rPr>
          <w:sz w:val="20"/>
        </w:rPr>
        <w:t xml:space="preserve">underpinned </w:t>
      </w:r>
      <w:r w:rsidR="005C779C">
        <w:rPr>
          <w:sz w:val="20"/>
        </w:rPr>
        <w:t xml:space="preserve">by the </w:t>
      </w:r>
      <w:r w:rsidR="00904503">
        <w:rPr>
          <w:sz w:val="20"/>
        </w:rPr>
        <w:t xml:space="preserve">disproportionately largely increase in total and qualified applicants per vacancy than suitable applicants per vacancy compared to the previous quarter. </w:t>
      </w:r>
    </w:p>
    <w:p w14:paraId="3F3C7140" w14:textId="7130DBEF" w:rsidR="00061A95" w:rsidRPr="00801738" w:rsidRDefault="00061A95" w:rsidP="00061A95">
      <w:pPr>
        <w:pStyle w:val="ListBullet"/>
        <w:numPr>
          <w:ilvl w:val="0"/>
          <w:numId w:val="0"/>
        </w:numPr>
        <w:ind w:left="340" w:hanging="340"/>
        <w:rPr>
          <w:b/>
          <w:bCs/>
          <w:noProof/>
          <w:color w:val="441170" w:themeColor="text2"/>
        </w:rPr>
      </w:pPr>
      <w:r>
        <w:rPr>
          <w:b/>
          <w:bCs/>
          <w:noProof/>
          <w:color w:val="441170" w:themeColor="text2"/>
        </w:rPr>
        <w:t xml:space="preserve">Figure </w:t>
      </w:r>
      <w:r w:rsidR="002706C8">
        <w:rPr>
          <w:b/>
          <w:bCs/>
          <w:noProof/>
          <w:color w:val="441170" w:themeColor="text2"/>
        </w:rPr>
        <w:t>5</w:t>
      </w:r>
      <w:r>
        <w:rPr>
          <w:b/>
          <w:bCs/>
          <w:noProof/>
          <w:color w:val="441170" w:themeColor="text2"/>
        </w:rPr>
        <w:t xml:space="preserve">: </w:t>
      </w:r>
      <w:r w:rsidRPr="00801738">
        <w:rPr>
          <w:b/>
          <w:bCs/>
          <w:noProof/>
          <w:color w:val="441170" w:themeColor="text2"/>
        </w:rPr>
        <w:t>Quarterly fill rates</w:t>
      </w:r>
      <w:r>
        <w:rPr>
          <w:b/>
          <w:bCs/>
          <w:noProof/>
          <w:color w:val="441170" w:themeColor="text2"/>
        </w:rPr>
        <w:t xml:space="preserve"> (%)</w:t>
      </w:r>
      <w:r w:rsidRPr="00801738">
        <w:rPr>
          <w:b/>
          <w:bCs/>
          <w:noProof/>
          <w:color w:val="441170" w:themeColor="text2"/>
        </w:rPr>
        <w:t xml:space="preserve">, </w:t>
      </w:r>
      <w:r>
        <w:rPr>
          <w:b/>
          <w:bCs/>
          <w:noProof/>
          <w:color w:val="441170" w:themeColor="text2"/>
        </w:rPr>
        <w:t>June</w:t>
      </w:r>
      <w:r w:rsidRPr="00801738">
        <w:rPr>
          <w:b/>
          <w:bCs/>
          <w:noProof/>
          <w:color w:val="441170" w:themeColor="text2"/>
        </w:rPr>
        <w:t xml:space="preserve"> 2021 to </w:t>
      </w:r>
      <w:r>
        <w:rPr>
          <w:b/>
          <w:bCs/>
          <w:noProof/>
          <w:color w:val="441170" w:themeColor="text2"/>
        </w:rPr>
        <w:t>June</w:t>
      </w:r>
      <w:r w:rsidRPr="00801738">
        <w:rPr>
          <w:b/>
          <w:bCs/>
          <w:noProof/>
          <w:color w:val="441170" w:themeColor="text2"/>
        </w:rPr>
        <w:t xml:space="preserve"> 2023, by sub-major groups</w:t>
      </w:r>
    </w:p>
    <w:p w14:paraId="591909F8" w14:textId="43DE0668" w:rsidR="00061A95" w:rsidRPr="00E316FB" w:rsidRDefault="00061A95" w:rsidP="00061A95">
      <w:pPr>
        <w:pStyle w:val="ListBullet"/>
        <w:numPr>
          <w:ilvl w:val="0"/>
          <w:numId w:val="0"/>
        </w:numPr>
        <w:rPr>
          <w:sz w:val="20"/>
          <w:szCs w:val="18"/>
        </w:rPr>
      </w:pPr>
      <w:r>
        <w:rPr>
          <w:noProof/>
        </w:rPr>
        <w:drawing>
          <wp:inline distT="0" distB="0" distL="0" distR="0" wp14:anchorId="131A47F8" wp14:editId="1F256FB6">
            <wp:extent cx="6038850" cy="2552700"/>
            <wp:effectExtent l="0" t="0" r="0" b="0"/>
            <wp:docPr id="31" name="Chart 31" descr="Chart shows the fill rate for sub-major occupation groups for Community and Personal Service Workers. Sports and Personal Service Workers consistently have the lowest fill rates.">
              <a:extLst xmlns:a="http://schemas.openxmlformats.org/drawingml/2006/main">
                <a:ext uri="{FF2B5EF4-FFF2-40B4-BE49-F238E27FC236}">
                  <a16:creationId xmlns:a16="http://schemas.microsoft.com/office/drawing/2014/main" id="{9CB7EB11-8050-4CFC-B6DB-998F347DF4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140F01">
        <w:rPr>
          <w:sz w:val="14"/>
          <w:szCs w:val="14"/>
        </w:rPr>
        <w:t>Source: Jobs and Skills Australia</w:t>
      </w:r>
      <w:r>
        <w:rPr>
          <w:sz w:val="14"/>
          <w:szCs w:val="14"/>
        </w:rPr>
        <w:t xml:space="preserve"> -</w:t>
      </w:r>
      <w:r w:rsidRPr="00140F01">
        <w:rPr>
          <w:sz w:val="14"/>
          <w:szCs w:val="14"/>
        </w:rPr>
        <w:t xml:space="preserve"> Survey of Employers who Recently Advertised (SERA</w:t>
      </w:r>
      <w:r>
        <w:rPr>
          <w:sz w:val="14"/>
          <w:szCs w:val="14"/>
        </w:rPr>
        <w:t>)</w:t>
      </w:r>
    </w:p>
    <w:p w14:paraId="30A05CF1" w14:textId="77777777" w:rsidR="00061A95" w:rsidRDefault="00061A95" w:rsidP="00061A95">
      <w:pPr>
        <w:pStyle w:val="ListBullet"/>
        <w:numPr>
          <w:ilvl w:val="0"/>
          <w:numId w:val="0"/>
        </w:numPr>
        <w:rPr>
          <w:sz w:val="20"/>
        </w:rPr>
      </w:pPr>
    </w:p>
    <w:p w14:paraId="58D3EA63" w14:textId="5CA27588" w:rsidR="005F13A3" w:rsidRPr="005B4080" w:rsidRDefault="005F13A3" w:rsidP="005B4080">
      <w:pPr>
        <w:pStyle w:val="Heading1"/>
        <w:pBdr>
          <w:bottom w:val="single" w:sz="6" w:space="1" w:color="auto"/>
        </w:pBdr>
        <w:spacing w:after="240"/>
        <w:rPr>
          <w:sz w:val="32"/>
        </w:rPr>
      </w:pPr>
      <w:r w:rsidRPr="005B4080">
        <w:rPr>
          <w:sz w:val="32"/>
        </w:rPr>
        <w:lastRenderedPageBreak/>
        <w:t xml:space="preserve">Spotlight piece: </w:t>
      </w:r>
      <w:r w:rsidR="00AA5BB2">
        <w:rPr>
          <w:sz w:val="32"/>
        </w:rPr>
        <w:t xml:space="preserve">employer behaviour </w:t>
      </w:r>
      <w:r w:rsidR="004E0846">
        <w:rPr>
          <w:sz w:val="32"/>
        </w:rPr>
        <w:t>during the mining boom and now</w:t>
      </w:r>
    </w:p>
    <w:p w14:paraId="54D3BCE4" w14:textId="71E39667" w:rsidR="005F13A3" w:rsidRDefault="004E0846" w:rsidP="005F13A3">
      <w:pPr>
        <w:pStyle w:val="ListBullet"/>
        <w:numPr>
          <w:ilvl w:val="0"/>
          <w:numId w:val="0"/>
        </w:numPr>
        <w:rPr>
          <w:sz w:val="20"/>
        </w:rPr>
      </w:pPr>
      <w:r>
        <w:rPr>
          <w:sz w:val="20"/>
        </w:rPr>
        <w:t xml:space="preserve">This section </w:t>
      </w:r>
      <w:r w:rsidR="00AA5BB2">
        <w:rPr>
          <w:sz w:val="20"/>
        </w:rPr>
        <w:t xml:space="preserve">explores </w:t>
      </w:r>
      <w:r>
        <w:rPr>
          <w:sz w:val="20"/>
        </w:rPr>
        <w:t xml:space="preserve">employer behaviour during the </w:t>
      </w:r>
      <w:r w:rsidR="007A67A7">
        <w:rPr>
          <w:sz w:val="20"/>
        </w:rPr>
        <w:t xml:space="preserve">2006-2012 </w:t>
      </w:r>
      <w:r>
        <w:rPr>
          <w:sz w:val="20"/>
        </w:rPr>
        <w:t xml:space="preserve">mining boom and during the </w:t>
      </w:r>
      <w:r w:rsidR="000D4B51">
        <w:rPr>
          <w:sz w:val="20"/>
        </w:rPr>
        <w:t xml:space="preserve">episode of </w:t>
      </w:r>
      <w:r>
        <w:rPr>
          <w:sz w:val="20"/>
        </w:rPr>
        <w:t xml:space="preserve">tight labour market conditions </w:t>
      </w:r>
      <w:r w:rsidR="000D4B51">
        <w:rPr>
          <w:sz w:val="20"/>
        </w:rPr>
        <w:t xml:space="preserve">that commenced around </w:t>
      </w:r>
      <w:r>
        <w:rPr>
          <w:sz w:val="20"/>
        </w:rPr>
        <w:t>late 2021.</w:t>
      </w:r>
      <w:r w:rsidR="00FA3867">
        <w:rPr>
          <w:rStyle w:val="FootnoteReference"/>
          <w:sz w:val="20"/>
        </w:rPr>
        <w:footnoteReference w:id="4"/>
      </w:r>
      <w:r>
        <w:rPr>
          <w:sz w:val="20"/>
        </w:rPr>
        <w:t xml:space="preserve"> </w:t>
      </w:r>
      <w:r w:rsidR="0024534F">
        <w:rPr>
          <w:sz w:val="20"/>
        </w:rPr>
        <w:t>A</w:t>
      </w:r>
      <w:r w:rsidR="001A0445">
        <w:rPr>
          <w:sz w:val="20"/>
        </w:rPr>
        <w:t xml:space="preserve">nalysis was undertaken for select occupations prevalent in mining industry </w:t>
      </w:r>
      <w:r w:rsidR="000D4B51">
        <w:rPr>
          <w:sz w:val="20"/>
        </w:rPr>
        <w:t xml:space="preserve">and </w:t>
      </w:r>
      <w:r w:rsidR="00A0719A">
        <w:rPr>
          <w:sz w:val="20"/>
        </w:rPr>
        <w:t xml:space="preserve">separately </w:t>
      </w:r>
      <w:r w:rsidR="000D4B51">
        <w:rPr>
          <w:sz w:val="20"/>
        </w:rPr>
        <w:t xml:space="preserve">for </w:t>
      </w:r>
      <w:r w:rsidR="00AA5BB2">
        <w:rPr>
          <w:sz w:val="20"/>
        </w:rPr>
        <w:t xml:space="preserve">all occupations </w:t>
      </w:r>
      <w:r w:rsidR="001A0445">
        <w:rPr>
          <w:sz w:val="20"/>
        </w:rPr>
        <w:t>for which there was historical SERA data.</w:t>
      </w:r>
      <w:r w:rsidR="001A0445">
        <w:rPr>
          <w:rStyle w:val="FootnoteReference"/>
          <w:sz w:val="20"/>
        </w:rPr>
        <w:footnoteReference w:id="5"/>
      </w:r>
      <w:r w:rsidR="001A0445">
        <w:rPr>
          <w:sz w:val="20"/>
        </w:rPr>
        <w:t xml:space="preserve"> </w:t>
      </w:r>
    </w:p>
    <w:p w14:paraId="37007D6D" w14:textId="226C7393" w:rsidR="00A0719A" w:rsidRDefault="001A0445" w:rsidP="001A0445">
      <w:pPr>
        <w:pStyle w:val="ListBullet"/>
        <w:numPr>
          <w:ilvl w:val="0"/>
          <w:numId w:val="0"/>
        </w:numPr>
        <w:rPr>
          <w:sz w:val="20"/>
        </w:rPr>
      </w:pPr>
      <w:r>
        <w:rPr>
          <w:sz w:val="20"/>
        </w:rPr>
        <w:t xml:space="preserve">The time span chosen for the analysis </w:t>
      </w:r>
      <w:r w:rsidR="00A0719A">
        <w:rPr>
          <w:sz w:val="20"/>
        </w:rPr>
        <w:t xml:space="preserve">was </w:t>
      </w:r>
      <w:r>
        <w:rPr>
          <w:sz w:val="20"/>
        </w:rPr>
        <w:t>2006 to 2023</w:t>
      </w:r>
      <w:r w:rsidR="00A0719A">
        <w:rPr>
          <w:sz w:val="20"/>
        </w:rPr>
        <w:t>.</w:t>
      </w:r>
      <w:r w:rsidR="00A0719A">
        <w:rPr>
          <w:rStyle w:val="FootnoteReference"/>
          <w:sz w:val="20"/>
        </w:rPr>
        <w:footnoteReference w:id="6"/>
      </w:r>
      <w:r w:rsidR="00A0719A">
        <w:rPr>
          <w:sz w:val="20"/>
        </w:rPr>
        <w:t xml:space="preserve"> The length of time was </w:t>
      </w:r>
      <w:r>
        <w:rPr>
          <w:sz w:val="20"/>
        </w:rPr>
        <w:t>divided into</w:t>
      </w:r>
      <w:r w:rsidR="00A0719A">
        <w:rPr>
          <w:sz w:val="20"/>
        </w:rPr>
        <w:t xml:space="preserve">, roughly, </w:t>
      </w:r>
      <w:r>
        <w:rPr>
          <w:sz w:val="20"/>
        </w:rPr>
        <w:t xml:space="preserve">three </w:t>
      </w:r>
      <w:r w:rsidR="00A0719A">
        <w:rPr>
          <w:sz w:val="20"/>
        </w:rPr>
        <w:t xml:space="preserve">equal </w:t>
      </w:r>
      <w:r w:rsidR="00205D1D">
        <w:rPr>
          <w:sz w:val="20"/>
        </w:rPr>
        <w:t>periods</w:t>
      </w:r>
      <w:r w:rsidR="00A0719A">
        <w:rPr>
          <w:sz w:val="20"/>
        </w:rPr>
        <w:t xml:space="preserve"> (see Figure </w:t>
      </w:r>
      <w:r w:rsidR="00376A1C">
        <w:rPr>
          <w:sz w:val="20"/>
        </w:rPr>
        <w:t>6</w:t>
      </w:r>
      <w:r w:rsidR="00A0719A">
        <w:rPr>
          <w:sz w:val="20"/>
        </w:rPr>
        <w:t xml:space="preserve"> below)</w:t>
      </w:r>
      <w:r>
        <w:rPr>
          <w:sz w:val="20"/>
        </w:rPr>
        <w:t xml:space="preserve">: </w:t>
      </w:r>
    </w:p>
    <w:p w14:paraId="3CD2BBED" w14:textId="77777777" w:rsidR="00A0719A" w:rsidRDefault="00A0719A" w:rsidP="00A0719A">
      <w:pPr>
        <w:pStyle w:val="ListBullet"/>
        <w:numPr>
          <w:ilvl w:val="0"/>
          <w:numId w:val="21"/>
        </w:numPr>
        <w:rPr>
          <w:sz w:val="20"/>
        </w:rPr>
      </w:pPr>
      <w:r>
        <w:rPr>
          <w:sz w:val="20"/>
        </w:rPr>
        <w:t xml:space="preserve">Period 1 covered 2006 to 2012 and was characterised by </w:t>
      </w:r>
      <w:r w:rsidR="00E44665">
        <w:rPr>
          <w:sz w:val="20"/>
        </w:rPr>
        <w:t xml:space="preserve">strong labour demand </w:t>
      </w:r>
      <w:r>
        <w:rPr>
          <w:sz w:val="20"/>
        </w:rPr>
        <w:t xml:space="preserve">due to the </w:t>
      </w:r>
      <w:r w:rsidR="001A0445">
        <w:rPr>
          <w:sz w:val="20"/>
        </w:rPr>
        <w:t>mining boom</w:t>
      </w:r>
      <w:r>
        <w:rPr>
          <w:sz w:val="20"/>
        </w:rPr>
        <w:t>.</w:t>
      </w:r>
    </w:p>
    <w:p w14:paraId="10C1AC21" w14:textId="074281B5" w:rsidR="00A0719A" w:rsidRDefault="00A0719A" w:rsidP="00A0719A">
      <w:pPr>
        <w:pStyle w:val="ListBullet"/>
        <w:numPr>
          <w:ilvl w:val="0"/>
          <w:numId w:val="21"/>
        </w:numPr>
        <w:rPr>
          <w:sz w:val="20"/>
        </w:rPr>
      </w:pPr>
      <w:r>
        <w:rPr>
          <w:sz w:val="20"/>
        </w:rPr>
        <w:t>Period 2 covered 2013 to 2017 and was a time of softer labour market conditions.</w:t>
      </w:r>
    </w:p>
    <w:p w14:paraId="4434D2A9" w14:textId="49AFA4B8" w:rsidR="00C90C6D" w:rsidRDefault="00A0719A" w:rsidP="005875CC">
      <w:pPr>
        <w:pStyle w:val="ListBullet"/>
        <w:numPr>
          <w:ilvl w:val="0"/>
          <w:numId w:val="21"/>
        </w:numPr>
        <w:rPr>
          <w:sz w:val="20"/>
        </w:rPr>
      </w:pPr>
      <w:r>
        <w:rPr>
          <w:sz w:val="20"/>
        </w:rPr>
        <w:t xml:space="preserve">Period 3 covered 2018 to 2023 and encompasses the current tight labour market episode of surging </w:t>
      </w:r>
      <w:r w:rsidR="008232BE">
        <w:rPr>
          <w:sz w:val="20"/>
        </w:rPr>
        <w:t xml:space="preserve">labour </w:t>
      </w:r>
      <w:r w:rsidR="00E44665">
        <w:rPr>
          <w:sz w:val="20"/>
        </w:rPr>
        <w:t>demand</w:t>
      </w:r>
      <w:r w:rsidR="008232BE">
        <w:rPr>
          <w:sz w:val="20"/>
        </w:rPr>
        <w:t>.</w:t>
      </w:r>
    </w:p>
    <w:p w14:paraId="795CBC0D" w14:textId="0D87E493" w:rsidR="004F1D14" w:rsidRPr="004F1D14" w:rsidRDefault="00205D1D" w:rsidP="00061A95">
      <w:pPr>
        <w:pStyle w:val="ListBullet"/>
        <w:numPr>
          <w:ilvl w:val="0"/>
          <w:numId w:val="0"/>
        </w:numPr>
        <w:rPr>
          <w:sz w:val="20"/>
        </w:rPr>
      </w:pPr>
      <w:r>
        <w:rPr>
          <w:b/>
          <w:bCs/>
          <w:noProof/>
          <w:color w:val="441170" w:themeColor="text2"/>
        </w:rPr>
        <w:t xml:space="preserve">Figure </w:t>
      </w:r>
      <w:r w:rsidR="002706C8">
        <w:rPr>
          <w:b/>
          <w:bCs/>
          <w:noProof/>
          <w:color w:val="441170" w:themeColor="text2"/>
        </w:rPr>
        <w:t>6</w:t>
      </w:r>
      <w:r>
        <w:rPr>
          <w:b/>
          <w:bCs/>
          <w:noProof/>
          <w:color w:val="441170" w:themeColor="text2"/>
        </w:rPr>
        <w:t>:</w:t>
      </w:r>
      <w:r w:rsidR="00F57F9F">
        <w:rPr>
          <w:b/>
          <w:bCs/>
          <w:noProof/>
          <w:color w:val="441170" w:themeColor="text2"/>
        </w:rPr>
        <w:t xml:space="preserve"> </w:t>
      </w:r>
      <w:r>
        <w:rPr>
          <w:b/>
          <w:bCs/>
          <w:noProof/>
          <w:color w:val="441170" w:themeColor="text2"/>
        </w:rPr>
        <w:t>IVI vacancies</w:t>
      </w:r>
      <w:r w:rsidR="002D0C4C">
        <w:rPr>
          <w:b/>
          <w:bCs/>
          <w:noProof/>
          <w:color w:val="441170" w:themeColor="text2"/>
        </w:rPr>
        <w:t xml:space="preserve"> (no.)</w:t>
      </w:r>
      <w:r w:rsidR="00F57F9F">
        <w:rPr>
          <w:b/>
          <w:bCs/>
          <w:noProof/>
          <w:color w:val="441170" w:themeColor="text2"/>
        </w:rPr>
        <w:t xml:space="preserve"> and</w:t>
      </w:r>
      <w:r w:rsidR="00186A76">
        <w:rPr>
          <w:b/>
          <w:bCs/>
          <w:noProof/>
          <w:color w:val="441170" w:themeColor="text2"/>
        </w:rPr>
        <w:t xml:space="preserve"> p</w:t>
      </w:r>
      <w:r w:rsidR="008232BE">
        <w:rPr>
          <w:b/>
          <w:bCs/>
          <w:noProof/>
          <w:color w:val="441170" w:themeColor="text2"/>
        </w:rPr>
        <w:t>ercent</w:t>
      </w:r>
      <w:r w:rsidR="002706C8">
        <w:rPr>
          <w:b/>
          <w:bCs/>
          <w:noProof/>
          <w:color w:val="441170" w:themeColor="text2"/>
        </w:rPr>
        <w:t>a</w:t>
      </w:r>
      <w:r w:rsidR="008232BE">
        <w:rPr>
          <w:b/>
          <w:bCs/>
          <w:noProof/>
          <w:color w:val="441170" w:themeColor="text2"/>
        </w:rPr>
        <w:t xml:space="preserve">ge </w:t>
      </w:r>
      <w:r w:rsidR="00186A76">
        <w:rPr>
          <w:b/>
          <w:bCs/>
          <w:noProof/>
          <w:color w:val="441170" w:themeColor="text2"/>
        </w:rPr>
        <w:t xml:space="preserve">of </w:t>
      </w:r>
      <w:r w:rsidR="0024263F">
        <w:rPr>
          <w:b/>
          <w:bCs/>
          <w:noProof/>
          <w:color w:val="441170" w:themeColor="text2"/>
        </w:rPr>
        <w:t>IVI</w:t>
      </w:r>
      <w:r w:rsidR="00186A76">
        <w:rPr>
          <w:b/>
          <w:bCs/>
          <w:noProof/>
          <w:color w:val="441170" w:themeColor="text2"/>
        </w:rPr>
        <w:t xml:space="preserve"> (%)</w:t>
      </w:r>
      <w:r>
        <w:rPr>
          <w:b/>
          <w:bCs/>
          <w:noProof/>
          <w:color w:val="441170" w:themeColor="text2"/>
        </w:rPr>
        <w:t xml:space="preserve"> for select mining occupations</w:t>
      </w:r>
      <w:r w:rsidR="008232BE">
        <w:rPr>
          <w:b/>
          <w:bCs/>
          <w:noProof/>
          <w:color w:val="441170" w:themeColor="text2"/>
        </w:rPr>
        <w:t>,</w:t>
      </w:r>
      <w:r w:rsidR="00F57F9F">
        <w:rPr>
          <w:b/>
          <w:bCs/>
          <w:noProof/>
          <w:color w:val="441170" w:themeColor="text2"/>
        </w:rPr>
        <w:t xml:space="preserve"> </w:t>
      </w:r>
      <w:r>
        <w:rPr>
          <w:b/>
          <w:bCs/>
          <w:noProof/>
          <w:color w:val="441170" w:themeColor="text2"/>
        </w:rPr>
        <w:t>March 2006 to June 2023</w:t>
      </w:r>
    </w:p>
    <w:p w14:paraId="2A62903A" w14:textId="4041F667" w:rsidR="004F1D14" w:rsidRDefault="004F1D14" w:rsidP="00061A95">
      <w:pPr>
        <w:pStyle w:val="ListBullet"/>
        <w:numPr>
          <w:ilvl w:val="0"/>
          <w:numId w:val="0"/>
        </w:numPr>
        <w:rPr>
          <w:sz w:val="14"/>
          <w:szCs w:val="14"/>
        </w:rPr>
      </w:pPr>
      <w:r w:rsidRPr="004F1D14">
        <w:rPr>
          <w:noProof/>
          <w:sz w:val="14"/>
          <w:szCs w:val="14"/>
        </w:rPr>
        <w:drawing>
          <wp:inline distT="0" distB="0" distL="0" distR="0" wp14:anchorId="3D969726" wp14:editId="68EADB95">
            <wp:extent cx="6210300" cy="2584450"/>
            <wp:effectExtent l="0" t="0" r="0" b="6350"/>
            <wp:docPr id="2" name="Picture 2" descr="Chart shows the IVI vacancy numbers from March 2006 to June 2023 for select occupations relevant to the mining industry, as well as the percentage share of total vacancies. During the mining boom around 2007-2012 vacancies were at a historic high, falling in the period 2013-2017, until finally picking up again in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hows the IVI vacancy numbers from March 2006 to June 2023 for select occupations relevant to the mining industry, as well as the percentage share of total vacancies. During the mining boom around 2007-2012 vacancies were at a historic high, falling in the period 2013-2017, until finally picking up again in the current period."/>
                    <pic:cNvPicPr/>
                  </pic:nvPicPr>
                  <pic:blipFill>
                    <a:blip r:embed="rId23"/>
                    <a:stretch>
                      <a:fillRect/>
                    </a:stretch>
                  </pic:blipFill>
                  <pic:spPr>
                    <a:xfrm>
                      <a:off x="0" y="0"/>
                      <a:ext cx="6210300" cy="2584450"/>
                    </a:xfrm>
                    <a:prstGeom prst="rect">
                      <a:avLst/>
                    </a:prstGeom>
                  </pic:spPr>
                </pic:pic>
              </a:graphicData>
            </a:graphic>
          </wp:inline>
        </w:drawing>
      </w:r>
    </w:p>
    <w:p w14:paraId="796A76AE" w14:textId="6B26648B" w:rsidR="00C90C6D" w:rsidRPr="00BA0327" w:rsidRDefault="00C90C6D" w:rsidP="00061A95">
      <w:pPr>
        <w:pStyle w:val="ListBullet"/>
        <w:numPr>
          <w:ilvl w:val="0"/>
          <w:numId w:val="0"/>
        </w:numPr>
        <w:rPr>
          <w:sz w:val="14"/>
          <w:szCs w:val="14"/>
        </w:rPr>
      </w:pPr>
      <w:r w:rsidRPr="00140F01">
        <w:rPr>
          <w:sz w:val="14"/>
          <w:szCs w:val="14"/>
        </w:rPr>
        <w:t>Source: Jobs and Skills Australia</w:t>
      </w:r>
      <w:r>
        <w:rPr>
          <w:sz w:val="14"/>
          <w:szCs w:val="14"/>
        </w:rPr>
        <w:t xml:space="preserve"> - Internet Vacancy Index (IVI) (</w:t>
      </w:r>
      <w:r w:rsidR="00FC26A7">
        <w:rPr>
          <w:sz w:val="14"/>
          <w:szCs w:val="14"/>
        </w:rPr>
        <w:t>3 month moving average</w:t>
      </w:r>
      <w:r>
        <w:rPr>
          <w:sz w:val="14"/>
          <w:szCs w:val="14"/>
        </w:rPr>
        <w:t>).</w:t>
      </w:r>
    </w:p>
    <w:p w14:paraId="0C5114DC" w14:textId="34391E5E" w:rsidR="00DA6C64" w:rsidRDefault="009402B8" w:rsidP="005F13A3">
      <w:pPr>
        <w:pStyle w:val="ListBullet"/>
        <w:numPr>
          <w:ilvl w:val="0"/>
          <w:numId w:val="0"/>
        </w:numPr>
        <w:rPr>
          <w:noProof/>
          <w:color w:val="auto"/>
          <w:sz w:val="20"/>
          <w:szCs w:val="18"/>
        </w:rPr>
      </w:pPr>
      <w:r>
        <w:rPr>
          <w:noProof/>
          <w:color w:val="auto"/>
          <w:sz w:val="20"/>
          <w:szCs w:val="18"/>
        </w:rPr>
        <w:t xml:space="preserve">Similar to </w:t>
      </w:r>
      <w:r w:rsidR="00DA6C64">
        <w:rPr>
          <w:noProof/>
          <w:color w:val="auto"/>
          <w:sz w:val="20"/>
          <w:szCs w:val="18"/>
        </w:rPr>
        <w:t xml:space="preserve">the current </w:t>
      </w:r>
      <w:r w:rsidR="00A0719A">
        <w:rPr>
          <w:noProof/>
          <w:color w:val="auto"/>
          <w:sz w:val="20"/>
          <w:szCs w:val="18"/>
        </w:rPr>
        <w:t xml:space="preserve">episode of </w:t>
      </w:r>
      <w:r w:rsidR="00DA6C64">
        <w:rPr>
          <w:noProof/>
          <w:color w:val="auto"/>
          <w:sz w:val="20"/>
          <w:szCs w:val="18"/>
        </w:rPr>
        <w:t>labour market tightness</w:t>
      </w:r>
      <w:r w:rsidR="00A0719A">
        <w:rPr>
          <w:noProof/>
          <w:color w:val="auto"/>
          <w:sz w:val="20"/>
          <w:szCs w:val="18"/>
        </w:rPr>
        <w:t xml:space="preserve"> (period 3)</w:t>
      </w:r>
      <w:r w:rsidR="00DA6C64">
        <w:rPr>
          <w:noProof/>
          <w:color w:val="auto"/>
          <w:sz w:val="20"/>
          <w:szCs w:val="18"/>
        </w:rPr>
        <w:t xml:space="preserve">, the mining boom </w:t>
      </w:r>
      <w:r w:rsidR="00C30B42">
        <w:rPr>
          <w:noProof/>
          <w:color w:val="auto"/>
          <w:sz w:val="20"/>
          <w:szCs w:val="18"/>
        </w:rPr>
        <w:t xml:space="preserve">period (period 1) </w:t>
      </w:r>
      <w:r w:rsidR="00DA6C64">
        <w:rPr>
          <w:noProof/>
          <w:color w:val="auto"/>
          <w:sz w:val="20"/>
          <w:szCs w:val="18"/>
        </w:rPr>
        <w:t xml:space="preserve">was characterised </w:t>
      </w:r>
      <w:r w:rsidR="00220B1F">
        <w:rPr>
          <w:noProof/>
          <w:color w:val="auto"/>
          <w:sz w:val="20"/>
          <w:szCs w:val="18"/>
        </w:rPr>
        <w:t xml:space="preserve">by </w:t>
      </w:r>
      <w:r w:rsidR="009A6AB1">
        <w:rPr>
          <w:noProof/>
          <w:color w:val="auto"/>
          <w:sz w:val="20"/>
          <w:szCs w:val="18"/>
        </w:rPr>
        <w:t xml:space="preserve">low </w:t>
      </w:r>
      <w:r w:rsidR="00DA6C64">
        <w:rPr>
          <w:noProof/>
          <w:color w:val="auto"/>
          <w:sz w:val="20"/>
          <w:szCs w:val="18"/>
        </w:rPr>
        <w:t>fill rates</w:t>
      </w:r>
      <w:r w:rsidR="00C30B42">
        <w:rPr>
          <w:noProof/>
          <w:color w:val="auto"/>
          <w:sz w:val="20"/>
          <w:szCs w:val="18"/>
        </w:rPr>
        <w:t xml:space="preserve"> for occupations that have a relatively high employment share in the mining industry (see Figure </w:t>
      </w:r>
      <w:r w:rsidR="00376A1C">
        <w:rPr>
          <w:noProof/>
          <w:color w:val="auto"/>
          <w:sz w:val="20"/>
          <w:szCs w:val="18"/>
        </w:rPr>
        <w:t>7</w:t>
      </w:r>
      <w:r w:rsidR="00C30B42">
        <w:rPr>
          <w:noProof/>
          <w:color w:val="auto"/>
          <w:sz w:val="20"/>
          <w:szCs w:val="18"/>
        </w:rPr>
        <w:t xml:space="preserve"> below)</w:t>
      </w:r>
      <w:r w:rsidR="00DA6C64">
        <w:rPr>
          <w:noProof/>
          <w:color w:val="auto"/>
          <w:sz w:val="20"/>
          <w:szCs w:val="18"/>
        </w:rPr>
        <w:t xml:space="preserve">. </w:t>
      </w:r>
      <w:r w:rsidR="007A67A7">
        <w:rPr>
          <w:noProof/>
          <w:color w:val="auto"/>
          <w:sz w:val="20"/>
          <w:szCs w:val="18"/>
        </w:rPr>
        <w:t>However, the</w:t>
      </w:r>
      <w:r w:rsidR="00DA6C64">
        <w:rPr>
          <w:noProof/>
          <w:color w:val="auto"/>
          <w:sz w:val="20"/>
          <w:szCs w:val="18"/>
        </w:rPr>
        <w:t xml:space="preserve"> fill rates appear to be lower </w:t>
      </w:r>
      <w:r w:rsidR="00AA5BB2">
        <w:rPr>
          <w:noProof/>
          <w:color w:val="auto"/>
          <w:sz w:val="20"/>
          <w:szCs w:val="18"/>
        </w:rPr>
        <w:t xml:space="preserve">for the mining occupations </w:t>
      </w:r>
      <w:r w:rsidR="00DA6C64">
        <w:rPr>
          <w:noProof/>
          <w:color w:val="auto"/>
          <w:sz w:val="20"/>
          <w:szCs w:val="18"/>
        </w:rPr>
        <w:t xml:space="preserve">under </w:t>
      </w:r>
      <w:r w:rsidR="00C30B42">
        <w:rPr>
          <w:noProof/>
          <w:color w:val="auto"/>
          <w:sz w:val="20"/>
          <w:szCs w:val="18"/>
        </w:rPr>
        <w:t>period 3</w:t>
      </w:r>
      <w:r w:rsidR="00DA6C64">
        <w:rPr>
          <w:noProof/>
          <w:color w:val="auto"/>
          <w:sz w:val="20"/>
          <w:szCs w:val="18"/>
        </w:rPr>
        <w:t>.</w:t>
      </w:r>
      <w:r w:rsidR="009A6AB1">
        <w:rPr>
          <w:noProof/>
          <w:color w:val="auto"/>
          <w:sz w:val="20"/>
          <w:szCs w:val="18"/>
        </w:rPr>
        <w:t xml:space="preserve"> </w:t>
      </w:r>
      <w:r w:rsidR="00C30B42">
        <w:rPr>
          <w:noProof/>
          <w:color w:val="auto"/>
          <w:sz w:val="20"/>
          <w:szCs w:val="18"/>
        </w:rPr>
        <w:t xml:space="preserve">In contrast, </w:t>
      </w:r>
      <w:r w:rsidR="009A6AB1">
        <w:rPr>
          <w:noProof/>
          <w:color w:val="auto"/>
          <w:sz w:val="20"/>
          <w:szCs w:val="18"/>
        </w:rPr>
        <w:t xml:space="preserve">period </w:t>
      </w:r>
      <w:r w:rsidR="00C30B42">
        <w:rPr>
          <w:noProof/>
          <w:color w:val="auto"/>
          <w:sz w:val="20"/>
          <w:szCs w:val="18"/>
        </w:rPr>
        <w:t xml:space="preserve">2 </w:t>
      </w:r>
      <w:r w:rsidR="009A6AB1">
        <w:rPr>
          <w:noProof/>
          <w:color w:val="auto"/>
          <w:sz w:val="20"/>
          <w:szCs w:val="18"/>
        </w:rPr>
        <w:t>had higher fill rates</w:t>
      </w:r>
      <w:r w:rsidR="00304D4D">
        <w:rPr>
          <w:noProof/>
          <w:color w:val="auto"/>
          <w:sz w:val="20"/>
          <w:szCs w:val="18"/>
        </w:rPr>
        <w:t xml:space="preserve"> for the select </w:t>
      </w:r>
      <w:r w:rsidR="00AA5BB2">
        <w:rPr>
          <w:noProof/>
          <w:color w:val="auto"/>
          <w:sz w:val="20"/>
          <w:szCs w:val="18"/>
        </w:rPr>
        <w:t xml:space="preserve">mining </w:t>
      </w:r>
      <w:r w:rsidR="00304D4D">
        <w:rPr>
          <w:noProof/>
          <w:color w:val="auto"/>
          <w:sz w:val="20"/>
          <w:szCs w:val="18"/>
        </w:rPr>
        <w:t>occupations</w:t>
      </w:r>
      <w:r w:rsidR="009A6AB1">
        <w:rPr>
          <w:noProof/>
          <w:color w:val="auto"/>
          <w:sz w:val="20"/>
          <w:szCs w:val="18"/>
        </w:rPr>
        <w:t xml:space="preserve">. </w:t>
      </w:r>
    </w:p>
    <w:p w14:paraId="29A93972" w14:textId="1735CAC1" w:rsidR="00C30B42" w:rsidRDefault="00C30B42" w:rsidP="009A6AB1">
      <w:pPr>
        <w:pStyle w:val="ListBullet"/>
        <w:numPr>
          <w:ilvl w:val="0"/>
          <w:numId w:val="0"/>
        </w:numPr>
        <w:rPr>
          <w:noProof/>
          <w:color w:val="auto"/>
          <w:sz w:val="20"/>
          <w:szCs w:val="18"/>
        </w:rPr>
      </w:pPr>
      <w:r>
        <w:rPr>
          <w:noProof/>
          <w:color w:val="auto"/>
          <w:sz w:val="20"/>
          <w:szCs w:val="18"/>
        </w:rPr>
        <w:t xml:space="preserve">Analysing the slope of the relationship between </w:t>
      </w:r>
      <w:r w:rsidR="00D7449C">
        <w:rPr>
          <w:noProof/>
          <w:color w:val="auto"/>
          <w:sz w:val="20"/>
          <w:szCs w:val="18"/>
        </w:rPr>
        <w:t xml:space="preserve">fill rate </w:t>
      </w:r>
      <w:r>
        <w:rPr>
          <w:noProof/>
          <w:color w:val="auto"/>
          <w:sz w:val="20"/>
          <w:szCs w:val="18"/>
        </w:rPr>
        <w:t xml:space="preserve">and </w:t>
      </w:r>
      <w:r w:rsidR="00D7449C">
        <w:rPr>
          <w:noProof/>
          <w:color w:val="auto"/>
          <w:sz w:val="20"/>
          <w:szCs w:val="18"/>
        </w:rPr>
        <w:t xml:space="preserve">suitable applicants per vacancy </w:t>
      </w:r>
      <w:r>
        <w:rPr>
          <w:noProof/>
          <w:color w:val="auto"/>
          <w:sz w:val="20"/>
          <w:szCs w:val="18"/>
        </w:rPr>
        <w:t xml:space="preserve">of the mining occupations </w:t>
      </w:r>
      <w:r w:rsidR="009402B8">
        <w:rPr>
          <w:noProof/>
          <w:color w:val="auto"/>
          <w:sz w:val="20"/>
          <w:szCs w:val="18"/>
        </w:rPr>
        <w:t xml:space="preserve">provides </w:t>
      </w:r>
      <w:r>
        <w:rPr>
          <w:noProof/>
          <w:color w:val="auto"/>
          <w:sz w:val="20"/>
          <w:szCs w:val="18"/>
        </w:rPr>
        <w:t xml:space="preserve">insights </w:t>
      </w:r>
      <w:r w:rsidR="003E66EE">
        <w:rPr>
          <w:noProof/>
          <w:color w:val="auto"/>
          <w:sz w:val="20"/>
          <w:szCs w:val="18"/>
        </w:rPr>
        <w:t xml:space="preserve">into </w:t>
      </w:r>
      <w:r>
        <w:rPr>
          <w:noProof/>
          <w:color w:val="auto"/>
          <w:sz w:val="20"/>
          <w:szCs w:val="18"/>
        </w:rPr>
        <w:t xml:space="preserve">how employers responded during the three distinct labour market periods. </w:t>
      </w:r>
    </w:p>
    <w:p w14:paraId="3C0946C1" w14:textId="54AB3F1D" w:rsidR="009A6AB1" w:rsidRDefault="00C30B42" w:rsidP="009A6AB1">
      <w:pPr>
        <w:pStyle w:val="ListBullet"/>
        <w:numPr>
          <w:ilvl w:val="0"/>
          <w:numId w:val="0"/>
        </w:numPr>
        <w:rPr>
          <w:noProof/>
          <w:color w:val="auto"/>
          <w:sz w:val="20"/>
          <w:szCs w:val="18"/>
        </w:rPr>
      </w:pPr>
      <w:r>
        <w:rPr>
          <w:noProof/>
          <w:color w:val="auto"/>
          <w:sz w:val="20"/>
          <w:szCs w:val="18"/>
        </w:rPr>
        <w:t xml:space="preserve">The slope in period 1 and 3 </w:t>
      </w:r>
      <w:r w:rsidR="003E66EE">
        <w:rPr>
          <w:noProof/>
          <w:color w:val="auto"/>
          <w:sz w:val="20"/>
          <w:szCs w:val="18"/>
        </w:rPr>
        <w:t xml:space="preserve">was </w:t>
      </w:r>
      <w:r w:rsidR="009A6AB1">
        <w:rPr>
          <w:noProof/>
          <w:color w:val="auto"/>
          <w:sz w:val="20"/>
          <w:szCs w:val="18"/>
        </w:rPr>
        <w:t xml:space="preserve">steeper </w:t>
      </w:r>
      <w:r w:rsidR="003E66EE">
        <w:rPr>
          <w:noProof/>
          <w:color w:val="auto"/>
          <w:sz w:val="20"/>
          <w:szCs w:val="18"/>
        </w:rPr>
        <w:t>than in</w:t>
      </w:r>
      <w:r w:rsidR="009402B8">
        <w:rPr>
          <w:noProof/>
          <w:color w:val="auto"/>
          <w:sz w:val="20"/>
          <w:szCs w:val="18"/>
        </w:rPr>
        <w:t xml:space="preserve"> </w:t>
      </w:r>
      <w:r w:rsidR="009A6AB1">
        <w:rPr>
          <w:noProof/>
          <w:color w:val="auto"/>
          <w:sz w:val="20"/>
          <w:szCs w:val="18"/>
        </w:rPr>
        <w:t xml:space="preserve">period </w:t>
      </w:r>
      <w:r>
        <w:rPr>
          <w:noProof/>
          <w:color w:val="auto"/>
          <w:sz w:val="20"/>
          <w:szCs w:val="18"/>
        </w:rPr>
        <w:t xml:space="preserve">2 </w:t>
      </w:r>
      <w:r w:rsidR="009A6AB1">
        <w:rPr>
          <w:noProof/>
          <w:color w:val="auto"/>
          <w:sz w:val="20"/>
          <w:szCs w:val="18"/>
        </w:rPr>
        <w:t xml:space="preserve">(see Figure </w:t>
      </w:r>
      <w:r w:rsidR="00376A1C">
        <w:rPr>
          <w:noProof/>
          <w:color w:val="auto"/>
          <w:sz w:val="20"/>
          <w:szCs w:val="18"/>
        </w:rPr>
        <w:t>7</w:t>
      </w:r>
      <w:r w:rsidR="009A6AB1">
        <w:rPr>
          <w:noProof/>
          <w:color w:val="auto"/>
          <w:sz w:val="20"/>
          <w:szCs w:val="18"/>
        </w:rPr>
        <w:t xml:space="preserve">). This means that </w:t>
      </w:r>
      <w:r w:rsidR="00394E96">
        <w:rPr>
          <w:noProof/>
          <w:color w:val="auto"/>
          <w:sz w:val="20"/>
          <w:szCs w:val="18"/>
        </w:rPr>
        <w:t>fill rates</w:t>
      </w:r>
      <w:r>
        <w:rPr>
          <w:noProof/>
          <w:color w:val="auto"/>
          <w:sz w:val="20"/>
          <w:szCs w:val="18"/>
        </w:rPr>
        <w:t xml:space="preserve">, in general, are more </w:t>
      </w:r>
      <w:r w:rsidR="00394E96">
        <w:rPr>
          <w:noProof/>
          <w:color w:val="auto"/>
          <w:sz w:val="20"/>
          <w:szCs w:val="18"/>
        </w:rPr>
        <w:t xml:space="preserve">responsive to </w:t>
      </w:r>
      <w:r w:rsidR="009A6AB1">
        <w:rPr>
          <w:noProof/>
          <w:color w:val="auto"/>
          <w:sz w:val="20"/>
          <w:szCs w:val="18"/>
        </w:rPr>
        <w:t xml:space="preserve">small </w:t>
      </w:r>
      <w:r w:rsidR="00394E96">
        <w:rPr>
          <w:noProof/>
          <w:color w:val="auto"/>
          <w:sz w:val="20"/>
          <w:szCs w:val="18"/>
        </w:rPr>
        <w:t>changes in suitable applicants per vacancy</w:t>
      </w:r>
      <w:r w:rsidR="009A6AB1">
        <w:rPr>
          <w:noProof/>
          <w:color w:val="auto"/>
          <w:sz w:val="20"/>
          <w:szCs w:val="18"/>
        </w:rPr>
        <w:t xml:space="preserve"> during tight</w:t>
      </w:r>
      <w:r>
        <w:rPr>
          <w:noProof/>
          <w:color w:val="auto"/>
          <w:sz w:val="20"/>
          <w:szCs w:val="18"/>
        </w:rPr>
        <w:t xml:space="preserve">er </w:t>
      </w:r>
      <w:r w:rsidR="009A6AB1">
        <w:rPr>
          <w:noProof/>
          <w:color w:val="auto"/>
          <w:sz w:val="20"/>
          <w:szCs w:val="18"/>
        </w:rPr>
        <w:t>labour market conditions than during softer labour markets</w:t>
      </w:r>
      <w:r w:rsidR="00394E96">
        <w:rPr>
          <w:noProof/>
          <w:color w:val="auto"/>
          <w:sz w:val="20"/>
          <w:szCs w:val="18"/>
        </w:rPr>
        <w:t xml:space="preserve">. </w:t>
      </w:r>
      <w:r w:rsidR="009A6AB1">
        <w:rPr>
          <w:noProof/>
          <w:color w:val="auto"/>
          <w:sz w:val="20"/>
          <w:szCs w:val="18"/>
        </w:rPr>
        <w:t xml:space="preserve">However, it appears that employers </w:t>
      </w:r>
      <w:r>
        <w:rPr>
          <w:noProof/>
          <w:color w:val="auto"/>
          <w:sz w:val="20"/>
          <w:szCs w:val="18"/>
        </w:rPr>
        <w:t xml:space="preserve">of the select </w:t>
      </w:r>
      <w:r>
        <w:rPr>
          <w:noProof/>
          <w:color w:val="auto"/>
          <w:sz w:val="20"/>
          <w:szCs w:val="18"/>
        </w:rPr>
        <w:lastRenderedPageBreak/>
        <w:t xml:space="preserve">mining occupations were much more responsive to small changes in suitable applicants per vacancy </w:t>
      </w:r>
      <w:r w:rsidR="009A6AB1">
        <w:rPr>
          <w:noProof/>
          <w:color w:val="auto"/>
          <w:sz w:val="20"/>
          <w:szCs w:val="18"/>
        </w:rPr>
        <w:t xml:space="preserve">during the mining boom given the much steeper slope in period 1 compared to period 3.  </w:t>
      </w:r>
    </w:p>
    <w:p w14:paraId="2D930493" w14:textId="5EFF8017" w:rsidR="00D52131" w:rsidRDefault="00C30B42" w:rsidP="009A6AB1">
      <w:pPr>
        <w:pStyle w:val="ListBullet"/>
        <w:numPr>
          <w:ilvl w:val="0"/>
          <w:numId w:val="0"/>
        </w:numPr>
        <w:rPr>
          <w:noProof/>
          <w:color w:val="auto"/>
          <w:sz w:val="20"/>
          <w:szCs w:val="18"/>
        </w:rPr>
      </w:pPr>
      <w:r>
        <w:rPr>
          <w:noProof/>
          <w:color w:val="auto"/>
          <w:sz w:val="20"/>
          <w:szCs w:val="18"/>
        </w:rPr>
        <w:t xml:space="preserve">Moreover, </w:t>
      </w:r>
      <w:r w:rsidR="00D52131">
        <w:rPr>
          <w:noProof/>
          <w:color w:val="auto"/>
          <w:sz w:val="20"/>
          <w:szCs w:val="18"/>
        </w:rPr>
        <w:t xml:space="preserve">to establish whether employers were more responsive during the mining boom, statistical tests were performed. This testing showed that </w:t>
      </w:r>
      <w:r w:rsidR="00704374">
        <w:rPr>
          <w:noProof/>
          <w:color w:val="auto"/>
          <w:sz w:val="20"/>
          <w:szCs w:val="18"/>
        </w:rPr>
        <w:t xml:space="preserve">the </w:t>
      </w:r>
      <w:r w:rsidR="00D52131">
        <w:rPr>
          <w:noProof/>
          <w:color w:val="auto"/>
          <w:sz w:val="20"/>
          <w:szCs w:val="18"/>
        </w:rPr>
        <w:t xml:space="preserve">slope of the relationship between fill rates and suitable applicants per vacancy in </w:t>
      </w:r>
      <w:r w:rsidR="00220B1F">
        <w:rPr>
          <w:noProof/>
          <w:color w:val="auto"/>
          <w:sz w:val="20"/>
          <w:szCs w:val="18"/>
        </w:rPr>
        <w:t xml:space="preserve">period 1 </w:t>
      </w:r>
      <w:r w:rsidR="00D52131">
        <w:rPr>
          <w:noProof/>
          <w:color w:val="auto"/>
          <w:sz w:val="20"/>
          <w:szCs w:val="18"/>
        </w:rPr>
        <w:t xml:space="preserve">was statistically different to </w:t>
      </w:r>
      <w:r w:rsidR="00076351">
        <w:rPr>
          <w:noProof/>
          <w:color w:val="auto"/>
          <w:sz w:val="20"/>
          <w:szCs w:val="18"/>
        </w:rPr>
        <w:t xml:space="preserve">the </w:t>
      </w:r>
      <w:r w:rsidR="00D52131">
        <w:rPr>
          <w:noProof/>
          <w:color w:val="auto"/>
          <w:sz w:val="20"/>
          <w:szCs w:val="18"/>
        </w:rPr>
        <w:t xml:space="preserve">slopes in periods 2 and 3. </w:t>
      </w:r>
      <w:r w:rsidR="00286F76">
        <w:rPr>
          <w:noProof/>
          <w:color w:val="auto"/>
          <w:sz w:val="20"/>
          <w:szCs w:val="18"/>
        </w:rPr>
        <w:t xml:space="preserve">However, </w:t>
      </w:r>
      <w:r w:rsidR="00704374">
        <w:rPr>
          <w:noProof/>
          <w:color w:val="auto"/>
          <w:sz w:val="20"/>
          <w:szCs w:val="18"/>
        </w:rPr>
        <w:t xml:space="preserve">there was no </w:t>
      </w:r>
      <w:r w:rsidR="00220B1F">
        <w:rPr>
          <w:noProof/>
          <w:color w:val="auto"/>
          <w:sz w:val="20"/>
          <w:szCs w:val="18"/>
        </w:rPr>
        <w:t>statistical</w:t>
      </w:r>
      <w:r w:rsidR="00D52131">
        <w:rPr>
          <w:noProof/>
          <w:color w:val="auto"/>
          <w:sz w:val="20"/>
          <w:szCs w:val="18"/>
        </w:rPr>
        <w:t>ly</w:t>
      </w:r>
      <w:r w:rsidR="00220B1F">
        <w:rPr>
          <w:noProof/>
          <w:color w:val="auto"/>
          <w:sz w:val="20"/>
          <w:szCs w:val="18"/>
        </w:rPr>
        <w:t xml:space="preserve"> </w:t>
      </w:r>
      <w:r w:rsidR="00704374">
        <w:rPr>
          <w:noProof/>
          <w:color w:val="auto"/>
          <w:sz w:val="20"/>
          <w:szCs w:val="18"/>
        </w:rPr>
        <w:t xml:space="preserve">significant difference </w:t>
      </w:r>
      <w:r w:rsidR="00D52131">
        <w:rPr>
          <w:noProof/>
          <w:color w:val="auto"/>
          <w:sz w:val="20"/>
          <w:szCs w:val="18"/>
        </w:rPr>
        <w:t xml:space="preserve">in </w:t>
      </w:r>
      <w:r w:rsidR="00286F76">
        <w:rPr>
          <w:noProof/>
          <w:color w:val="auto"/>
          <w:sz w:val="20"/>
          <w:szCs w:val="18"/>
        </w:rPr>
        <w:t xml:space="preserve">the </w:t>
      </w:r>
      <w:r w:rsidR="00704374">
        <w:rPr>
          <w:noProof/>
          <w:color w:val="auto"/>
          <w:sz w:val="20"/>
          <w:szCs w:val="18"/>
        </w:rPr>
        <w:t xml:space="preserve">slopes </w:t>
      </w:r>
      <w:r w:rsidR="00D52131">
        <w:rPr>
          <w:noProof/>
          <w:color w:val="auto"/>
          <w:sz w:val="20"/>
          <w:szCs w:val="18"/>
        </w:rPr>
        <w:t xml:space="preserve">between </w:t>
      </w:r>
      <w:r w:rsidR="00220B1F">
        <w:rPr>
          <w:noProof/>
          <w:color w:val="auto"/>
          <w:sz w:val="20"/>
          <w:szCs w:val="18"/>
        </w:rPr>
        <w:t>period</w:t>
      </w:r>
      <w:r w:rsidR="00D52131">
        <w:rPr>
          <w:noProof/>
          <w:color w:val="auto"/>
          <w:sz w:val="20"/>
          <w:szCs w:val="18"/>
        </w:rPr>
        <w:t>s</w:t>
      </w:r>
      <w:r w:rsidR="00220B1F">
        <w:rPr>
          <w:noProof/>
          <w:color w:val="auto"/>
          <w:sz w:val="20"/>
          <w:szCs w:val="18"/>
        </w:rPr>
        <w:t xml:space="preserve"> 2 and 3. </w:t>
      </w:r>
      <w:r w:rsidR="005337AB">
        <w:rPr>
          <w:noProof/>
          <w:color w:val="auto"/>
          <w:sz w:val="20"/>
          <w:szCs w:val="18"/>
        </w:rPr>
        <w:t xml:space="preserve">In the current episode of labour market tightness, labour demand is not uniquely strong or stronger for the select mining occupations relative to other occupations </w:t>
      </w:r>
      <w:r w:rsidR="00286F76">
        <w:rPr>
          <w:noProof/>
          <w:color w:val="auto"/>
          <w:sz w:val="20"/>
          <w:szCs w:val="18"/>
        </w:rPr>
        <w:t xml:space="preserve">as </w:t>
      </w:r>
      <w:r w:rsidR="005337AB">
        <w:rPr>
          <w:noProof/>
          <w:color w:val="auto"/>
          <w:sz w:val="20"/>
          <w:szCs w:val="18"/>
        </w:rPr>
        <w:t>it was during the mining</w:t>
      </w:r>
      <w:r w:rsidR="0024177E">
        <w:rPr>
          <w:noProof/>
          <w:color w:val="auto"/>
          <w:sz w:val="20"/>
          <w:szCs w:val="18"/>
        </w:rPr>
        <w:t xml:space="preserve"> boom</w:t>
      </w:r>
      <w:r w:rsidR="005337AB">
        <w:rPr>
          <w:noProof/>
          <w:color w:val="auto"/>
          <w:sz w:val="20"/>
          <w:szCs w:val="18"/>
        </w:rPr>
        <w:t xml:space="preserve">. This could explain the lack of a statistically signficant difference in the slopes between periods 2 and 3. </w:t>
      </w:r>
    </w:p>
    <w:p w14:paraId="6E9EF0FD" w14:textId="1CC7FA9E" w:rsidR="00D7449C" w:rsidRDefault="00220B1F" w:rsidP="009A6AB1">
      <w:pPr>
        <w:pStyle w:val="ListBullet"/>
        <w:numPr>
          <w:ilvl w:val="0"/>
          <w:numId w:val="0"/>
        </w:numPr>
        <w:rPr>
          <w:noProof/>
          <w:color w:val="auto"/>
          <w:sz w:val="20"/>
          <w:szCs w:val="18"/>
        </w:rPr>
      </w:pPr>
      <w:r>
        <w:rPr>
          <w:noProof/>
          <w:color w:val="auto"/>
          <w:sz w:val="20"/>
          <w:szCs w:val="18"/>
        </w:rPr>
        <w:t xml:space="preserve">The reason could be that </w:t>
      </w:r>
      <w:r w:rsidR="00C506DB">
        <w:rPr>
          <w:noProof/>
          <w:color w:val="auto"/>
          <w:sz w:val="20"/>
          <w:szCs w:val="18"/>
        </w:rPr>
        <w:t xml:space="preserve">when commodity prices </w:t>
      </w:r>
      <w:r w:rsidR="00D52131">
        <w:rPr>
          <w:noProof/>
          <w:color w:val="auto"/>
          <w:sz w:val="20"/>
          <w:szCs w:val="18"/>
        </w:rPr>
        <w:t>skyrocketed during the mining boom</w:t>
      </w:r>
      <w:r w:rsidR="00C506DB">
        <w:rPr>
          <w:noProof/>
          <w:color w:val="auto"/>
          <w:sz w:val="20"/>
          <w:szCs w:val="18"/>
        </w:rPr>
        <w:t xml:space="preserve">, the marginal economic benefit per extra worker </w:t>
      </w:r>
      <w:r w:rsidR="00D52131">
        <w:rPr>
          <w:noProof/>
          <w:color w:val="auto"/>
          <w:sz w:val="20"/>
          <w:szCs w:val="18"/>
        </w:rPr>
        <w:t xml:space="preserve">was substantially </w:t>
      </w:r>
      <w:r w:rsidR="00C506DB">
        <w:rPr>
          <w:noProof/>
          <w:color w:val="auto"/>
          <w:sz w:val="20"/>
          <w:szCs w:val="18"/>
        </w:rPr>
        <w:t>higher, leading to increased recruitment</w:t>
      </w:r>
      <w:r w:rsidR="00476F83">
        <w:rPr>
          <w:noProof/>
          <w:color w:val="auto"/>
          <w:sz w:val="20"/>
          <w:szCs w:val="18"/>
        </w:rPr>
        <w:t xml:space="preserve">. </w:t>
      </w:r>
      <w:r w:rsidR="0073606F">
        <w:rPr>
          <w:noProof/>
          <w:color w:val="auto"/>
          <w:sz w:val="20"/>
          <w:szCs w:val="18"/>
        </w:rPr>
        <w:t>Thus, it can be said that e</w:t>
      </w:r>
      <w:r w:rsidR="00476F83">
        <w:rPr>
          <w:noProof/>
          <w:color w:val="auto"/>
          <w:sz w:val="20"/>
          <w:szCs w:val="18"/>
        </w:rPr>
        <w:t xml:space="preserve">mployers </w:t>
      </w:r>
      <w:r>
        <w:rPr>
          <w:noProof/>
          <w:color w:val="auto"/>
          <w:sz w:val="20"/>
          <w:szCs w:val="18"/>
        </w:rPr>
        <w:t xml:space="preserve">during the mining boom were </w:t>
      </w:r>
      <w:r w:rsidR="0073606F">
        <w:rPr>
          <w:noProof/>
          <w:color w:val="auto"/>
          <w:sz w:val="20"/>
          <w:szCs w:val="18"/>
        </w:rPr>
        <w:t xml:space="preserve">more </w:t>
      </w:r>
      <w:r w:rsidR="00476F83">
        <w:rPr>
          <w:noProof/>
          <w:color w:val="auto"/>
          <w:sz w:val="20"/>
          <w:szCs w:val="18"/>
        </w:rPr>
        <w:t>likely to accept a suitable applicant</w:t>
      </w:r>
      <w:r w:rsidR="00F9309D">
        <w:rPr>
          <w:noProof/>
          <w:color w:val="auto"/>
          <w:sz w:val="20"/>
          <w:szCs w:val="18"/>
        </w:rPr>
        <w:t xml:space="preserve"> when they present</w:t>
      </w:r>
      <w:r>
        <w:rPr>
          <w:noProof/>
          <w:color w:val="auto"/>
          <w:sz w:val="20"/>
          <w:szCs w:val="18"/>
        </w:rPr>
        <w:t>ed</w:t>
      </w:r>
      <w:r w:rsidR="00F9309D">
        <w:rPr>
          <w:noProof/>
          <w:color w:val="auto"/>
          <w:sz w:val="20"/>
          <w:szCs w:val="18"/>
        </w:rPr>
        <w:t xml:space="preserve"> themselves</w:t>
      </w:r>
      <w:r w:rsidR="00D52131">
        <w:rPr>
          <w:noProof/>
          <w:color w:val="auto"/>
          <w:sz w:val="20"/>
          <w:szCs w:val="18"/>
        </w:rPr>
        <w:t>. Further, during the period of rising and elevated commoditiy prices the oppor</w:t>
      </w:r>
      <w:r w:rsidR="005A6ECD">
        <w:rPr>
          <w:noProof/>
          <w:color w:val="auto"/>
          <w:sz w:val="20"/>
          <w:szCs w:val="18"/>
        </w:rPr>
        <w:t>t</w:t>
      </w:r>
      <w:r w:rsidR="00D52131">
        <w:rPr>
          <w:noProof/>
          <w:color w:val="auto"/>
          <w:sz w:val="20"/>
          <w:szCs w:val="18"/>
        </w:rPr>
        <w:t xml:space="preserve">unity cost of leaving vacancies open for long could have been high. </w:t>
      </w:r>
    </w:p>
    <w:p w14:paraId="41C7AC05" w14:textId="06C1C33A" w:rsidR="009B61EF" w:rsidRDefault="0037048A" w:rsidP="00304D4D">
      <w:pPr>
        <w:pStyle w:val="ListBullet"/>
        <w:numPr>
          <w:ilvl w:val="0"/>
          <w:numId w:val="0"/>
        </w:numPr>
        <w:rPr>
          <w:noProof/>
          <w:color w:val="auto"/>
          <w:sz w:val="20"/>
          <w:szCs w:val="18"/>
        </w:rPr>
      </w:pPr>
      <w:r>
        <w:rPr>
          <w:noProof/>
          <w:color w:val="auto"/>
          <w:sz w:val="20"/>
          <w:szCs w:val="18"/>
        </w:rPr>
        <w:t xml:space="preserve">The </w:t>
      </w:r>
      <w:r w:rsidR="00F562B3">
        <w:rPr>
          <w:noProof/>
          <w:color w:val="auto"/>
          <w:sz w:val="20"/>
          <w:szCs w:val="18"/>
        </w:rPr>
        <w:t xml:space="preserve">equal and </w:t>
      </w:r>
      <w:r w:rsidR="009B61EF">
        <w:rPr>
          <w:noProof/>
          <w:color w:val="auto"/>
          <w:sz w:val="20"/>
          <w:szCs w:val="18"/>
        </w:rPr>
        <w:t xml:space="preserve">opposite can be said of period </w:t>
      </w:r>
      <w:r w:rsidR="00AA5BB2">
        <w:rPr>
          <w:noProof/>
          <w:color w:val="auto"/>
          <w:sz w:val="20"/>
          <w:szCs w:val="18"/>
        </w:rPr>
        <w:t>2 (</w:t>
      </w:r>
      <w:r w:rsidR="009B61EF">
        <w:rPr>
          <w:noProof/>
          <w:color w:val="auto"/>
          <w:sz w:val="20"/>
          <w:szCs w:val="18"/>
        </w:rPr>
        <w:t>2013 to 2017</w:t>
      </w:r>
      <w:r w:rsidR="00AA5BB2">
        <w:rPr>
          <w:noProof/>
          <w:color w:val="auto"/>
          <w:sz w:val="20"/>
          <w:szCs w:val="18"/>
        </w:rPr>
        <w:t>)</w:t>
      </w:r>
      <w:r w:rsidR="009B61EF">
        <w:rPr>
          <w:noProof/>
          <w:color w:val="auto"/>
          <w:sz w:val="20"/>
          <w:szCs w:val="18"/>
        </w:rPr>
        <w:t xml:space="preserve">. </w:t>
      </w:r>
      <w:r>
        <w:rPr>
          <w:noProof/>
          <w:color w:val="auto"/>
          <w:sz w:val="20"/>
          <w:szCs w:val="18"/>
        </w:rPr>
        <w:t xml:space="preserve">Post mining boom, </w:t>
      </w:r>
      <w:r w:rsidR="009B61EF">
        <w:rPr>
          <w:noProof/>
          <w:color w:val="auto"/>
          <w:sz w:val="20"/>
          <w:szCs w:val="18"/>
        </w:rPr>
        <w:t xml:space="preserve">there was a large </w:t>
      </w:r>
      <w:r w:rsidR="00674AD1">
        <w:rPr>
          <w:noProof/>
          <w:color w:val="auto"/>
          <w:sz w:val="20"/>
          <w:szCs w:val="18"/>
        </w:rPr>
        <w:t>number of available</w:t>
      </w:r>
      <w:r w:rsidR="009B61EF">
        <w:rPr>
          <w:noProof/>
          <w:color w:val="auto"/>
          <w:sz w:val="20"/>
          <w:szCs w:val="18"/>
        </w:rPr>
        <w:t xml:space="preserve"> workers </w:t>
      </w:r>
      <w:r>
        <w:rPr>
          <w:noProof/>
          <w:color w:val="auto"/>
          <w:sz w:val="20"/>
          <w:szCs w:val="18"/>
        </w:rPr>
        <w:t>in the labour market</w:t>
      </w:r>
      <w:r w:rsidR="00674AD1">
        <w:rPr>
          <w:noProof/>
          <w:color w:val="auto"/>
          <w:sz w:val="20"/>
          <w:szCs w:val="18"/>
        </w:rPr>
        <w:t xml:space="preserve"> but</w:t>
      </w:r>
      <w:r>
        <w:rPr>
          <w:noProof/>
          <w:color w:val="auto"/>
          <w:sz w:val="20"/>
          <w:szCs w:val="18"/>
        </w:rPr>
        <w:t xml:space="preserve"> </w:t>
      </w:r>
      <w:r w:rsidR="009B61EF">
        <w:rPr>
          <w:noProof/>
          <w:color w:val="auto"/>
          <w:sz w:val="20"/>
          <w:szCs w:val="18"/>
        </w:rPr>
        <w:t xml:space="preserve">vacancies </w:t>
      </w:r>
      <w:r>
        <w:rPr>
          <w:noProof/>
          <w:color w:val="auto"/>
          <w:sz w:val="20"/>
          <w:szCs w:val="18"/>
        </w:rPr>
        <w:t>had troughed</w:t>
      </w:r>
      <w:r w:rsidR="009B61EF">
        <w:rPr>
          <w:noProof/>
          <w:color w:val="auto"/>
          <w:sz w:val="20"/>
          <w:szCs w:val="18"/>
        </w:rPr>
        <w:t xml:space="preserve">. </w:t>
      </w:r>
      <w:r w:rsidR="00304D4D">
        <w:rPr>
          <w:noProof/>
          <w:color w:val="auto"/>
          <w:sz w:val="20"/>
          <w:szCs w:val="18"/>
        </w:rPr>
        <w:t xml:space="preserve">With a large pool of </w:t>
      </w:r>
      <w:r w:rsidR="009B61EF">
        <w:rPr>
          <w:noProof/>
          <w:color w:val="auto"/>
          <w:sz w:val="20"/>
          <w:szCs w:val="18"/>
        </w:rPr>
        <w:t>suitable applicants per vacancy</w:t>
      </w:r>
      <w:r w:rsidR="00304D4D">
        <w:rPr>
          <w:noProof/>
          <w:color w:val="auto"/>
          <w:sz w:val="20"/>
          <w:szCs w:val="18"/>
        </w:rPr>
        <w:t xml:space="preserve"> and low demand, employers </w:t>
      </w:r>
      <w:r>
        <w:rPr>
          <w:noProof/>
          <w:color w:val="auto"/>
          <w:sz w:val="20"/>
          <w:szCs w:val="18"/>
        </w:rPr>
        <w:t xml:space="preserve">were able to fill </w:t>
      </w:r>
      <w:r w:rsidR="00304D4D">
        <w:rPr>
          <w:noProof/>
          <w:color w:val="auto"/>
          <w:sz w:val="20"/>
          <w:szCs w:val="18"/>
        </w:rPr>
        <w:t xml:space="preserve">vacancies with </w:t>
      </w:r>
      <w:r>
        <w:rPr>
          <w:noProof/>
          <w:color w:val="auto"/>
          <w:sz w:val="20"/>
          <w:szCs w:val="18"/>
        </w:rPr>
        <w:t xml:space="preserve">more </w:t>
      </w:r>
      <w:r w:rsidR="00304D4D">
        <w:rPr>
          <w:noProof/>
          <w:color w:val="auto"/>
          <w:sz w:val="20"/>
          <w:szCs w:val="18"/>
        </w:rPr>
        <w:t xml:space="preserve">ease. This </w:t>
      </w:r>
      <w:r w:rsidR="00E23E66">
        <w:rPr>
          <w:noProof/>
          <w:color w:val="auto"/>
          <w:sz w:val="20"/>
          <w:szCs w:val="18"/>
        </w:rPr>
        <w:t>led</w:t>
      </w:r>
      <w:r w:rsidR="00304D4D">
        <w:rPr>
          <w:noProof/>
          <w:color w:val="auto"/>
          <w:sz w:val="20"/>
          <w:szCs w:val="18"/>
        </w:rPr>
        <w:t xml:space="preserve"> to </w:t>
      </w:r>
      <w:r w:rsidR="00704374">
        <w:rPr>
          <w:noProof/>
          <w:color w:val="auto"/>
          <w:sz w:val="20"/>
          <w:szCs w:val="18"/>
        </w:rPr>
        <w:t>a low responsiveness between fill rate and suitable applicants per vacancy</w:t>
      </w:r>
      <w:r>
        <w:rPr>
          <w:noProof/>
          <w:color w:val="auto"/>
          <w:sz w:val="20"/>
          <w:szCs w:val="18"/>
        </w:rPr>
        <w:t>, hence the flatter slope</w:t>
      </w:r>
      <w:r w:rsidR="00704374">
        <w:rPr>
          <w:noProof/>
          <w:color w:val="auto"/>
          <w:sz w:val="20"/>
          <w:szCs w:val="18"/>
        </w:rPr>
        <w:t>.</w:t>
      </w:r>
      <w:r w:rsidR="00304D4D">
        <w:rPr>
          <w:rStyle w:val="FootnoteReference"/>
          <w:noProof/>
          <w:color w:val="auto"/>
          <w:sz w:val="20"/>
          <w:szCs w:val="18"/>
        </w:rPr>
        <w:footnoteReference w:id="7"/>
      </w:r>
    </w:p>
    <w:p w14:paraId="5B82B7D0" w14:textId="526B2E0F" w:rsidR="005F13A3" w:rsidRPr="004C15B9" w:rsidRDefault="005F13A3" w:rsidP="004C15B9">
      <w:pPr>
        <w:pStyle w:val="ListBullet"/>
        <w:numPr>
          <w:ilvl w:val="0"/>
          <w:numId w:val="0"/>
        </w:numPr>
        <w:rPr>
          <w:b/>
          <w:bCs/>
          <w:noProof/>
          <w:color w:val="441170" w:themeColor="text2"/>
        </w:rPr>
      </w:pPr>
      <w:r>
        <w:rPr>
          <w:b/>
          <w:bCs/>
          <w:noProof/>
          <w:color w:val="441170" w:themeColor="text2"/>
        </w:rPr>
        <w:t xml:space="preserve">Figure </w:t>
      </w:r>
      <w:r w:rsidR="002706C8">
        <w:rPr>
          <w:b/>
          <w:bCs/>
          <w:noProof/>
          <w:color w:val="441170" w:themeColor="text2"/>
        </w:rPr>
        <w:t>7</w:t>
      </w:r>
      <w:r>
        <w:rPr>
          <w:b/>
          <w:bCs/>
          <w:noProof/>
          <w:color w:val="441170" w:themeColor="text2"/>
        </w:rPr>
        <w:t xml:space="preserve">: </w:t>
      </w:r>
      <w:r w:rsidR="00705F7F">
        <w:rPr>
          <w:b/>
          <w:bCs/>
          <w:noProof/>
          <w:color w:val="441170" w:themeColor="text2"/>
        </w:rPr>
        <w:t>Fill Rate (%) against Suitable Applicants per Vacancy (no.), 2007 to 2012, 2013 to 2017, and 2018 to 2023</w:t>
      </w:r>
    </w:p>
    <w:p w14:paraId="5FE26AE9" w14:textId="5B6BA628" w:rsidR="00C90C6D" w:rsidRPr="00C90C6D" w:rsidRDefault="00E96B19" w:rsidP="005F13A3">
      <w:pPr>
        <w:rPr>
          <w:sz w:val="20"/>
          <w:szCs w:val="18"/>
        </w:rPr>
      </w:pPr>
      <w:r>
        <w:rPr>
          <w:noProof/>
        </w:rPr>
        <w:drawing>
          <wp:inline distT="0" distB="0" distL="0" distR="0" wp14:anchorId="075A09C7" wp14:editId="34952582">
            <wp:extent cx="5895975" cy="2695575"/>
            <wp:effectExtent l="0" t="0" r="0" b="0"/>
            <wp:docPr id="7" name="Chart 7" descr="Fill rate (y axis) plotted against suitable applicants per vacancy (x axis) for the select mining occupations across three period groups. The curve in 2007-2012 is the steepest, flattening out in 2013-2017 before moving straight down in the current period.">
              <a:extLst xmlns:a="http://schemas.openxmlformats.org/drawingml/2006/main">
                <a:ext uri="{FF2B5EF4-FFF2-40B4-BE49-F238E27FC236}">
                  <a16:creationId xmlns:a16="http://schemas.microsoft.com/office/drawing/2014/main" id="{40882241-AA2B-4861-8091-B6DD9C8FE1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C90C6D" w:rsidRPr="00140F01">
        <w:rPr>
          <w:sz w:val="14"/>
          <w:szCs w:val="14"/>
        </w:rPr>
        <w:t>Source: Jobs and Skills Australia</w:t>
      </w:r>
      <w:r w:rsidR="00C90C6D">
        <w:rPr>
          <w:sz w:val="14"/>
          <w:szCs w:val="14"/>
        </w:rPr>
        <w:t xml:space="preserve"> -</w:t>
      </w:r>
      <w:r w:rsidR="00C90C6D" w:rsidRPr="00140F01">
        <w:rPr>
          <w:sz w:val="14"/>
          <w:szCs w:val="14"/>
        </w:rPr>
        <w:t xml:space="preserve"> Survey of Employers who Recently Advertised (SERA</w:t>
      </w:r>
      <w:r w:rsidR="00C90C6D">
        <w:rPr>
          <w:sz w:val="14"/>
          <w:szCs w:val="14"/>
        </w:rPr>
        <w:t>)</w:t>
      </w:r>
    </w:p>
    <w:p w14:paraId="32A31556" w14:textId="664ADAB8" w:rsidR="00061A95" w:rsidRDefault="00442B84" w:rsidP="00F50978">
      <w:pPr>
        <w:rPr>
          <w:noProof/>
          <w:color w:val="auto"/>
          <w:sz w:val="20"/>
          <w:szCs w:val="18"/>
        </w:rPr>
      </w:pPr>
      <w:r>
        <w:rPr>
          <w:noProof/>
          <w:color w:val="auto"/>
          <w:sz w:val="20"/>
          <w:szCs w:val="18"/>
        </w:rPr>
        <w:t xml:space="preserve">The same analysis and test </w:t>
      </w:r>
      <w:r w:rsidR="00D92EB3">
        <w:rPr>
          <w:noProof/>
          <w:color w:val="auto"/>
          <w:sz w:val="20"/>
          <w:szCs w:val="18"/>
        </w:rPr>
        <w:t>was performed for all occupations</w:t>
      </w:r>
      <w:r w:rsidR="00AA5BB2">
        <w:rPr>
          <w:noProof/>
          <w:color w:val="auto"/>
          <w:sz w:val="20"/>
          <w:szCs w:val="18"/>
        </w:rPr>
        <w:t xml:space="preserve"> </w:t>
      </w:r>
      <w:r>
        <w:rPr>
          <w:noProof/>
          <w:color w:val="auto"/>
          <w:sz w:val="20"/>
          <w:szCs w:val="18"/>
        </w:rPr>
        <w:t xml:space="preserve">in SERA </w:t>
      </w:r>
      <w:r w:rsidR="00AA5BB2">
        <w:rPr>
          <w:noProof/>
          <w:color w:val="auto"/>
          <w:sz w:val="20"/>
          <w:szCs w:val="18"/>
        </w:rPr>
        <w:t xml:space="preserve">(see Figure </w:t>
      </w:r>
      <w:r w:rsidR="00376A1C">
        <w:rPr>
          <w:noProof/>
          <w:color w:val="auto"/>
          <w:sz w:val="20"/>
          <w:szCs w:val="18"/>
        </w:rPr>
        <w:t>8</w:t>
      </w:r>
      <w:r w:rsidR="00AA5BB2">
        <w:rPr>
          <w:noProof/>
          <w:color w:val="auto"/>
          <w:sz w:val="20"/>
          <w:szCs w:val="18"/>
        </w:rPr>
        <w:t xml:space="preserve">). </w:t>
      </w:r>
      <w:r>
        <w:rPr>
          <w:noProof/>
          <w:color w:val="auto"/>
          <w:sz w:val="20"/>
          <w:szCs w:val="18"/>
        </w:rPr>
        <w:t xml:space="preserve">The analysis and tests </w:t>
      </w:r>
      <w:r w:rsidR="0073606F">
        <w:rPr>
          <w:noProof/>
          <w:color w:val="auto"/>
          <w:sz w:val="20"/>
          <w:szCs w:val="18"/>
        </w:rPr>
        <w:t>produc</w:t>
      </w:r>
      <w:r w:rsidR="00AA5BB2">
        <w:rPr>
          <w:noProof/>
          <w:color w:val="auto"/>
          <w:sz w:val="20"/>
          <w:szCs w:val="18"/>
        </w:rPr>
        <w:t>ed</w:t>
      </w:r>
      <w:r w:rsidR="0073606F">
        <w:rPr>
          <w:noProof/>
          <w:color w:val="auto"/>
          <w:sz w:val="20"/>
          <w:szCs w:val="18"/>
        </w:rPr>
        <w:t xml:space="preserve"> results which closely mirror</w:t>
      </w:r>
      <w:r>
        <w:rPr>
          <w:noProof/>
          <w:color w:val="auto"/>
          <w:sz w:val="20"/>
          <w:szCs w:val="18"/>
        </w:rPr>
        <w:t>ed</w:t>
      </w:r>
      <w:r w:rsidR="0073606F">
        <w:rPr>
          <w:noProof/>
          <w:color w:val="auto"/>
          <w:sz w:val="20"/>
          <w:szCs w:val="18"/>
        </w:rPr>
        <w:t xml:space="preserve"> that of</w:t>
      </w:r>
      <w:r w:rsidR="00C4402E">
        <w:rPr>
          <w:noProof/>
          <w:color w:val="auto"/>
          <w:sz w:val="20"/>
          <w:szCs w:val="18"/>
        </w:rPr>
        <w:t xml:space="preserve"> the mining industry</w:t>
      </w:r>
      <w:r w:rsidR="0073606F">
        <w:rPr>
          <w:noProof/>
          <w:color w:val="auto"/>
          <w:sz w:val="20"/>
          <w:szCs w:val="18"/>
        </w:rPr>
        <w:t xml:space="preserve">: </w:t>
      </w:r>
      <w:r w:rsidR="00C4402E">
        <w:rPr>
          <w:noProof/>
          <w:color w:val="auto"/>
          <w:sz w:val="20"/>
          <w:szCs w:val="18"/>
        </w:rPr>
        <w:t xml:space="preserve">the slope in </w:t>
      </w:r>
      <w:r w:rsidR="00AA5BB2">
        <w:rPr>
          <w:noProof/>
          <w:color w:val="auto"/>
          <w:sz w:val="20"/>
          <w:szCs w:val="18"/>
        </w:rPr>
        <w:t xml:space="preserve">period 1 </w:t>
      </w:r>
      <w:r>
        <w:rPr>
          <w:noProof/>
          <w:color w:val="auto"/>
          <w:sz w:val="20"/>
          <w:szCs w:val="18"/>
        </w:rPr>
        <w:t xml:space="preserve">and period 3 were steeper compared to </w:t>
      </w:r>
      <w:r w:rsidR="00AA5BB2">
        <w:rPr>
          <w:noProof/>
          <w:color w:val="auto"/>
          <w:sz w:val="20"/>
          <w:szCs w:val="18"/>
        </w:rPr>
        <w:t>period 2</w:t>
      </w:r>
      <w:r>
        <w:rPr>
          <w:noProof/>
          <w:color w:val="auto"/>
          <w:sz w:val="20"/>
          <w:szCs w:val="18"/>
        </w:rPr>
        <w:t>.</w:t>
      </w:r>
      <w:r w:rsidR="00AA5BB2">
        <w:rPr>
          <w:noProof/>
          <w:color w:val="auto"/>
          <w:sz w:val="20"/>
          <w:szCs w:val="18"/>
        </w:rPr>
        <w:t xml:space="preserve"> </w:t>
      </w:r>
      <w:r w:rsidR="008C6733">
        <w:rPr>
          <w:noProof/>
          <w:color w:val="auto"/>
          <w:sz w:val="20"/>
          <w:szCs w:val="18"/>
        </w:rPr>
        <w:t>However,</w:t>
      </w:r>
      <w:r>
        <w:rPr>
          <w:noProof/>
          <w:color w:val="auto"/>
          <w:sz w:val="20"/>
          <w:szCs w:val="18"/>
        </w:rPr>
        <w:t xml:space="preserve"> the slopes in periods 1 and 3 were not statistically significant different to each other. </w:t>
      </w:r>
      <w:r w:rsidR="00C4402E">
        <w:rPr>
          <w:noProof/>
          <w:color w:val="auto"/>
          <w:sz w:val="20"/>
          <w:szCs w:val="18"/>
        </w:rPr>
        <w:t xml:space="preserve">This means that the </w:t>
      </w:r>
      <w:r>
        <w:rPr>
          <w:noProof/>
          <w:color w:val="auto"/>
          <w:sz w:val="20"/>
          <w:szCs w:val="18"/>
        </w:rPr>
        <w:t xml:space="preserve">labour </w:t>
      </w:r>
      <w:r w:rsidR="00C4402E">
        <w:rPr>
          <w:noProof/>
          <w:color w:val="auto"/>
          <w:sz w:val="20"/>
          <w:szCs w:val="18"/>
        </w:rPr>
        <w:t xml:space="preserve">market </w:t>
      </w:r>
      <w:r>
        <w:rPr>
          <w:noProof/>
          <w:color w:val="auto"/>
          <w:sz w:val="20"/>
          <w:szCs w:val="18"/>
        </w:rPr>
        <w:t xml:space="preserve">has become </w:t>
      </w:r>
      <w:r w:rsidR="00C4402E">
        <w:rPr>
          <w:noProof/>
          <w:color w:val="auto"/>
          <w:sz w:val="20"/>
          <w:szCs w:val="18"/>
        </w:rPr>
        <w:t xml:space="preserve">tight in </w:t>
      </w:r>
      <w:r>
        <w:rPr>
          <w:noProof/>
          <w:color w:val="auto"/>
          <w:sz w:val="20"/>
          <w:szCs w:val="18"/>
        </w:rPr>
        <w:t xml:space="preserve">period 3 with skill shortage pressures in a broader set of occupations beyond those prevalent in the </w:t>
      </w:r>
      <w:r w:rsidR="001D2374">
        <w:rPr>
          <w:noProof/>
          <w:color w:val="auto"/>
          <w:sz w:val="20"/>
          <w:szCs w:val="18"/>
        </w:rPr>
        <w:t>mining</w:t>
      </w:r>
      <w:r>
        <w:rPr>
          <w:noProof/>
          <w:color w:val="auto"/>
          <w:sz w:val="20"/>
          <w:szCs w:val="18"/>
        </w:rPr>
        <w:t xml:space="preserve"> industry</w:t>
      </w:r>
      <w:r w:rsidR="00C91442">
        <w:rPr>
          <w:noProof/>
          <w:color w:val="auto"/>
          <w:sz w:val="20"/>
          <w:szCs w:val="18"/>
        </w:rPr>
        <w:t xml:space="preserve">. </w:t>
      </w:r>
      <w:r w:rsidR="00061A95">
        <w:rPr>
          <w:noProof/>
          <w:color w:val="auto"/>
          <w:sz w:val="20"/>
          <w:szCs w:val="18"/>
        </w:rPr>
        <w:t>Further testing showed that the intercepts of the trend lines that characterises the relationship between fill rates and suitable applicants per vacancy in each period were all statistically and significantly different from each other.</w:t>
      </w:r>
      <w:r w:rsidR="00061A95">
        <w:rPr>
          <w:rStyle w:val="FootnoteReference"/>
          <w:noProof/>
          <w:color w:val="auto"/>
          <w:sz w:val="20"/>
          <w:szCs w:val="18"/>
        </w:rPr>
        <w:footnoteReference w:id="8"/>
      </w:r>
    </w:p>
    <w:p w14:paraId="35765FBB" w14:textId="0B8660EA" w:rsidR="00061A95" w:rsidRDefault="00061A95" w:rsidP="00061A95">
      <w:pPr>
        <w:pStyle w:val="ListBullet"/>
        <w:numPr>
          <w:ilvl w:val="0"/>
          <w:numId w:val="0"/>
        </w:numPr>
        <w:rPr>
          <w:noProof/>
          <w:color w:val="auto"/>
          <w:sz w:val="20"/>
          <w:szCs w:val="18"/>
        </w:rPr>
      </w:pPr>
      <w:r>
        <w:rPr>
          <w:noProof/>
          <w:color w:val="auto"/>
          <w:sz w:val="20"/>
          <w:szCs w:val="18"/>
        </w:rPr>
        <w:t xml:space="preserve">In particular, the intercept in period 2 (the softer labour market period) was higher compared to periods 1 and 3 and was lowest for period 3. This implies that competition among employers to recruit is </w:t>
      </w:r>
      <w:r>
        <w:rPr>
          <w:noProof/>
          <w:color w:val="auto"/>
          <w:sz w:val="20"/>
          <w:szCs w:val="18"/>
        </w:rPr>
        <w:lastRenderedPageBreak/>
        <w:t xml:space="preserve">stronger during tighter labour markets. More importantly, the competition has become </w:t>
      </w:r>
      <w:r w:rsidR="007322F0">
        <w:rPr>
          <w:noProof/>
          <w:color w:val="auto"/>
          <w:sz w:val="20"/>
          <w:szCs w:val="18"/>
        </w:rPr>
        <w:t xml:space="preserve">stronger </w:t>
      </w:r>
      <w:r>
        <w:rPr>
          <w:noProof/>
          <w:color w:val="auto"/>
          <w:sz w:val="20"/>
          <w:szCs w:val="18"/>
        </w:rPr>
        <w:t xml:space="preserve">in the current tight labour market episode (period 3). </w:t>
      </w:r>
    </w:p>
    <w:p w14:paraId="3A38DDD5" w14:textId="75E44458" w:rsidR="00061A95" w:rsidRDefault="00061A95" w:rsidP="00061A95">
      <w:pPr>
        <w:pStyle w:val="ListBullet"/>
        <w:numPr>
          <w:ilvl w:val="0"/>
          <w:numId w:val="0"/>
        </w:numPr>
        <w:rPr>
          <w:noProof/>
          <w:color w:val="auto"/>
          <w:sz w:val="20"/>
          <w:szCs w:val="18"/>
        </w:rPr>
      </w:pPr>
    </w:p>
    <w:p w14:paraId="247A25FF" w14:textId="511ECD51" w:rsidR="004D59C2" w:rsidRDefault="004D59C2" w:rsidP="005F13A3">
      <w:pPr>
        <w:pStyle w:val="ListBullet"/>
        <w:numPr>
          <w:ilvl w:val="0"/>
          <w:numId w:val="0"/>
        </w:numPr>
        <w:rPr>
          <w:sz w:val="20"/>
        </w:rPr>
      </w:pPr>
      <w:r>
        <w:rPr>
          <w:b/>
          <w:bCs/>
          <w:noProof/>
          <w:color w:val="441170" w:themeColor="text2"/>
        </w:rPr>
        <w:t xml:space="preserve">Figure </w:t>
      </w:r>
      <w:r w:rsidR="002706C8">
        <w:rPr>
          <w:b/>
          <w:bCs/>
          <w:noProof/>
          <w:color w:val="441170" w:themeColor="text2"/>
        </w:rPr>
        <w:t>8</w:t>
      </w:r>
      <w:r>
        <w:rPr>
          <w:b/>
          <w:bCs/>
          <w:noProof/>
          <w:color w:val="441170" w:themeColor="text2"/>
        </w:rPr>
        <w:t xml:space="preserve">: Fill Rate (%) </w:t>
      </w:r>
      <w:r w:rsidR="004E70E0">
        <w:rPr>
          <w:b/>
          <w:bCs/>
          <w:noProof/>
          <w:color w:val="441170" w:themeColor="text2"/>
        </w:rPr>
        <w:t xml:space="preserve">and </w:t>
      </w:r>
      <w:r>
        <w:rPr>
          <w:b/>
          <w:bCs/>
          <w:noProof/>
          <w:color w:val="441170" w:themeColor="text2"/>
        </w:rPr>
        <w:t>Suitable Applicants per Vacancy (no</w:t>
      </w:r>
      <w:r w:rsidR="006C5CDF">
        <w:rPr>
          <w:b/>
          <w:bCs/>
          <w:noProof/>
          <w:color w:val="441170" w:themeColor="text2"/>
        </w:rPr>
        <w:t>.</w:t>
      </w:r>
      <w:r>
        <w:rPr>
          <w:b/>
          <w:bCs/>
          <w:noProof/>
          <w:color w:val="441170" w:themeColor="text2"/>
        </w:rPr>
        <w:t>), 2007 to 2012, 2013 to 2017, and 2018 to 2023 for all occupations in SERA</w:t>
      </w:r>
    </w:p>
    <w:p w14:paraId="0DE9F868" w14:textId="3CC412F6" w:rsidR="00C90C6D" w:rsidRPr="00C90C6D" w:rsidRDefault="00E96B19" w:rsidP="00061A95">
      <w:pPr>
        <w:pStyle w:val="ListBullet"/>
        <w:numPr>
          <w:ilvl w:val="0"/>
          <w:numId w:val="0"/>
        </w:numPr>
        <w:rPr>
          <w:sz w:val="20"/>
          <w:szCs w:val="18"/>
        </w:rPr>
      </w:pPr>
      <w:r>
        <w:rPr>
          <w:noProof/>
        </w:rPr>
        <w:drawing>
          <wp:inline distT="0" distB="0" distL="0" distR="0" wp14:anchorId="53F01C48" wp14:editId="777B15F4">
            <wp:extent cx="5934075" cy="2880995"/>
            <wp:effectExtent l="0" t="0" r="0" b="0"/>
            <wp:docPr id="8" name="Chart 8" descr="Fill rate (y axis) plotted against suitable applicants per vacancy (x axis) for all occupations in SERA across the same three periods. It shows that the curve is steeper in 2007-2012 as well, flattening out in 2013-2017 and falling down in the current period. A very similar result to the mining occupations.">
              <a:extLst xmlns:a="http://schemas.openxmlformats.org/drawingml/2006/main">
                <a:ext uri="{FF2B5EF4-FFF2-40B4-BE49-F238E27FC236}">
                  <a16:creationId xmlns:a16="http://schemas.microsoft.com/office/drawing/2014/main" id="{468BB84E-124B-4017-BB36-3503C9C20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C90C6D" w:rsidRPr="00140F01">
        <w:rPr>
          <w:sz w:val="14"/>
          <w:szCs w:val="14"/>
        </w:rPr>
        <w:t>Source: Jobs and Skills Australia</w:t>
      </w:r>
      <w:r w:rsidR="00C90C6D">
        <w:rPr>
          <w:sz w:val="14"/>
          <w:szCs w:val="14"/>
        </w:rPr>
        <w:t xml:space="preserve"> -</w:t>
      </w:r>
      <w:r w:rsidR="00C90C6D" w:rsidRPr="00140F01">
        <w:rPr>
          <w:sz w:val="14"/>
          <w:szCs w:val="14"/>
        </w:rPr>
        <w:t xml:space="preserve"> Survey of Employers who Recently Advertised (SERA</w:t>
      </w:r>
      <w:r w:rsidR="00C90C6D">
        <w:rPr>
          <w:sz w:val="14"/>
          <w:szCs w:val="14"/>
        </w:rPr>
        <w:t>)</w:t>
      </w:r>
    </w:p>
    <w:p w14:paraId="2133576E" w14:textId="2ADB5E79" w:rsidR="004E70E0" w:rsidRDefault="004E70E0" w:rsidP="005F13A3">
      <w:pPr>
        <w:pStyle w:val="ListBullet"/>
        <w:numPr>
          <w:ilvl w:val="0"/>
          <w:numId w:val="0"/>
        </w:numPr>
        <w:rPr>
          <w:sz w:val="20"/>
        </w:rPr>
      </w:pPr>
    </w:p>
    <w:p w14:paraId="1951F5E2" w14:textId="40A52C99" w:rsidR="00DF3ADA" w:rsidRPr="005F13A3" w:rsidRDefault="004E70E0" w:rsidP="005F13A3">
      <w:pPr>
        <w:pStyle w:val="ListBullet"/>
        <w:numPr>
          <w:ilvl w:val="0"/>
          <w:numId w:val="0"/>
        </w:numPr>
        <w:rPr>
          <w:sz w:val="20"/>
        </w:rPr>
        <w:sectPr w:rsidR="00DF3ADA" w:rsidRPr="005F13A3" w:rsidSect="009D5A10">
          <w:headerReference w:type="even" r:id="rId26"/>
          <w:headerReference w:type="default" r:id="rId27"/>
          <w:footerReference w:type="even" r:id="rId28"/>
          <w:footerReference w:type="default" r:id="rId29"/>
          <w:headerReference w:type="first" r:id="rId30"/>
          <w:footerReference w:type="first" r:id="rId31"/>
          <w:pgSz w:w="11906" w:h="16838"/>
          <w:pgMar w:top="737" w:right="1440" w:bottom="1440" w:left="1440" w:header="0" w:footer="709" w:gutter="0"/>
          <w:pgNumType w:start="1"/>
          <w:cols w:space="708"/>
          <w:docGrid w:linePitch="360"/>
        </w:sectPr>
      </w:pPr>
      <w:r>
        <w:rPr>
          <w:sz w:val="20"/>
        </w:rPr>
        <w:t>.</w:t>
      </w:r>
    </w:p>
    <w:p w14:paraId="14C232F0" w14:textId="69028245" w:rsidR="005F13A3" w:rsidRPr="005F13A3" w:rsidRDefault="005F13A3" w:rsidP="005B4080">
      <w:pPr>
        <w:pStyle w:val="Heading1"/>
        <w:pBdr>
          <w:bottom w:val="single" w:sz="6" w:space="1" w:color="auto"/>
        </w:pBdr>
        <w:spacing w:after="240"/>
        <w:rPr>
          <w:sz w:val="32"/>
          <w:szCs w:val="16"/>
        </w:rPr>
      </w:pPr>
      <w:r w:rsidRPr="005F13A3">
        <w:rPr>
          <w:sz w:val="32"/>
          <w:szCs w:val="16"/>
        </w:rPr>
        <w:lastRenderedPageBreak/>
        <w:t xml:space="preserve">Appendix </w:t>
      </w:r>
      <w:r w:rsidR="005B4080">
        <w:rPr>
          <w:sz w:val="32"/>
          <w:szCs w:val="16"/>
        </w:rPr>
        <w:t xml:space="preserve">– </w:t>
      </w:r>
      <w:r w:rsidRPr="005F13A3">
        <w:rPr>
          <w:sz w:val="32"/>
          <w:szCs w:val="16"/>
        </w:rPr>
        <w:t xml:space="preserve">Table 1: </w:t>
      </w:r>
      <w:r w:rsidR="00AE5F42">
        <w:rPr>
          <w:sz w:val="32"/>
          <w:szCs w:val="16"/>
        </w:rPr>
        <w:t>June</w:t>
      </w:r>
      <w:r w:rsidRPr="005F13A3">
        <w:rPr>
          <w:sz w:val="32"/>
          <w:szCs w:val="16"/>
        </w:rPr>
        <w:t xml:space="preserve"> 2023 quarter data</w:t>
      </w:r>
    </w:p>
    <w:tbl>
      <w:tblPr>
        <w:tblStyle w:val="PlainTable4"/>
        <w:tblW w:w="14317" w:type="dxa"/>
        <w:tblLook w:val="04A0" w:firstRow="1" w:lastRow="0" w:firstColumn="1" w:lastColumn="0" w:noHBand="0" w:noVBand="1"/>
      </w:tblPr>
      <w:tblGrid>
        <w:gridCol w:w="4422"/>
        <w:gridCol w:w="1236"/>
        <w:gridCol w:w="1237"/>
        <w:gridCol w:w="1237"/>
        <w:gridCol w:w="1237"/>
        <w:gridCol w:w="1237"/>
        <w:gridCol w:w="1237"/>
        <w:gridCol w:w="1237"/>
        <w:gridCol w:w="1237"/>
      </w:tblGrid>
      <w:tr w:rsidR="005F13A3" w:rsidRPr="00686562" w14:paraId="3D320893" w14:textId="77777777" w:rsidTr="0099676A">
        <w:trPr>
          <w:cnfStyle w:val="100000000000" w:firstRow="1" w:lastRow="0" w:firstColumn="0" w:lastColumn="0" w:oddVBand="0" w:evenVBand="0" w:oddHBand="0" w:evenHBand="0" w:firstRowFirstColumn="0" w:firstRowLastColumn="0" w:lastRowFirstColumn="0" w:lastRowLastColumn="0"/>
          <w:trHeight w:val="463"/>
          <w:tblHeader/>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441170" w:themeFill="text2"/>
            <w:vAlign w:val="center"/>
          </w:tcPr>
          <w:p w14:paraId="7928E00D" w14:textId="77777777" w:rsidR="005F13A3" w:rsidRPr="00686562" w:rsidRDefault="005F13A3" w:rsidP="00C05D41">
            <w:pPr>
              <w:pStyle w:val="Tableheader"/>
              <w:rPr>
                <w:sz w:val="18"/>
                <w:szCs w:val="18"/>
              </w:rPr>
            </w:pPr>
          </w:p>
        </w:tc>
        <w:tc>
          <w:tcPr>
            <w:tcW w:w="2473" w:type="dxa"/>
            <w:gridSpan w:val="2"/>
            <w:tcBorders>
              <w:left w:val="single" w:sz="4" w:space="0" w:color="auto"/>
              <w:right w:val="single" w:sz="4" w:space="0" w:color="auto"/>
            </w:tcBorders>
            <w:shd w:val="clear" w:color="auto" w:fill="441170" w:themeFill="text2"/>
            <w:vAlign w:val="center"/>
          </w:tcPr>
          <w:p w14:paraId="30283BC6" w14:textId="77777777" w:rsidR="005F13A3" w:rsidRPr="00686562" w:rsidRDefault="005F13A3" w:rsidP="00C05D41">
            <w:pPr>
              <w:pStyle w:val="Tableheader"/>
              <w:jc w:val="center"/>
              <w:cnfStyle w:val="100000000000" w:firstRow="1" w:lastRow="0" w:firstColumn="0" w:lastColumn="0" w:oddVBand="0" w:evenVBand="0" w:oddHBand="0" w:evenHBand="0" w:firstRowFirstColumn="0" w:firstRowLastColumn="0" w:lastRowFirstColumn="0" w:lastRowLastColumn="0"/>
              <w:rPr>
                <w:sz w:val="18"/>
                <w:szCs w:val="18"/>
              </w:rPr>
            </w:pPr>
            <w:r w:rsidRPr="00686562">
              <w:rPr>
                <w:b/>
                <w:bCs w:val="0"/>
                <w:sz w:val="18"/>
                <w:szCs w:val="18"/>
              </w:rPr>
              <w:t>Fill rate (%)</w:t>
            </w:r>
          </w:p>
        </w:tc>
        <w:tc>
          <w:tcPr>
            <w:tcW w:w="2474" w:type="dxa"/>
            <w:gridSpan w:val="2"/>
            <w:tcBorders>
              <w:left w:val="single" w:sz="4" w:space="0" w:color="auto"/>
              <w:right w:val="single" w:sz="4" w:space="0" w:color="auto"/>
            </w:tcBorders>
            <w:shd w:val="clear" w:color="auto" w:fill="441170" w:themeFill="text2"/>
            <w:vAlign w:val="center"/>
          </w:tcPr>
          <w:p w14:paraId="1289E7E2" w14:textId="77777777" w:rsidR="005F13A3" w:rsidRPr="009F5F47" w:rsidRDefault="005F13A3" w:rsidP="00C05D41">
            <w:pPr>
              <w:pStyle w:val="Tableheader"/>
              <w:jc w:val="center"/>
              <w:cnfStyle w:val="100000000000" w:firstRow="1" w:lastRow="0" w:firstColumn="0" w:lastColumn="0" w:oddVBand="0" w:evenVBand="0" w:oddHBand="0" w:evenHBand="0" w:firstRowFirstColumn="0" w:firstRowLastColumn="0" w:lastRowFirstColumn="0" w:lastRowLastColumn="0"/>
              <w:rPr>
                <w:sz w:val="18"/>
                <w:szCs w:val="18"/>
              </w:rPr>
            </w:pPr>
            <w:r w:rsidRPr="00686562">
              <w:rPr>
                <w:b/>
                <w:bCs w:val="0"/>
                <w:sz w:val="18"/>
                <w:szCs w:val="18"/>
              </w:rPr>
              <w:t>Applicants per vacancy</w:t>
            </w:r>
          </w:p>
        </w:tc>
        <w:tc>
          <w:tcPr>
            <w:tcW w:w="2474" w:type="dxa"/>
            <w:gridSpan w:val="2"/>
            <w:tcBorders>
              <w:left w:val="single" w:sz="4" w:space="0" w:color="auto"/>
              <w:right w:val="single" w:sz="4" w:space="0" w:color="auto"/>
            </w:tcBorders>
            <w:shd w:val="clear" w:color="auto" w:fill="441170" w:themeFill="text2"/>
            <w:vAlign w:val="center"/>
          </w:tcPr>
          <w:p w14:paraId="4F91917B" w14:textId="77777777" w:rsidR="005F13A3" w:rsidRPr="00686562" w:rsidRDefault="005F13A3" w:rsidP="00C05D41">
            <w:pPr>
              <w:pStyle w:val="Tableheader"/>
              <w:jc w:val="center"/>
              <w:cnfStyle w:val="100000000000" w:firstRow="1" w:lastRow="0" w:firstColumn="0" w:lastColumn="0" w:oddVBand="0" w:evenVBand="0" w:oddHBand="0" w:evenHBand="0" w:firstRowFirstColumn="0" w:firstRowLastColumn="0" w:lastRowFirstColumn="0" w:lastRowLastColumn="0"/>
              <w:rPr>
                <w:sz w:val="18"/>
                <w:szCs w:val="18"/>
              </w:rPr>
            </w:pPr>
            <w:r w:rsidRPr="009F5F47">
              <w:rPr>
                <w:b/>
                <w:bCs w:val="0"/>
                <w:sz w:val="18"/>
                <w:szCs w:val="18"/>
              </w:rPr>
              <w:t>Qualified applicants per vacancy</w:t>
            </w:r>
          </w:p>
        </w:tc>
        <w:tc>
          <w:tcPr>
            <w:tcW w:w="2474" w:type="dxa"/>
            <w:gridSpan w:val="2"/>
            <w:tcBorders>
              <w:left w:val="single" w:sz="4" w:space="0" w:color="auto"/>
            </w:tcBorders>
            <w:shd w:val="clear" w:color="auto" w:fill="441170" w:themeFill="text2"/>
            <w:vAlign w:val="center"/>
          </w:tcPr>
          <w:p w14:paraId="1E87075C" w14:textId="77777777" w:rsidR="005F13A3" w:rsidRPr="00686562" w:rsidRDefault="005F13A3" w:rsidP="00C05D41">
            <w:pPr>
              <w:pStyle w:val="Tableheader"/>
              <w:jc w:val="center"/>
              <w:cnfStyle w:val="100000000000" w:firstRow="1" w:lastRow="0" w:firstColumn="0" w:lastColumn="0" w:oddVBand="0" w:evenVBand="0" w:oddHBand="0" w:evenHBand="0" w:firstRowFirstColumn="0" w:firstRowLastColumn="0" w:lastRowFirstColumn="0" w:lastRowLastColumn="0"/>
              <w:rPr>
                <w:sz w:val="18"/>
                <w:szCs w:val="18"/>
              </w:rPr>
            </w:pPr>
            <w:r w:rsidRPr="00686562">
              <w:rPr>
                <w:b/>
                <w:bCs w:val="0"/>
                <w:sz w:val="18"/>
                <w:szCs w:val="18"/>
              </w:rPr>
              <w:t>Suitable applicants per vacancy</w:t>
            </w:r>
          </w:p>
        </w:tc>
      </w:tr>
      <w:tr w:rsidR="005F13A3" w:rsidRPr="00686562" w14:paraId="79194AE4" w14:textId="77777777" w:rsidTr="0099676A">
        <w:trPr>
          <w:cnfStyle w:val="100000000000" w:firstRow="1" w:lastRow="0" w:firstColumn="0" w:lastColumn="0" w:oddVBand="0" w:evenVBand="0" w:oddHBand="0" w:evenHBand="0" w:firstRowFirstColumn="0" w:firstRowLastColumn="0" w:lastRowFirstColumn="0" w:lastRowLastColumn="0"/>
          <w:trHeight w:val="889"/>
          <w:tblHeader/>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441170" w:themeFill="text2"/>
            <w:vAlign w:val="bottom"/>
          </w:tcPr>
          <w:p w14:paraId="437FB310" w14:textId="77777777" w:rsidR="005F13A3" w:rsidRPr="00686562" w:rsidRDefault="005F13A3" w:rsidP="00C05D41">
            <w:pPr>
              <w:pStyle w:val="Tableheader"/>
              <w:rPr>
                <w:b/>
                <w:bCs w:val="0"/>
                <w:sz w:val="18"/>
                <w:szCs w:val="18"/>
              </w:rPr>
            </w:pPr>
            <w:r w:rsidRPr="00686562">
              <w:rPr>
                <w:b/>
                <w:bCs w:val="0"/>
                <w:sz w:val="18"/>
                <w:szCs w:val="18"/>
              </w:rPr>
              <w:t>Category</w:t>
            </w:r>
          </w:p>
        </w:tc>
        <w:tc>
          <w:tcPr>
            <w:tcW w:w="1236" w:type="dxa"/>
            <w:tcBorders>
              <w:left w:val="single" w:sz="4" w:space="0" w:color="auto"/>
            </w:tcBorders>
            <w:shd w:val="clear" w:color="auto" w:fill="441170" w:themeFill="text2"/>
            <w:vAlign w:val="center"/>
          </w:tcPr>
          <w:p w14:paraId="1505477B" w14:textId="48A2026E" w:rsidR="005F13A3" w:rsidRPr="00686562" w:rsidRDefault="007C280C" w:rsidP="007C280C">
            <w:pPr>
              <w:pStyle w:val="Tableheader"/>
              <w:cnfStyle w:val="100000000000" w:firstRow="1" w:lastRow="0" w:firstColumn="0" w:lastColumn="0" w:oddVBand="0" w:evenVBand="0" w:oddHBand="0" w:evenHBand="0" w:firstRowFirstColumn="0" w:firstRowLastColumn="0" w:lastRowFirstColumn="0" w:lastRowLastColumn="0"/>
              <w:rPr>
                <w:b/>
                <w:bCs w:val="0"/>
                <w:sz w:val="18"/>
                <w:szCs w:val="18"/>
              </w:rPr>
            </w:pPr>
            <w:r>
              <w:rPr>
                <w:sz w:val="18"/>
                <w:szCs w:val="18"/>
              </w:rPr>
              <w:t>June</w:t>
            </w:r>
            <w:r w:rsidR="005F13A3">
              <w:rPr>
                <w:sz w:val="18"/>
                <w:szCs w:val="18"/>
              </w:rPr>
              <w:t xml:space="preserve"> quarter 2023</w:t>
            </w:r>
          </w:p>
        </w:tc>
        <w:tc>
          <w:tcPr>
            <w:tcW w:w="1237" w:type="dxa"/>
            <w:tcBorders>
              <w:right w:val="single" w:sz="4" w:space="0" w:color="auto"/>
            </w:tcBorders>
            <w:shd w:val="clear" w:color="auto" w:fill="441170" w:themeFill="text2"/>
            <w:vAlign w:val="center"/>
          </w:tcPr>
          <w:p w14:paraId="0693E4EC" w14:textId="77777777" w:rsidR="005F13A3" w:rsidRPr="00686562" w:rsidRDefault="005F13A3" w:rsidP="00C05D41">
            <w:pPr>
              <w:pStyle w:val="Tableheade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Quarterly change</w:t>
            </w:r>
          </w:p>
        </w:tc>
        <w:tc>
          <w:tcPr>
            <w:tcW w:w="1237" w:type="dxa"/>
            <w:tcBorders>
              <w:left w:val="single" w:sz="4" w:space="0" w:color="auto"/>
            </w:tcBorders>
            <w:shd w:val="clear" w:color="auto" w:fill="441170" w:themeFill="text2"/>
            <w:vAlign w:val="center"/>
          </w:tcPr>
          <w:p w14:paraId="72C1DDCA" w14:textId="48170567" w:rsidR="005F13A3" w:rsidRPr="00686562" w:rsidRDefault="007C280C" w:rsidP="00C05D41">
            <w:pPr>
              <w:pStyle w:val="Tableheader"/>
              <w:jc w:val="center"/>
              <w:cnfStyle w:val="100000000000" w:firstRow="1" w:lastRow="0" w:firstColumn="0" w:lastColumn="0" w:oddVBand="0" w:evenVBand="0" w:oddHBand="0" w:evenHBand="0" w:firstRowFirstColumn="0" w:firstRowLastColumn="0" w:lastRowFirstColumn="0" w:lastRowLastColumn="0"/>
              <w:rPr>
                <w:b/>
                <w:bCs w:val="0"/>
                <w:sz w:val="18"/>
                <w:szCs w:val="18"/>
              </w:rPr>
            </w:pPr>
            <w:r>
              <w:rPr>
                <w:sz w:val="18"/>
                <w:szCs w:val="18"/>
              </w:rPr>
              <w:t xml:space="preserve">June </w:t>
            </w:r>
            <w:r w:rsidR="005F13A3">
              <w:rPr>
                <w:sz w:val="18"/>
                <w:szCs w:val="18"/>
              </w:rPr>
              <w:t>quarter 2023</w:t>
            </w:r>
          </w:p>
        </w:tc>
        <w:tc>
          <w:tcPr>
            <w:tcW w:w="1237" w:type="dxa"/>
            <w:tcBorders>
              <w:right w:val="single" w:sz="4" w:space="0" w:color="auto"/>
            </w:tcBorders>
            <w:shd w:val="clear" w:color="auto" w:fill="441170" w:themeFill="text2"/>
            <w:vAlign w:val="center"/>
          </w:tcPr>
          <w:p w14:paraId="12668718" w14:textId="77777777" w:rsidR="005F13A3" w:rsidRPr="009F5F47" w:rsidRDefault="005F13A3" w:rsidP="00C05D41">
            <w:pPr>
              <w:pStyle w:val="Tableheade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Quarterly change</w:t>
            </w:r>
          </w:p>
        </w:tc>
        <w:tc>
          <w:tcPr>
            <w:tcW w:w="1237" w:type="dxa"/>
            <w:tcBorders>
              <w:left w:val="single" w:sz="4" w:space="0" w:color="auto"/>
            </w:tcBorders>
            <w:shd w:val="clear" w:color="auto" w:fill="441170" w:themeFill="text2"/>
            <w:vAlign w:val="center"/>
          </w:tcPr>
          <w:p w14:paraId="02596F2D" w14:textId="10DF4027" w:rsidR="005F13A3" w:rsidRPr="009F5F47" w:rsidRDefault="007C280C" w:rsidP="00C05D41">
            <w:pPr>
              <w:pStyle w:val="Tableheader"/>
              <w:jc w:val="center"/>
              <w:cnfStyle w:val="100000000000" w:firstRow="1" w:lastRow="0" w:firstColumn="0" w:lastColumn="0" w:oddVBand="0" w:evenVBand="0" w:oddHBand="0" w:evenHBand="0" w:firstRowFirstColumn="0" w:firstRowLastColumn="0" w:lastRowFirstColumn="0" w:lastRowLastColumn="0"/>
              <w:rPr>
                <w:b/>
                <w:bCs w:val="0"/>
                <w:sz w:val="18"/>
                <w:szCs w:val="18"/>
              </w:rPr>
            </w:pPr>
            <w:r>
              <w:rPr>
                <w:sz w:val="18"/>
                <w:szCs w:val="18"/>
              </w:rPr>
              <w:t>June</w:t>
            </w:r>
            <w:r w:rsidR="005F13A3">
              <w:rPr>
                <w:sz w:val="18"/>
                <w:szCs w:val="18"/>
              </w:rPr>
              <w:t xml:space="preserve"> quarter 2023</w:t>
            </w:r>
          </w:p>
        </w:tc>
        <w:tc>
          <w:tcPr>
            <w:tcW w:w="1237" w:type="dxa"/>
            <w:tcBorders>
              <w:right w:val="single" w:sz="4" w:space="0" w:color="auto"/>
            </w:tcBorders>
            <w:shd w:val="clear" w:color="auto" w:fill="441170" w:themeFill="text2"/>
            <w:vAlign w:val="center"/>
          </w:tcPr>
          <w:p w14:paraId="3C0AC174" w14:textId="77777777" w:rsidR="005F13A3" w:rsidRPr="00686562" w:rsidRDefault="005F13A3" w:rsidP="00C05D41">
            <w:pPr>
              <w:pStyle w:val="Tableheade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Quarterly change</w:t>
            </w:r>
          </w:p>
        </w:tc>
        <w:tc>
          <w:tcPr>
            <w:tcW w:w="1237" w:type="dxa"/>
            <w:tcBorders>
              <w:left w:val="single" w:sz="4" w:space="0" w:color="auto"/>
            </w:tcBorders>
            <w:shd w:val="clear" w:color="auto" w:fill="441170" w:themeFill="text2"/>
            <w:vAlign w:val="center"/>
          </w:tcPr>
          <w:p w14:paraId="03AC4A26" w14:textId="3C5FE3F1" w:rsidR="005F13A3" w:rsidRPr="00686562" w:rsidRDefault="007C280C" w:rsidP="00C05D41">
            <w:pPr>
              <w:pStyle w:val="Tableheader"/>
              <w:jc w:val="center"/>
              <w:cnfStyle w:val="100000000000" w:firstRow="1" w:lastRow="0" w:firstColumn="0" w:lastColumn="0" w:oddVBand="0" w:evenVBand="0" w:oddHBand="0" w:evenHBand="0" w:firstRowFirstColumn="0" w:firstRowLastColumn="0" w:lastRowFirstColumn="0" w:lastRowLastColumn="0"/>
              <w:rPr>
                <w:b/>
                <w:bCs w:val="0"/>
                <w:sz w:val="18"/>
                <w:szCs w:val="18"/>
              </w:rPr>
            </w:pPr>
            <w:r>
              <w:rPr>
                <w:sz w:val="18"/>
                <w:szCs w:val="18"/>
              </w:rPr>
              <w:t>June</w:t>
            </w:r>
            <w:r w:rsidR="005F13A3">
              <w:rPr>
                <w:sz w:val="18"/>
                <w:szCs w:val="18"/>
              </w:rPr>
              <w:t xml:space="preserve"> quarter 2023</w:t>
            </w:r>
          </w:p>
        </w:tc>
        <w:tc>
          <w:tcPr>
            <w:tcW w:w="1237" w:type="dxa"/>
            <w:shd w:val="clear" w:color="auto" w:fill="441170" w:themeFill="text2"/>
            <w:vAlign w:val="center"/>
          </w:tcPr>
          <w:p w14:paraId="03A55778" w14:textId="77777777" w:rsidR="005F13A3" w:rsidRPr="00686562" w:rsidRDefault="005F13A3" w:rsidP="00C05D41">
            <w:pPr>
              <w:pStyle w:val="Tableheade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Quarterly change</w:t>
            </w:r>
          </w:p>
        </w:tc>
      </w:tr>
      <w:tr w:rsidR="005F13A3" w:rsidRPr="00686562" w14:paraId="71F9BDFD" w14:textId="77777777" w:rsidTr="00C05D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auto"/>
            <w:vAlign w:val="center"/>
          </w:tcPr>
          <w:p w14:paraId="5A5B04C9" w14:textId="77777777" w:rsidR="005F13A3" w:rsidRPr="00686562" w:rsidRDefault="005F13A3" w:rsidP="00C05D41">
            <w:pPr>
              <w:pStyle w:val="Tablebodycopy"/>
              <w:rPr>
                <w:sz w:val="18"/>
                <w:szCs w:val="18"/>
              </w:rPr>
            </w:pPr>
            <w:r w:rsidRPr="00686562">
              <w:rPr>
                <w:sz w:val="18"/>
                <w:szCs w:val="18"/>
              </w:rPr>
              <w:t>Overall</w:t>
            </w:r>
          </w:p>
        </w:tc>
        <w:tc>
          <w:tcPr>
            <w:tcW w:w="1236" w:type="dxa"/>
            <w:tcBorders>
              <w:left w:val="single" w:sz="4" w:space="0" w:color="auto"/>
            </w:tcBorders>
            <w:shd w:val="clear" w:color="auto" w:fill="auto"/>
            <w:vAlign w:val="center"/>
          </w:tcPr>
          <w:p w14:paraId="70D38BE0" w14:textId="7FC720E5" w:rsidR="005F13A3" w:rsidRPr="00686562" w:rsidRDefault="007C280C" w:rsidP="00C05D41">
            <w:pPr>
              <w:pStyle w:val="Tablebodycopy"/>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5</w:t>
            </w:r>
            <w:r w:rsidR="002E0D80">
              <w:rPr>
                <w:b/>
                <w:bCs/>
                <w:sz w:val="18"/>
                <w:szCs w:val="18"/>
              </w:rPr>
              <w:t>9</w:t>
            </w:r>
            <w:r w:rsidR="005F13A3" w:rsidRPr="00686562">
              <w:rPr>
                <w:b/>
                <w:bCs/>
                <w:sz w:val="18"/>
                <w:szCs w:val="18"/>
              </w:rPr>
              <w:t>%</w:t>
            </w:r>
          </w:p>
        </w:tc>
        <w:tc>
          <w:tcPr>
            <w:tcW w:w="1237" w:type="dxa"/>
            <w:tcBorders>
              <w:right w:val="single" w:sz="4" w:space="0" w:color="auto"/>
            </w:tcBorders>
            <w:shd w:val="clear" w:color="auto" w:fill="auto"/>
          </w:tcPr>
          <w:p w14:paraId="7EAA100D" w14:textId="77F492D6" w:rsidR="005F13A3" w:rsidRPr="00686562" w:rsidRDefault="007C280C" w:rsidP="00C05D41">
            <w:pPr>
              <w:pStyle w:val="Tableheade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Pr>
                <w:bCs/>
                <w:color w:val="auto"/>
                <w:sz w:val="18"/>
                <w:szCs w:val="18"/>
              </w:rPr>
              <w:t>-</w:t>
            </w:r>
            <w:r w:rsidR="002E0D80">
              <w:rPr>
                <w:bCs/>
                <w:color w:val="auto"/>
                <w:sz w:val="18"/>
                <w:szCs w:val="18"/>
              </w:rPr>
              <w:t>4</w:t>
            </w:r>
            <w:r w:rsidR="005F13A3">
              <w:rPr>
                <w:bCs/>
                <w:color w:val="auto"/>
                <w:sz w:val="18"/>
                <w:szCs w:val="18"/>
              </w:rPr>
              <w:t>% pts</w:t>
            </w:r>
          </w:p>
        </w:tc>
        <w:tc>
          <w:tcPr>
            <w:tcW w:w="1237" w:type="dxa"/>
            <w:tcBorders>
              <w:left w:val="single" w:sz="4" w:space="0" w:color="auto"/>
            </w:tcBorders>
            <w:shd w:val="clear" w:color="auto" w:fill="auto"/>
            <w:vAlign w:val="center"/>
          </w:tcPr>
          <w:p w14:paraId="5D36B057" w14:textId="3E4B1241" w:rsidR="005F13A3" w:rsidRPr="00686562" w:rsidRDefault="002E0D80" w:rsidP="00C05D41">
            <w:pPr>
              <w:pStyle w:val="Tableheader"/>
              <w:jc w:val="center"/>
              <w:cnfStyle w:val="000000100000" w:firstRow="0" w:lastRow="0" w:firstColumn="0" w:lastColumn="0" w:oddVBand="0" w:evenVBand="0" w:oddHBand="1" w:evenHBand="0" w:firstRowFirstColumn="0" w:firstRowLastColumn="0" w:lastRowFirstColumn="0" w:lastRowLastColumn="0"/>
              <w:rPr>
                <w:bCs/>
                <w:sz w:val="18"/>
                <w:szCs w:val="18"/>
              </w:rPr>
            </w:pPr>
            <w:r>
              <w:rPr>
                <w:bCs/>
                <w:color w:val="auto"/>
                <w:sz w:val="18"/>
                <w:szCs w:val="18"/>
              </w:rPr>
              <w:t>17.0</w:t>
            </w:r>
          </w:p>
        </w:tc>
        <w:tc>
          <w:tcPr>
            <w:tcW w:w="1237" w:type="dxa"/>
            <w:tcBorders>
              <w:right w:val="single" w:sz="4" w:space="0" w:color="auto"/>
            </w:tcBorders>
            <w:shd w:val="clear" w:color="auto" w:fill="auto"/>
          </w:tcPr>
          <w:p w14:paraId="1617EFEC" w14:textId="07F7FD7B" w:rsidR="005F13A3" w:rsidRDefault="00BA45E0" w:rsidP="00C05D41">
            <w:pPr>
              <w:pStyle w:val="Tableheade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Pr>
                <w:bCs/>
                <w:color w:val="auto"/>
                <w:sz w:val="18"/>
                <w:szCs w:val="18"/>
              </w:rPr>
              <w:t>+</w:t>
            </w:r>
            <w:r w:rsidR="002E0D80">
              <w:rPr>
                <w:bCs/>
                <w:color w:val="auto"/>
                <w:sz w:val="18"/>
                <w:szCs w:val="18"/>
              </w:rPr>
              <w:t>2.9</w:t>
            </w:r>
          </w:p>
        </w:tc>
        <w:tc>
          <w:tcPr>
            <w:tcW w:w="1237" w:type="dxa"/>
            <w:tcBorders>
              <w:left w:val="single" w:sz="4" w:space="0" w:color="auto"/>
            </w:tcBorders>
            <w:shd w:val="clear" w:color="auto" w:fill="auto"/>
          </w:tcPr>
          <w:p w14:paraId="2F5BDCF2" w14:textId="393ADD8F" w:rsidR="005F13A3" w:rsidRPr="00686562" w:rsidRDefault="002E0D80" w:rsidP="00C05D41">
            <w:pPr>
              <w:pStyle w:val="Tableheade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Pr>
                <w:bCs/>
                <w:color w:val="auto"/>
                <w:sz w:val="18"/>
                <w:szCs w:val="18"/>
              </w:rPr>
              <w:t>6.0</w:t>
            </w:r>
          </w:p>
        </w:tc>
        <w:tc>
          <w:tcPr>
            <w:tcW w:w="1237" w:type="dxa"/>
            <w:tcBorders>
              <w:right w:val="single" w:sz="4" w:space="0" w:color="auto"/>
            </w:tcBorders>
            <w:shd w:val="clear" w:color="auto" w:fill="auto"/>
          </w:tcPr>
          <w:p w14:paraId="7237E9D5" w14:textId="2D1B4A85" w:rsidR="005F13A3" w:rsidRPr="00686562" w:rsidRDefault="00BA45E0" w:rsidP="00C05D41">
            <w:pPr>
              <w:pStyle w:val="Tableheade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Pr>
                <w:bCs/>
                <w:color w:val="auto"/>
                <w:sz w:val="18"/>
                <w:szCs w:val="18"/>
              </w:rPr>
              <w:t>+1.</w:t>
            </w:r>
            <w:r w:rsidR="002E0D80">
              <w:rPr>
                <w:bCs/>
                <w:color w:val="auto"/>
                <w:sz w:val="18"/>
                <w:szCs w:val="18"/>
              </w:rPr>
              <w:t>3</w:t>
            </w:r>
          </w:p>
        </w:tc>
        <w:tc>
          <w:tcPr>
            <w:tcW w:w="1237" w:type="dxa"/>
            <w:tcBorders>
              <w:left w:val="single" w:sz="4" w:space="0" w:color="auto"/>
            </w:tcBorders>
            <w:shd w:val="clear" w:color="auto" w:fill="auto"/>
            <w:vAlign w:val="center"/>
          </w:tcPr>
          <w:p w14:paraId="661279E0" w14:textId="51CC069C" w:rsidR="005F13A3" w:rsidRPr="00686562" w:rsidRDefault="005F13A3" w:rsidP="00C05D41">
            <w:pPr>
              <w:pStyle w:val="Tableheade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sidRPr="00686562">
              <w:rPr>
                <w:bCs/>
                <w:color w:val="auto"/>
                <w:sz w:val="18"/>
                <w:szCs w:val="18"/>
              </w:rPr>
              <w:t>2.</w:t>
            </w:r>
            <w:r w:rsidR="002E0D80">
              <w:rPr>
                <w:bCs/>
                <w:color w:val="auto"/>
                <w:sz w:val="18"/>
                <w:szCs w:val="18"/>
              </w:rPr>
              <w:t>5</w:t>
            </w:r>
          </w:p>
        </w:tc>
        <w:tc>
          <w:tcPr>
            <w:tcW w:w="1237" w:type="dxa"/>
            <w:shd w:val="clear" w:color="auto" w:fill="auto"/>
          </w:tcPr>
          <w:p w14:paraId="6DDA7CFC" w14:textId="2CA96E12" w:rsidR="005F13A3" w:rsidRPr="00686562" w:rsidRDefault="002E0D80" w:rsidP="00C05D41">
            <w:pPr>
              <w:pStyle w:val="Tableheader"/>
              <w:jc w:val="center"/>
              <w:cnfStyle w:val="000000100000" w:firstRow="0" w:lastRow="0" w:firstColumn="0" w:lastColumn="0" w:oddVBand="0" w:evenVBand="0" w:oddHBand="1" w:evenHBand="0" w:firstRowFirstColumn="0" w:firstRowLastColumn="0" w:lastRowFirstColumn="0" w:lastRowLastColumn="0"/>
              <w:rPr>
                <w:bCs/>
                <w:color w:val="auto"/>
                <w:sz w:val="18"/>
                <w:szCs w:val="18"/>
              </w:rPr>
            </w:pPr>
            <w:r>
              <w:rPr>
                <w:bCs/>
                <w:color w:val="auto"/>
                <w:sz w:val="18"/>
                <w:szCs w:val="18"/>
              </w:rPr>
              <w:t>+</w:t>
            </w:r>
            <w:r w:rsidR="005F13A3">
              <w:rPr>
                <w:bCs/>
                <w:color w:val="auto"/>
                <w:sz w:val="18"/>
                <w:szCs w:val="18"/>
              </w:rPr>
              <w:t>0.1</w:t>
            </w:r>
          </w:p>
        </w:tc>
      </w:tr>
      <w:tr w:rsidR="005F13A3" w:rsidRPr="00686562" w14:paraId="6BD7D8E1" w14:textId="77777777" w:rsidTr="00C05D41">
        <w:trPr>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DABCF5" w:themeFill="text2" w:themeFillTint="33"/>
          </w:tcPr>
          <w:p w14:paraId="14FA893A" w14:textId="77777777" w:rsidR="005F13A3" w:rsidRPr="00686562" w:rsidRDefault="005F13A3" w:rsidP="00C05D41">
            <w:pPr>
              <w:pStyle w:val="Tablebodycopy"/>
              <w:rPr>
                <w:b w:val="0"/>
                <w:bCs w:val="0"/>
                <w:i/>
                <w:iCs/>
                <w:sz w:val="18"/>
                <w:szCs w:val="18"/>
              </w:rPr>
            </w:pPr>
            <w:r w:rsidRPr="00686562">
              <w:rPr>
                <w:b w:val="0"/>
                <w:bCs w:val="0"/>
                <w:i/>
                <w:iCs/>
                <w:sz w:val="18"/>
                <w:szCs w:val="18"/>
              </w:rPr>
              <w:t>States and territories</w:t>
            </w:r>
          </w:p>
        </w:tc>
        <w:tc>
          <w:tcPr>
            <w:tcW w:w="1236" w:type="dxa"/>
            <w:tcBorders>
              <w:left w:val="single" w:sz="4" w:space="0" w:color="auto"/>
            </w:tcBorders>
            <w:shd w:val="clear" w:color="auto" w:fill="DABCF5" w:themeFill="text2" w:themeFillTint="33"/>
          </w:tcPr>
          <w:p w14:paraId="6A6F225A" w14:textId="77777777" w:rsidR="005F13A3" w:rsidRPr="00686562"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tcBorders>
              <w:right w:val="single" w:sz="4" w:space="0" w:color="auto"/>
            </w:tcBorders>
            <w:shd w:val="clear" w:color="auto" w:fill="DABCF5" w:themeFill="text2" w:themeFillTint="33"/>
          </w:tcPr>
          <w:p w14:paraId="4485BDF2" w14:textId="77777777" w:rsidR="005F13A3" w:rsidRPr="00686562"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tcBorders>
              <w:left w:val="single" w:sz="4" w:space="0" w:color="auto"/>
            </w:tcBorders>
            <w:shd w:val="clear" w:color="auto" w:fill="DABCF5" w:themeFill="text2" w:themeFillTint="33"/>
          </w:tcPr>
          <w:p w14:paraId="59D4D24A" w14:textId="77777777" w:rsidR="005F13A3" w:rsidRPr="00686562"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tcBorders>
              <w:right w:val="single" w:sz="4" w:space="0" w:color="auto"/>
            </w:tcBorders>
            <w:shd w:val="clear" w:color="auto" w:fill="DABCF5" w:themeFill="text2" w:themeFillTint="33"/>
          </w:tcPr>
          <w:p w14:paraId="549457DE" w14:textId="77777777" w:rsidR="005F13A3" w:rsidRPr="00686562"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tcBorders>
              <w:left w:val="single" w:sz="4" w:space="0" w:color="auto"/>
            </w:tcBorders>
            <w:shd w:val="clear" w:color="auto" w:fill="DABCF5" w:themeFill="text2" w:themeFillTint="33"/>
          </w:tcPr>
          <w:p w14:paraId="59FBCA92" w14:textId="77777777" w:rsidR="005F13A3" w:rsidRPr="00686562"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tcBorders>
              <w:right w:val="single" w:sz="4" w:space="0" w:color="auto"/>
            </w:tcBorders>
            <w:shd w:val="clear" w:color="auto" w:fill="DABCF5" w:themeFill="text2" w:themeFillTint="33"/>
          </w:tcPr>
          <w:p w14:paraId="2B972499" w14:textId="77777777" w:rsidR="005F13A3" w:rsidRPr="00686562"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tcBorders>
              <w:left w:val="single" w:sz="4" w:space="0" w:color="auto"/>
            </w:tcBorders>
            <w:shd w:val="clear" w:color="auto" w:fill="DABCF5" w:themeFill="text2" w:themeFillTint="33"/>
          </w:tcPr>
          <w:p w14:paraId="6063C817" w14:textId="77777777" w:rsidR="005F13A3" w:rsidRPr="00686562"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shd w:val="clear" w:color="auto" w:fill="DABCF5" w:themeFill="text2" w:themeFillTint="33"/>
          </w:tcPr>
          <w:p w14:paraId="6EFFF145" w14:textId="77777777" w:rsidR="005F13A3" w:rsidRPr="00686562"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5F13A3" w:rsidRPr="00686562" w14:paraId="0E3DF06D" w14:textId="77777777" w:rsidTr="00C05D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D9D9D9" w:themeFill="background1" w:themeFillShade="D9"/>
          </w:tcPr>
          <w:p w14:paraId="52A81078" w14:textId="77777777" w:rsidR="005F13A3" w:rsidRPr="00686562" w:rsidRDefault="005F13A3" w:rsidP="00C05D41">
            <w:pPr>
              <w:pStyle w:val="Tablebodycopy"/>
              <w:rPr>
                <w:sz w:val="18"/>
                <w:szCs w:val="18"/>
              </w:rPr>
            </w:pPr>
            <w:r w:rsidRPr="00686562">
              <w:rPr>
                <w:b w:val="0"/>
                <w:bCs w:val="0"/>
                <w:sz w:val="18"/>
                <w:szCs w:val="18"/>
              </w:rPr>
              <w:t xml:space="preserve">     New South Wales</w:t>
            </w:r>
          </w:p>
        </w:tc>
        <w:tc>
          <w:tcPr>
            <w:tcW w:w="1236" w:type="dxa"/>
            <w:tcBorders>
              <w:left w:val="single" w:sz="4" w:space="0" w:color="auto"/>
            </w:tcBorders>
            <w:shd w:val="clear" w:color="auto" w:fill="D9D9D9" w:themeFill="background1" w:themeFillShade="D9"/>
          </w:tcPr>
          <w:p w14:paraId="148CB89E" w14:textId="50E3BAAE" w:rsidR="005F13A3" w:rsidRPr="00686562" w:rsidRDefault="002E0D80"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54</w:t>
            </w:r>
            <w:r w:rsidR="005F13A3" w:rsidRPr="00686562">
              <w:rPr>
                <w:sz w:val="18"/>
                <w:szCs w:val="18"/>
              </w:rPr>
              <w:t>%</w:t>
            </w:r>
          </w:p>
        </w:tc>
        <w:tc>
          <w:tcPr>
            <w:tcW w:w="1237" w:type="dxa"/>
            <w:tcBorders>
              <w:right w:val="single" w:sz="4" w:space="0" w:color="auto"/>
            </w:tcBorders>
            <w:shd w:val="clear" w:color="auto" w:fill="D9D9D9" w:themeFill="background1" w:themeFillShade="D9"/>
          </w:tcPr>
          <w:p w14:paraId="759343E3" w14:textId="79A909FB" w:rsidR="005F13A3" w:rsidRDefault="00BA45E0"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2E0D80">
              <w:rPr>
                <w:sz w:val="18"/>
                <w:szCs w:val="18"/>
              </w:rPr>
              <w:t>10</w:t>
            </w:r>
            <w:r w:rsidR="005F13A3">
              <w:rPr>
                <w:sz w:val="18"/>
                <w:szCs w:val="18"/>
              </w:rPr>
              <w:t>% pts</w:t>
            </w:r>
          </w:p>
        </w:tc>
        <w:tc>
          <w:tcPr>
            <w:tcW w:w="1237" w:type="dxa"/>
            <w:tcBorders>
              <w:left w:val="single" w:sz="4" w:space="0" w:color="auto"/>
            </w:tcBorders>
            <w:shd w:val="clear" w:color="auto" w:fill="D9D9D9" w:themeFill="background1" w:themeFillShade="D9"/>
          </w:tcPr>
          <w:p w14:paraId="2DA0480A" w14:textId="7D6A4400" w:rsidR="005F13A3" w:rsidRPr="00686562" w:rsidRDefault="00BC1AC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17</w:t>
            </w:r>
            <w:r w:rsidR="005F13A3">
              <w:rPr>
                <w:sz w:val="18"/>
                <w:szCs w:val="18"/>
              </w:rPr>
              <w:t>.</w:t>
            </w:r>
            <w:r>
              <w:rPr>
                <w:sz w:val="18"/>
                <w:szCs w:val="18"/>
              </w:rPr>
              <w:t>5</w:t>
            </w:r>
          </w:p>
        </w:tc>
        <w:tc>
          <w:tcPr>
            <w:tcW w:w="1237" w:type="dxa"/>
            <w:tcBorders>
              <w:right w:val="single" w:sz="4" w:space="0" w:color="auto"/>
            </w:tcBorders>
            <w:shd w:val="clear" w:color="auto" w:fill="D9D9D9" w:themeFill="background1" w:themeFillShade="D9"/>
          </w:tcPr>
          <w:p w14:paraId="78F862C0" w14:textId="536634D4" w:rsidR="005F13A3" w:rsidRDefault="00BC1AC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r w:rsidR="005F13A3">
              <w:rPr>
                <w:sz w:val="18"/>
                <w:szCs w:val="18"/>
              </w:rPr>
              <w:t>.</w:t>
            </w:r>
            <w:r>
              <w:rPr>
                <w:sz w:val="18"/>
                <w:szCs w:val="18"/>
              </w:rPr>
              <w:t>1</w:t>
            </w:r>
          </w:p>
        </w:tc>
        <w:tc>
          <w:tcPr>
            <w:tcW w:w="1237" w:type="dxa"/>
            <w:tcBorders>
              <w:left w:val="single" w:sz="4" w:space="0" w:color="auto"/>
            </w:tcBorders>
            <w:shd w:val="clear" w:color="auto" w:fill="D9D9D9" w:themeFill="background1" w:themeFillShade="D9"/>
          </w:tcPr>
          <w:p w14:paraId="6BF145A6" w14:textId="5D374CDD" w:rsidR="005F13A3" w:rsidRPr="00686562" w:rsidRDefault="00BC1AC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6.4</w:t>
            </w:r>
          </w:p>
        </w:tc>
        <w:tc>
          <w:tcPr>
            <w:tcW w:w="1237" w:type="dxa"/>
            <w:tcBorders>
              <w:right w:val="single" w:sz="4" w:space="0" w:color="auto"/>
            </w:tcBorders>
            <w:shd w:val="clear" w:color="auto" w:fill="D9D9D9" w:themeFill="background1" w:themeFillShade="D9"/>
          </w:tcPr>
          <w:p w14:paraId="2209F2B5" w14:textId="3AFC254C" w:rsidR="005F13A3" w:rsidRPr="00686562" w:rsidRDefault="00BC1AC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w:t>
            </w:r>
          </w:p>
        </w:tc>
        <w:tc>
          <w:tcPr>
            <w:tcW w:w="1237" w:type="dxa"/>
            <w:tcBorders>
              <w:left w:val="single" w:sz="4" w:space="0" w:color="auto"/>
            </w:tcBorders>
            <w:shd w:val="clear" w:color="auto" w:fill="D9D9D9" w:themeFill="background1" w:themeFillShade="D9"/>
          </w:tcPr>
          <w:p w14:paraId="72B0D7E7" w14:textId="1AA98CF7" w:rsidR="005F13A3" w:rsidRPr="00686562"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sidRPr="00686562">
              <w:rPr>
                <w:sz w:val="18"/>
                <w:szCs w:val="18"/>
              </w:rPr>
              <w:t>2.</w:t>
            </w:r>
            <w:r w:rsidR="00BC1AC3">
              <w:rPr>
                <w:sz w:val="18"/>
                <w:szCs w:val="18"/>
              </w:rPr>
              <w:t>6</w:t>
            </w:r>
          </w:p>
        </w:tc>
        <w:tc>
          <w:tcPr>
            <w:tcW w:w="1237" w:type="dxa"/>
            <w:shd w:val="clear" w:color="auto" w:fill="D9D9D9" w:themeFill="background1" w:themeFillShade="D9"/>
          </w:tcPr>
          <w:p w14:paraId="0557A412" w14:textId="6F80CAA0" w:rsidR="005F13A3" w:rsidRPr="00686562" w:rsidRDefault="00BC1AC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5F13A3">
              <w:rPr>
                <w:sz w:val="18"/>
                <w:szCs w:val="18"/>
              </w:rPr>
              <w:t>0.3</w:t>
            </w:r>
          </w:p>
        </w:tc>
      </w:tr>
      <w:tr w:rsidR="005F13A3" w:rsidRPr="00686562" w14:paraId="7CA7FCDC" w14:textId="77777777" w:rsidTr="00C05D41">
        <w:trPr>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tcPr>
          <w:p w14:paraId="793D4DAD" w14:textId="77777777" w:rsidR="005F13A3" w:rsidRPr="00686562" w:rsidRDefault="005F13A3" w:rsidP="00C05D41">
            <w:pPr>
              <w:pStyle w:val="Tablebodycopy"/>
              <w:rPr>
                <w:sz w:val="18"/>
                <w:szCs w:val="18"/>
              </w:rPr>
            </w:pPr>
            <w:r w:rsidRPr="00686562">
              <w:rPr>
                <w:b w:val="0"/>
                <w:bCs w:val="0"/>
                <w:sz w:val="18"/>
                <w:szCs w:val="18"/>
              </w:rPr>
              <w:t xml:space="preserve">     Victoria</w:t>
            </w:r>
          </w:p>
        </w:tc>
        <w:tc>
          <w:tcPr>
            <w:tcW w:w="1236" w:type="dxa"/>
            <w:tcBorders>
              <w:left w:val="single" w:sz="4" w:space="0" w:color="auto"/>
            </w:tcBorders>
          </w:tcPr>
          <w:p w14:paraId="3FD9DC03" w14:textId="3D97EE06" w:rsidR="005F13A3" w:rsidRPr="00686562" w:rsidRDefault="002E0D80"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61</w:t>
            </w:r>
            <w:r w:rsidR="005F13A3" w:rsidRPr="00686562">
              <w:rPr>
                <w:sz w:val="18"/>
                <w:szCs w:val="18"/>
              </w:rPr>
              <w:t>%</w:t>
            </w:r>
          </w:p>
        </w:tc>
        <w:tc>
          <w:tcPr>
            <w:tcW w:w="1237" w:type="dxa"/>
            <w:tcBorders>
              <w:right w:val="single" w:sz="4" w:space="0" w:color="auto"/>
            </w:tcBorders>
          </w:tcPr>
          <w:p w14:paraId="23DA23CD" w14:textId="56024982" w:rsidR="005F13A3" w:rsidRDefault="002E0D80"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r w:rsidR="005F13A3">
              <w:rPr>
                <w:sz w:val="18"/>
                <w:szCs w:val="18"/>
              </w:rPr>
              <w:t>% pts</w:t>
            </w:r>
          </w:p>
        </w:tc>
        <w:tc>
          <w:tcPr>
            <w:tcW w:w="1237" w:type="dxa"/>
            <w:tcBorders>
              <w:left w:val="single" w:sz="4" w:space="0" w:color="auto"/>
            </w:tcBorders>
          </w:tcPr>
          <w:p w14:paraId="029C389B" w14:textId="7B51AC3A" w:rsidR="005F13A3" w:rsidRPr="00686562" w:rsidRDefault="002E0D80"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17.9</w:t>
            </w:r>
          </w:p>
        </w:tc>
        <w:tc>
          <w:tcPr>
            <w:tcW w:w="1237" w:type="dxa"/>
            <w:tcBorders>
              <w:right w:val="single" w:sz="4" w:space="0" w:color="auto"/>
            </w:tcBorders>
          </w:tcPr>
          <w:p w14:paraId="3E345093" w14:textId="1279446B" w:rsidR="005F13A3" w:rsidRDefault="00BC1AC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2E0D80">
              <w:rPr>
                <w:sz w:val="18"/>
                <w:szCs w:val="18"/>
              </w:rPr>
              <w:t>3.1</w:t>
            </w:r>
          </w:p>
        </w:tc>
        <w:tc>
          <w:tcPr>
            <w:tcW w:w="1237" w:type="dxa"/>
            <w:tcBorders>
              <w:left w:val="single" w:sz="4" w:space="0" w:color="auto"/>
            </w:tcBorders>
          </w:tcPr>
          <w:p w14:paraId="7803EF11" w14:textId="62CD0C2A" w:rsidR="005F13A3" w:rsidRPr="00686562" w:rsidRDefault="00BC1AC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6.5</w:t>
            </w:r>
          </w:p>
        </w:tc>
        <w:tc>
          <w:tcPr>
            <w:tcW w:w="1237" w:type="dxa"/>
            <w:tcBorders>
              <w:right w:val="single" w:sz="4" w:space="0" w:color="auto"/>
            </w:tcBorders>
          </w:tcPr>
          <w:p w14:paraId="49F763F3" w14:textId="369EB13B"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r w:rsidR="00BC1AC3">
              <w:rPr>
                <w:sz w:val="18"/>
                <w:szCs w:val="18"/>
              </w:rPr>
              <w:t>9</w:t>
            </w:r>
          </w:p>
        </w:tc>
        <w:tc>
          <w:tcPr>
            <w:tcW w:w="1237" w:type="dxa"/>
            <w:tcBorders>
              <w:left w:val="single" w:sz="4" w:space="0" w:color="auto"/>
            </w:tcBorders>
          </w:tcPr>
          <w:p w14:paraId="32C23606" w14:textId="7F71FA41" w:rsidR="005F13A3" w:rsidRPr="00686562"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r w:rsidR="002E0D80">
              <w:rPr>
                <w:sz w:val="18"/>
                <w:szCs w:val="18"/>
              </w:rPr>
              <w:t>5</w:t>
            </w:r>
          </w:p>
        </w:tc>
        <w:tc>
          <w:tcPr>
            <w:tcW w:w="1237" w:type="dxa"/>
          </w:tcPr>
          <w:p w14:paraId="5F9F485D" w14:textId="102A040E"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r w:rsidR="002E0D80">
              <w:rPr>
                <w:sz w:val="18"/>
                <w:szCs w:val="18"/>
              </w:rPr>
              <w:t>2</w:t>
            </w:r>
          </w:p>
        </w:tc>
      </w:tr>
      <w:tr w:rsidR="005F13A3" w:rsidRPr="00686562" w14:paraId="1383402B" w14:textId="77777777" w:rsidTr="00C05D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D9D9D9" w:themeFill="background1" w:themeFillShade="D9"/>
          </w:tcPr>
          <w:p w14:paraId="539C8566" w14:textId="77777777" w:rsidR="005F13A3" w:rsidRPr="00686562" w:rsidRDefault="005F13A3" w:rsidP="00C05D41">
            <w:pPr>
              <w:pStyle w:val="Tablebodycopy"/>
              <w:rPr>
                <w:sz w:val="18"/>
                <w:szCs w:val="18"/>
              </w:rPr>
            </w:pPr>
            <w:r w:rsidRPr="00686562">
              <w:rPr>
                <w:b w:val="0"/>
                <w:bCs w:val="0"/>
                <w:sz w:val="18"/>
                <w:szCs w:val="18"/>
              </w:rPr>
              <w:t xml:space="preserve">     Queensland</w:t>
            </w:r>
          </w:p>
        </w:tc>
        <w:tc>
          <w:tcPr>
            <w:tcW w:w="1236" w:type="dxa"/>
            <w:tcBorders>
              <w:left w:val="single" w:sz="4" w:space="0" w:color="auto"/>
            </w:tcBorders>
            <w:shd w:val="clear" w:color="auto" w:fill="D9D9D9" w:themeFill="background1" w:themeFillShade="D9"/>
          </w:tcPr>
          <w:p w14:paraId="36B66F19" w14:textId="69450F63" w:rsidR="005F13A3" w:rsidRPr="00686562" w:rsidRDefault="002E0D80"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60</w:t>
            </w:r>
            <w:r w:rsidR="005F13A3" w:rsidRPr="00686562">
              <w:rPr>
                <w:sz w:val="18"/>
                <w:szCs w:val="18"/>
              </w:rPr>
              <w:t>%</w:t>
            </w:r>
          </w:p>
        </w:tc>
        <w:tc>
          <w:tcPr>
            <w:tcW w:w="1237" w:type="dxa"/>
            <w:tcBorders>
              <w:right w:val="single" w:sz="4" w:space="0" w:color="auto"/>
            </w:tcBorders>
            <w:shd w:val="clear" w:color="auto" w:fill="D9D9D9" w:themeFill="background1" w:themeFillShade="D9"/>
          </w:tcPr>
          <w:p w14:paraId="0FD0F225" w14:textId="06D7E892" w:rsidR="005F13A3" w:rsidRDefault="00BC1AC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2E0D80">
              <w:rPr>
                <w:sz w:val="18"/>
                <w:szCs w:val="18"/>
              </w:rPr>
              <w:t>7</w:t>
            </w:r>
            <w:r w:rsidR="005F13A3">
              <w:rPr>
                <w:sz w:val="18"/>
                <w:szCs w:val="18"/>
              </w:rPr>
              <w:t>% pts</w:t>
            </w:r>
          </w:p>
        </w:tc>
        <w:tc>
          <w:tcPr>
            <w:tcW w:w="1237" w:type="dxa"/>
            <w:tcBorders>
              <w:left w:val="single" w:sz="4" w:space="0" w:color="auto"/>
            </w:tcBorders>
            <w:shd w:val="clear" w:color="auto" w:fill="D9D9D9" w:themeFill="background1" w:themeFillShade="D9"/>
          </w:tcPr>
          <w:p w14:paraId="5DE623AC" w14:textId="2EDDAD68" w:rsidR="005F13A3" w:rsidRPr="00686562" w:rsidRDefault="002E0D80"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w:t>
            </w:r>
            <w:r w:rsidR="00BC1AC3">
              <w:rPr>
                <w:sz w:val="18"/>
                <w:szCs w:val="18"/>
              </w:rPr>
              <w:t>.</w:t>
            </w:r>
            <w:r>
              <w:rPr>
                <w:sz w:val="18"/>
                <w:szCs w:val="18"/>
              </w:rPr>
              <w:t>6</w:t>
            </w:r>
          </w:p>
        </w:tc>
        <w:tc>
          <w:tcPr>
            <w:tcW w:w="1237" w:type="dxa"/>
            <w:tcBorders>
              <w:right w:val="single" w:sz="4" w:space="0" w:color="auto"/>
            </w:tcBorders>
            <w:shd w:val="clear" w:color="auto" w:fill="D9D9D9" w:themeFill="background1" w:themeFillShade="D9"/>
          </w:tcPr>
          <w:p w14:paraId="60F35A18" w14:textId="58B0EFCD" w:rsidR="005F13A3" w:rsidRDefault="002E0D80"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w:t>
            </w:r>
          </w:p>
        </w:tc>
        <w:tc>
          <w:tcPr>
            <w:tcW w:w="1237" w:type="dxa"/>
            <w:tcBorders>
              <w:left w:val="single" w:sz="4" w:space="0" w:color="auto"/>
            </w:tcBorders>
            <w:shd w:val="clear" w:color="auto" w:fill="D9D9D9" w:themeFill="background1" w:themeFillShade="D9"/>
          </w:tcPr>
          <w:p w14:paraId="72D43809" w14:textId="329F403E" w:rsidR="005F13A3" w:rsidRPr="00686562" w:rsidRDefault="002E0D80"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5.1</w:t>
            </w:r>
          </w:p>
        </w:tc>
        <w:tc>
          <w:tcPr>
            <w:tcW w:w="1237" w:type="dxa"/>
            <w:tcBorders>
              <w:right w:val="single" w:sz="4" w:space="0" w:color="auto"/>
            </w:tcBorders>
            <w:shd w:val="clear" w:color="auto" w:fill="D9D9D9" w:themeFill="background1" w:themeFillShade="D9"/>
          </w:tcPr>
          <w:p w14:paraId="5276B1FF" w14:textId="2378955D" w:rsidR="005F13A3" w:rsidRDefault="002E0D80"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BC1AC3">
              <w:rPr>
                <w:sz w:val="18"/>
                <w:szCs w:val="18"/>
              </w:rPr>
              <w:t>0.</w:t>
            </w:r>
            <w:r>
              <w:rPr>
                <w:sz w:val="18"/>
                <w:szCs w:val="18"/>
              </w:rPr>
              <w:t>4</w:t>
            </w:r>
          </w:p>
        </w:tc>
        <w:tc>
          <w:tcPr>
            <w:tcW w:w="1237" w:type="dxa"/>
            <w:tcBorders>
              <w:left w:val="single" w:sz="4" w:space="0" w:color="auto"/>
            </w:tcBorders>
            <w:shd w:val="clear" w:color="auto" w:fill="D9D9D9" w:themeFill="background1" w:themeFillShade="D9"/>
          </w:tcPr>
          <w:p w14:paraId="2E975FE0" w14:textId="7555F0F8" w:rsidR="005F13A3" w:rsidRPr="00686562"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r w:rsidR="002E0D80">
              <w:rPr>
                <w:sz w:val="18"/>
                <w:szCs w:val="18"/>
              </w:rPr>
              <w:t>2</w:t>
            </w:r>
          </w:p>
        </w:tc>
        <w:tc>
          <w:tcPr>
            <w:tcW w:w="1237" w:type="dxa"/>
            <w:shd w:val="clear" w:color="auto" w:fill="D9D9D9" w:themeFill="background1" w:themeFillShade="D9"/>
          </w:tcPr>
          <w:p w14:paraId="0045DEDC" w14:textId="126799A7" w:rsidR="005F13A3" w:rsidRDefault="00BC1AC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5F13A3">
              <w:rPr>
                <w:sz w:val="18"/>
                <w:szCs w:val="18"/>
              </w:rPr>
              <w:t>0.</w:t>
            </w:r>
            <w:r w:rsidR="002E0D80">
              <w:rPr>
                <w:sz w:val="18"/>
                <w:szCs w:val="18"/>
              </w:rPr>
              <w:t>4</w:t>
            </w:r>
          </w:p>
        </w:tc>
      </w:tr>
      <w:tr w:rsidR="005F13A3" w:rsidRPr="00686562" w14:paraId="0677BACD" w14:textId="77777777" w:rsidTr="00C05D41">
        <w:trPr>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auto"/>
          </w:tcPr>
          <w:p w14:paraId="2D416579" w14:textId="77777777" w:rsidR="005F13A3" w:rsidRPr="00686562" w:rsidRDefault="005F13A3" w:rsidP="00C05D41">
            <w:pPr>
              <w:pStyle w:val="Tablebodycopy"/>
              <w:rPr>
                <w:sz w:val="18"/>
                <w:szCs w:val="18"/>
              </w:rPr>
            </w:pPr>
            <w:r w:rsidRPr="00686562">
              <w:rPr>
                <w:b w:val="0"/>
                <w:bCs w:val="0"/>
                <w:sz w:val="18"/>
                <w:szCs w:val="18"/>
              </w:rPr>
              <w:t xml:space="preserve">     South Australia</w:t>
            </w:r>
          </w:p>
        </w:tc>
        <w:tc>
          <w:tcPr>
            <w:tcW w:w="1236" w:type="dxa"/>
            <w:tcBorders>
              <w:left w:val="single" w:sz="4" w:space="0" w:color="auto"/>
            </w:tcBorders>
            <w:shd w:val="clear" w:color="auto" w:fill="auto"/>
          </w:tcPr>
          <w:p w14:paraId="40DEAF7A" w14:textId="4953B88B" w:rsidR="005F13A3" w:rsidRPr="00686562"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sidRPr="00686562">
              <w:rPr>
                <w:sz w:val="18"/>
                <w:szCs w:val="18"/>
              </w:rPr>
              <w:t>6</w:t>
            </w:r>
            <w:r w:rsidR="00BC1AC3">
              <w:rPr>
                <w:sz w:val="18"/>
                <w:szCs w:val="18"/>
              </w:rPr>
              <w:t>7</w:t>
            </w:r>
            <w:r>
              <w:rPr>
                <w:sz w:val="18"/>
                <w:szCs w:val="18"/>
              </w:rPr>
              <w:t>%</w:t>
            </w:r>
          </w:p>
        </w:tc>
        <w:tc>
          <w:tcPr>
            <w:tcW w:w="1237" w:type="dxa"/>
            <w:tcBorders>
              <w:right w:val="single" w:sz="4" w:space="0" w:color="auto"/>
            </w:tcBorders>
            <w:shd w:val="clear" w:color="auto" w:fill="auto"/>
          </w:tcPr>
          <w:p w14:paraId="39FEA32D" w14:textId="4700502A" w:rsidR="005F13A3" w:rsidRDefault="00BC1AC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w:t>
            </w:r>
            <w:r w:rsidR="005F13A3">
              <w:rPr>
                <w:sz w:val="18"/>
                <w:szCs w:val="18"/>
              </w:rPr>
              <w:t>% pts</w:t>
            </w:r>
          </w:p>
        </w:tc>
        <w:tc>
          <w:tcPr>
            <w:tcW w:w="1237" w:type="dxa"/>
            <w:tcBorders>
              <w:left w:val="single" w:sz="4" w:space="0" w:color="auto"/>
            </w:tcBorders>
            <w:shd w:val="clear" w:color="auto" w:fill="auto"/>
          </w:tcPr>
          <w:p w14:paraId="78C6D69A" w14:textId="16028F73" w:rsidR="005F13A3" w:rsidRPr="00686562" w:rsidRDefault="00BC1AC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21.8</w:t>
            </w:r>
          </w:p>
        </w:tc>
        <w:tc>
          <w:tcPr>
            <w:tcW w:w="1237" w:type="dxa"/>
            <w:tcBorders>
              <w:right w:val="single" w:sz="4" w:space="0" w:color="auto"/>
            </w:tcBorders>
            <w:shd w:val="clear" w:color="auto" w:fill="auto"/>
          </w:tcPr>
          <w:p w14:paraId="7F23C94D" w14:textId="529BFB68" w:rsidR="005F13A3" w:rsidRDefault="00BC1AC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+6.0</w:t>
            </w:r>
          </w:p>
        </w:tc>
        <w:tc>
          <w:tcPr>
            <w:tcW w:w="1237" w:type="dxa"/>
            <w:tcBorders>
              <w:left w:val="single" w:sz="4" w:space="0" w:color="auto"/>
            </w:tcBorders>
            <w:shd w:val="clear" w:color="auto" w:fill="auto"/>
          </w:tcPr>
          <w:p w14:paraId="1AEE9CD1" w14:textId="7769E2A4" w:rsidR="005F13A3" w:rsidRPr="00686562" w:rsidRDefault="00BC1AC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8.0</w:t>
            </w:r>
          </w:p>
        </w:tc>
        <w:tc>
          <w:tcPr>
            <w:tcW w:w="1237" w:type="dxa"/>
            <w:tcBorders>
              <w:right w:val="single" w:sz="4" w:space="0" w:color="auto"/>
            </w:tcBorders>
            <w:shd w:val="clear" w:color="auto" w:fill="auto"/>
          </w:tcPr>
          <w:p w14:paraId="4F02AB8E" w14:textId="403CEDFC" w:rsidR="005F13A3" w:rsidRPr="00686562" w:rsidRDefault="00BC1AC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+2.1</w:t>
            </w:r>
          </w:p>
        </w:tc>
        <w:tc>
          <w:tcPr>
            <w:tcW w:w="1237" w:type="dxa"/>
            <w:tcBorders>
              <w:left w:val="single" w:sz="4" w:space="0" w:color="auto"/>
            </w:tcBorders>
            <w:shd w:val="clear" w:color="auto" w:fill="auto"/>
          </w:tcPr>
          <w:p w14:paraId="347C582E" w14:textId="1432EAED" w:rsidR="005F13A3" w:rsidRPr="00686562"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sidRPr="00686562">
              <w:rPr>
                <w:sz w:val="18"/>
                <w:szCs w:val="18"/>
              </w:rPr>
              <w:t>2.</w:t>
            </w:r>
            <w:r w:rsidR="00BC1AC3">
              <w:rPr>
                <w:sz w:val="18"/>
                <w:szCs w:val="18"/>
              </w:rPr>
              <w:t>9</w:t>
            </w:r>
          </w:p>
        </w:tc>
        <w:tc>
          <w:tcPr>
            <w:tcW w:w="1237" w:type="dxa"/>
            <w:shd w:val="clear" w:color="auto" w:fill="auto"/>
          </w:tcPr>
          <w:p w14:paraId="214F9E47" w14:textId="37FFBAF0" w:rsidR="005F13A3" w:rsidRPr="00686562" w:rsidRDefault="00BC1AC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5F13A3">
              <w:rPr>
                <w:sz w:val="18"/>
                <w:szCs w:val="18"/>
              </w:rPr>
              <w:t>0.</w:t>
            </w:r>
            <w:r>
              <w:rPr>
                <w:sz w:val="18"/>
                <w:szCs w:val="18"/>
              </w:rPr>
              <w:t>5</w:t>
            </w:r>
          </w:p>
        </w:tc>
      </w:tr>
      <w:tr w:rsidR="005F13A3" w:rsidRPr="00686562" w14:paraId="5962C974" w14:textId="77777777" w:rsidTr="00C05D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D9D9D9" w:themeFill="background1" w:themeFillShade="D9"/>
          </w:tcPr>
          <w:p w14:paraId="3A45F602" w14:textId="77777777" w:rsidR="005F13A3" w:rsidRPr="00686562" w:rsidRDefault="005F13A3" w:rsidP="00C05D41">
            <w:pPr>
              <w:pStyle w:val="Tablebodycopy"/>
              <w:rPr>
                <w:sz w:val="18"/>
                <w:szCs w:val="18"/>
              </w:rPr>
            </w:pPr>
            <w:r w:rsidRPr="00686562">
              <w:rPr>
                <w:b w:val="0"/>
                <w:bCs w:val="0"/>
                <w:sz w:val="18"/>
                <w:szCs w:val="18"/>
              </w:rPr>
              <w:t xml:space="preserve">     Western Australia</w:t>
            </w:r>
          </w:p>
        </w:tc>
        <w:tc>
          <w:tcPr>
            <w:tcW w:w="1236" w:type="dxa"/>
            <w:tcBorders>
              <w:left w:val="single" w:sz="4" w:space="0" w:color="auto"/>
            </w:tcBorders>
            <w:shd w:val="clear" w:color="auto" w:fill="D9D9D9" w:themeFill="background1" w:themeFillShade="D9"/>
          </w:tcPr>
          <w:p w14:paraId="28FB72A9" w14:textId="74C185C7" w:rsidR="005F13A3" w:rsidRPr="00686562" w:rsidRDefault="00BC1AC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70</w:t>
            </w:r>
            <w:r w:rsidR="005F13A3" w:rsidRPr="00686562">
              <w:rPr>
                <w:sz w:val="18"/>
                <w:szCs w:val="18"/>
              </w:rPr>
              <w:t>%</w:t>
            </w:r>
          </w:p>
        </w:tc>
        <w:tc>
          <w:tcPr>
            <w:tcW w:w="1237" w:type="dxa"/>
            <w:tcBorders>
              <w:right w:val="single" w:sz="4" w:space="0" w:color="auto"/>
            </w:tcBorders>
            <w:shd w:val="clear" w:color="auto" w:fill="D9D9D9" w:themeFill="background1" w:themeFillShade="D9"/>
          </w:tcPr>
          <w:p w14:paraId="516A7F41" w14:textId="77777777"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 pts</w:t>
            </w:r>
          </w:p>
        </w:tc>
        <w:tc>
          <w:tcPr>
            <w:tcW w:w="1237" w:type="dxa"/>
            <w:tcBorders>
              <w:left w:val="single" w:sz="4" w:space="0" w:color="auto"/>
            </w:tcBorders>
            <w:shd w:val="clear" w:color="auto" w:fill="D9D9D9" w:themeFill="background1" w:themeFillShade="D9"/>
          </w:tcPr>
          <w:p w14:paraId="7DA0D3D9" w14:textId="00491889" w:rsidR="005F13A3" w:rsidRPr="00686562" w:rsidRDefault="00BC1AC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18.6</w:t>
            </w:r>
          </w:p>
        </w:tc>
        <w:tc>
          <w:tcPr>
            <w:tcW w:w="1237" w:type="dxa"/>
            <w:tcBorders>
              <w:right w:val="single" w:sz="4" w:space="0" w:color="auto"/>
            </w:tcBorders>
            <w:shd w:val="clear" w:color="auto" w:fill="D9D9D9" w:themeFill="background1" w:themeFillShade="D9"/>
          </w:tcPr>
          <w:p w14:paraId="1DEC39F9" w14:textId="31EEFBBA" w:rsidR="005F13A3" w:rsidRDefault="00BC1AC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+6.6</w:t>
            </w:r>
          </w:p>
        </w:tc>
        <w:tc>
          <w:tcPr>
            <w:tcW w:w="1237" w:type="dxa"/>
            <w:tcBorders>
              <w:left w:val="single" w:sz="4" w:space="0" w:color="auto"/>
            </w:tcBorders>
            <w:shd w:val="clear" w:color="auto" w:fill="D9D9D9" w:themeFill="background1" w:themeFillShade="D9"/>
          </w:tcPr>
          <w:p w14:paraId="0A78CEF7" w14:textId="4F576FB7" w:rsidR="005F13A3" w:rsidRPr="00686562" w:rsidRDefault="00BC1AC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5.7</w:t>
            </w:r>
          </w:p>
        </w:tc>
        <w:tc>
          <w:tcPr>
            <w:tcW w:w="1237" w:type="dxa"/>
            <w:tcBorders>
              <w:right w:val="single" w:sz="4" w:space="0" w:color="auto"/>
            </w:tcBorders>
            <w:shd w:val="clear" w:color="auto" w:fill="D9D9D9" w:themeFill="background1" w:themeFillShade="D9"/>
          </w:tcPr>
          <w:p w14:paraId="57A89479" w14:textId="21A2B1BE" w:rsidR="005F13A3" w:rsidRDefault="00BC1AC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r w:rsidR="005F13A3">
              <w:rPr>
                <w:sz w:val="18"/>
                <w:szCs w:val="18"/>
              </w:rPr>
              <w:t>.</w:t>
            </w:r>
            <w:r>
              <w:rPr>
                <w:sz w:val="18"/>
                <w:szCs w:val="18"/>
              </w:rPr>
              <w:t>2</w:t>
            </w:r>
          </w:p>
        </w:tc>
        <w:tc>
          <w:tcPr>
            <w:tcW w:w="1237" w:type="dxa"/>
            <w:tcBorders>
              <w:left w:val="single" w:sz="4" w:space="0" w:color="auto"/>
            </w:tcBorders>
            <w:shd w:val="clear" w:color="auto" w:fill="D9D9D9" w:themeFill="background1" w:themeFillShade="D9"/>
          </w:tcPr>
          <w:p w14:paraId="7954CF61" w14:textId="07CE7F0C" w:rsidR="005F13A3" w:rsidRPr="00686562" w:rsidRDefault="00BC1AC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2.9</w:t>
            </w:r>
          </w:p>
        </w:tc>
        <w:tc>
          <w:tcPr>
            <w:tcW w:w="1237" w:type="dxa"/>
            <w:shd w:val="clear" w:color="auto" w:fill="D9D9D9" w:themeFill="background1" w:themeFillShade="D9"/>
          </w:tcPr>
          <w:p w14:paraId="45A4ABE2" w14:textId="0088AC03" w:rsidR="005F13A3" w:rsidRDefault="00BC1AC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w:t>
            </w:r>
          </w:p>
        </w:tc>
      </w:tr>
      <w:tr w:rsidR="005F13A3" w:rsidRPr="00686562" w14:paraId="7697E47B" w14:textId="77777777" w:rsidTr="00C05D41">
        <w:trPr>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auto"/>
          </w:tcPr>
          <w:p w14:paraId="3DD74480" w14:textId="77777777" w:rsidR="005F13A3" w:rsidRPr="00686562" w:rsidRDefault="005F13A3" w:rsidP="00C05D41">
            <w:pPr>
              <w:pStyle w:val="Tablebodycopy"/>
              <w:rPr>
                <w:b w:val="0"/>
                <w:bCs w:val="0"/>
                <w:sz w:val="18"/>
                <w:szCs w:val="18"/>
              </w:rPr>
            </w:pPr>
            <w:r w:rsidRPr="00686562">
              <w:rPr>
                <w:b w:val="0"/>
                <w:bCs w:val="0"/>
                <w:sz w:val="18"/>
                <w:szCs w:val="18"/>
              </w:rPr>
              <w:t xml:space="preserve">     Tasmania*</w:t>
            </w:r>
          </w:p>
        </w:tc>
        <w:tc>
          <w:tcPr>
            <w:tcW w:w="1236" w:type="dxa"/>
            <w:tcBorders>
              <w:left w:val="single" w:sz="4" w:space="0" w:color="auto"/>
            </w:tcBorders>
            <w:shd w:val="clear" w:color="auto" w:fill="auto"/>
          </w:tcPr>
          <w:p w14:paraId="066BC8C8" w14:textId="0B25ABD7" w:rsidR="005F13A3" w:rsidRPr="00686562"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w:t>
            </w:r>
            <w:r w:rsidR="00BC1AC3">
              <w:rPr>
                <w:sz w:val="18"/>
                <w:szCs w:val="18"/>
              </w:rPr>
              <w:t>2</w:t>
            </w:r>
            <w:r w:rsidRPr="00686562">
              <w:rPr>
                <w:sz w:val="18"/>
                <w:szCs w:val="18"/>
              </w:rPr>
              <w:t>%</w:t>
            </w:r>
          </w:p>
        </w:tc>
        <w:tc>
          <w:tcPr>
            <w:tcW w:w="1237" w:type="dxa"/>
            <w:tcBorders>
              <w:right w:val="single" w:sz="4" w:space="0" w:color="auto"/>
            </w:tcBorders>
            <w:shd w:val="clear" w:color="auto" w:fill="auto"/>
          </w:tcPr>
          <w:p w14:paraId="700251CE" w14:textId="4BB12626"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BC1AC3">
              <w:rPr>
                <w:sz w:val="18"/>
                <w:szCs w:val="18"/>
              </w:rPr>
              <w:t>2</w:t>
            </w:r>
            <w:r>
              <w:rPr>
                <w:sz w:val="18"/>
                <w:szCs w:val="18"/>
              </w:rPr>
              <w:t>% pts</w:t>
            </w:r>
          </w:p>
        </w:tc>
        <w:tc>
          <w:tcPr>
            <w:tcW w:w="1237" w:type="dxa"/>
            <w:tcBorders>
              <w:left w:val="single" w:sz="4" w:space="0" w:color="auto"/>
            </w:tcBorders>
            <w:shd w:val="clear" w:color="auto" w:fill="auto"/>
          </w:tcPr>
          <w:p w14:paraId="24095209" w14:textId="20C50191" w:rsidR="005F13A3" w:rsidRPr="00686562" w:rsidRDefault="00BC1AC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13.2</w:t>
            </w:r>
          </w:p>
        </w:tc>
        <w:tc>
          <w:tcPr>
            <w:tcW w:w="1237" w:type="dxa"/>
            <w:tcBorders>
              <w:right w:val="single" w:sz="4" w:space="0" w:color="auto"/>
            </w:tcBorders>
            <w:shd w:val="clear" w:color="auto" w:fill="auto"/>
          </w:tcPr>
          <w:p w14:paraId="149CE309" w14:textId="493B4215"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B77795">
              <w:rPr>
                <w:sz w:val="18"/>
                <w:szCs w:val="18"/>
              </w:rPr>
              <w:t>3</w:t>
            </w:r>
            <w:r>
              <w:rPr>
                <w:sz w:val="18"/>
                <w:szCs w:val="18"/>
              </w:rPr>
              <w:t>.1</w:t>
            </w:r>
          </w:p>
        </w:tc>
        <w:tc>
          <w:tcPr>
            <w:tcW w:w="1237" w:type="dxa"/>
            <w:tcBorders>
              <w:left w:val="single" w:sz="4" w:space="0" w:color="auto"/>
            </w:tcBorders>
            <w:shd w:val="clear" w:color="auto" w:fill="auto"/>
          </w:tcPr>
          <w:p w14:paraId="61BE99D9" w14:textId="6FA87930" w:rsidR="005F13A3" w:rsidRPr="00686562" w:rsidRDefault="00BC1AC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4.8</w:t>
            </w:r>
          </w:p>
        </w:tc>
        <w:tc>
          <w:tcPr>
            <w:tcW w:w="1237" w:type="dxa"/>
            <w:tcBorders>
              <w:right w:val="single" w:sz="4" w:space="0" w:color="auto"/>
            </w:tcBorders>
            <w:shd w:val="clear" w:color="auto" w:fill="auto"/>
          </w:tcPr>
          <w:p w14:paraId="682101E8" w14:textId="3855B7B0"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B77795">
              <w:rPr>
                <w:sz w:val="18"/>
                <w:szCs w:val="18"/>
              </w:rPr>
              <w:t>0.9</w:t>
            </w:r>
          </w:p>
        </w:tc>
        <w:tc>
          <w:tcPr>
            <w:tcW w:w="1237" w:type="dxa"/>
            <w:tcBorders>
              <w:left w:val="single" w:sz="4" w:space="0" w:color="auto"/>
            </w:tcBorders>
            <w:shd w:val="clear" w:color="auto" w:fill="auto"/>
          </w:tcPr>
          <w:p w14:paraId="55530695" w14:textId="4CFE4C08" w:rsidR="005F13A3" w:rsidRPr="00686562" w:rsidRDefault="00BC1AC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w:t>
            </w:r>
          </w:p>
        </w:tc>
        <w:tc>
          <w:tcPr>
            <w:tcW w:w="1237" w:type="dxa"/>
            <w:shd w:val="clear" w:color="auto" w:fill="auto"/>
          </w:tcPr>
          <w:p w14:paraId="6D307225" w14:textId="158F9474" w:rsidR="005F13A3" w:rsidRDefault="00B77795"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-2.4</w:t>
            </w:r>
          </w:p>
        </w:tc>
      </w:tr>
      <w:tr w:rsidR="005F13A3" w:rsidRPr="00686562" w14:paraId="19D04E26" w14:textId="77777777" w:rsidTr="00C05D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D9D9D9" w:themeFill="background1" w:themeFillShade="D9"/>
          </w:tcPr>
          <w:p w14:paraId="3C254A61" w14:textId="77777777" w:rsidR="005F13A3" w:rsidRPr="00686562" w:rsidRDefault="005F13A3" w:rsidP="00C05D41">
            <w:pPr>
              <w:pStyle w:val="Tablebodycopy"/>
              <w:rPr>
                <w:b w:val="0"/>
                <w:bCs w:val="0"/>
                <w:sz w:val="18"/>
                <w:szCs w:val="18"/>
              </w:rPr>
            </w:pPr>
            <w:r w:rsidRPr="00686562">
              <w:rPr>
                <w:b w:val="0"/>
                <w:bCs w:val="0"/>
                <w:sz w:val="18"/>
                <w:szCs w:val="18"/>
              </w:rPr>
              <w:t xml:space="preserve">     Northern Territory*</w:t>
            </w:r>
          </w:p>
        </w:tc>
        <w:tc>
          <w:tcPr>
            <w:tcW w:w="1236" w:type="dxa"/>
            <w:tcBorders>
              <w:left w:val="single" w:sz="4" w:space="0" w:color="auto"/>
            </w:tcBorders>
            <w:shd w:val="clear" w:color="auto" w:fill="D9D9D9" w:themeFill="background1" w:themeFillShade="D9"/>
          </w:tcPr>
          <w:p w14:paraId="7DA34347" w14:textId="6A2E3904" w:rsidR="005F13A3" w:rsidRPr="00686562" w:rsidRDefault="002E0D80"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50</w:t>
            </w:r>
            <w:r w:rsidR="005F13A3" w:rsidRPr="00686562">
              <w:rPr>
                <w:sz w:val="18"/>
                <w:szCs w:val="18"/>
              </w:rPr>
              <w:t>%</w:t>
            </w:r>
          </w:p>
        </w:tc>
        <w:tc>
          <w:tcPr>
            <w:tcW w:w="1237" w:type="dxa"/>
            <w:tcBorders>
              <w:right w:val="single" w:sz="4" w:space="0" w:color="auto"/>
            </w:tcBorders>
            <w:shd w:val="clear" w:color="auto" w:fill="D9D9D9" w:themeFill="background1" w:themeFillShade="D9"/>
          </w:tcPr>
          <w:p w14:paraId="7B58E50A" w14:textId="42C541DE" w:rsidR="005F13A3" w:rsidRDefault="00B77795"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2E0D80">
              <w:rPr>
                <w:sz w:val="18"/>
                <w:szCs w:val="18"/>
              </w:rPr>
              <w:t>8</w:t>
            </w:r>
            <w:r w:rsidR="005F13A3">
              <w:rPr>
                <w:sz w:val="18"/>
                <w:szCs w:val="18"/>
              </w:rPr>
              <w:t>% pts</w:t>
            </w:r>
          </w:p>
        </w:tc>
        <w:tc>
          <w:tcPr>
            <w:tcW w:w="1237" w:type="dxa"/>
            <w:tcBorders>
              <w:left w:val="single" w:sz="4" w:space="0" w:color="auto"/>
            </w:tcBorders>
            <w:shd w:val="clear" w:color="auto" w:fill="D9D9D9" w:themeFill="background1" w:themeFillShade="D9"/>
          </w:tcPr>
          <w:p w14:paraId="1C57A05A" w14:textId="22DF0342" w:rsidR="005F13A3" w:rsidRPr="00686562" w:rsidRDefault="002E0D80"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11.0</w:t>
            </w:r>
          </w:p>
        </w:tc>
        <w:tc>
          <w:tcPr>
            <w:tcW w:w="1237" w:type="dxa"/>
            <w:tcBorders>
              <w:right w:val="single" w:sz="4" w:space="0" w:color="auto"/>
            </w:tcBorders>
            <w:shd w:val="clear" w:color="auto" w:fill="D9D9D9" w:themeFill="background1" w:themeFillShade="D9"/>
          </w:tcPr>
          <w:p w14:paraId="68AF6FF0" w14:textId="77166D35" w:rsidR="005F13A3" w:rsidRDefault="002E0D80"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754913">
              <w:rPr>
                <w:sz w:val="18"/>
                <w:szCs w:val="18"/>
              </w:rPr>
              <w:t>2.</w:t>
            </w:r>
            <w:r>
              <w:rPr>
                <w:sz w:val="18"/>
                <w:szCs w:val="18"/>
              </w:rPr>
              <w:t>4</w:t>
            </w:r>
          </w:p>
        </w:tc>
        <w:tc>
          <w:tcPr>
            <w:tcW w:w="1237" w:type="dxa"/>
            <w:tcBorders>
              <w:left w:val="single" w:sz="4" w:space="0" w:color="auto"/>
            </w:tcBorders>
            <w:shd w:val="clear" w:color="auto" w:fill="D9D9D9" w:themeFill="background1" w:themeFillShade="D9"/>
          </w:tcPr>
          <w:p w14:paraId="2D6642D3" w14:textId="63400E86" w:rsidR="005F13A3" w:rsidRPr="00686562" w:rsidRDefault="002E0D80"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2.4</w:t>
            </w:r>
          </w:p>
        </w:tc>
        <w:tc>
          <w:tcPr>
            <w:tcW w:w="1237" w:type="dxa"/>
            <w:tcBorders>
              <w:right w:val="single" w:sz="4" w:space="0" w:color="auto"/>
            </w:tcBorders>
            <w:shd w:val="clear" w:color="auto" w:fill="D9D9D9" w:themeFill="background1" w:themeFillShade="D9"/>
          </w:tcPr>
          <w:p w14:paraId="471E5D10" w14:textId="40CB3E76" w:rsidR="005F13A3" w:rsidRDefault="002E0D80"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5F13A3">
              <w:rPr>
                <w:sz w:val="18"/>
                <w:szCs w:val="18"/>
              </w:rPr>
              <w:t>0.</w:t>
            </w:r>
            <w:r>
              <w:rPr>
                <w:sz w:val="18"/>
                <w:szCs w:val="18"/>
              </w:rPr>
              <w:t>3</w:t>
            </w:r>
          </w:p>
        </w:tc>
        <w:tc>
          <w:tcPr>
            <w:tcW w:w="1237" w:type="dxa"/>
            <w:tcBorders>
              <w:left w:val="single" w:sz="4" w:space="0" w:color="auto"/>
            </w:tcBorders>
            <w:shd w:val="clear" w:color="auto" w:fill="D9D9D9" w:themeFill="background1" w:themeFillShade="D9"/>
          </w:tcPr>
          <w:p w14:paraId="72E5026E" w14:textId="2CDCFB03" w:rsidR="005F13A3" w:rsidRPr="00686562"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002E0D80">
              <w:rPr>
                <w:sz w:val="18"/>
                <w:szCs w:val="18"/>
              </w:rPr>
              <w:t>8</w:t>
            </w:r>
          </w:p>
        </w:tc>
        <w:tc>
          <w:tcPr>
            <w:tcW w:w="1237" w:type="dxa"/>
            <w:shd w:val="clear" w:color="auto" w:fill="D9D9D9" w:themeFill="background1" w:themeFillShade="D9"/>
          </w:tcPr>
          <w:p w14:paraId="569B2B13" w14:textId="179D9598" w:rsidR="005F13A3" w:rsidRDefault="002E0D80"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5F13A3">
              <w:rPr>
                <w:sz w:val="18"/>
                <w:szCs w:val="18"/>
              </w:rPr>
              <w:t>0.</w:t>
            </w:r>
            <w:r>
              <w:rPr>
                <w:sz w:val="18"/>
                <w:szCs w:val="18"/>
              </w:rPr>
              <w:t>1</w:t>
            </w:r>
          </w:p>
        </w:tc>
      </w:tr>
      <w:tr w:rsidR="005F13A3" w:rsidRPr="00686562" w14:paraId="3527CBAD" w14:textId="77777777" w:rsidTr="00C05D41">
        <w:trPr>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auto"/>
          </w:tcPr>
          <w:p w14:paraId="6752BDE7" w14:textId="77777777" w:rsidR="005F13A3" w:rsidRPr="00686562" w:rsidRDefault="005F13A3" w:rsidP="00C05D41">
            <w:pPr>
              <w:pStyle w:val="Tablebodycopy"/>
              <w:rPr>
                <w:b w:val="0"/>
                <w:bCs w:val="0"/>
                <w:sz w:val="18"/>
                <w:szCs w:val="18"/>
              </w:rPr>
            </w:pPr>
            <w:r w:rsidRPr="00686562">
              <w:rPr>
                <w:b w:val="0"/>
                <w:bCs w:val="0"/>
                <w:sz w:val="18"/>
                <w:szCs w:val="18"/>
              </w:rPr>
              <w:t xml:space="preserve">     Australian Capital Territory*</w:t>
            </w:r>
          </w:p>
        </w:tc>
        <w:tc>
          <w:tcPr>
            <w:tcW w:w="1236" w:type="dxa"/>
            <w:tcBorders>
              <w:left w:val="single" w:sz="4" w:space="0" w:color="auto"/>
            </w:tcBorders>
            <w:shd w:val="clear" w:color="auto" w:fill="auto"/>
          </w:tcPr>
          <w:p w14:paraId="6C4C264D" w14:textId="77777777" w:rsidR="005F13A3" w:rsidRPr="00686562"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60</w:t>
            </w:r>
            <w:r w:rsidRPr="00686562">
              <w:rPr>
                <w:sz w:val="18"/>
                <w:szCs w:val="18"/>
              </w:rPr>
              <w:t>%</w:t>
            </w:r>
          </w:p>
        </w:tc>
        <w:tc>
          <w:tcPr>
            <w:tcW w:w="1237" w:type="dxa"/>
            <w:tcBorders>
              <w:right w:val="single" w:sz="4" w:space="0" w:color="auto"/>
            </w:tcBorders>
            <w:shd w:val="clear" w:color="auto" w:fill="auto"/>
          </w:tcPr>
          <w:p w14:paraId="40663A94" w14:textId="1D21EF54" w:rsidR="005F13A3" w:rsidRDefault="00B77795"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r w:rsidR="005F13A3">
              <w:rPr>
                <w:sz w:val="18"/>
                <w:szCs w:val="18"/>
              </w:rPr>
              <w:t>% pts</w:t>
            </w:r>
          </w:p>
        </w:tc>
        <w:tc>
          <w:tcPr>
            <w:tcW w:w="1237" w:type="dxa"/>
            <w:tcBorders>
              <w:left w:val="single" w:sz="4" w:space="0" w:color="auto"/>
            </w:tcBorders>
            <w:shd w:val="clear" w:color="auto" w:fill="auto"/>
          </w:tcPr>
          <w:p w14:paraId="2CE21B1B" w14:textId="05CA2797" w:rsidR="005F13A3" w:rsidRPr="00686562" w:rsidRDefault="00B77795"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9.9</w:t>
            </w:r>
          </w:p>
        </w:tc>
        <w:tc>
          <w:tcPr>
            <w:tcW w:w="1237" w:type="dxa"/>
            <w:tcBorders>
              <w:right w:val="single" w:sz="4" w:space="0" w:color="auto"/>
            </w:tcBorders>
            <w:shd w:val="clear" w:color="auto" w:fill="auto"/>
          </w:tcPr>
          <w:p w14:paraId="79369E64" w14:textId="7B7B5EC5" w:rsidR="005F13A3" w:rsidRDefault="00B77795"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-0.6</w:t>
            </w:r>
          </w:p>
        </w:tc>
        <w:tc>
          <w:tcPr>
            <w:tcW w:w="1237" w:type="dxa"/>
            <w:tcBorders>
              <w:left w:val="single" w:sz="4" w:space="0" w:color="auto"/>
            </w:tcBorders>
            <w:shd w:val="clear" w:color="auto" w:fill="auto"/>
          </w:tcPr>
          <w:p w14:paraId="3F675C63" w14:textId="735B5936" w:rsidR="005F13A3" w:rsidRPr="00686562"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r w:rsidR="00B77795">
              <w:rPr>
                <w:sz w:val="18"/>
                <w:szCs w:val="18"/>
              </w:rPr>
              <w:t>1</w:t>
            </w:r>
          </w:p>
        </w:tc>
        <w:tc>
          <w:tcPr>
            <w:tcW w:w="1237" w:type="dxa"/>
            <w:tcBorders>
              <w:right w:val="single" w:sz="4" w:space="0" w:color="auto"/>
            </w:tcBorders>
            <w:shd w:val="clear" w:color="auto" w:fill="auto"/>
          </w:tcPr>
          <w:p w14:paraId="7B5017C1" w14:textId="7A9149EE"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r w:rsidR="00B77795">
              <w:rPr>
                <w:sz w:val="18"/>
                <w:szCs w:val="18"/>
              </w:rPr>
              <w:t>1</w:t>
            </w:r>
          </w:p>
        </w:tc>
        <w:tc>
          <w:tcPr>
            <w:tcW w:w="1237" w:type="dxa"/>
            <w:tcBorders>
              <w:left w:val="single" w:sz="4" w:space="0" w:color="auto"/>
            </w:tcBorders>
            <w:shd w:val="clear" w:color="auto" w:fill="auto"/>
          </w:tcPr>
          <w:p w14:paraId="4AAC467E" w14:textId="3C8108DB" w:rsidR="005F13A3" w:rsidRPr="00686562" w:rsidRDefault="00B77795"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2.1</w:t>
            </w:r>
          </w:p>
        </w:tc>
        <w:tc>
          <w:tcPr>
            <w:tcW w:w="1237" w:type="dxa"/>
            <w:shd w:val="clear" w:color="auto" w:fill="auto"/>
          </w:tcPr>
          <w:p w14:paraId="4E192185" w14:textId="4B173395" w:rsidR="005F13A3" w:rsidRDefault="00B77795"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5F13A3">
              <w:rPr>
                <w:sz w:val="18"/>
                <w:szCs w:val="18"/>
              </w:rPr>
              <w:t>0.</w:t>
            </w:r>
            <w:r>
              <w:rPr>
                <w:sz w:val="18"/>
                <w:szCs w:val="18"/>
              </w:rPr>
              <w:t>4</w:t>
            </w:r>
          </w:p>
        </w:tc>
      </w:tr>
      <w:tr w:rsidR="005F13A3" w:rsidRPr="00686562" w14:paraId="7517E596" w14:textId="77777777" w:rsidTr="00C05D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DABCF5" w:themeFill="text2" w:themeFillTint="33"/>
          </w:tcPr>
          <w:p w14:paraId="52BD75F3" w14:textId="77777777" w:rsidR="005F13A3" w:rsidRPr="009F5F47" w:rsidRDefault="005F13A3" w:rsidP="00C05D41">
            <w:pPr>
              <w:pStyle w:val="Tablebodycopy"/>
              <w:rPr>
                <w:b w:val="0"/>
                <w:bCs w:val="0"/>
                <w:i/>
                <w:iCs/>
                <w:sz w:val="18"/>
                <w:szCs w:val="18"/>
              </w:rPr>
            </w:pPr>
            <w:r w:rsidRPr="009F5F47">
              <w:rPr>
                <w:b w:val="0"/>
                <w:bCs w:val="0"/>
                <w:i/>
                <w:iCs/>
                <w:sz w:val="18"/>
                <w:szCs w:val="18"/>
              </w:rPr>
              <w:t>Skill level</w:t>
            </w:r>
            <w:r>
              <w:rPr>
                <w:rStyle w:val="FootnoteReference"/>
                <w:b w:val="0"/>
                <w:bCs w:val="0"/>
                <w:i/>
                <w:iCs/>
                <w:sz w:val="18"/>
                <w:szCs w:val="18"/>
              </w:rPr>
              <w:footnoteReference w:id="9"/>
            </w:r>
          </w:p>
        </w:tc>
        <w:tc>
          <w:tcPr>
            <w:tcW w:w="1236" w:type="dxa"/>
            <w:tcBorders>
              <w:left w:val="single" w:sz="4" w:space="0" w:color="auto"/>
            </w:tcBorders>
            <w:shd w:val="clear" w:color="auto" w:fill="DABCF5" w:themeFill="text2" w:themeFillTint="33"/>
          </w:tcPr>
          <w:p w14:paraId="4962DDC4" w14:textId="77777777" w:rsidR="005F13A3" w:rsidRPr="00686562"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tcBorders>
              <w:right w:val="single" w:sz="4" w:space="0" w:color="auto"/>
            </w:tcBorders>
            <w:shd w:val="clear" w:color="auto" w:fill="DABCF5" w:themeFill="text2" w:themeFillTint="33"/>
          </w:tcPr>
          <w:p w14:paraId="70E29705" w14:textId="77777777" w:rsidR="005F13A3" w:rsidRPr="00686562"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tcBorders>
              <w:left w:val="single" w:sz="4" w:space="0" w:color="auto"/>
            </w:tcBorders>
            <w:shd w:val="clear" w:color="auto" w:fill="DABCF5" w:themeFill="text2" w:themeFillTint="33"/>
          </w:tcPr>
          <w:p w14:paraId="3FC88D75" w14:textId="77777777" w:rsidR="005F13A3" w:rsidRPr="00686562"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tcBorders>
              <w:right w:val="single" w:sz="4" w:space="0" w:color="auto"/>
            </w:tcBorders>
            <w:shd w:val="clear" w:color="auto" w:fill="DABCF5" w:themeFill="text2" w:themeFillTint="33"/>
          </w:tcPr>
          <w:p w14:paraId="0BE7980D" w14:textId="77777777" w:rsidR="005F13A3" w:rsidRPr="00686562"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tcBorders>
              <w:left w:val="single" w:sz="4" w:space="0" w:color="auto"/>
            </w:tcBorders>
            <w:shd w:val="clear" w:color="auto" w:fill="DABCF5" w:themeFill="text2" w:themeFillTint="33"/>
          </w:tcPr>
          <w:p w14:paraId="4EC0D655" w14:textId="77777777" w:rsidR="005F13A3" w:rsidRPr="00686562"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tcBorders>
              <w:right w:val="single" w:sz="4" w:space="0" w:color="auto"/>
            </w:tcBorders>
            <w:shd w:val="clear" w:color="auto" w:fill="DABCF5" w:themeFill="text2" w:themeFillTint="33"/>
          </w:tcPr>
          <w:p w14:paraId="56EB49C7" w14:textId="77777777" w:rsidR="005F13A3" w:rsidRPr="00686562"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tcBorders>
              <w:left w:val="single" w:sz="4" w:space="0" w:color="auto"/>
            </w:tcBorders>
            <w:shd w:val="clear" w:color="auto" w:fill="DABCF5" w:themeFill="text2" w:themeFillTint="33"/>
          </w:tcPr>
          <w:p w14:paraId="1B7A3B66" w14:textId="77777777" w:rsidR="005F13A3" w:rsidRPr="00686562"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shd w:val="clear" w:color="auto" w:fill="DABCF5" w:themeFill="text2" w:themeFillTint="33"/>
          </w:tcPr>
          <w:p w14:paraId="3B45854E" w14:textId="77777777" w:rsidR="005F13A3" w:rsidRPr="00686562"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5F13A3" w:rsidRPr="00686562" w14:paraId="75DF1D60" w14:textId="77777777" w:rsidTr="00C05D41">
        <w:trPr>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D9D9D9" w:themeFill="background1" w:themeFillShade="D9"/>
          </w:tcPr>
          <w:p w14:paraId="30CFAD0B" w14:textId="77777777" w:rsidR="005F13A3" w:rsidRPr="009F5F47" w:rsidRDefault="005F13A3" w:rsidP="00C05D41">
            <w:pPr>
              <w:pStyle w:val="Tablebodycopy"/>
              <w:rPr>
                <w:b w:val="0"/>
                <w:bCs w:val="0"/>
                <w:i/>
                <w:iCs/>
                <w:sz w:val="18"/>
                <w:szCs w:val="18"/>
              </w:rPr>
            </w:pPr>
            <w:r w:rsidRPr="00686562">
              <w:rPr>
                <w:b w:val="0"/>
                <w:bCs w:val="0"/>
                <w:sz w:val="18"/>
                <w:szCs w:val="18"/>
              </w:rPr>
              <w:t xml:space="preserve">     </w:t>
            </w:r>
            <w:r>
              <w:rPr>
                <w:b w:val="0"/>
                <w:bCs w:val="0"/>
                <w:sz w:val="18"/>
                <w:szCs w:val="18"/>
              </w:rPr>
              <w:t>Skill Level 1</w:t>
            </w:r>
          </w:p>
        </w:tc>
        <w:tc>
          <w:tcPr>
            <w:tcW w:w="1236" w:type="dxa"/>
            <w:tcBorders>
              <w:left w:val="single" w:sz="4" w:space="0" w:color="auto"/>
            </w:tcBorders>
            <w:shd w:val="clear" w:color="auto" w:fill="D9D9D9" w:themeFill="background1" w:themeFillShade="D9"/>
          </w:tcPr>
          <w:p w14:paraId="2A2E5B16" w14:textId="77777777" w:rsidR="005F13A3" w:rsidRPr="00686562"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66%</w:t>
            </w:r>
          </w:p>
        </w:tc>
        <w:tc>
          <w:tcPr>
            <w:tcW w:w="1237" w:type="dxa"/>
            <w:tcBorders>
              <w:right w:val="single" w:sz="4" w:space="0" w:color="auto"/>
            </w:tcBorders>
            <w:shd w:val="clear" w:color="auto" w:fill="D9D9D9" w:themeFill="background1" w:themeFillShade="D9"/>
          </w:tcPr>
          <w:p w14:paraId="4F691789" w14:textId="4E67E8D9" w:rsidR="005F13A3" w:rsidRDefault="002E0D80"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r w:rsidR="005F13A3">
              <w:rPr>
                <w:sz w:val="18"/>
                <w:szCs w:val="18"/>
              </w:rPr>
              <w:t>% pts</w:t>
            </w:r>
          </w:p>
        </w:tc>
        <w:tc>
          <w:tcPr>
            <w:tcW w:w="1237" w:type="dxa"/>
            <w:tcBorders>
              <w:left w:val="single" w:sz="4" w:space="0" w:color="auto"/>
            </w:tcBorders>
            <w:shd w:val="clear" w:color="auto" w:fill="D9D9D9" w:themeFill="background1" w:themeFillShade="D9"/>
          </w:tcPr>
          <w:p w14:paraId="0DB8B39F" w14:textId="04A02A71" w:rsidR="005F13A3" w:rsidRPr="00686562" w:rsidRDefault="002E0D80"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w:t>
            </w:r>
            <w:r w:rsidR="005F13A3">
              <w:rPr>
                <w:sz w:val="18"/>
                <w:szCs w:val="18"/>
              </w:rPr>
              <w:t>.</w:t>
            </w:r>
            <w:r>
              <w:rPr>
                <w:sz w:val="18"/>
                <w:szCs w:val="18"/>
              </w:rPr>
              <w:t>3</w:t>
            </w:r>
          </w:p>
        </w:tc>
        <w:tc>
          <w:tcPr>
            <w:tcW w:w="1237" w:type="dxa"/>
            <w:tcBorders>
              <w:right w:val="single" w:sz="4" w:space="0" w:color="auto"/>
            </w:tcBorders>
            <w:shd w:val="clear" w:color="auto" w:fill="D9D9D9" w:themeFill="background1" w:themeFillShade="D9"/>
          </w:tcPr>
          <w:p w14:paraId="01CF8DDE" w14:textId="48C941C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2E0D80">
              <w:rPr>
                <w:sz w:val="18"/>
                <w:szCs w:val="18"/>
              </w:rPr>
              <w:t>2.9</w:t>
            </w:r>
          </w:p>
        </w:tc>
        <w:tc>
          <w:tcPr>
            <w:tcW w:w="1237" w:type="dxa"/>
            <w:tcBorders>
              <w:left w:val="single" w:sz="4" w:space="0" w:color="auto"/>
            </w:tcBorders>
            <w:shd w:val="clear" w:color="auto" w:fill="D9D9D9" w:themeFill="background1" w:themeFillShade="D9"/>
          </w:tcPr>
          <w:p w14:paraId="12822C7B" w14:textId="6E242D5A" w:rsidR="005F13A3" w:rsidRPr="00686562" w:rsidRDefault="002E0D80"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8.7</w:t>
            </w:r>
          </w:p>
        </w:tc>
        <w:tc>
          <w:tcPr>
            <w:tcW w:w="1237" w:type="dxa"/>
            <w:tcBorders>
              <w:right w:val="single" w:sz="4" w:space="0" w:color="auto"/>
            </w:tcBorders>
            <w:shd w:val="clear" w:color="auto" w:fill="D9D9D9" w:themeFill="background1" w:themeFillShade="D9"/>
          </w:tcPr>
          <w:p w14:paraId="26F13252" w14:textId="7C44AD65"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2E0D80">
              <w:rPr>
                <w:sz w:val="18"/>
                <w:szCs w:val="18"/>
              </w:rPr>
              <w:t>1</w:t>
            </w:r>
            <w:r>
              <w:rPr>
                <w:sz w:val="18"/>
                <w:szCs w:val="18"/>
              </w:rPr>
              <w:t>.</w:t>
            </w:r>
            <w:r w:rsidR="002E0D80">
              <w:rPr>
                <w:sz w:val="18"/>
                <w:szCs w:val="18"/>
              </w:rPr>
              <w:t>8</w:t>
            </w:r>
          </w:p>
        </w:tc>
        <w:tc>
          <w:tcPr>
            <w:tcW w:w="1237" w:type="dxa"/>
            <w:tcBorders>
              <w:left w:val="single" w:sz="4" w:space="0" w:color="auto"/>
            </w:tcBorders>
            <w:shd w:val="clear" w:color="auto" w:fill="D9D9D9" w:themeFill="background1" w:themeFillShade="D9"/>
          </w:tcPr>
          <w:p w14:paraId="0E2430C9" w14:textId="77777777" w:rsidR="005F13A3" w:rsidRPr="00686562"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2.8</w:t>
            </w:r>
          </w:p>
        </w:tc>
        <w:tc>
          <w:tcPr>
            <w:tcW w:w="1237" w:type="dxa"/>
            <w:shd w:val="clear" w:color="auto" w:fill="D9D9D9" w:themeFill="background1" w:themeFillShade="D9"/>
          </w:tcPr>
          <w:p w14:paraId="1D703CF4" w14:textId="35060E9A"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r w:rsidR="002E0D80">
              <w:rPr>
                <w:sz w:val="18"/>
                <w:szCs w:val="18"/>
              </w:rPr>
              <w:t>.0</w:t>
            </w:r>
          </w:p>
        </w:tc>
      </w:tr>
      <w:tr w:rsidR="005F13A3" w:rsidRPr="00686562" w14:paraId="1D7EA082" w14:textId="77777777" w:rsidTr="00C05D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auto"/>
          </w:tcPr>
          <w:p w14:paraId="0B76E9AF" w14:textId="77777777" w:rsidR="005F13A3" w:rsidRPr="009F5F47" w:rsidRDefault="005F13A3" w:rsidP="00C05D41">
            <w:pPr>
              <w:pStyle w:val="Tablebodycopy"/>
              <w:rPr>
                <w:b w:val="0"/>
                <w:bCs w:val="0"/>
                <w:i/>
                <w:iCs/>
                <w:sz w:val="18"/>
                <w:szCs w:val="18"/>
              </w:rPr>
            </w:pPr>
            <w:r w:rsidRPr="00686562">
              <w:rPr>
                <w:b w:val="0"/>
                <w:bCs w:val="0"/>
                <w:sz w:val="18"/>
                <w:szCs w:val="18"/>
              </w:rPr>
              <w:t xml:space="preserve">     </w:t>
            </w:r>
            <w:r>
              <w:rPr>
                <w:b w:val="0"/>
                <w:bCs w:val="0"/>
                <w:sz w:val="18"/>
                <w:szCs w:val="18"/>
              </w:rPr>
              <w:t>Skill Level 2</w:t>
            </w:r>
          </w:p>
        </w:tc>
        <w:tc>
          <w:tcPr>
            <w:tcW w:w="1236" w:type="dxa"/>
            <w:tcBorders>
              <w:left w:val="single" w:sz="4" w:space="0" w:color="auto"/>
            </w:tcBorders>
            <w:shd w:val="clear" w:color="auto" w:fill="auto"/>
          </w:tcPr>
          <w:p w14:paraId="6BEF9126" w14:textId="77777777" w:rsidR="005F13A3" w:rsidRPr="00686562"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72%</w:t>
            </w:r>
          </w:p>
        </w:tc>
        <w:tc>
          <w:tcPr>
            <w:tcW w:w="1237" w:type="dxa"/>
            <w:tcBorders>
              <w:right w:val="single" w:sz="4" w:space="0" w:color="auto"/>
            </w:tcBorders>
            <w:shd w:val="clear" w:color="auto" w:fill="auto"/>
          </w:tcPr>
          <w:p w14:paraId="60A04FF2" w14:textId="047DCDF7" w:rsidR="005F13A3" w:rsidRDefault="002E0D80"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r w:rsidR="005F13A3">
              <w:rPr>
                <w:sz w:val="18"/>
                <w:szCs w:val="18"/>
              </w:rPr>
              <w:t>% pts</w:t>
            </w:r>
          </w:p>
        </w:tc>
        <w:tc>
          <w:tcPr>
            <w:tcW w:w="1237" w:type="dxa"/>
            <w:tcBorders>
              <w:left w:val="single" w:sz="4" w:space="0" w:color="auto"/>
            </w:tcBorders>
            <w:shd w:val="clear" w:color="auto" w:fill="auto"/>
          </w:tcPr>
          <w:p w14:paraId="0127DB8C" w14:textId="704E2C5D" w:rsidR="005F13A3" w:rsidRPr="00686562" w:rsidRDefault="002E0D80"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21.6</w:t>
            </w:r>
          </w:p>
        </w:tc>
        <w:tc>
          <w:tcPr>
            <w:tcW w:w="1237" w:type="dxa"/>
            <w:tcBorders>
              <w:right w:val="single" w:sz="4" w:space="0" w:color="auto"/>
            </w:tcBorders>
            <w:shd w:val="clear" w:color="auto" w:fill="auto"/>
          </w:tcPr>
          <w:p w14:paraId="711E3B29" w14:textId="77777777"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w:t>
            </w:r>
          </w:p>
        </w:tc>
        <w:tc>
          <w:tcPr>
            <w:tcW w:w="1237" w:type="dxa"/>
            <w:tcBorders>
              <w:left w:val="single" w:sz="4" w:space="0" w:color="auto"/>
            </w:tcBorders>
            <w:shd w:val="clear" w:color="auto" w:fill="auto"/>
          </w:tcPr>
          <w:p w14:paraId="2FD081AB" w14:textId="4FAE84F9" w:rsidR="005F13A3" w:rsidRPr="00686562" w:rsidRDefault="00723D45"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6.2</w:t>
            </w:r>
          </w:p>
        </w:tc>
        <w:tc>
          <w:tcPr>
            <w:tcW w:w="1237" w:type="dxa"/>
            <w:tcBorders>
              <w:right w:val="single" w:sz="4" w:space="0" w:color="auto"/>
            </w:tcBorders>
            <w:shd w:val="clear" w:color="auto" w:fill="auto"/>
          </w:tcPr>
          <w:p w14:paraId="6D0B402E" w14:textId="483C5D94" w:rsidR="005F13A3" w:rsidRDefault="00723D45"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5F13A3">
              <w:rPr>
                <w:sz w:val="18"/>
                <w:szCs w:val="18"/>
              </w:rPr>
              <w:t>0</w:t>
            </w:r>
            <w:r>
              <w:rPr>
                <w:sz w:val="18"/>
                <w:szCs w:val="18"/>
              </w:rPr>
              <w:t>.5</w:t>
            </w:r>
          </w:p>
        </w:tc>
        <w:tc>
          <w:tcPr>
            <w:tcW w:w="1237" w:type="dxa"/>
            <w:tcBorders>
              <w:left w:val="single" w:sz="4" w:space="0" w:color="auto"/>
            </w:tcBorders>
            <w:shd w:val="clear" w:color="auto" w:fill="auto"/>
          </w:tcPr>
          <w:p w14:paraId="63AA145A" w14:textId="57D29B00" w:rsidR="005F13A3" w:rsidRPr="00686562"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r w:rsidR="00723D45">
              <w:rPr>
                <w:sz w:val="18"/>
                <w:szCs w:val="18"/>
              </w:rPr>
              <w:t>1</w:t>
            </w:r>
          </w:p>
        </w:tc>
        <w:tc>
          <w:tcPr>
            <w:tcW w:w="1237" w:type="dxa"/>
            <w:shd w:val="clear" w:color="auto" w:fill="auto"/>
          </w:tcPr>
          <w:p w14:paraId="0EDBB36A" w14:textId="70454A55" w:rsidR="005F13A3" w:rsidRDefault="00723D45"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5F13A3">
              <w:rPr>
                <w:sz w:val="18"/>
                <w:szCs w:val="18"/>
              </w:rPr>
              <w:t>0.1</w:t>
            </w:r>
          </w:p>
        </w:tc>
      </w:tr>
      <w:tr w:rsidR="005F13A3" w:rsidRPr="00686562" w14:paraId="30A7F93A" w14:textId="77777777" w:rsidTr="00C05D41">
        <w:trPr>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D9D9D9" w:themeFill="background1" w:themeFillShade="D9"/>
          </w:tcPr>
          <w:p w14:paraId="1DE05B25" w14:textId="77777777" w:rsidR="005F13A3" w:rsidRPr="009F5F47" w:rsidRDefault="005F13A3" w:rsidP="00C05D41">
            <w:pPr>
              <w:pStyle w:val="Tablebodycopy"/>
              <w:rPr>
                <w:b w:val="0"/>
                <w:bCs w:val="0"/>
                <w:i/>
                <w:iCs/>
                <w:sz w:val="18"/>
                <w:szCs w:val="18"/>
              </w:rPr>
            </w:pPr>
            <w:r w:rsidRPr="00686562">
              <w:rPr>
                <w:b w:val="0"/>
                <w:bCs w:val="0"/>
                <w:sz w:val="18"/>
                <w:szCs w:val="18"/>
              </w:rPr>
              <w:t xml:space="preserve">     </w:t>
            </w:r>
            <w:r>
              <w:rPr>
                <w:b w:val="0"/>
                <w:bCs w:val="0"/>
                <w:sz w:val="18"/>
                <w:szCs w:val="18"/>
              </w:rPr>
              <w:t>Skill Level 3</w:t>
            </w:r>
          </w:p>
        </w:tc>
        <w:tc>
          <w:tcPr>
            <w:tcW w:w="1236" w:type="dxa"/>
            <w:tcBorders>
              <w:left w:val="single" w:sz="4" w:space="0" w:color="auto"/>
            </w:tcBorders>
            <w:shd w:val="clear" w:color="auto" w:fill="D9D9D9" w:themeFill="background1" w:themeFillShade="D9"/>
          </w:tcPr>
          <w:p w14:paraId="43154B98" w14:textId="450B8DCB" w:rsidR="005F13A3" w:rsidRPr="00686562"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723D45">
              <w:rPr>
                <w:sz w:val="18"/>
                <w:szCs w:val="18"/>
              </w:rPr>
              <w:t>2</w:t>
            </w:r>
            <w:r>
              <w:rPr>
                <w:sz w:val="18"/>
                <w:szCs w:val="18"/>
              </w:rPr>
              <w:t>%</w:t>
            </w:r>
          </w:p>
        </w:tc>
        <w:tc>
          <w:tcPr>
            <w:tcW w:w="1237" w:type="dxa"/>
            <w:tcBorders>
              <w:right w:val="single" w:sz="4" w:space="0" w:color="auto"/>
            </w:tcBorders>
            <w:shd w:val="clear" w:color="auto" w:fill="D9D9D9" w:themeFill="background1" w:themeFillShade="D9"/>
          </w:tcPr>
          <w:p w14:paraId="2301E60E" w14:textId="2FE19454" w:rsidR="005F13A3" w:rsidRDefault="00723D45"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F13A3">
              <w:rPr>
                <w:sz w:val="18"/>
                <w:szCs w:val="18"/>
              </w:rPr>
              <w:t>% pts</w:t>
            </w:r>
          </w:p>
        </w:tc>
        <w:tc>
          <w:tcPr>
            <w:tcW w:w="1237" w:type="dxa"/>
            <w:tcBorders>
              <w:left w:val="single" w:sz="4" w:space="0" w:color="auto"/>
            </w:tcBorders>
            <w:shd w:val="clear" w:color="auto" w:fill="D9D9D9" w:themeFill="background1" w:themeFillShade="D9"/>
          </w:tcPr>
          <w:p w14:paraId="1AE366C7" w14:textId="196374DB" w:rsidR="005F13A3" w:rsidRPr="00686562" w:rsidRDefault="00723D45"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r w:rsidR="005F13A3">
              <w:rPr>
                <w:sz w:val="18"/>
                <w:szCs w:val="18"/>
              </w:rPr>
              <w:t>.</w:t>
            </w:r>
            <w:r>
              <w:rPr>
                <w:sz w:val="18"/>
                <w:szCs w:val="18"/>
              </w:rPr>
              <w:t>5</w:t>
            </w:r>
          </w:p>
        </w:tc>
        <w:tc>
          <w:tcPr>
            <w:tcW w:w="1237" w:type="dxa"/>
            <w:tcBorders>
              <w:right w:val="single" w:sz="4" w:space="0" w:color="auto"/>
            </w:tcBorders>
            <w:shd w:val="clear" w:color="auto" w:fill="D9D9D9" w:themeFill="background1" w:themeFillShade="D9"/>
          </w:tcPr>
          <w:p w14:paraId="20EAA2E8" w14:textId="5C2C0517" w:rsidR="005F13A3" w:rsidRDefault="00723D45"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r w:rsidR="005F13A3">
              <w:rPr>
                <w:sz w:val="18"/>
                <w:szCs w:val="18"/>
              </w:rPr>
              <w:t>.</w:t>
            </w:r>
            <w:r>
              <w:rPr>
                <w:sz w:val="18"/>
                <w:szCs w:val="18"/>
              </w:rPr>
              <w:t>5</w:t>
            </w:r>
          </w:p>
        </w:tc>
        <w:tc>
          <w:tcPr>
            <w:tcW w:w="1237" w:type="dxa"/>
            <w:tcBorders>
              <w:left w:val="single" w:sz="4" w:space="0" w:color="auto"/>
            </w:tcBorders>
            <w:shd w:val="clear" w:color="auto" w:fill="D9D9D9" w:themeFill="background1" w:themeFillShade="D9"/>
          </w:tcPr>
          <w:p w14:paraId="6478641D" w14:textId="7ACBF6EC" w:rsidR="005F13A3" w:rsidRPr="00686562" w:rsidRDefault="00723D45"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r w:rsidR="005F13A3">
              <w:rPr>
                <w:sz w:val="18"/>
                <w:szCs w:val="18"/>
              </w:rPr>
              <w:t>.</w:t>
            </w:r>
            <w:r>
              <w:rPr>
                <w:sz w:val="18"/>
                <w:szCs w:val="18"/>
              </w:rPr>
              <w:t>9</w:t>
            </w:r>
          </w:p>
        </w:tc>
        <w:tc>
          <w:tcPr>
            <w:tcW w:w="1237" w:type="dxa"/>
            <w:tcBorders>
              <w:right w:val="single" w:sz="4" w:space="0" w:color="auto"/>
            </w:tcBorders>
            <w:shd w:val="clear" w:color="auto" w:fill="D9D9D9" w:themeFill="background1" w:themeFillShade="D9"/>
          </w:tcPr>
          <w:p w14:paraId="79A59176" w14:textId="18D21BED" w:rsidR="005F13A3" w:rsidRDefault="00723D45"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w:t>
            </w:r>
          </w:p>
        </w:tc>
        <w:tc>
          <w:tcPr>
            <w:tcW w:w="1237" w:type="dxa"/>
            <w:tcBorders>
              <w:left w:val="single" w:sz="4" w:space="0" w:color="auto"/>
            </w:tcBorders>
            <w:shd w:val="clear" w:color="auto" w:fill="D9D9D9" w:themeFill="background1" w:themeFillShade="D9"/>
          </w:tcPr>
          <w:p w14:paraId="5FCA4F68" w14:textId="6418C2AD" w:rsidR="005F13A3" w:rsidRPr="00686562"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sidR="00723D45">
              <w:rPr>
                <w:sz w:val="18"/>
                <w:szCs w:val="18"/>
              </w:rPr>
              <w:t>5</w:t>
            </w:r>
          </w:p>
        </w:tc>
        <w:tc>
          <w:tcPr>
            <w:tcW w:w="1237" w:type="dxa"/>
            <w:shd w:val="clear" w:color="auto" w:fill="D9D9D9" w:themeFill="background1" w:themeFillShade="D9"/>
          </w:tcPr>
          <w:p w14:paraId="6F552637" w14:textId="088B0BDB" w:rsidR="005F13A3" w:rsidRDefault="00723D45"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5F13A3">
              <w:rPr>
                <w:sz w:val="18"/>
                <w:szCs w:val="18"/>
              </w:rPr>
              <w:t>0.</w:t>
            </w:r>
            <w:r>
              <w:rPr>
                <w:sz w:val="18"/>
                <w:szCs w:val="18"/>
              </w:rPr>
              <w:t>3</w:t>
            </w:r>
          </w:p>
        </w:tc>
      </w:tr>
      <w:tr w:rsidR="005F13A3" w:rsidRPr="00686562" w14:paraId="3AA260E1" w14:textId="77777777" w:rsidTr="00C05D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auto"/>
          </w:tcPr>
          <w:p w14:paraId="3710F99E" w14:textId="77777777" w:rsidR="005F13A3" w:rsidRPr="009F5F47" w:rsidRDefault="005F13A3" w:rsidP="00C05D41">
            <w:pPr>
              <w:pStyle w:val="Tablebodycopy"/>
              <w:rPr>
                <w:b w:val="0"/>
                <w:bCs w:val="0"/>
                <w:i/>
                <w:iCs/>
                <w:sz w:val="18"/>
                <w:szCs w:val="18"/>
              </w:rPr>
            </w:pPr>
            <w:r w:rsidRPr="00686562">
              <w:rPr>
                <w:b w:val="0"/>
                <w:bCs w:val="0"/>
                <w:sz w:val="18"/>
                <w:szCs w:val="18"/>
              </w:rPr>
              <w:t xml:space="preserve">     </w:t>
            </w:r>
            <w:r>
              <w:rPr>
                <w:b w:val="0"/>
                <w:bCs w:val="0"/>
                <w:sz w:val="18"/>
                <w:szCs w:val="18"/>
              </w:rPr>
              <w:t>Skill Level 4</w:t>
            </w:r>
          </w:p>
        </w:tc>
        <w:tc>
          <w:tcPr>
            <w:tcW w:w="1236" w:type="dxa"/>
            <w:tcBorders>
              <w:left w:val="single" w:sz="4" w:space="0" w:color="auto"/>
            </w:tcBorders>
            <w:shd w:val="clear" w:color="auto" w:fill="auto"/>
          </w:tcPr>
          <w:p w14:paraId="2144EA2F" w14:textId="4B38FA9E" w:rsidR="005F13A3" w:rsidRPr="00686562"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w:t>
            </w:r>
            <w:r w:rsidR="00723D45">
              <w:rPr>
                <w:sz w:val="18"/>
                <w:szCs w:val="18"/>
              </w:rPr>
              <w:t>4</w:t>
            </w:r>
            <w:r>
              <w:rPr>
                <w:sz w:val="18"/>
                <w:szCs w:val="18"/>
              </w:rPr>
              <w:t>%</w:t>
            </w:r>
          </w:p>
        </w:tc>
        <w:tc>
          <w:tcPr>
            <w:tcW w:w="1237" w:type="dxa"/>
            <w:tcBorders>
              <w:right w:val="single" w:sz="4" w:space="0" w:color="auto"/>
            </w:tcBorders>
            <w:shd w:val="clear" w:color="auto" w:fill="auto"/>
          </w:tcPr>
          <w:p w14:paraId="6BD8C0FF" w14:textId="2958DF5C" w:rsidR="005F13A3" w:rsidRDefault="00723D45"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r w:rsidR="005F13A3">
              <w:rPr>
                <w:sz w:val="18"/>
                <w:szCs w:val="18"/>
              </w:rPr>
              <w:t>% pts</w:t>
            </w:r>
          </w:p>
        </w:tc>
        <w:tc>
          <w:tcPr>
            <w:tcW w:w="1237" w:type="dxa"/>
            <w:tcBorders>
              <w:left w:val="single" w:sz="4" w:space="0" w:color="auto"/>
            </w:tcBorders>
            <w:shd w:val="clear" w:color="auto" w:fill="auto"/>
          </w:tcPr>
          <w:p w14:paraId="7570F21E" w14:textId="04343756" w:rsidR="005F13A3" w:rsidRPr="00686562"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00723D45">
              <w:rPr>
                <w:sz w:val="18"/>
                <w:szCs w:val="18"/>
              </w:rPr>
              <w:t>4</w:t>
            </w:r>
            <w:r>
              <w:rPr>
                <w:sz w:val="18"/>
                <w:szCs w:val="18"/>
              </w:rPr>
              <w:t>.</w:t>
            </w:r>
            <w:r w:rsidR="00723D45">
              <w:rPr>
                <w:sz w:val="18"/>
                <w:szCs w:val="18"/>
              </w:rPr>
              <w:t>8</w:t>
            </w:r>
          </w:p>
        </w:tc>
        <w:tc>
          <w:tcPr>
            <w:tcW w:w="1237" w:type="dxa"/>
            <w:tcBorders>
              <w:right w:val="single" w:sz="4" w:space="0" w:color="auto"/>
            </w:tcBorders>
            <w:shd w:val="clear" w:color="auto" w:fill="auto"/>
          </w:tcPr>
          <w:p w14:paraId="09054FEE" w14:textId="488CAABC"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723D45">
              <w:rPr>
                <w:sz w:val="18"/>
                <w:szCs w:val="18"/>
              </w:rPr>
              <w:t>2.1</w:t>
            </w:r>
          </w:p>
        </w:tc>
        <w:tc>
          <w:tcPr>
            <w:tcW w:w="1237" w:type="dxa"/>
            <w:tcBorders>
              <w:left w:val="single" w:sz="4" w:space="0" w:color="auto"/>
            </w:tcBorders>
            <w:shd w:val="clear" w:color="auto" w:fill="auto"/>
          </w:tcPr>
          <w:p w14:paraId="2BD807A6" w14:textId="367770E3" w:rsidR="005F13A3" w:rsidRPr="00686562"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r w:rsidR="00723D45">
              <w:rPr>
                <w:sz w:val="18"/>
                <w:szCs w:val="18"/>
              </w:rPr>
              <w:t>2</w:t>
            </w:r>
          </w:p>
        </w:tc>
        <w:tc>
          <w:tcPr>
            <w:tcW w:w="1237" w:type="dxa"/>
            <w:tcBorders>
              <w:right w:val="single" w:sz="4" w:space="0" w:color="auto"/>
            </w:tcBorders>
            <w:shd w:val="clear" w:color="auto" w:fill="auto"/>
          </w:tcPr>
          <w:p w14:paraId="19AA28E6" w14:textId="4AAA1A0E"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r w:rsidR="00723D45">
              <w:rPr>
                <w:sz w:val="18"/>
                <w:szCs w:val="18"/>
              </w:rPr>
              <w:t>2</w:t>
            </w:r>
          </w:p>
        </w:tc>
        <w:tc>
          <w:tcPr>
            <w:tcW w:w="1237" w:type="dxa"/>
            <w:tcBorders>
              <w:left w:val="single" w:sz="4" w:space="0" w:color="auto"/>
            </w:tcBorders>
            <w:shd w:val="clear" w:color="auto" w:fill="auto"/>
          </w:tcPr>
          <w:p w14:paraId="2FEFBEDF" w14:textId="436FDC94" w:rsidR="005F13A3" w:rsidRPr="00686562"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r w:rsidR="00723D45">
              <w:rPr>
                <w:sz w:val="18"/>
                <w:szCs w:val="18"/>
              </w:rPr>
              <w:t>7</w:t>
            </w:r>
          </w:p>
        </w:tc>
        <w:tc>
          <w:tcPr>
            <w:tcW w:w="1237" w:type="dxa"/>
            <w:shd w:val="clear" w:color="auto" w:fill="auto"/>
          </w:tcPr>
          <w:p w14:paraId="1B7A3726" w14:textId="565550E9"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r w:rsidR="00723D45">
              <w:rPr>
                <w:sz w:val="18"/>
                <w:szCs w:val="18"/>
              </w:rPr>
              <w:t>1</w:t>
            </w:r>
          </w:p>
        </w:tc>
      </w:tr>
      <w:tr w:rsidR="005F13A3" w:rsidRPr="00686562" w14:paraId="0934C6BB" w14:textId="77777777" w:rsidTr="00C05D41">
        <w:trPr>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DABCF5" w:themeFill="text2" w:themeFillTint="33"/>
          </w:tcPr>
          <w:p w14:paraId="026B7ACC" w14:textId="77777777" w:rsidR="005F13A3" w:rsidRPr="00686562" w:rsidRDefault="005F13A3" w:rsidP="00C05D41">
            <w:pPr>
              <w:pStyle w:val="Tablebodycopy"/>
              <w:rPr>
                <w:sz w:val="18"/>
                <w:szCs w:val="18"/>
              </w:rPr>
            </w:pPr>
            <w:r>
              <w:rPr>
                <w:b w:val="0"/>
                <w:bCs w:val="0"/>
                <w:i/>
                <w:iCs/>
                <w:sz w:val="18"/>
                <w:szCs w:val="18"/>
              </w:rPr>
              <w:lastRenderedPageBreak/>
              <w:t>Occupations – select categories</w:t>
            </w:r>
            <w:r>
              <w:rPr>
                <w:rStyle w:val="FootnoteReference"/>
                <w:b w:val="0"/>
                <w:bCs w:val="0"/>
                <w:i/>
                <w:iCs/>
                <w:sz w:val="18"/>
                <w:szCs w:val="18"/>
              </w:rPr>
              <w:footnoteReference w:id="10"/>
            </w:r>
          </w:p>
        </w:tc>
        <w:tc>
          <w:tcPr>
            <w:tcW w:w="1236" w:type="dxa"/>
            <w:tcBorders>
              <w:left w:val="single" w:sz="4" w:space="0" w:color="auto"/>
            </w:tcBorders>
            <w:shd w:val="clear" w:color="auto" w:fill="DABCF5" w:themeFill="text2" w:themeFillTint="33"/>
          </w:tcPr>
          <w:p w14:paraId="70529C87"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tcBorders>
              <w:right w:val="single" w:sz="4" w:space="0" w:color="auto"/>
            </w:tcBorders>
            <w:shd w:val="clear" w:color="auto" w:fill="DABCF5" w:themeFill="text2" w:themeFillTint="33"/>
          </w:tcPr>
          <w:p w14:paraId="2C4BDEA2"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tcBorders>
              <w:left w:val="single" w:sz="4" w:space="0" w:color="auto"/>
            </w:tcBorders>
            <w:shd w:val="clear" w:color="auto" w:fill="DABCF5" w:themeFill="text2" w:themeFillTint="33"/>
          </w:tcPr>
          <w:p w14:paraId="75A8B382"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tcBorders>
              <w:right w:val="single" w:sz="4" w:space="0" w:color="auto"/>
            </w:tcBorders>
            <w:shd w:val="clear" w:color="auto" w:fill="DABCF5" w:themeFill="text2" w:themeFillTint="33"/>
          </w:tcPr>
          <w:p w14:paraId="63FB6714"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tcBorders>
              <w:left w:val="single" w:sz="4" w:space="0" w:color="auto"/>
            </w:tcBorders>
            <w:shd w:val="clear" w:color="auto" w:fill="DABCF5" w:themeFill="text2" w:themeFillTint="33"/>
          </w:tcPr>
          <w:p w14:paraId="3EAE56FD"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tcBorders>
              <w:right w:val="single" w:sz="4" w:space="0" w:color="auto"/>
            </w:tcBorders>
            <w:shd w:val="clear" w:color="auto" w:fill="DABCF5" w:themeFill="text2" w:themeFillTint="33"/>
          </w:tcPr>
          <w:p w14:paraId="414BF0E4"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tcBorders>
              <w:left w:val="single" w:sz="4" w:space="0" w:color="auto"/>
            </w:tcBorders>
            <w:shd w:val="clear" w:color="auto" w:fill="DABCF5" w:themeFill="text2" w:themeFillTint="33"/>
          </w:tcPr>
          <w:p w14:paraId="19653186"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shd w:val="clear" w:color="auto" w:fill="DABCF5" w:themeFill="text2" w:themeFillTint="33"/>
          </w:tcPr>
          <w:p w14:paraId="5A299B39"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5F13A3" w:rsidRPr="00686562" w14:paraId="0C27D4FC" w14:textId="77777777" w:rsidTr="00C05D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D9D9D9" w:themeFill="background1" w:themeFillShade="D9"/>
          </w:tcPr>
          <w:p w14:paraId="48B8B26C" w14:textId="77777777" w:rsidR="005F13A3" w:rsidRPr="00686562" w:rsidRDefault="005F13A3" w:rsidP="00C05D41">
            <w:pPr>
              <w:pStyle w:val="Tablebodycopy"/>
              <w:rPr>
                <w:b w:val="0"/>
                <w:bCs w:val="0"/>
                <w:sz w:val="18"/>
                <w:szCs w:val="18"/>
              </w:rPr>
            </w:pPr>
            <w:r w:rsidRPr="00686562">
              <w:rPr>
                <w:b w:val="0"/>
                <w:bCs w:val="0"/>
                <w:sz w:val="18"/>
                <w:szCs w:val="18"/>
              </w:rPr>
              <w:t xml:space="preserve">     Professionals</w:t>
            </w:r>
          </w:p>
        </w:tc>
        <w:tc>
          <w:tcPr>
            <w:tcW w:w="1236" w:type="dxa"/>
            <w:tcBorders>
              <w:left w:val="single" w:sz="4" w:space="0" w:color="auto"/>
            </w:tcBorders>
            <w:shd w:val="clear" w:color="auto" w:fill="D9D9D9" w:themeFill="background1" w:themeFillShade="D9"/>
          </w:tcPr>
          <w:p w14:paraId="70A1C5CE" w14:textId="1CF0A6C1" w:rsidR="005F13A3" w:rsidRPr="00686562"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w:t>
            </w:r>
            <w:r w:rsidR="005B19BA">
              <w:rPr>
                <w:sz w:val="18"/>
                <w:szCs w:val="18"/>
              </w:rPr>
              <w:t>4</w:t>
            </w:r>
            <w:r>
              <w:rPr>
                <w:sz w:val="18"/>
                <w:szCs w:val="18"/>
              </w:rPr>
              <w:t>%</w:t>
            </w:r>
          </w:p>
        </w:tc>
        <w:tc>
          <w:tcPr>
            <w:tcW w:w="1237" w:type="dxa"/>
            <w:tcBorders>
              <w:right w:val="single" w:sz="4" w:space="0" w:color="auto"/>
            </w:tcBorders>
            <w:shd w:val="clear" w:color="auto" w:fill="D9D9D9" w:themeFill="background1" w:themeFillShade="D9"/>
          </w:tcPr>
          <w:p w14:paraId="092E513F" w14:textId="67F18245"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5B19BA">
              <w:rPr>
                <w:sz w:val="18"/>
                <w:szCs w:val="18"/>
              </w:rPr>
              <w:t>1</w:t>
            </w:r>
            <w:r>
              <w:rPr>
                <w:sz w:val="18"/>
                <w:szCs w:val="18"/>
              </w:rPr>
              <w:t>% pts</w:t>
            </w:r>
          </w:p>
        </w:tc>
        <w:tc>
          <w:tcPr>
            <w:tcW w:w="1237" w:type="dxa"/>
            <w:tcBorders>
              <w:left w:val="single" w:sz="4" w:space="0" w:color="auto"/>
            </w:tcBorders>
            <w:shd w:val="clear" w:color="auto" w:fill="D9D9D9" w:themeFill="background1" w:themeFillShade="D9"/>
          </w:tcPr>
          <w:p w14:paraId="50EF9675" w14:textId="63D45D43" w:rsidR="005F13A3" w:rsidRPr="00686562" w:rsidRDefault="005B19BA"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18.0</w:t>
            </w:r>
          </w:p>
        </w:tc>
        <w:tc>
          <w:tcPr>
            <w:tcW w:w="1237" w:type="dxa"/>
            <w:tcBorders>
              <w:right w:val="single" w:sz="4" w:space="0" w:color="auto"/>
            </w:tcBorders>
            <w:shd w:val="clear" w:color="auto" w:fill="D9D9D9" w:themeFill="background1" w:themeFillShade="D9"/>
          </w:tcPr>
          <w:p w14:paraId="126BE5AA" w14:textId="2C7E008A" w:rsidR="005F13A3" w:rsidRDefault="005B19BA"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w:t>
            </w:r>
          </w:p>
        </w:tc>
        <w:tc>
          <w:tcPr>
            <w:tcW w:w="1237" w:type="dxa"/>
            <w:tcBorders>
              <w:left w:val="single" w:sz="4" w:space="0" w:color="auto"/>
            </w:tcBorders>
            <w:shd w:val="clear" w:color="auto" w:fill="D9D9D9" w:themeFill="background1" w:themeFillShade="D9"/>
          </w:tcPr>
          <w:p w14:paraId="50567875" w14:textId="3583DBCC" w:rsidR="005F13A3" w:rsidRDefault="005B19BA"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7.7</w:t>
            </w:r>
          </w:p>
        </w:tc>
        <w:tc>
          <w:tcPr>
            <w:tcW w:w="1237" w:type="dxa"/>
            <w:tcBorders>
              <w:right w:val="single" w:sz="4" w:space="0" w:color="auto"/>
            </w:tcBorders>
            <w:shd w:val="clear" w:color="auto" w:fill="D9D9D9" w:themeFill="background1" w:themeFillShade="D9"/>
          </w:tcPr>
          <w:p w14:paraId="20580835" w14:textId="187C0753"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5B19BA">
              <w:rPr>
                <w:sz w:val="18"/>
                <w:szCs w:val="18"/>
              </w:rPr>
              <w:t>1</w:t>
            </w:r>
            <w:r>
              <w:rPr>
                <w:sz w:val="18"/>
                <w:szCs w:val="18"/>
              </w:rPr>
              <w:t>.</w:t>
            </w:r>
            <w:r w:rsidR="005B19BA">
              <w:rPr>
                <w:sz w:val="18"/>
                <w:szCs w:val="18"/>
              </w:rPr>
              <w:t>7</w:t>
            </w:r>
          </w:p>
        </w:tc>
        <w:tc>
          <w:tcPr>
            <w:tcW w:w="1237" w:type="dxa"/>
            <w:tcBorders>
              <w:left w:val="single" w:sz="4" w:space="0" w:color="auto"/>
            </w:tcBorders>
            <w:shd w:val="clear" w:color="auto" w:fill="D9D9D9" w:themeFill="background1" w:themeFillShade="D9"/>
          </w:tcPr>
          <w:p w14:paraId="6C3F9BB7" w14:textId="366075FC" w:rsidR="005F13A3" w:rsidRPr="00686562"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r w:rsidR="005B19BA">
              <w:rPr>
                <w:sz w:val="18"/>
                <w:szCs w:val="18"/>
              </w:rPr>
              <w:t>6</w:t>
            </w:r>
          </w:p>
        </w:tc>
        <w:tc>
          <w:tcPr>
            <w:tcW w:w="1237" w:type="dxa"/>
            <w:shd w:val="clear" w:color="auto" w:fill="D9D9D9" w:themeFill="background1" w:themeFillShade="D9"/>
          </w:tcPr>
          <w:p w14:paraId="5F4599BD" w14:textId="478D124F" w:rsidR="005F13A3" w:rsidRDefault="005B19BA"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5F13A3">
              <w:rPr>
                <w:sz w:val="18"/>
                <w:szCs w:val="18"/>
              </w:rPr>
              <w:t>0</w:t>
            </w:r>
            <w:r>
              <w:rPr>
                <w:sz w:val="18"/>
                <w:szCs w:val="18"/>
              </w:rPr>
              <w:t>.1</w:t>
            </w:r>
          </w:p>
        </w:tc>
      </w:tr>
      <w:tr w:rsidR="005F13A3" w:rsidRPr="00686562" w14:paraId="14D43ADC" w14:textId="77777777" w:rsidTr="00C05D41">
        <w:trPr>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auto"/>
          </w:tcPr>
          <w:p w14:paraId="6F227B8B" w14:textId="77777777" w:rsidR="005F13A3" w:rsidRPr="00140F01" w:rsidRDefault="005F13A3" w:rsidP="00C05D41">
            <w:pPr>
              <w:pStyle w:val="Tablebodycopy"/>
              <w:rPr>
                <w:b w:val="0"/>
                <w:bCs w:val="0"/>
                <w:sz w:val="18"/>
                <w:szCs w:val="18"/>
              </w:rPr>
            </w:pPr>
            <w:r w:rsidRPr="00140F01">
              <w:rPr>
                <w:b w:val="0"/>
                <w:bCs w:val="0"/>
                <w:sz w:val="18"/>
                <w:szCs w:val="18"/>
              </w:rPr>
              <w:t xml:space="preserve">          Business, Human Resource and Marketing</w:t>
            </w:r>
          </w:p>
        </w:tc>
        <w:tc>
          <w:tcPr>
            <w:tcW w:w="1236" w:type="dxa"/>
            <w:tcBorders>
              <w:left w:val="single" w:sz="4" w:space="0" w:color="auto"/>
            </w:tcBorders>
            <w:shd w:val="clear" w:color="auto" w:fill="auto"/>
          </w:tcPr>
          <w:p w14:paraId="18EA85F3" w14:textId="7EEEA556" w:rsidR="005F13A3" w:rsidRPr="005329D9"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sidRPr="005329D9">
              <w:rPr>
                <w:sz w:val="18"/>
                <w:szCs w:val="18"/>
              </w:rPr>
              <w:t>7</w:t>
            </w:r>
            <w:r w:rsidR="00005C02">
              <w:rPr>
                <w:sz w:val="18"/>
                <w:szCs w:val="18"/>
              </w:rPr>
              <w:t>7</w:t>
            </w:r>
            <w:r w:rsidRPr="005329D9">
              <w:rPr>
                <w:sz w:val="18"/>
                <w:szCs w:val="18"/>
              </w:rPr>
              <w:t>%</w:t>
            </w:r>
          </w:p>
        </w:tc>
        <w:tc>
          <w:tcPr>
            <w:tcW w:w="1237" w:type="dxa"/>
            <w:tcBorders>
              <w:right w:val="single" w:sz="4" w:space="0" w:color="auto"/>
            </w:tcBorders>
            <w:shd w:val="clear" w:color="auto" w:fill="auto"/>
          </w:tcPr>
          <w:p w14:paraId="782177E4" w14:textId="6D42C4BD" w:rsidR="005F13A3" w:rsidRPr="005329D9" w:rsidRDefault="00005C02"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F13A3">
              <w:rPr>
                <w:sz w:val="18"/>
                <w:szCs w:val="18"/>
              </w:rPr>
              <w:t>% pts</w:t>
            </w:r>
          </w:p>
        </w:tc>
        <w:tc>
          <w:tcPr>
            <w:tcW w:w="1237" w:type="dxa"/>
            <w:tcBorders>
              <w:left w:val="single" w:sz="4" w:space="0" w:color="auto"/>
            </w:tcBorders>
            <w:shd w:val="clear" w:color="auto" w:fill="auto"/>
          </w:tcPr>
          <w:p w14:paraId="37016402" w14:textId="3B9ADD75" w:rsidR="005F13A3" w:rsidRPr="005329D9" w:rsidRDefault="008D6BF9"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27</w:t>
            </w:r>
            <w:r w:rsidR="005F13A3" w:rsidRPr="005329D9">
              <w:rPr>
                <w:sz w:val="18"/>
                <w:szCs w:val="18"/>
              </w:rPr>
              <w:t>.</w:t>
            </w:r>
            <w:r>
              <w:rPr>
                <w:sz w:val="18"/>
                <w:szCs w:val="18"/>
              </w:rPr>
              <w:t>1</w:t>
            </w:r>
          </w:p>
        </w:tc>
        <w:tc>
          <w:tcPr>
            <w:tcW w:w="1237" w:type="dxa"/>
            <w:tcBorders>
              <w:right w:val="single" w:sz="4" w:space="0" w:color="auto"/>
            </w:tcBorders>
            <w:shd w:val="clear" w:color="auto" w:fill="auto"/>
          </w:tcPr>
          <w:p w14:paraId="4B667612" w14:textId="403C9517" w:rsidR="005F13A3" w:rsidRPr="005329D9" w:rsidRDefault="008D6BF9"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+8.6</w:t>
            </w:r>
          </w:p>
        </w:tc>
        <w:tc>
          <w:tcPr>
            <w:tcW w:w="1237" w:type="dxa"/>
            <w:tcBorders>
              <w:left w:val="single" w:sz="4" w:space="0" w:color="auto"/>
            </w:tcBorders>
            <w:shd w:val="clear" w:color="auto" w:fill="auto"/>
          </w:tcPr>
          <w:p w14:paraId="34CC661C" w14:textId="4244D637" w:rsidR="005F13A3" w:rsidRPr="005329D9" w:rsidRDefault="008D6BF9"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r w:rsidR="005F13A3" w:rsidRPr="005329D9">
              <w:rPr>
                <w:sz w:val="18"/>
                <w:szCs w:val="18"/>
              </w:rPr>
              <w:t>.3</w:t>
            </w:r>
          </w:p>
        </w:tc>
        <w:tc>
          <w:tcPr>
            <w:tcW w:w="1237" w:type="dxa"/>
            <w:tcBorders>
              <w:right w:val="single" w:sz="4" w:space="0" w:color="auto"/>
            </w:tcBorders>
            <w:shd w:val="clear" w:color="auto" w:fill="auto"/>
          </w:tcPr>
          <w:p w14:paraId="20760449" w14:textId="6C66F16B" w:rsidR="005F13A3" w:rsidRPr="005329D9"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8D6BF9">
              <w:rPr>
                <w:sz w:val="18"/>
                <w:szCs w:val="18"/>
              </w:rPr>
              <w:t>4</w:t>
            </w:r>
            <w:r>
              <w:rPr>
                <w:sz w:val="18"/>
                <w:szCs w:val="18"/>
              </w:rPr>
              <w:t>.</w:t>
            </w:r>
            <w:r w:rsidR="008D6BF9">
              <w:rPr>
                <w:sz w:val="18"/>
                <w:szCs w:val="18"/>
              </w:rPr>
              <w:t>0</w:t>
            </w:r>
          </w:p>
        </w:tc>
        <w:tc>
          <w:tcPr>
            <w:tcW w:w="1237" w:type="dxa"/>
            <w:tcBorders>
              <w:left w:val="single" w:sz="4" w:space="0" w:color="auto"/>
            </w:tcBorders>
            <w:shd w:val="clear" w:color="auto" w:fill="auto"/>
          </w:tcPr>
          <w:p w14:paraId="6A8F1C44" w14:textId="400E651C" w:rsidR="005F13A3" w:rsidRPr="005329D9" w:rsidRDefault="008D6BF9"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r w:rsidR="005F13A3" w:rsidRPr="005329D9">
              <w:rPr>
                <w:sz w:val="18"/>
                <w:szCs w:val="18"/>
              </w:rPr>
              <w:t>.</w:t>
            </w:r>
            <w:r>
              <w:rPr>
                <w:sz w:val="18"/>
                <w:szCs w:val="18"/>
              </w:rPr>
              <w:t>9</w:t>
            </w:r>
          </w:p>
        </w:tc>
        <w:tc>
          <w:tcPr>
            <w:tcW w:w="1237" w:type="dxa"/>
            <w:shd w:val="clear" w:color="auto" w:fill="auto"/>
          </w:tcPr>
          <w:p w14:paraId="0F3C3BF1" w14:textId="74C36849" w:rsidR="005F13A3" w:rsidRPr="005329D9" w:rsidRDefault="008D6BF9"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w:t>
            </w:r>
          </w:p>
        </w:tc>
      </w:tr>
      <w:tr w:rsidR="005F13A3" w:rsidRPr="00686562" w14:paraId="54CEF506" w14:textId="77777777" w:rsidTr="00C05D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auto"/>
          </w:tcPr>
          <w:p w14:paraId="2CE2C724" w14:textId="77777777" w:rsidR="005F13A3" w:rsidRPr="00140F01" w:rsidRDefault="005F13A3" w:rsidP="00C05D41">
            <w:pPr>
              <w:pStyle w:val="Tablebodycopy"/>
              <w:rPr>
                <w:b w:val="0"/>
                <w:bCs w:val="0"/>
                <w:sz w:val="18"/>
                <w:szCs w:val="18"/>
              </w:rPr>
            </w:pPr>
            <w:r w:rsidRPr="00140F01">
              <w:rPr>
                <w:b w:val="0"/>
                <w:bCs w:val="0"/>
                <w:sz w:val="18"/>
                <w:szCs w:val="18"/>
              </w:rPr>
              <w:t xml:space="preserve">          Design, Engineering, Science and Transport</w:t>
            </w:r>
          </w:p>
        </w:tc>
        <w:tc>
          <w:tcPr>
            <w:tcW w:w="1236" w:type="dxa"/>
            <w:tcBorders>
              <w:left w:val="single" w:sz="4" w:space="0" w:color="auto"/>
            </w:tcBorders>
            <w:shd w:val="clear" w:color="auto" w:fill="auto"/>
          </w:tcPr>
          <w:p w14:paraId="12FE72EB" w14:textId="0A44DC3C" w:rsidR="005F13A3" w:rsidRPr="005329D9"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sidRPr="005329D9">
              <w:rPr>
                <w:sz w:val="18"/>
                <w:szCs w:val="18"/>
              </w:rPr>
              <w:t>6</w:t>
            </w:r>
            <w:r w:rsidR="008D6BF9">
              <w:rPr>
                <w:sz w:val="18"/>
                <w:szCs w:val="18"/>
              </w:rPr>
              <w:t>3</w:t>
            </w:r>
            <w:r w:rsidRPr="005329D9">
              <w:rPr>
                <w:sz w:val="18"/>
                <w:szCs w:val="18"/>
              </w:rPr>
              <w:t>%</w:t>
            </w:r>
          </w:p>
        </w:tc>
        <w:tc>
          <w:tcPr>
            <w:tcW w:w="1237" w:type="dxa"/>
            <w:tcBorders>
              <w:right w:val="single" w:sz="4" w:space="0" w:color="auto"/>
            </w:tcBorders>
            <w:shd w:val="clear" w:color="auto" w:fill="auto"/>
          </w:tcPr>
          <w:p w14:paraId="468B55BF" w14:textId="0D0742C8" w:rsidR="005F13A3" w:rsidRPr="005329D9" w:rsidRDefault="008D6BF9"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r w:rsidR="005F13A3">
              <w:rPr>
                <w:sz w:val="18"/>
                <w:szCs w:val="18"/>
              </w:rPr>
              <w:t>% pts</w:t>
            </w:r>
          </w:p>
        </w:tc>
        <w:tc>
          <w:tcPr>
            <w:tcW w:w="1237" w:type="dxa"/>
            <w:tcBorders>
              <w:left w:val="single" w:sz="4" w:space="0" w:color="auto"/>
            </w:tcBorders>
            <w:shd w:val="clear" w:color="auto" w:fill="auto"/>
          </w:tcPr>
          <w:p w14:paraId="6A6558F3" w14:textId="344FCD87" w:rsidR="005F13A3" w:rsidRPr="005329D9" w:rsidRDefault="008D6BF9"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w:t>
            </w:r>
            <w:r w:rsidR="005F13A3" w:rsidRPr="005329D9">
              <w:rPr>
                <w:sz w:val="18"/>
                <w:szCs w:val="18"/>
              </w:rPr>
              <w:t>.7</w:t>
            </w:r>
          </w:p>
        </w:tc>
        <w:tc>
          <w:tcPr>
            <w:tcW w:w="1237" w:type="dxa"/>
            <w:tcBorders>
              <w:right w:val="single" w:sz="4" w:space="0" w:color="auto"/>
            </w:tcBorders>
            <w:shd w:val="clear" w:color="auto" w:fill="auto"/>
          </w:tcPr>
          <w:p w14:paraId="4D1256F1" w14:textId="327AC1E9" w:rsidR="005F13A3" w:rsidRPr="005329D9" w:rsidRDefault="008D6BF9"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+6.0</w:t>
            </w:r>
          </w:p>
        </w:tc>
        <w:tc>
          <w:tcPr>
            <w:tcW w:w="1237" w:type="dxa"/>
            <w:tcBorders>
              <w:left w:val="single" w:sz="4" w:space="0" w:color="auto"/>
            </w:tcBorders>
            <w:shd w:val="clear" w:color="auto" w:fill="auto"/>
          </w:tcPr>
          <w:p w14:paraId="539E2E45" w14:textId="028D8089" w:rsidR="005F13A3" w:rsidRPr="005329D9" w:rsidRDefault="008D6BF9"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w:t>
            </w:r>
            <w:r w:rsidR="005F13A3" w:rsidRPr="005329D9">
              <w:rPr>
                <w:sz w:val="18"/>
                <w:szCs w:val="18"/>
              </w:rPr>
              <w:t>.</w:t>
            </w:r>
            <w:r>
              <w:rPr>
                <w:sz w:val="18"/>
                <w:szCs w:val="18"/>
              </w:rPr>
              <w:t>7</w:t>
            </w:r>
          </w:p>
        </w:tc>
        <w:tc>
          <w:tcPr>
            <w:tcW w:w="1237" w:type="dxa"/>
            <w:tcBorders>
              <w:right w:val="single" w:sz="4" w:space="0" w:color="auto"/>
            </w:tcBorders>
            <w:shd w:val="clear" w:color="auto" w:fill="auto"/>
          </w:tcPr>
          <w:p w14:paraId="7661FB48" w14:textId="40ECDA27" w:rsidR="005F13A3" w:rsidRPr="005329D9"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8D6BF9">
              <w:rPr>
                <w:sz w:val="18"/>
                <w:szCs w:val="18"/>
              </w:rPr>
              <w:t>3.5</w:t>
            </w:r>
          </w:p>
        </w:tc>
        <w:tc>
          <w:tcPr>
            <w:tcW w:w="1237" w:type="dxa"/>
            <w:tcBorders>
              <w:left w:val="single" w:sz="4" w:space="0" w:color="auto"/>
            </w:tcBorders>
            <w:shd w:val="clear" w:color="auto" w:fill="auto"/>
          </w:tcPr>
          <w:p w14:paraId="27F200C7" w14:textId="2B2C13F7" w:rsidR="005F13A3" w:rsidRPr="005329D9" w:rsidRDefault="008D6BF9"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3.0</w:t>
            </w:r>
          </w:p>
        </w:tc>
        <w:tc>
          <w:tcPr>
            <w:tcW w:w="1237" w:type="dxa"/>
            <w:shd w:val="clear" w:color="auto" w:fill="auto"/>
          </w:tcPr>
          <w:p w14:paraId="0A14A372" w14:textId="0657E1A9" w:rsidR="005F13A3" w:rsidRPr="005329D9" w:rsidRDefault="008D6BF9"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5F13A3">
              <w:rPr>
                <w:sz w:val="18"/>
                <w:szCs w:val="18"/>
              </w:rPr>
              <w:t>0.</w:t>
            </w:r>
            <w:r>
              <w:rPr>
                <w:sz w:val="18"/>
                <w:szCs w:val="18"/>
              </w:rPr>
              <w:t>4</w:t>
            </w:r>
          </w:p>
        </w:tc>
      </w:tr>
      <w:tr w:rsidR="005F13A3" w:rsidRPr="00686562" w14:paraId="6A86C746" w14:textId="77777777" w:rsidTr="00C05D41">
        <w:trPr>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auto"/>
          </w:tcPr>
          <w:p w14:paraId="229AD241" w14:textId="77777777" w:rsidR="005F13A3" w:rsidRPr="00140F01" w:rsidRDefault="005F13A3" w:rsidP="00C05D41">
            <w:pPr>
              <w:pStyle w:val="Tablebodycopy"/>
              <w:rPr>
                <w:b w:val="0"/>
                <w:bCs w:val="0"/>
                <w:sz w:val="18"/>
                <w:szCs w:val="18"/>
              </w:rPr>
            </w:pPr>
            <w:r w:rsidRPr="00140F01">
              <w:rPr>
                <w:b w:val="0"/>
                <w:bCs w:val="0"/>
                <w:sz w:val="18"/>
                <w:szCs w:val="18"/>
              </w:rPr>
              <w:t xml:space="preserve">          Education</w:t>
            </w:r>
          </w:p>
        </w:tc>
        <w:tc>
          <w:tcPr>
            <w:tcW w:w="1236" w:type="dxa"/>
            <w:tcBorders>
              <w:left w:val="single" w:sz="4" w:space="0" w:color="auto"/>
            </w:tcBorders>
            <w:shd w:val="clear" w:color="auto" w:fill="auto"/>
          </w:tcPr>
          <w:p w14:paraId="2880D0BF" w14:textId="6375C6FE" w:rsidR="005F13A3" w:rsidRPr="005329D9" w:rsidRDefault="008D6BF9"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56</w:t>
            </w:r>
            <w:r w:rsidR="005F13A3" w:rsidRPr="005329D9">
              <w:rPr>
                <w:sz w:val="18"/>
                <w:szCs w:val="18"/>
              </w:rPr>
              <w:t>%</w:t>
            </w:r>
          </w:p>
        </w:tc>
        <w:tc>
          <w:tcPr>
            <w:tcW w:w="1237" w:type="dxa"/>
            <w:tcBorders>
              <w:right w:val="single" w:sz="4" w:space="0" w:color="auto"/>
            </w:tcBorders>
            <w:shd w:val="clear" w:color="auto" w:fill="auto"/>
          </w:tcPr>
          <w:p w14:paraId="70D4EDA6" w14:textId="43609E77" w:rsidR="005F13A3" w:rsidRPr="005329D9" w:rsidRDefault="008D6BF9"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-19</w:t>
            </w:r>
            <w:r w:rsidR="005F13A3">
              <w:rPr>
                <w:sz w:val="18"/>
                <w:szCs w:val="18"/>
              </w:rPr>
              <w:t>% pts</w:t>
            </w:r>
          </w:p>
        </w:tc>
        <w:tc>
          <w:tcPr>
            <w:tcW w:w="1237" w:type="dxa"/>
            <w:tcBorders>
              <w:left w:val="single" w:sz="4" w:space="0" w:color="auto"/>
            </w:tcBorders>
            <w:shd w:val="clear" w:color="auto" w:fill="auto"/>
          </w:tcPr>
          <w:p w14:paraId="33ADF756" w14:textId="5E6F10C9" w:rsidR="005F13A3" w:rsidRPr="005329D9" w:rsidRDefault="008D6BF9"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w:t>
            </w:r>
            <w:r w:rsidR="005F13A3" w:rsidRPr="005329D9">
              <w:rPr>
                <w:sz w:val="18"/>
                <w:szCs w:val="18"/>
              </w:rPr>
              <w:t>.</w:t>
            </w:r>
            <w:r>
              <w:rPr>
                <w:sz w:val="18"/>
                <w:szCs w:val="18"/>
              </w:rPr>
              <w:t>6</w:t>
            </w:r>
          </w:p>
        </w:tc>
        <w:tc>
          <w:tcPr>
            <w:tcW w:w="1237" w:type="dxa"/>
            <w:tcBorders>
              <w:right w:val="single" w:sz="4" w:space="0" w:color="auto"/>
            </w:tcBorders>
            <w:shd w:val="clear" w:color="auto" w:fill="auto"/>
          </w:tcPr>
          <w:p w14:paraId="33F665CD" w14:textId="1E8E1EB7" w:rsidR="005F13A3" w:rsidRPr="005329D9" w:rsidRDefault="008D6BF9"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w:t>
            </w:r>
          </w:p>
        </w:tc>
        <w:tc>
          <w:tcPr>
            <w:tcW w:w="1237" w:type="dxa"/>
            <w:tcBorders>
              <w:left w:val="single" w:sz="4" w:space="0" w:color="auto"/>
            </w:tcBorders>
            <w:shd w:val="clear" w:color="auto" w:fill="auto"/>
          </w:tcPr>
          <w:p w14:paraId="0EAC2EDC" w14:textId="667D3884" w:rsidR="005F13A3" w:rsidRPr="005329D9" w:rsidRDefault="008D6BF9"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r w:rsidR="005F13A3" w:rsidRPr="005329D9">
              <w:rPr>
                <w:sz w:val="18"/>
                <w:szCs w:val="18"/>
              </w:rPr>
              <w:t>.</w:t>
            </w:r>
            <w:r>
              <w:rPr>
                <w:sz w:val="18"/>
                <w:szCs w:val="18"/>
              </w:rPr>
              <w:t>8</w:t>
            </w:r>
          </w:p>
        </w:tc>
        <w:tc>
          <w:tcPr>
            <w:tcW w:w="1237" w:type="dxa"/>
            <w:tcBorders>
              <w:right w:val="single" w:sz="4" w:space="0" w:color="auto"/>
            </w:tcBorders>
            <w:shd w:val="clear" w:color="auto" w:fill="auto"/>
          </w:tcPr>
          <w:p w14:paraId="7E8E6909" w14:textId="6E295FF9" w:rsidR="005F13A3" w:rsidRPr="005329D9" w:rsidRDefault="008D6BF9"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w:t>
            </w:r>
          </w:p>
        </w:tc>
        <w:tc>
          <w:tcPr>
            <w:tcW w:w="1237" w:type="dxa"/>
            <w:tcBorders>
              <w:left w:val="single" w:sz="4" w:space="0" w:color="auto"/>
            </w:tcBorders>
            <w:shd w:val="clear" w:color="auto" w:fill="auto"/>
          </w:tcPr>
          <w:p w14:paraId="38608A89" w14:textId="5C9E86BA" w:rsidR="005F13A3" w:rsidRPr="005329D9"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sidRPr="005329D9">
              <w:rPr>
                <w:sz w:val="18"/>
                <w:szCs w:val="18"/>
              </w:rPr>
              <w:t>1.</w:t>
            </w:r>
            <w:r w:rsidR="008D6BF9">
              <w:rPr>
                <w:sz w:val="18"/>
                <w:szCs w:val="18"/>
              </w:rPr>
              <w:t>7</w:t>
            </w:r>
          </w:p>
        </w:tc>
        <w:tc>
          <w:tcPr>
            <w:tcW w:w="1237" w:type="dxa"/>
            <w:shd w:val="clear" w:color="auto" w:fill="auto"/>
          </w:tcPr>
          <w:p w14:paraId="6AAF84CE" w14:textId="07A31F62" w:rsidR="005F13A3" w:rsidRPr="005329D9" w:rsidRDefault="008D6BF9"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5F13A3">
              <w:rPr>
                <w:sz w:val="18"/>
                <w:szCs w:val="18"/>
              </w:rPr>
              <w:t>0.</w:t>
            </w:r>
            <w:r>
              <w:rPr>
                <w:sz w:val="18"/>
                <w:szCs w:val="18"/>
              </w:rPr>
              <w:t>5</w:t>
            </w:r>
          </w:p>
        </w:tc>
      </w:tr>
      <w:tr w:rsidR="005F13A3" w:rsidRPr="00686562" w14:paraId="71B4C1F9" w14:textId="77777777" w:rsidTr="00C05D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auto"/>
          </w:tcPr>
          <w:p w14:paraId="4F97AC9C" w14:textId="77777777" w:rsidR="005F13A3" w:rsidRPr="00140F01" w:rsidRDefault="005F13A3" w:rsidP="00C05D41">
            <w:pPr>
              <w:pStyle w:val="Tablebodycopy"/>
              <w:rPr>
                <w:b w:val="0"/>
                <w:bCs w:val="0"/>
                <w:sz w:val="18"/>
                <w:szCs w:val="18"/>
              </w:rPr>
            </w:pPr>
            <w:r w:rsidRPr="00140F01">
              <w:rPr>
                <w:b w:val="0"/>
                <w:bCs w:val="0"/>
                <w:sz w:val="18"/>
                <w:szCs w:val="18"/>
              </w:rPr>
              <w:t xml:space="preserve">          Health</w:t>
            </w:r>
          </w:p>
        </w:tc>
        <w:tc>
          <w:tcPr>
            <w:tcW w:w="1236" w:type="dxa"/>
            <w:tcBorders>
              <w:left w:val="single" w:sz="4" w:space="0" w:color="auto"/>
            </w:tcBorders>
            <w:shd w:val="clear" w:color="auto" w:fill="auto"/>
          </w:tcPr>
          <w:p w14:paraId="08C5B0E5" w14:textId="45BF6489" w:rsidR="005F13A3" w:rsidRPr="005329D9" w:rsidRDefault="008D6BF9"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56</w:t>
            </w:r>
            <w:r w:rsidR="005F13A3" w:rsidRPr="005329D9">
              <w:rPr>
                <w:sz w:val="18"/>
                <w:szCs w:val="18"/>
              </w:rPr>
              <w:t>%</w:t>
            </w:r>
          </w:p>
        </w:tc>
        <w:tc>
          <w:tcPr>
            <w:tcW w:w="1237" w:type="dxa"/>
            <w:tcBorders>
              <w:right w:val="single" w:sz="4" w:space="0" w:color="auto"/>
            </w:tcBorders>
            <w:shd w:val="clear" w:color="auto" w:fill="auto"/>
          </w:tcPr>
          <w:p w14:paraId="231FFAF7" w14:textId="3AB0190C" w:rsidR="005F13A3" w:rsidRPr="005329D9" w:rsidRDefault="008D6BF9"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5F13A3">
              <w:rPr>
                <w:sz w:val="18"/>
                <w:szCs w:val="18"/>
              </w:rPr>
              <w:t>1</w:t>
            </w:r>
            <w:r>
              <w:rPr>
                <w:sz w:val="18"/>
                <w:szCs w:val="18"/>
              </w:rPr>
              <w:t>6</w:t>
            </w:r>
            <w:r w:rsidR="005F13A3">
              <w:rPr>
                <w:sz w:val="18"/>
                <w:szCs w:val="18"/>
              </w:rPr>
              <w:t>% pts</w:t>
            </w:r>
          </w:p>
        </w:tc>
        <w:tc>
          <w:tcPr>
            <w:tcW w:w="1237" w:type="dxa"/>
            <w:tcBorders>
              <w:left w:val="single" w:sz="4" w:space="0" w:color="auto"/>
            </w:tcBorders>
            <w:shd w:val="clear" w:color="auto" w:fill="auto"/>
          </w:tcPr>
          <w:p w14:paraId="1CEB8AEF" w14:textId="2C2194BE" w:rsidR="005F13A3" w:rsidRPr="005329D9" w:rsidRDefault="008D6BF9"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w:t>
            </w:r>
            <w:r w:rsidR="005F13A3" w:rsidRPr="005329D9">
              <w:rPr>
                <w:sz w:val="18"/>
                <w:szCs w:val="18"/>
              </w:rPr>
              <w:t>.</w:t>
            </w:r>
            <w:r>
              <w:rPr>
                <w:sz w:val="18"/>
                <w:szCs w:val="18"/>
              </w:rPr>
              <w:t>9</w:t>
            </w:r>
          </w:p>
        </w:tc>
        <w:tc>
          <w:tcPr>
            <w:tcW w:w="1237" w:type="dxa"/>
            <w:tcBorders>
              <w:right w:val="single" w:sz="4" w:space="0" w:color="auto"/>
            </w:tcBorders>
            <w:shd w:val="clear" w:color="auto" w:fill="auto"/>
          </w:tcPr>
          <w:p w14:paraId="133DA4F4" w14:textId="24CE05A3" w:rsidR="005F13A3" w:rsidRPr="005329D9" w:rsidRDefault="008D6BF9"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+1.9</w:t>
            </w:r>
          </w:p>
        </w:tc>
        <w:tc>
          <w:tcPr>
            <w:tcW w:w="1237" w:type="dxa"/>
            <w:tcBorders>
              <w:left w:val="single" w:sz="4" w:space="0" w:color="auto"/>
            </w:tcBorders>
            <w:shd w:val="clear" w:color="auto" w:fill="auto"/>
          </w:tcPr>
          <w:p w14:paraId="3EEDEBF9" w14:textId="436699C7" w:rsidR="005F13A3" w:rsidRPr="005329D9" w:rsidRDefault="008D6BF9"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3.5</w:t>
            </w:r>
          </w:p>
        </w:tc>
        <w:tc>
          <w:tcPr>
            <w:tcW w:w="1237" w:type="dxa"/>
            <w:tcBorders>
              <w:right w:val="single" w:sz="4" w:space="0" w:color="auto"/>
            </w:tcBorders>
            <w:shd w:val="clear" w:color="auto" w:fill="auto"/>
          </w:tcPr>
          <w:p w14:paraId="4882864C" w14:textId="6F298E0E" w:rsidR="005F13A3" w:rsidRPr="005329D9" w:rsidRDefault="008D6BF9"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5F13A3">
              <w:rPr>
                <w:sz w:val="18"/>
                <w:szCs w:val="18"/>
              </w:rPr>
              <w:t>1.</w:t>
            </w:r>
            <w:r>
              <w:rPr>
                <w:sz w:val="18"/>
                <w:szCs w:val="18"/>
              </w:rPr>
              <w:t>6</w:t>
            </w:r>
          </w:p>
        </w:tc>
        <w:tc>
          <w:tcPr>
            <w:tcW w:w="1237" w:type="dxa"/>
            <w:tcBorders>
              <w:left w:val="single" w:sz="4" w:space="0" w:color="auto"/>
            </w:tcBorders>
            <w:shd w:val="clear" w:color="auto" w:fill="auto"/>
          </w:tcPr>
          <w:p w14:paraId="5266FF74" w14:textId="127061D0" w:rsidR="005F13A3" w:rsidRPr="005329D9"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sidRPr="005329D9">
              <w:rPr>
                <w:sz w:val="18"/>
                <w:szCs w:val="18"/>
              </w:rPr>
              <w:t>1.</w:t>
            </w:r>
            <w:r w:rsidR="008D6BF9">
              <w:rPr>
                <w:sz w:val="18"/>
                <w:szCs w:val="18"/>
              </w:rPr>
              <w:t>7</w:t>
            </w:r>
          </w:p>
        </w:tc>
        <w:tc>
          <w:tcPr>
            <w:tcW w:w="1237" w:type="dxa"/>
            <w:shd w:val="clear" w:color="auto" w:fill="auto"/>
          </w:tcPr>
          <w:p w14:paraId="5462E9EB" w14:textId="20BF03DA" w:rsidR="005F13A3" w:rsidRPr="005329D9" w:rsidRDefault="008D6BF9"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5F13A3">
              <w:rPr>
                <w:sz w:val="18"/>
                <w:szCs w:val="18"/>
              </w:rPr>
              <w:t>0.</w:t>
            </w:r>
            <w:r>
              <w:rPr>
                <w:sz w:val="18"/>
                <w:szCs w:val="18"/>
              </w:rPr>
              <w:t>6</w:t>
            </w:r>
          </w:p>
        </w:tc>
      </w:tr>
      <w:tr w:rsidR="005F13A3" w:rsidRPr="00686562" w14:paraId="3E0DC765" w14:textId="77777777" w:rsidTr="00C05D41">
        <w:trPr>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auto"/>
          </w:tcPr>
          <w:p w14:paraId="3E8252FC" w14:textId="77777777" w:rsidR="005F13A3" w:rsidRPr="00140F01" w:rsidRDefault="005F13A3" w:rsidP="00C05D41">
            <w:pPr>
              <w:pStyle w:val="Tablebodycopy"/>
              <w:rPr>
                <w:b w:val="0"/>
                <w:bCs w:val="0"/>
                <w:sz w:val="18"/>
                <w:szCs w:val="18"/>
              </w:rPr>
            </w:pPr>
            <w:r w:rsidRPr="00140F01">
              <w:rPr>
                <w:b w:val="0"/>
                <w:bCs w:val="0"/>
                <w:sz w:val="18"/>
                <w:szCs w:val="18"/>
              </w:rPr>
              <w:t xml:space="preserve">          ICT</w:t>
            </w:r>
          </w:p>
        </w:tc>
        <w:tc>
          <w:tcPr>
            <w:tcW w:w="1236" w:type="dxa"/>
            <w:tcBorders>
              <w:left w:val="single" w:sz="4" w:space="0" w:color="auto"/>
            </w:tcBorders>
            <w:shd w:val="clear" w:color="auto" w:fill="auto"/>
          </w:tcPr>
          <w:p w14:paraId="28B66C2F" w14:textId="6ACBB771" w:rsidR="005F13A3" w:rsidRPr="005329D9" w:rsidRDefault="008D6BF9"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67</w:t>
            </w:r>
            <w:r w:rsidR="005F13A3" w:rsidRPr="005329D9">
              <w:rPr>
                <w:sz w:val="18"/>
                <w:szCs w:val="18"/>
              </w:rPr>
              <w:t>%</w:t>
            </w:r>
          </w:p>
        </w:tc>
        <w:tc>
          <w:tcPr>
            <w:tcW w:w="1237" w:type="dxa"/>
            <w:tcBorders>
              <w:right w:val="single" w:sz="4" w:space="0" w:color="auto"/>
            </w:tcBorders>
            <w:shd w:val="clear" w:color="auto" w:fill="auto"/>
          </w:tcPr>
          <w:p w14:paraId="79610A5B" w14:textId="22D01C44" w:rsidR="005F13A3" w:rsidRPr="005329D9" w:rsidRDefault="008D6BF9"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5F13A3">
              <w:rPr>
                <w:sz w:val="18"/>
                <w:szCs w:val="18"/>
              </w:rPr>
              <w:t>1</w:t>
            </w:r>
            <w:r>
              <w:rPr>
                <w:sz w:val="18"/>
                <w:szCs w:val="18"/>
              </w:rPr>
              <w:t>5</w:t>
            </w:r>
            <w:r w:rsidR="005F13A3">
              <w:rPr>
                <w:sz w:val="18"/>
                <w:szCs w:val="18"/>
              </w:rPr>
              <w:t>% pts</w:t>
            </w:r>
          </w:p>
        </w:tc>
        <w:tc>
          <w:tcPr>
            <w:tcW w:w="1237" w:type="dxa"/>
            <w:tcBorders>
              <w:left w:val="single" w:sz="4" w:space="0" w:color="auto"/>
            </w:tcBorders>
            <w:shd w:val="clear" w:color="auto" w:fill="auto"/>
          </w:tcPr>
          <w:p w14:paraId="1AD7499C" w14:textId="1969EEA4" w:rsidR="005F13A3" w:rsidRPr="005329D9"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sidRPr="005329D9">
              <w:rPr>
                <w:sz w:val="18"/>
                <w:szCs w:val="18"/>
              </w:rPr>
              <w:t>3</w:t>
            </w:r>
            <w:r w:rsidR="008D6BF9">
              <w:rPr>
                <w:sz w:val="18"/>
                <w:szCs w:val="18"/>
              </w:rPr>
              <w:t>8</w:t>
            </w:r>
            <w:r w:rsidRPr="005329D9">
              <w:rPr>
                <w:sz w:val="18"/>
                <w:szCs w:val="18"/>
              </w:rPr>
              <w:t>.</w:t>
            </w:r>
            <w:r w:rsidR="008D6BF9">
              <w:rPr>
                <w:sz w:val="18"/>
                <w:szCs w:val="18"/>
              </w:rPr>
              <w:t>4</w:t>
            </w:r>
          </w:p>
        </w:tc>
        <w:tc>
          <w:tcPr>
            <w:tcW w:w="1237" w:type="dxa"/>
            <w:tcBorders>
              <w:right w:val="single" w:sz="4" w:space="0" w:color="auto"/>
            </w:tcBorders>
            <w:shd w:val="clear" w:color="auto" w:fill="auto"/>
          </w:tcPr>
          <w:p w14:paraId="502FA596" w14:textId="082B6F8D" w:rsidR="005F13A3" w:rsidRPr="005329D9"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8D6BF9">
              <w:rPr>
                <w:sz w:val="18"/>
                <w:szCs w:val="18"/>
              </w:rPr>
              <w:t>1</w:t>
            </w:r>
            <w:r>
              <w:rPr>
                <w:sz w:val="18"/>
                <w:szCs w:val="18"/>
              </w:rPr>
              <w:t>.</w:t>
            </w:r>
            <w:r w:rsidR="008D6BF9">
              <w:rPr>
                <w:sz w:val="18"/>
                <w:szCs w:val="18"/>
              </w:rPr>
              <w:t>9</w:t>
            </w:r>
          </w:p>
        </w:tc>
        <w:tc>
          <w:tcPr>
            <w:tcW w:w="1237" w:type="dxa"/>
            <w:tcBorders>
              <w:left w:val="single" w:sz="4" w:space="0" w:color="auto"/>
            </w:tcBorders>
            <w:shd w:val="clear" w:color="auto" w:fill="auto"/>
          </w:tcPr>
          <w:p w14:paraId="4EF04302" w14:textId="17D38368" w:rsidR="005F13A3" w:rsidRPr="005329D9"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sidRPr="005329D9">
              <w:rPr>
                <w:sz w:val="18"/>
                <w:szCs w:val="18"/>
              </w:rPr>
              <w:t>1</w:t>
            </w:r>
            <w:r w:rsidR="008D6BF9">
              <w:rPr>
                <w:sz w:val="18"/>
                <w:szCs w:val="18"/>
              </w:rPr>
              <w:t>2</w:t>
            </w:r>
            <w:r w:rsidRPr="005329D9">
              <w:rPr>
                <w:sz w:val="18"/>
                <w:szCs w:val="18"/>
              </w:rPr>
              <w:t>.</w:t>
            </w:r>
            <w:r w:rsidR="008D6BF9">
              <w:rPr>
                <w:sz w:val="18"/>
                <w:szCs w:val="18"/>
              </w:rPr>
              <w:t>6</w:t>
            </w:r>
          </w:p>
        </w:tc>
        <w:tc>
          <w:tcPr>
            <w:tcW w:w="1237" w:type="dxa"/>
            <w:tcBorders>
              <w:right w:val="single" w:sz="4" w:space="0" w:color="auto"/>
            </w:tcBorders>
            <w:shd w:val="clear" w:color="auto" w:fill="auto"/>
          </w:tcPr>
          <w:p w14:paraId="7247838F" w14:textId="642CEDC0" w:rsidR="005F13A3" w:rsidRPr="005329D9" w:rsidRDefault="008D6BF9"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F13A3">
              <w:rPr>
                <w:sz w:val="18"/>
                <w:szCs w:val="18"/>
              </w:rPr>
              <w:t>.</w:t>
            </w:r>
            <w:r>
              <w:rPr>
                <w:sz w:val="18"/>
                <w:szCs w:val="18"/>
              </w:rPr>
              <w:t>3</w:t>
            </w:r>
          </w:p>
        </w:tc>
        <w:tc>
          <w:tcPr>
            <w:tcW w:w="1237" w:type="dxa"/>
            <w:tcBorders>
              <w:left w:val="single" w:sz="4" w:space="0" w:color="auto"/>
            </w:tcBorders>
            <w:shd w:val="clear" w:color="auto" w:fill="auto"/>
          </w:tcPr>
          <w:p w14:paraId="3C8EEB01" w14:textId="4EECCA11" w:rsidR="005F13A3" w:rsidRPr="005329D9" w:rsidRDefault="008D6BF9"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r w:rsidR="005F13A3" w:rsidRPr="005329D9">
              <w:rPr>
                <w:sz w:val="18"/>
                <w:szCs w:val="18"/>
              </w:rPr>
              <w:t>.5</w:t>
            </w:r>
          </w:p>
        </w:tc>
        <w:tc>
          <w:tcPr>
            <w:tcW w:w="1237" w:type="dxa"/>
            <w:shd w:val="clear" w:color="auto" w:fill="auto"/>
          </w:tcPr>
          <w:p w14:paraId="51DA4820" w14:textId="4FFDC6B2" w:rsidR="005F13A3" w:rsidRPr="005329D9" w:rsidRDefault="008D6BF9"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F13A3">
              <w:rPr>
                <w:sz w:val="18"/>
                <w:szCs w:val="18"/>
              </w:rPr>
              <w:t>.</w:t>
            </w:r>
            <w:r>
              <w:rPr>
                <w:sz w:val="18"/>
                <w:szCs w:val="18"/>
              </w:rPr>
              <w:t>0</w:t>
            </w:r>
          </w:p>
        </w:tc>
      </w:tr>
      <w:tr w:rsidR="005F13A3" w:rsidRPr="00686562" w14:paraId="0F89E885" w14:textId="77777777" w:rsidTr="00C05D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auto"/>
          </w:tcPr>
          <w:p w14:paraId="31A74A61" w14:textId="77777777" w:rsidR="005F13A3" w:rsidRPr="00140F01" w:rsidRDefault="005F13A3" w:rsidP="00C05D41">
            <w:pPr>
              <w:pStyle w:val="Tablebodycopy"/>
              <w:rPr>
                <w:b w:val="0"/>
                <w:bCs w:val="0"/>
                <w:sz w:val="18"/>
                <w:szCs w:val="18"/>
              </w:rPr>
            </w:pPr>
            <w:r w:rsidRPr="00140F01">
              <w:rPr>
                <w:b w:val="0"/>
                <w:bCs w:val="0"/>
                <w:sz w:val="18"/>
                <w:szCs w:val="18"/>
              </w:rPr>
              <w:t xml:space="preserve">          Legal, Social and Welfare</w:t>
            </w:r>
          </w:p>
        </w:tc>
        <w:tc>
          <w:tcPr>
            <w:tcW w:w="1236" w:type="dxa"/>
            <w:tcBorders>
              <w:left w:val="single" w:sz="4" w:space="0" w:color="auto"/>
            </w:tcBorders>
            <w:shd w:val="clear" w:color="auto" w:fill="auto"/>
          </w:tcPr>
          <w:p w14:paraId="79DD3929" w14:textId="383BDCA4" w:rsidR="005F13A3" w:rsidRPr="005329D9"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sidRPr="005329D9">
              <w:rPr>
                <w:sz w:val="18"/>
                <w:szCs w:val="18"/>
              </w:rPr>
              <w:t>7</w:t>
            </w:r>
            <w:r w:rsidR="008D6BF9">
              <w:rPr>
                <w:sz w:val="18"/>
                <w:szCs w:val="18"/>
              </w:rPr>
              <w:t>3</w:t>
            </w:r>
            <w:r w:rsidRPr="005329D9">
              <w:rPr>
                <w:sz w:val="18"/>
                <w:szCs w:val="18"/>
              </w:rPr>
              <w:t>%</w:t>
            </w:r>
          </w:p>
        </w:tc>
        <w:tc>
          <w:tcPr>
            <w:tcW w:w="1237" w:type="dxa"/>
            <w:tcBorders>
              <w:right w:val="single" w:sz="4" w:space="0" w:color="auto"/>
            </w:tcBorders>
            <w:shd w:val="clear" w:color="auto" w:fill="auto"/>
          </w:tcPr>
          <w:p w14:paraId="36E6D680" w14:textId="3AB98B5B" w:rsidR="005F13A3" w:rsidRPr="005329D9"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8D6BF9">
              <w:rPr>
                <w:sz w:val="18"/>
                <w:szCs w:val="18"/>
              </w:rPr>
              <w:t>2</w:t>
            </w:r>
            <w:r>
              <w:rPr>
                <w:sz w:val="18"/>
                <w:szCs w:val="18"/>
              </w:rPr>
              <w:t>% pts</w:t>
            </w:r>
          </w:p>
        </w:tc>
        <w:tc>
          <w:tcPr>
            <w:tcW w:w="1237" w:type="dxa"/>
            <w:tcBorders>
              <w:left w:val="single" w:sz="4" w:space="0" w:color="auto"/>
            </w:tcBorders>
            <w:shd w:val="clear" w:color="auto" w:fill="auto"/>
          </w:tcPr>
          <w:p w14:paraId="50BFC909" w14:textId="6AB9720C" w:rsidR="005F13A3" w:rsidRPr="005329D9" w:rsidRDefault="008D6BF9"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w:t>
            </w:r>
            <w:r w:rsidR="005F13A3" w:rsidRPr="005329D9">
              <w:rPr>
                <w:sz w:val="18"/>
                <w:szCs w:val="18"/>
              </w:rPr>
              <w:t>.2</w:t>
            </w:r>
          </w:p>
        </w:tc>
        <w:tc>
          <w:tcPr>
            <w:tcW w:w="1237" w:type="dxa"/>
            <w:tcBorders>
              <w:right w:val="single" w:sz="4" w:space="0" w:color="auto"/>
            </w:tcBorders>
            <w:shd w:val="clear" w:color="auto" w:fill="auto"/>
          </w:tcPr>
          <w:p w14:paraId="6890449F" w14:textId="7D9A9699" w:rsidR="005F13A3" w:rsidRPr="005329D9" w:rsidRDefault="008D6BF9"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w:t>
            </w:r>
          </w:p>
        </w:tc>
        <w:tc>
          <w:tcPr>
            <w:tcW w:w="1237" w:type="dxa"/>
            <w:tcBorders>
              <w:left w:val="single" w:sz="4" w:space="0" w:color="auto"/>
            </w:tcBorders>
            <w:shd w:val="clear" w:color="auto" w:fill="auto"/>
          </w:tcPr>
          <w:p w14:paraId="01A56640" w14:textId="7555D1D5" w:rsidR="005F13A3" w:rsidRPr="005329D9"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sidRPr="005329D9">
              <w:rPr>
                <w:sz w:val="18"/>
                <w:szCs w:val="18"/>
              </w:rPr>
              <w:t>3.</w:t>
            </w:r>
            <w:r w:rsidR="008D6BF9">
              <w:rPr>
                <w:sz w:val="18"/>
                <w:szCs w:val="18"/>
              </w:rPr>
              <w:t>9</w:t>
            </w:r>
          </w:p>
        </w:tc>
        <w:tc>
          <w:tcPr>
            <w:tcW w:w="1237" w:type="dxa"/>
            <w:tcBorders>
              <w:right w:val="single" w:sz="4" w:space="0" w:color="auto"/>
            </w:tcBorders>
            <w:shd w:val="clear" w:color="auto" w:fill="auto"/>
          </w:tcPr>
          <w:p w14:paraId="41505A99" w14:textId="2D33FC39" w:rsidR="005F13A3" w:rsidRPr="005329D9"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8D6BF9">
              <w:rPr>
                <w:sz w:val="18"/>
                <w:szCs w:val="18"/>
              </w:rPr>
              <w:t>0.2</w:t>
            </w:r>
          </w:p>
        </w:tc>
        <w:tc>
          <w:tcPr>
            <w:tcW w:w="1237" w:type="dxa"/>
            <w:tcBorders>
              <w:left w:val="single" w:sz="4" w:space="0" w:color="auto"/>
            </w:tcBorders>
            <w:shd w:val="clear" w:color="auto" w:fill="auto"/>
          </w:tcPr>
          <w:p w14:paraId="42B08603" w14:textId="7D352F39" w:rsidR="005F13A3" w:rsidRPr="005329D9"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sidRPr="005329D9">
              <w:rPr>
                <w:sz w:val="18"/>
                <w:szCs w:val="18"/>
              </w:rPr>
              <w:t>2.</w:t>
            </w:r>
            <w:r w:rsidR="008D6BF9">
              <w:rPr>
                <w:sz w:val="18"/>
                <w:szCs w:val="18"/>
              </w:rPr>
              <w:t>2</w:t>
            </w:r>
          </w:p>
        </w:tc>
        <w:tc>
          <w:tcPr>
            <w:tcW w:w="1237" w:type="dxa"/>
            <w:shd w:val="clear" w:color="auto" w:fill="auto"/>
          </w:tcPr>
          <w:p w14:paraId="0911EBA6" w14:textId="48837EED" w:rsidR="005F13A3" w:rsidRPr="005329D9"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r w:rsidR="008D6BF9">
              <w:rPr>
                <w:sz w:val="18"/>
                <w:szCs w:val="18"/>
              </w:rPr>
              <w:t>1</w:t>
            </w:r>
          </w:p>
        </w:tc>
      </w:tr>
      <w:tr w:rsidR="005F13A3" w:rsidRPr="00686562" w14:paraId="51F6D4C4" w14:textId="77777777" w:rsidTr="00C05D41">
        <w:trPr>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D9D9D9" w:themeFill="background1" w:themeFillShade="D9"/>
          </w:tcPr>
          <w:p w14:paraId="38A9E60C" w14:textId="77777777" w:rsidR="005F13A3" w:rsidRPr="00140F01" w:rsidRDefault="005F13A3" w:rsidP="00C05D41">
            <w:pPr>
              <w:pStyle w:val="Tablebodycopy"/>
              <w:rPr>
                <w:b w:val="0"/>
                <w:bCs w:val="0"/>
                <w:sz w:val="18"/>
                <w:szCs w:val="18"/>
              </w:rPr>
            </w:pPr>
            <w:r w:rsidRPr="00140F01">
              <w:rPr>
                <w:b w:val="0"/>
                <w:bCs w:val="0"/>
                <w:sz w:val="18"/>
                <w:szCs w:val="18"/>
              </w:rPr>
              <w:t xml:space="preserve">     Technicians and Trades Workers</w:t>
            </w:r>
          </w:p>
        </w:tc>
        <w:tc>
          <w:tcPr>
            <w:tcW w:w="1236" w:type="dxa"/>
            <w:tcBorders>
              <w:left w:val="single" w:sz="4" w:space="0" w:color="auto"/>
            </w:tcBorders>
            <w:shd w:val="clear" w:color="auto" w:fill="D9D9D9" w:themeFill="background1" w:themeFillShade="D9"/>
          </w:tcPr>
          <w:p w14:paraId="68EB28E2" w14:textId="60A821E5" w:rsidR="005F13A3" w:rsidRPr="00140F01"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B19BA">
              <w:rPr>
                <w:sz w:val="18"/>
                <w:szCs w:val="18"/>
              </w:rPr>
              <w:t>4</w:t>
            </w:r>
            <w:r>
              <w:rPr>
                <w:sz w:val="18"/>
                <w:szCs w:val="18"/>
              </w:rPr>
              <w:t>%</w:t>
            </w:r>
          </w:p>
        </w:tc>
        <w:tc>
          <w:tcPr>
            <w:tcW w:w="1237" w:type="dxa"/>
            <w:tcBorders>
              <w:right w:val="single" w:sz="4" w:space="0" w:color="auto"/>
            </w:tcBorders>
            <w:shd w:val="clear" w:color="auto" w:fill="D9D9D9" w:themeFill="background1" w:themeFillShade="D9"/>
          </w:tcPr>
          <w:p w14:paraId="208C4DBB" w14:textId="5B31A441" w:rsidR="005F13A3" w:rsidRDefault="005B19BA"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w:t>
            </w:r>
            <w:r w:rsidR="005F13A3">
              <w:rPr>
                <w:sz w:val="18"/>
                <w:szCs w:val="18"/>
              </w:rPr>
              <w:t>% pts</w:t>
            </w:r>
          </w:p>
        </w:tc>
        <w:tc>
          <w:tcPr>
            <w:tcW w:w="1237" w:type="dxa"/>
            <w:tcBorders>
              <w:left w:val="single" w:sz="4" w:space="0" w:color="auto"/>
            </w:tcBorders>
            <w:shd w:val="clear" w:color="auto" w:fill="D9D9D9" w:themeFill="background1" w:themeFillShade="D9"/>
          </w:tcPr>
          <w:p w14:paraId="418EBA6D" w14:textId="398C0F32" w:rsidR="005F13A3" w:rsidRPr="00140F01" w:rsidRDefault="005B19BA"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12.4</w:t>
            </w:r>
          </w:p>
        </w:tc>
        <w:tc>
          <w:tcPr>
            <w:tcW w:w="1237" w:type="dxa"/>
            <w:tcBorders>
              <w:right w:val="single" w:sz="4" w:space="0" w:color="auto"/>
            </w:tcBorders>
            <w:shd w:val="clear" w:color="auto" w:fill="D9D9D9" w:themeFill="background1" w:themeFillShade="D9"/>
          </w:tcPr>
          <w:p w14:paraId="1B92C9FB" w14:textId="57ABBA37" w:rsidR="005F13A3" w:rsidRDefault="005B19BA"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+2.3</w:t>
            </w:r>
          </w:p>
        </w:tc>
        <w:tc>
          <w:tcPr>
            <w:tcW w:w="1237" w:type="dxa"/>
            <w:tcBorders>
              <w:left w:val="single" w:sz="4" w:space="0" w:color="auto"/>
            </w:tcBorders>
            <w:shd w:val="clear" w:color="auto" w:fill="D9D9D9" w:themeFill="background1" w:themeFillShade="D9"/>
          </w:tcPr>
          <w:p w14:paraId="695B689D" w14:textId="79D672E5" w:rsidR="005F13A3" w:rsidRPr="008C3273" w:rsidRDefault="005B19BA" w:rsidP="00C05D41">
            <w:pPr>
              <w:pStyle w:val="Tablebodycopy"/>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3</w:t>
            </w:r>
            <w:r w:rsidR="005F13A3" w:rsidRPr="008C3273">
              <w:rPr>
                <w:color w:val="auto"/>
                <w:sz w:val="18"/>
                <w:szCs w:val="18"/>
              </w:rPr>
              <w:t>.7</w:t>
            </w:r>
          </w:p>
        </w:tc>
        <w:tc>
          <w:tcPr>
            <w:tcW w:w="1237" w:type="dxa"/>
            <w:tcBorders>
              <w:right w:val="single" w:sz="4" w:space="0" w:color="auto"/>
            </w:tcBorders>
            <w:shd w:val="clear" w:color="auto" w:fill="D9D9D9" w:themeFill="background1" w:themeFillShade="D9"/>
          </w:tcPr>
          <w:p w14:paraId="72C94558" w14:textId="41459839" w:rsidR="005F13A3" w:rsidRPr="008C3273" w:rsidRDefault="005B19BA" w:rsidP="00C05D41">
            <w:pPr>
              <w:pStyle w:val="Tablebodycopy"/>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w:t>
            </w:r>
            <w:r w:rsidR="005F13A3" w:rsidRPr="008C3273">
              <w:rPr>
                <w:color w:val="auto"/>
                <w:sz w:val="18"/>
                <w:szCs w:val="18"/>
              </w:rPr>
              <w:t>1.</w:t>
            </w:r>
            <w:r>
              <w:rPr>
                <w:color w:val="auto"/>
                <w:sz w:val="18"/>
                <w:szCs w:val="18"/>
              </w:rPr>
              <w:t>0</w:t>
            </w:r>
          </w:p>
        </w:tc>
        <w:tc>
          <w:tcPr>
            <w:tcW w:w="1237" w:type="dxa"/>
            <w:tcBorders>
              <w:left w:val="single" w:sz="4" w:space="0" w:color="auto"/>
            </w:tcBorders>
            <w:shd w:val="clear" w:color="auto" w:fill="D9D9D9" w:themeFill="background1" w:themeFillShade="D9"/>
          </w:tcPr>
          <w:p w14:paraId="2E7639E8" w14:textId="77777777" w:rsidR="005F13A3" w:rsidRPr="00140F01"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w:t>
            </w:r>
          </w:p>
        </w:tc>
        <w:tc>
          <w:tcPr>
            <w:tcW w:w="1237" w:type="dxa"/>
            <w:shd w:val="clear" w:color="auto" w:fill="D9D9D9" w:themeFill="background1" w:themeFillShade="D9"/>
          </w:tcPr>
          <w:p w14:paraId="0898335B" w14:textId="6B5CB4D2" w:rsidR="005F13A3" w:rsidRDefault="005B19BA"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w:t>
            </w:r>
          </w:p>
        </w:tc>
      </w:tr>
      <w:tr w:rsidR="005F13A3" w:rsidRPr="00686562" w14:paraId="2FAFC197" w14:textId="77777777" w:rsidTr="00C05D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auto"/>
          </w:tcPr>
          <w:p w14:paraId="054D5194" w14:textId="77777777" w:rsidR="005F13A3" w:rsidRPr="00140F01" w:rsidRDefault="005F13A3" w:rsidP="00C05D41">
            <w:pPr>
              <w:pStyle w:val="Tablebodycopy"/>
              <w:rPr>
                <w:sz w:val="18"/>
                <w:szCs w:val="18"/>
              </w:rPr>
            </w:pPr>
            <w:r w:rsidRPr="00140F01">
              <w:rPr>
                <w:b w:val="0"/>
                <w:bCs w:val="0"/>
                <w:sz w:val="18"/>
                <w:szCs w:val="18"/>
              </w:rPr>
              <w:t xml:space="preserve">          Engineering, ICT and Science</w:t>
            </w:r>
            <w:r>
              <w:rPr>
                <w:b w:val="0"/>
                <w:bCs w:val="0"/>
                <w:sz w:val="18"/>
                <w:szCs w:val="18"/>
              </w:rPr>
              <w:t xml:space="preserve"> Technicians</w:t>
            </w:r>
          </w:p>
        </w:tc>
        <w:tc>
          <w:tcPr>
            <w:tcW w:w="1236" w:type="dxa"/>
            <w:tcBorders>
              <w:left w:val="single" w:sz="4" w:space="0" w:color="auto"/>
            </w:tcBorders>
            <w:shd w:val="clear" w:color="auto" w:fill="auto"/>
          </w:tcPr>
          <w:p w14:paraId="023F3D3D" w14:textId="6A320CD4" w:rsidR="005F13A3" w:rsidRPr="00740A7A"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sidRPr="00740A7A">
              <w:rPr>
                <w:sz w:val="18"/>
                <w:szCs w:val="18"/>
              </w:rPr>
              <w:t>7</w:t>
            </w:r>
            <w:r w:rsidR="00005C02">
              <w:rPr>
                <w:sz w:val="18"/>
                <w:szCs w:val="18"/>
              </w:rPr>
              <w:t>0</w:t>
            </w:r>
            <w:r w:rsidRPr="00740A7A">
              <w:rPr>
                <w:sz w:val="18"/>
                <w:szCs w:val="18"/>
              </w:rPr>
              <w:t>%</w:t>
            </w:r>
          </w:p>
        </w:tc>
        <w:tc>
          <w:tcPr>
            <w:tcW w:w="1237" w:type="dxa"/>
            <w:tcBorders>
              <w:right w:val="single" w:sz="4" w:space="0" w:color="auto"/>
            </w:tcBorders>
            <w:shd w:val="clear" w:color="auto" w:fill="auto"/>
          </w:tcPr>
          <w:p w14:paraId="4F1CEF8D" w14:textId="03830D5E" w:rsidR="005F13A3" w:rsidRPr="00740A7A" w:rsidRDefault="00005C02"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w:t>
            </w:r>
            <w:r w:rsidR="005F13A3">
              <w:rPr>
                <w:sz w:val="18"/>
                <w:szCs w:val="18"/>
              </w:rPr>
              <w:t>% pts</w:t>
            </w:r>
          </w:p>
        </w:tc>
        <w:tc>
          <w:tcPr>
            <w:tcW w:w="1237" w:type="dxa"/>
            <w:tcBorders>
              <w:left w:val="single" w:sz="4" w:space="0" w:color="auto"/>
            </w:tcBorders>
            <w:shd w:val="clear" w:color="auto" w:fill="auto"/>
          </w:tcPr>
          <w:p w14:paraId="241EDC61" w14:textId="4B824CBA" w:rsidR="005F13A3" w:rsidRPr="00740A7A"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sidRPr="00740A7A">
              <w:rPr>
                <w:sz w:val="18"/>
                <w:szCs w:val="18"/>
              </w:rPr>
              <w:t>2</w:t>
            </w:r>
            <w:r w:rsidR="00005C02">
              <w:rPr>
                <w:sz w:val="18"/>
                <w:szCs w:val="18"/>
              </w:rPr>
              <w:t>4</w:t>
            </w:r>
            <w:r w:rsidRPr="00740A7A">
              <w:rPr>
                <w:sz w:val="18"/>
                <w:szCs w:val="18"/>
              </w:rPr>
              <w:t>.</w:t>
            </w:r>
            <w:r w:rsidR="00005C02">
              <w:rPr>
                <w:sz w:val="18"/>
                <w:szCs w:val="18"/>
              </w:rPr>
              <w:t>4</w:t>
            </w:r>
          </w:p>
        </w:tc>
        <w:tc>
          <w:tcPr>
            <w:tcW w:w="1237" w:type="dxa"/>
            <w:tcBorders>
              <w:right w:val="single" w:sz="4" w:space="0" w:color="auto"/>
            </w:tcBorders>
            <w:shd w:val="clear" w:color="auto" w:fill="auto"/>
          </w:tcPr>
          <w:p w14:paraId="4EF92BC9" w14:textId="43573249" w:rsidR="005F13A3" w:rsidRPr="00740A7A" w:rsidRDefault="00005C02"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+4.2</w:t>
            </w:r>
          </w:p>
        </w:tc>
        <w:tc>
          <w:tcPr>
            <w:tcW w:w="1237" w:type="dxa"/>
            <w:tcBorders>
              <w:left w:val="single" w:sz="4" w:space="0" w:color="auto"/>
            </w:tcBorders>
            <w:shd w:val="clear" w:color="auto" w:fill="auto"/>
          </w:tcPr>
          <w:p w14:paraId="4811A0DA" w14:textId="126E6C36" w:rsidR="005F13A3" w:rsidRPr="00740A7A" w:rsidRDefault="00005C02"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w:t>
            </w:r>
            <w:r w:rsidR="005F13A3" w:rsidRPr="00740A7A">
              <w:rPr>
                <w:sz w:val="18"/>
                <w:szCs w:val="18"/>
              </w:rPr>
              <w:t>.</w:t>
            </w:r>
            <w:r>
              <w:rPr>
                <w:sz w:val="18"/>
                <w:szCs w:val="18"/>
              </w:rPr>
              <w:t>4</w:t>
            </w:r>
          </w:p>
        </w:tc>
        <w:tc>
          <w:tcPr>
            <w:tcW w:w="1237" w:type="dxa"/>
            <w:tcBorders>
              <w:right w:val="single" w:sz="4" w:space="0" w:color="auto"/>
            </w:tcBorders>
            <w:shd w:val="clear" w:color="auto" w:fill="auto"/>
          </w:tcPr>
          <w:p w14:paraId="67549513" w14:textId="57BDE035" w:rsidR="005F13A3" w:rsidRPr="00740A7A" w:rsidRDefault="00005C02"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+2.4</w:t>
            </w:r>
          </w:p>
        </w:tc>
        <w:tc>
          <w:tcPr>
            <w:tcW w:w="1237" w:type="dxa"/>
            <w:tcBorders>
              <w:left w:val="single" w:sz="4" w:space="0" w:color="auto"/>
            </w:tcBorders>
            <w:shd w:val="clear" w:color="auto" w:fill="auto"/>
          </w:tcPr>
          <w:p w14:paraId="32E7D77D" w14:textId="763EA2ED" w:rsidR="005F13A3" w:rsidRPr="00740A7A" w:rsidRDefault="00005C02"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3.0</w:t>
            </w:r>
          </w:p>
        </w:tc>
        <w:tc>
          <w:tcPr>
            <w:tcW w:w="1237" w:type="dxa"/>
            <w:shd w:val="clear" w:color="auto" w:fill="auto"/>
          </w:tcPr>
          <w:p w14:paraId="0342AB3C" w14:textId="30BB17F5" w:rsidR="005F13A3" w:rsidRPr="00740A7A" w:rsidRDefault="00005C02"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w:t>
            </w:r>
          </w:p>
        </w:tc>
      </w:tr>
      <w:tr w:rsidR="005F13A3" w:rsidRPr="00686562" w14:paraId="36199847" w14:textId="77777777" w:rsidTr="00C05D41">
        <w:trPr>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auto"/>
          </w:tcPr>
          <w:p w14:paraId="04A27875" w14:textId="77777777" w:rsidR="005F13A3" w:rsidRPr="00140F01" w:rsidRDefault="005F13A3" w:rsidP="00C05D41">
            <w:pPr>
              <w:pStyle w:val="Tablebodycopy"/>
              <w:rPr>
                <w:b w:val="0"/>
                <w:bCs w:val="0"/>
                <w:sz w:val="18"/>
                <w:szCs w:val="18"/>
              </w:rPr>
            </w:pPr>
            <w:r w:rsidRPr="00140F01">
              <w:rPr>
                <w:b w:val="0"/>
                <w:bCs w:val="0"/>
                <w:sz w:val="18"/>
                <w:szCs w:val="18"/>
              </w:rPr>
              <w:t xml:space="preserve">          Automotive and Engineering</w:t>
            </w:r>
            <w:r>
              <w:rPr>
                <w:b w:val="0"/>
                <w:bCs w:val="0"/>
                <w:sz w:val="18"/>
                <w:szCs w:val="18"/>
              </w:rPr>
              <w:t xml:space="preserve"> Trades</w:t>
            </w:r>
          </w:p>
        </w:tc>
        <w:tc>
          <w:tcPr>
            <w:tcW w:w="1236" w:type="dxa"/>
            <w:tcBorders>
              <w:left w:val="single" w:sz="4" w:space="0" w:color="auto"/>
            </w:tcBorders>
            <w:shd w:val="clear" w:color="auto" w:fill="auto"/>
          </w:tcPr>
          <w:p w14:paraId="67F3C644" w14:textId="675974CA" w:rsidR="005F13A3" w:rsidRPr="00740A7A" w:rsidRDefault="00005C02"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24</w:t>
            </w:r>
            <w:r w:rsidR="005F13A3" w:rsidRPr="00740A7A">
              <w:rPr>
                <w:sz w:val="18"/>
                <w:szCs w:val="18"/>
              </w:rPr>
              <w:t>%</w:t>
            </w:r>
          </w:p>
        </w:tc>
        <w:tc>
          <w:tcPr>
            <w:tcW w:w="1237" w:type="dxa"/>
            <w:tcBorders>
              <w:right w:val="single" w:sz="4" w:space="0" w:color="auto"/>
            </w:tcBorders>
            <w:shd w:val="clear" w:color="auto" w:fill="auto"/>
          </w:tcPr>
          <w:p w14:paraId="0E0A0D87" w14:textId="07E65D4B" w:rsidR="005F13A3" w:rsidRPr="00740A7A" w:rsidRDefault="00005C02"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w:t>
            </w:r>
            <w:r w:rsidR="005F13A3">
              <w:rPr>
                <w:sz w:val="18"/>
                <w:szCs w:val="18"/>
              </w:rPr>
              <w:t>% pts</w:t>
            </w:r>
          </w:p>
        </w:tc>
        <w:tc>
          <w:tcPr>
            <w:tcW w:w="1237" w:type="dxa"/>
            <w:tcBorders>
              <w:left w:val="single" w:sz="4" w:space="0" w:color="auto"/>
            </w:tcBorders>
            <w:shd w:val="clear" w:color="auto" w:fill="auto"/>
          </w:tcPr>
          <w:p w14:paraId="32B599F5" w14:textId="11819677" w:rsidR="005F13A3" w:rsidRPr="00740A7A" w:rsidRDefault="00005C02"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w:t>
            </w:r>
            <w:r w:rsidR="005F13A3" w:rsidRPr="00740A7A">
              <w:rPr>
                <w:sz w:val="18"/>
                <w:szCs w:val="18"/>
              </w:rPr>
              <w:t>.</w:t>
            </w:r>
            <w:r>
              <w:rPr>
                <w:sz w:val="18"/>
                <w:szCs w:val="18"/>
              </w:rPr>
              <w:t>6</w:t>
            </w:r>
          </w:p>
        </w:tc>
        <w:tc>
          <w:tcPr>
            <w:tcW w:w="1237" w:type="dxa"/>
            <w:tcBorders>
              <w:right w:val="single" w:sz="4" w:space="0" w:color="auto"/>
            </w:tcBorders>
            <w:shd w:val="clear" w:color="auto" w:fill="auto"/>
          </w:tcPr>
          <w:p w14:paraId="7BE02265" w14:textId="0F456518" w:rsidR="005F13A3" w:rsidRPr="00740A7A" w:rsidRDefault="00005C02"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+3.5</w:t>
            </w:r>
          </w:p>
        </w:tc>
        <w:tc>
          <w:tcPr>
            <w:tcW w:w="1237" w:type="dxa"/>
            <w:tcBorders>
              <w:left w:val="single" w:sz="4" w:space="0" w:color="auto"/>
            </w:tcBorders>
            <w:shd w:val="clear" w:color="auto" w:fill="auto"/>
          </w:tcPr>
          <w:p w14:paraId="60946717" w14:textId="6F74D769" w:rsidR="005F13A3" w:rsidRPr="00740A7A" w:rsidRDefault="00005C02"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r w:rsidR="005F13A3" w:rsidRPr="00740A7A">
              <w:rPr>
                <w:sz w:val="18"/>
                <w:szCs w:val="18"/>
              </w:rPr>
              <w:t>.7</w:t>
            </w:r>
          </w:p>
        </w:tc>
        <w:tc>
          <w:tcPr>
            <w:tcW w:w="1237" w:type="dxa"/>
            <w:tcBorders>
              <w:right w:val="single" w:sz="4" w:space="0" w:color="auto"/>
            </w:tcBorders>
            <w:shd w:val="clear" w:color="auto" w:fill="auto"/>
          </w:tcPr>
          <w:p w14:paraId="3843B47F" w14:textId="05A63925" w:rsidR="005F13A3" w:rsidRPr="00740A7A"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005C02">
              <w:rPr>
                <w:sz w:val="18"/>
                <w:szCs w:val="18"/>
              </w:rPr>
              <w:t>2</w:t>
            </w:r>
            <w:r>
              <w:rPr>
                <w:sz w:val="18"/>
                <w:szCs w:val="18"/>
              </w:rPr>
              <w:t>.</w:t>
            </w:r>
            <w:r w:rsidR="00005C02">
              <w:rPr>
                <w:sz w:val="18"/>
                <w:szCs w:val="18"/>
              </w:rPr>
              <w:t>0</w:t>
            </w:r>
          </w:p>
        </w:tc>
        <w:tc>
          <w:tcPr>
            <w:tcW w:w="1237" w:type="dxa"/>
            <w:tcBorders>
              <w:left w:val="single" w:sz="4" w:space="0" w:color="auto"/>
            </w:tcBorders>
            <w:shd w:val="clear" w:color="auto" w:fill="auto"/>
          </w:tcPr>
          <w:p w14:paraId="18704F7F" w14:textId="77777777" w:rsidR="005F13A3" w:rsidRPr="00740A7A"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sidRPr="00740A7A">
              <w:rPr>
                <w:sz w:val="18"/>
                <w:szCs w:val="18"/>
              </w:rPr>
              <w:t>0.8</w:t>
            </w:r>
          </w:p>
        </w:tc>
        <w:tc>
          <w:tcPr>
            <w:tcW w:w="1237" w:type="dxa"/>
            <w:shd w:val="clear" w:color="auto" w:fill="auto"/>
          </w:tcPr>
          <w:p w14:paraId="27A66912" w14:textId="53491F4D" w:rsidR="005F13A3" w:rsidRPr="00740A7A"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r w:rsidR="00005C02">
              <w:rPr>
                <w:sz w:val="18"/>
                <w:szCs w:val="18"/>
              </w:rPr>
              <w:t>.0</w:t>
            </w:r>
          </w:p>
        </w:tc>
      </w:tr>
      <w:tr w:rsidR="005F13A3" w:rsidRPr="00686562" w14:paraId="4CF2A590" w14:textId="77777777" w:rsidTr="00C05D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auto"/>
          </w:tcPr>
          <w:p w14:paraId="0EF3B33D" w14:textId="77777777" w:rsidR="005F13A3" w:rsidRPr="00140F01" w:rsidRDefault="005F13A3" w:rsidP="00C05D41">
            <w:pPr>
              <w:pStyle w:val="Tablebodycopy"/>
              <w:rPr>
                <w:b w:val="0"/>
                <w:bCs w:val="0"/>
                <w:sz w:val="18"/>
                <w:szCs w:val="18"/>
              </w:rPr>
            </w:pPr>
            <w:r w:rsidRPr="00140F01">
              <w:rPr>
                <w:b w:val="0"/>
                <w:bCs w:val="0"/>
                <w:sz w:val="18"/>
                <w:szCs w:val="18"/>
              </w:rPr>
              <w:t xml:space="preserve">          Construction</w:t>
            </w:r>
            <w:r>
              <w:rPr>
                <w:b w:val="0"/>
                <w:bCs w:val="0"/>
                <w:sz w:val="18"/>
                <w:szCs w:val="18"/>
              </w:rPr>
              <w:t xml:space="preserve"> Trades</w:t>
            </w:r>
          </w:p>
        </w:tc>
        <w:tc>
          <w:tcPr>
            <w:tcW w:w="1236" w:type="dxa"/>
            <w:tcBorders>
              <w:left w:val="single" w:sz="4" w:space="0" w:color="auto"/>
            </w:tcBorders>
            <w:shd w:val="clear" w:color="auto" w:fill="auto"/>
          </w:tcPr>
          <w:p w14:paraId="362FDDAA" w14:textId="16D79F44" w:rsidR="005F13A3" w:rsidRPr="00740A7A"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sidRPr="00740A7A">
              <w:rPr>
                <w:sz w:val="18"/>
                <w:szCs w:val="18"/>
              </w:rPr>
              <w:t>2</w:t>
            </w:r>
            <w:r w:rsidR="00005C02">
              <w:rPr>
                <w:sz w:val="18"/>
                <w:szCs w:val="18"/>
              </w:rPr>
              <w:t>5</w:t>
            </w:r>
            <w:r w:rsidRPr="00740A7A">
              <w:rPr>
                <w:sz w:val="18"/>
                <w:szCs w:val="18"/>
              </w:rPr>
              <w:t>%</w:t>
            </w:r>
          </w:p>
        </w:tc>
        <w:tc>
          <w:tcPr>
            <w:tcW w:w="1237" w:type="dxa"/>
            <w:tcBorders>
              <w:right w:val="single" w:sz="4" w:space="0" w:color="auto"/>
            </w:tcBorders>
            <w:shd w:val="clear" w:color="auto" w:fill="auto"/>
          </w:tcPr>
          <w:p w14:paraId="65578691" w14:textId="51C1FFC2" w:rsidR="005F13A3" w:rsidRPr="00740A7A" w:rsidRDefault="00005C02"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r w:rsidR="005F13A3">
              <w:rPr>
                <w:sz w:val="18"/>
                <w:szCs w:val="18"/>
              </w:rPr>
              <w:t>% pts</w:t>
            </w:r>
          </w:p>
        </w:tc>
        <w:tc>
          <w:tcPr>
            <w:tcW w:w="1237" w:type="dxa"/>
            <w:tcBorders>
              <w:left w:val="single" w:sz="4" w:space="0" w:color="auto"/>
            </w:tcBorders>
            <w:shd w:val="clear" w:color="auto" w:fill="auto"/>
          </w:tcPr>
          <w:p w14:paraId="69D25146" w14:textId="7390D9E0" w:rsidR="005F13A3" w:rsidRPr="00740A7A" w:rsidRDefault="00005C02"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w:t>
            </w:r>
            <w:r w:rsidR="005F13A3" w:rsidRPr="00740A7A">
              <w:rPr>
                <w:sz w:val="18"/>
                <w:szCs w:val="18"/>
              </w:rPr>
              <w:t>.</w:t>
            </w:r>
            <w:r>
              <w:rPr>
                <w:sz w:val="18"/>
                <w:szCs w:val="18"/>
              </w:rPr>
              <w:t>1</w:t>
            </w:r>
          </w:p>
        </w:tc>
        <w:tc>
          <w:tcPr>
            <w:tcW w:w="1237" w:type="dxa"/>
            <w:tcBorders>
              <w:right w:val="single" w:sz="4" w:space="0" w:color="auto"/>
            </w:tcBorders>
            <w:shd w:val="clear" w:color="auto" w:fill="auto"/>
          </w:tcPr>
          <w:p w14:paraId="4484DA26" w14:textId="6FE1D4E5" w:rsidR="005F13A3" w:rsidRPr="00740A7A" w:rsidRDefault="00005C02"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+2.1</w:t>
            </w:r>
          </w:p>
        </w:tc>
        <w:tc>
          <w:tcPr>
            <w:tcW w:w="1237" w:type="dxa"/>
            <w:tcBorders>
              <w:left w:val="single" w:sz="4" w:space="0" w:color="auto"/>
            </w:tcBorders>
            <w:shd w:val="clear" w:color="auto" w:fill="auto"/>
          </w:tcPr>
          <w:p w14:paraId="37B1B6FA" w14:textId="06D927FB" w:rsidR="005F13A3" w:rsidRPr="00740A7A" w:rsidRDefault="00005C02"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005F13A3" w:rsidRPr="00740A7A">
              <w:rPr>
                <w:sz w:val="18"/>
                <w:szCs w:val="18"/>
              </w:rPr>
              <w:t>.</w:t>
            </w:r>
            <w:r>
              <w:rPr>
                <w:sz w:val="18"/>
                <w:szCs w:val="18"/>
              </w:rPr>
              <w:t>0</w:t>
            </w:r>
          </w:p>
        </w:tc>
        <w:tc>
          <w:tcPr>
            <w:tcW w:w="1237" w:type="dxa"/>
            <w:tcBorders>
              <w:right w:val="single" w:sz="4" w:space="0" w:color="auto"/>
            </w:tcBorders>
            <w:shd w:val="clear" w:color="auto" w:fill="auto"/>
          </w:tcPr>
          <w:p w14:paraId="37C56020" w14:textId="4525C6AE" w:rsidR="005F13A3" w:rsidRPr="00740A7A" w:rsidRDefault="00005C02"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w:t>
            </w:r>
          </w:p>
        </w:tc>
        <w:tc>
          <w:tcPr>
            <w:tcW w:w="1237" w:type="dxa"/>
            <w:tcBorders>
              <w:left w:val="single" w:sz="4" w:space="0" w:color="auto"/>
            </w:tcBorders>
            <w:shd w:val="clear" w:color="auto" w:fill="auto"/>
          </w:tcPr>
          <w:p w14:paraId="2A057428" w14:textId="2590C668" w:rsidR="005F13A3" w:rsidRPr="00740A7A"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sidRPr="00740A7A">
              <w:rPr>
                <w:sz w:val="18"/>
                <w:szCs w:val="18"/>
              </w:rPr>
              <w:t>0.</w:t>
            </w:r>
            <w:r w:rsidR="00005C02">
              <w:rPr>
                <w:sz w:val="18"/>
                <w:szCs w:val="18"/>
              </w:rPr>
              <w:t>6</w:t>
            </w:r>
          </w:p>
        </w:tc>
        <w:tc>
          <w:tcPr>
            <w:tcW w:w="1237" w:type="dxa"/>
            <w:shd w:val="clear" w:color="auto" w:fill="auto"/>
          </w:tcPr>
          <w:p w14:paraId="2E45F5C7" w14:textId="77777777" w:rsidR="005F13A3" w:rsidRPr="00740A7A"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w:t>
            </w:r>
          </w:p>
        </w:tc>
      </w:tr>
      <w:tr w:rsidR="005F13A3" w:rsidRPr="00686562" w14:paraId="7A3DFBF9" w14:textId="77777777" w:rsidTr="00C05D41">
        <w:trPr>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auto"/>
          </w:tcPr>
          <w:p w14:paraId="13C67017" w14:textId="77777777" w:rsidR="005F13A3" w:rsidRPr="00140F01" w:rsidRDefault="005F13A3" w:rsidP="00C05D41">
            <w:pPr>
              <w:pStyle w:val="Tablebodycopy"/>
              <w:rPr>
                <w:b w:val="0"/>
                <w:bCs w:val="0"/>
                <w:sz w:val="18"/>
                <w:szCs w:val="18"/>
              </w:rPr>
            </w:pPr>
            <w:r w:rsidRPr="00140F01">
              <w:rPr>
                <w:b w:val="0"/>
                <w:bCs w:val="0"/>
                <w:sz w:val="18"/>
                <w:szCs w:val="18"/>
              </w:rPr>
              <w:t xml:space="preserve">          Electrotechnology and Telecom</w:t>
            </w:r>
            <w:r>
              <w:rPr>
                <w:b w:val="0"/>
                <w:bCs w:val="0"/>
                <w:sz w:val="18"/>
                <w:szCs w:val="18"/>
              </w:rPr>
              <w:t>m. Trades</w:t>
            </w:r>
          </w:p>
        </w:tc>
        <w:tc>
          <w:tcPr>
            <w:tcW w:w="1236" w:type="dxa"/>
            <w:tcBorders>
              <w:left w:val="single" w:sz="4" w:space="0" w:color="auto"/>
            </w:tcBorders>
            <w:shd w:val="clear" w:color="auto" w:fill="auto"/>
          </w:tcPr>
          <w:p w14:paraId="3EC6CF9D" w14:textId="3F28E0CB" w:rsidR="005F13A3" w:rsidRPr="00740A7A" w:rsidRDefault="00005C02"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47</w:t>
            </w:r>
            <w:r w:rsidR="005F13A3" w:rsidRPr="00740A7A">
              <w:rPr>
                <w:sz w:val="18"/>
                <w:szCs w:val="18"/>
              </w:rPr>
              <w:t>%</w:t>
            </w:r>
          </w:p>
        </w:tc>
        <w:tc>
          <w:tcPr>
            <w:tcW w:w="1237" w:type="dxa"/>
            <w:tcBorders>
              <w:right w:val="single" w:sz="4" w:space="0" w:color="auto"/>
            </w:tcBorders>
            <w:shd w:val="clear" w:color="auto" w:fill="auto"/>
          </w:tcPr>
          <w:p w14:paraId="6C1788C8" w14:textId="16A15E45" w:rsidR="005F13A3" w:rsidRPr="00740A7A" w:rsidRDefault="00005C02"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w:t>
            </w:r>
            <w:r w:rsidR="005F13A3">
              <w:rPr>
                <w:sz w:val="18"/>
                <w:szCs w:val="18"/>
              </w:rPr>
              <w:t>% pts</w:t>
            </w:r>
          </w:p>
        </w:tc>
        <w:tc>
          <w:tcPr>
            <w:tcW w:w="1237" w:type="dxa"/>
            <w:tcBorders>
              <w:left w:val="single" w:sz="4" w:space="0" w:color="auto"/>
            </w:tcBorders>
            <w:shd w:val="clear" w:color="auto" w:fill="auto"/>
          </w:tcPr>
          <w:p w14:paraId="5DE75D30" w14:textId="70A2A260" w:rsidR="005F13A3" w:rsidRPr="00740A7A" w:rsidRDefault="00005C02"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8.5</w:t>
            </w:r>
          </w:p>
        </w:tc>
        <w:tc>
          <w:tcPr>
            <w:tcW w:w="1237" w:type="dxa"/>
            <w:tcBorders>
              <w:right w:val="single" w:sz="4" w:space="0" w:color="auto"/>
            </w:tcBorders>
            <w:shd w:val="clear" w:color="auto" w:fill="auto"/>
          </w:tcPr>
          <w:p w14:paraId="0FEED015" w14:textId="30A52D6E" w:rsidR="005F13A3" w:rsidRPr="00740A7A" w:rsidRDefault="00005C02"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w:t>
            </w:r>
          </w:p>
        </w:tc>
        <w:tc>
          <w:tcPr>
            <w:tcW w:w="1237" w:type="dxa"/>
            <w:tcBorders>
              <w:left w:val="single" w:sz="4" w:space="0" w:color="auto"/>
            </w:tcBorders>
            <w:shd w:val="clear" w:color="auto" w:fill="auto"/>
          </w:tcPr>
          <w:p w14:paraId="57B180B5" w14:textId="06A57CC9" w:rsidR="005F13A3" w:rsidRPr="00740A7A" w:rsidRDefault="00005C02"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r w:rsidR="005F13A3" w:rsidRPr="00740A7A">
              <w:rPr>
                <w:sz w:val="18"/>
                <w:szCs w:val="18"/>
              </w:rPr>
              <w:t>.7</w:t>
            </w:r>
          </w:p>
        </w:tc>
        <w:tc>
          <w:tcPr>
            <w:tcW w:w="1237" w:type="dxa"/>
            <w:tcBorders>
              <w:right w:val="single" w:sz="4" w:space="0" w:color="auto"/>
            </w:tcBorders>
            <w:shd w:val="clear" w:color="auto" w:fill="auto"/>
          </w:tcPr>
          <w:p w14:paraId="4FA379BE" w14:textId="3DF3A95A" w:rsidR="005F13A3" w:rsidRPr="00740A7A" w:rsidRDefault="00005C02"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p>
        </w:tc>
        <w:tc>
          <w:tcPr>
            <w:tcW w:w="1237" w:type="dxa"/>
            <w:tcBorders>
              <w:left w:val="single" w:sz="4" w:space="0" w:color="auto"/>
            </w:tcBorders>
            <w:shd w:val="clear" w:color="auto" w:fill="auto"/>
          </w:tcPr>
          <w:p w14:paraId="4D824DA2" w14:textId="7A96F36E" w:rsidR="005F13A3" w:rsidRPr="00740A7A"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sidRPr="00740A7A">
              <w:rPr>
                <w:sz w:val="18"/>
                <w:szCs w:val="18"/>
              </w:rPr>
              <w:t>1.</w:t>
            </w:r>
            <w:r w:rsidR="00005C02">
              <w:rPr>
                <w:sz w:val="18"/>
                <w:szCs w:val="18"/>
              </w:rPr>
              <w:t>6</w:t>
            </w:r>
          </w:p>
        </w:tc>
        <w:tc>
          <w:tcPr>
            <w:tcW w:w="1237" w:type="dxa"/>
            <w:shd w:val="clear" w:color="auto" w:fill="auto"/>
          </w:tcPr>
          <w:p w14:paraId="1AE91100" w14:textId="2F8FF7CA" w:rsidR="005F13A3" w:rsidRPr="00740A7A" w:rsidRDefault="00005C02"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5F13A3">
              <w:rPr>
                <w:sz w:val="18"/>
                <w:szCs w:val="18"/>
              </w:rPr>
              <w:t>0.</w:t>
            </w:r>
            <w:r>
              <w:rPr>
                <w:sz w:val="18"/>
                <w:szCs w:val="18"/>
              </w:rPr>
              <w:t>5</w:t>
            </w:r>
          </w:p>
        </w:tc>
      </w:tr>
      <w:tr w:rsidR="005F13A3" w:rsidRPr="00686562" w14:paraId="12C358AB" w14:textId="77777777" w:rsidTr="00C05D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auto"/>
          </w:tcPr>
          <w:p w14:paraId="36F86A88" w14:textId="77777777" w:rsidR="005F13A3" w:rsidRPr="00140F01" w:rsidRDefault="005F13A3" w:rsidP="00C05D41">
            <w:pPr>
              <w:pStyle w:val="Tablebodycopy"/>
              <w:rPr>
                <w:b w:val="0"/>
                <w:bCs w:val="0"/>
                <w:sz w:val="18"/>
                <w:szCs w:val="18"/>
              </w:rPr>
            </w:pPr>
            <w:r w:rsidRPr="00140F01">
              <w:rPr>
                <w:b w:val="0"/>
                <w:bCs w:val="0"/>
                <w:sz w:val="18"/>
                <w:szCs w:val="18"/>
              </w:rPr>
              <w:t xml:space="preserve">          Food Trades</w:t>
            </w:r>
          </w:p>
        </w:tc>
        <w:tc>
          <w:tcPr>
            <w:tcW w:w="1236" w:type="dxa"/>
            <w:tcBorders>
              <w:left w:val="single" w:sz="4" w:space="0" w:color="auto"/>
            </w:tcBorders>
            <w:shd w:val="clear" w:color="auto" w:fill="auto"/>
          </w:tcPr>
          <w:p w14:paraId="731BAC9C" w14:textId="207D4930" w:rsidR="005F13A3" w:rsidRPr="00740A7A" w:rsidRDefault="00005C02"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61</w:t>
            </w:r>
            <w:r w:rsidR="005F13A3" w:rsidRPr="00740A7A">
              <w:rPr>
                <w:sz w:val="18"/>
                <w:szCs w:val="18"/>
              </w:rPr>
              <w:t>%</w:t>
            </w:r>
          </w:p>
        </w:tc>
        <w:tc>
          <w:tcPr>
            <w:tcW w:w="1237" w:type="dxa"/>
            <w:tcBorders>
              <w:right w:val="single" w:sz="4" w:space="0" w:color="auto"/>
            </w:tcBorders>
            <w:shd w:val="clear" w:color="auto" w:fill="auto"/>
          </w:tcPr>
          <w:p w14:paraId="07B9C846" w14:textId="5D9926C6" w:rsidR="005F13A3" w:rsidRPr="00740A7A"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005C02">
              <w:rPr>
                <w:sz w:val="18"/>
                <w:szCs w:val="18"/>
              </w:rPr>
              <w:t>3</w:t>
            </w:r>
            <w:r>
              <w:rPr>
                <w:sz w:val="18"/>
                <w:szCs w:val="18"/>
              </w:rPr>
              <w:t>% pts</w:t>
            </w:r>
          </w:p>
        </w:tc>
        <w:tc>
          <w:tcPr>
            <w:tcW w:w="1237" w:type="dxa"/>
            <w:tcBorders>
              <w:left w:val="single" w:sz="4" w:space="0" w:color="auto"/>
            </w:tcBorders>
            <w:shd w:val="clear" w:color="auto" w:fill="auto"/>
          </w:tcPr>
          <w:p w14:paraId="7D44D29C" w14:textId="0A4FB035" w:rsidR="005F13A3" w:rsidRPr="00740A7A" w:rsidRDefault="00005C02"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w:t>
            </w:r>
            <w:r w:rsidR="005F13A3" w:rsidRPr="00740A7A">
              <w:rPr>
                <w:sz w:val="18"/>
                <w:szCs w:val="18"/>
              </w:rPr>
              <w:t>.</w:t>
            </w:r>
            <w:r>
              <w:rPr>
                <w:sz w:val="18"/>
                <w:szCs w:val="18"/>
              </w:rPr>
              <w:t>1</w:t>
            </w:r>
          </w:p>
        </w:tc>
        <w:tc>
          <w:tcPr>
            <w:tcW w:w="1237" w:type="dxa"/>
            <w:tcBorders>
              <w:right w:val="single" w:sz="4" w:space="0" w:color="auto"/>
            </w:tcBorders>
            <w:shd w:val="clear" w:color="auto" w:fill="auto"/>
          </w:tcPr>
          <w:p w14:paraId="545098D1" w14:textId="523FCBFD" w:rsidR="005F13A3" w:rsidRPr="00740A7A"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005C02">
              <w:rPr>
                <w:sz w:val="18"/>
                <w:szCs w:val="18"/>
              </w:rPr>
              <w:t>3.1</w:t>
            </w:r>
          </w:p>
        </w:tc>
        <w:tc>
          <w:tcPr>
            <w:tcW w:w="1237" w:type="dxa"/>
            <w:tcBorders>
              <w:left w:val="single" w:sz="4" w:space="0" w:color="auto"/>
            </w:tcBorders>
            <w:shd w:val="clear" w:color="auto" w:fill="auto"/>
          </w:tcPr>
          <w:p w14:paraId="3303645E" w14:textId="2873468F" w:rsidR="005F13A3" w:rsidRPr="00740A7A" w:rsidRDefault="00005C02"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r w:rsidR="005F13A3" w:rsidRPr="00740A7A">
              <w:rPr>
                <w:sz w:val="18"/>
                <w:szCs w:val="18"/>
              </w:rPr>
              <w:t>.6</w:t>
            </w:r>
          </w:p>
        </w:tc>
        <w:tc>
          <w:tcPr>
            <w:tcW w:w="1237" w:type="dxa"/>
            <w:tcBorders>
              <w:right w:val="single" w:sz="4" w:space="0" w:color="auto"/>
            </w:tcBorders>
            <w:shd w:val="clear" w:color="auto" w:fill="auto"/>
          </w:tcPr>
          <w:p w14:paraId="242E26D8" w14:textId="3BED954D" w:rsidR="005F13A3" w:rsidRPr="00740A7A"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005C02">
              <w:rPr>
                <w:sz w:val="18"/>
                <w:szCs w:val="18"/>
              </w:rPr>
              <w:t>2</w:t>
            </w:r>
            <w:r>
              <w:rPr>
                <w:sz w:val="18"/>
                <w:szCs w:val="18"/>
              </w:rPr>
              <w:t>.</w:t>
            </w:r>
            <w:r w:rsidR="00005C02">
              <w:rPr>
                <w:sz w:val="18"/>
                <w:szCs w:val="18"/>
              </w:rPr>
              <w:t>0</w:t>
            </w:r>
          </w:p>
        </w:tc>
        <w:tc>
          <w:tcPr>
            <w:tcW w:w="1237" w:type="dxa"/>
            <w:tcBorders>
              <w:left w:val="single" w:sz="4" w:space="0" w:color="auto"/>
            </w:tcBorders>
            <w:shd w:val="clear" w:color="auto" w:fill="auto"/>
          </w:tcPr>
          <w:p w14:paraId="1994E4E4" w14:textId="3F7B9E35" w:rsidR="005F13A3" w:rsidRPr="00740A7A" w:rsidRDefault="00005C02"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r w:rsidR="005F13A3" w:rsidRPr="00740A7A">
              <w:rPr>
                <w:sz w:val="18"/>
                <w:szCs w:val="18"/>
              </w:rPr>
              <w:t>.</w:t>
            </w:r>
            <w:r>
              <w:rPr>
                <w:sz w:val="18"/>
                <w:szCs w:val="18"/>
              </w:rPr>
              <w:t>1</w:t>
            </w:r>
          </w:p>
        </w:tc>
        <w:tc>
          <w:tcPr>
            <w:tcW w:w="1237" w:type="dxa"/>
            <w:shd w:val="clear" w:color="auto" w:fill="auto"/>
          </w:tcPr>
          <w:p w14:paraId="001DD00E" w14:textId="04A640B5" w:rsidR="005F13A3" w:rsidRPr="00740A7A"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r w:rsidR="00005C02">
              <w:rPr>
                <w:sz w:val="18"/>
                <w:szCs w:val="18"/>
              </w:rPr>
              <w:t>5</w:t>
            </w:r>
          </w:p>
        </w:tc>
      </w:tr>
      <w:tr w:rsidR="005F13A3" w:rsidRPr="00686562" w14:paraId="67A49FF3" w14:textId="77777777" w:rsidTr="00C05D41">
        <w:trPr>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D9D9D9" w:themeFill="background1" w:themeFillShade="D9"/>
          </w:tcPr>
          <w:p w14:paraId="6B2D58B5" w14:textId="77777777" w:rsidR="005F13A3" w:rsidRPr="0011603C" w:rsidRDefault="005F13A3" w:rsidP="00C05D41">
            <w:pPr>
              <w:pStyle w:val="Tablebodycopy"/>
              <w:rPr>
                <w:b w:val="0"/>
                <w:bCs w:val="0"/>
                <w:sz w:val="18"/>
                <w:szCs w:val="18"/>
              </w:rPr>
            </w:pPr>
            <w:r>
              <w:rPr>
                <w:b w:val="0"/>
                <w:bCs w:val="0"/>
                <w:sz w:val="18"/>
                <w:szCs w:val="18"/>
              </w:rPr>
              <w:t xml:space="preserve">    </w:t>
            </w:r>
            <w:r w:rsidRPr="0011603C">
              <w:rPr>
                <w:b w:val="0"/>
                <w:bCs w:val="0"/>
                <w:sz w:val="18"/>
                <w:szCs w:val="18"/>
              </w:rPr>
              <w:t>Community and Personal Service Workers</w:t>
            </w:r>
          </w:p>
        </w:tc>
        <w:tc>
          <w:tcPr>
            <w:tcW w:w="1236" w:type="dxa"/>
            <w:tcBorders>
              <w:left w:val="single" w:sz="4" w:space="0" w:color="auto"/>
            </w:tcBorders>
            <w:shd w:val="clear" w:color="auto" w:fill="D9D9D9" w:themeFill="background1" w:themeFillShade="D9"/>
          </w:tcPr>
          <w:p w14:paraId="45B115FD" w14:textId="19F615E6" w:rsidR="005F13A3" w:rsidRPr="00140F01" w:rsidRDefault="005B19BA"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58</w:t>
            </w:r>
            <w:r w:rsidR="005F13A3">
              <w:rPr>
                <w:sz w:val="18"/>
                <w:szCs w:val="18"/>
              </w:rPr>
              <w:t>%</w:t>
            </w:r>
          </w:p>
        </w:tc>
        <w:tc>
          <w:tcPr>
            <w:tcW w:w="1237" w:type="dxa"/>
            <w:tcBorders>
              <w:right w:val="single" w:sz="4" w:space="0" w:color="auto"/>
            </w:tcBorders>
            <w:shd w:val="clear" w:color="auto" w:fill="D9D9D9" w:themeFill="background1" w:themeFillShade="D9"/>
          </w:tcPr>
          <w:p w14:paraId="35A56F17" w14:textId="3F0B9433" w:rsidR="005F13A3" w:rsidRDefault="005B19BA"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F13A3">
              <w:rPr>
                <w:sz w:val="18"/>
                <w:szCs w:val="18"/>
              </w:rPr>
              <w:t>% pts</w:t>
            </w:r>
          </w:p>
        </w:tc>
        <w:tc>
          <w:tcPr>
            <w:tcW w:w="1237" w:type="dxa"/>
            <w:tcBorders>
              <w:left w:val="single" w:sz="4" w:space="0" w:color="auto"/>
            </w:tcBorders>
            <w:shd w:val="clear" w:color="auto" w:fill="D9D9D9" w:themeFill="background1" w:themeFillShade="D9"/>
          </w:tcPr>
          <w:p w14:paraId="26A39994" w14:textId="123FFEFB" w:rsidR="005F13A3" w:rsidRPr="00140F01" w:rsidRDefault="005B19BA"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12.1</w:t>
            </w:r>
          </w:p>
        </w:tc>
        <w:tc>
          <w:tcPr>
            <w:tcW w:w="1237" w:type="dxa"/>
            <w:tcBorders>
              <w:right w:val="single" w:sz="4" w:space="0" w:color="auto"/>
            </w:tcBorders>
            <w:shd w:val="clear" w:color="auto" w:fill="D9D9D9" w:themeFill="background1" w:themeFillShade="D9"/>
          </w:tcPr>
          <w:p w14:paraId="6D477C88" w14:textId="2F74A829"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5B19BA">
              <w:rPr>
                <w:sz w:val="18"/>
                <w:szCs w:val="18"/>
              </w:rPr>
              <w:t>3.</w:t>
            </w:r>
            <w:r w:rsidR="0073622F">
              <w:rPr>
                <w:sz w:val="18"/>
                <w:szCs w:val="18"/>
              </w:rPr>
              <w:t>7</w:t>
            </w:r>
          </w:p>
        </w:tc>
        <w:tc>
          <w:tcPr>
            <w:tcW w:w="1237" w:type="dxa"/>
            <w:tcBorders>
              <w:left w:val="single" w:sz="4" w:space="0" w:color="auto"/>
            </w:tcBorders>
            <w:shd w:val="clear" w:color="auto" w:fill="D9D9D9" w:themeFill="background1" w:themeFillShade="D9"/>
          </w:tcPr>
          <w:p w14:paraId="6A816F54" w14:textId="0B9B45D8"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r w:rsidR="005B19BA">
              <w:rPr>
                <w:sz w:val="18"/>
                <w:szCs w:val="18"/>
              </w:rPr>
              <w:t>9</w:t>
            </w:r>
          </w:p>
        </w:tc>
        <w:tc>
          <w:tcPr>
            <w:tcW w:w="1237" w:type="dxa"/>
            <w:tcBorders>
              <w:right w:val="single" w:sz="4" w:space="0" w:color="auto"/>
            </w:tcBorders>
            <w:shd w:val="clear" w:color="auto" w:fill="D9D9D9" w:themeFill="background1" w:themeFillShade="D9"/>
          </w:tcPr>
          <w:p w14:paraId="0298E886" w14:textId="634702B9"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r w:rsidR="005B19BA">
              <w:rPr>
                <w:sz w:val="18"/>
                <w:szCs w:val="18"/>
              </w:rPr>
              <w:t>8</w:t>
            </w:r>
          </w:p>
        </w:tc>
        <w:tc>
          <w:tcPr>
            <w:tcW w:w="1237" w:type="dxa"/>
            <w:tcBorders>
              <w:left w:val="single" w:sz="4" w:space="0" w:color="auto"/>
            </w:tcBorders>
            <w:shd w:val="clear" w:color="auto" w:fill="D9D9D9" w:themeFill="background1" w:themeFillShade="D9"/>
          </w:tcPr>
          <w:p w14:paraId="3F1D0B96" w14:textId="0BDA58E5" w:rsidR="005F13A3" w:rsidRPr="00140F01" w:rsidRDefault="005B19BA"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r w:rsidR="005F13A3">
              <w:rPr>
                <w:sz w:val="18"/>
                <w:szCs w:val="18"/>
              </w:rPr>
              <w:t>.</w:t>
            </w:r>
            <w:r>
              <w:rPr>
                <w:sz w:val="18"/>
                <w:szCs w:val="18"/>
              </w:rPr>
              <w:t>4</w:t>
            </w:r>
          </w:p>
        </w:tc>
        <w:tc>
          <w:tcPr>
            <w:tcW w:w="1237" w:type="dxa"/>
            <w:shd w:val="clear" w:color="auto" w:fill="D9D9D9" w:themeFill="background1" w:themeFillShade="D9"/>
          </w:tcPr>
          <w:p w14:paraId="58524818" w14:textId="34C9DE7B" w:rsidR="005F13A3" w:rsidRDefault="005B19BA"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5F13A3">
              <w:rPr>
                <w:sz w:val="18"/>
                <w:szCs w:val="18"/>
              </w:rPr>
              <w:t>0.</w:t>
            </w:r>
            <w:r>
              <w:rPr>
                <w:sz w:val="18"/>
                <w:szCs w:val="18"/>
              </w:rPr>
              <w:t>7</w:t>
            </w:r>
          </w:p>
        </w:tc>
      </w:tr>
      <w:tr w:rsidR="005F13A3" w:rsidRPr="00686562" w14:paraId="7134583E" w14:textId="77777777" w:rsidTr="00C05D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auto"/>
          </w:tcPr>
          <w:p w14:paraId="31992850" w14:textId="77777777" w:rsidR="005F13A3" w:rsidRDefault="005F13A3" w:rsidP="00C05D41">
            <w:pPr>
              <w:pStyle w:val="Tablebodycopy"/>
              <w:rPr>
                <w:b w:val="0"/>
                <w:bCs w:val="0"/>
                <w:sz w:val="18"/>
                <w:szCs w:val="18"/>
              </w:rPr>
            </w:pPr>
            <w:r w:rsidRPr="00140F01">
              <w:rPr>
                <w:b w:val="0"/>
                <w:bCs w:val="0"/>
                <w:sz w:val="18"/>
                <w:szCs w:val="18"/>
              </w:rPr>
              <w:t xml:space="preserve">          </w:t>
            </w:r>
            <w:r>
              <w:rPr>
                <w:b w:val="0"/>
                <w:bCs w:val="0"/>
                <w:sz w:val="18"/>
                <w:szCs w:val="18"/>
              </w:rPr>
              <w:t xml:space="preserve">Health and Welfare Support </w:t>
            </w:r>
          </w:p>
        </w:tc>
        <w:tc>
          <w:tcPr>
            <w:tcW w:w="1236" w:type="dxa"/>
            <w:tcBorders>
              <w:left w:val="single" w:sz="4" w:space="0" w:color="auto"/>
            </w:tcBorders>
            <w:shd w:val="clear" w:color="auto" w:fill="auto"/>
          </w:tcPr>
          <w:p w14:paraId="5BAC4247" w14:textId="33C136F6" w:rsidR="005F13A3" w:rsidRPr="00740A7A" w:rsidRDefault="00005C02"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75</w:t>
            </w:r>
            <w:r w:rsidR="005F13A3" w:rsidRPr="00740A7A">
              <w:rPr>
                <w:sz w:val="18"/>
                <w:szCs w:val="18"/>
              </w:rPr>
              <w:t>%</w:t>
            </w:r>
          </w:p>
        </w:tc>
        <w:tc>
          <w:tcPr>
            <w:tcW w:w="1237" w:type="dxa"/>
            <w:tcBorders>
              <w:right w:val="single" w:sz="4" w:space="0" w:color="auto"/>
            </w:tcBorders>
            <w:shd w:val="clear" w:color="auto" w:fill="auto"/>
          </w:tcPr>
          <w:p w14:paraId="7A7786FD" w14:textId="6CF6F9E9" w:rsidR="005F13A3" w:rsidRPr="00740A7A" w:rsidRDefault="00005C02"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5F13A3">
              <w:rPr>
                <w:sz w:val="18"/>
                <w:szCs w:val="18"/>
              </w:rPr>
              <w:t>19% pts</w:t>
            </w:r>
          </w:p>
        </w:tc>
        <w:tc>
          <w:tcPr>
            <w:tcW w:w="1237" w:type="dxa"/>
            <w:tcBorders>
              <w:left w:val="single" w:sz="4" w:space="0" w:color="auto"/>
            </w:tcBorders>
            <w:shd w:val="clear" w:color="auto" w:fill="auto"/>
          </w:tcPr>
          <w:p w14:paraId="56829903" w14:textId="7A0FBEDD" w:rsidR="005F13A3" w:rsidRPr="00740A7A"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sidRPr="00740A7A">
              <w:rPr>
                <w:sz w:val="18"/>
                <w:szCs w:val="18"/>
              </w:rPr>
              <w:t>1</w:t>
            </w:r>
            <w:r w:rsidR="00005C02">
              <w:rPr>
                <w:sz w:val="18"/>
                <w:szCs w:val="18"/>
              </w:rPr>
              <w:t>4</w:t>
            </w:r>
            <w:r w:rsidRPr="00740A7A">
              <w:rPr>
                <w:sz w:val="18"/>
                <w:szCs w:val="18"/>
              </w:rPr>
              <w:t>.</w:t>
            </w:r>
            <w:r w:rsidR="00005C02">
              <w:rPr>
                <w:sz w:val="18"/>
                <w:szCs w:val="18"/>
              </w:rPr>
              <w:t>5</w:t>
            </w:r>
          </w:p>
        </w:tc>
        <w:tc>
          <w:tcPr>
            <w:tcW w:w="1237" w:type="dxa"/>
            <w:tcBorders>
              <w:right w:val="single" w:sz="4" w:space="0" w:color="auto"/>
            </w:tcBorders>
            <w:shd w:val="clear" w:color="auto" w:fill="auto"/>
          </w:tcPr>
          <w:p w14:paraId="6B34E0BA" w14:textId="6CEC1E74" w:rsidR="005F13A3" w:rsidRPr="00740A7A" w:rsidRDefault="00005C02"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w:t>
            </w:r>
          </w:p>
        </w:tc>
        <w:tc>
          <w:tcPr>
            <w:tcW w:w="1237" w:type="dxa"/>
            <w:tcBorders>
              <w:left w:val="single" w:sz="4" w:space="0" w:color="auto"/>
            </w:tcBorders>
            <w:shd w:val="clear" w:color="auto" w:fill="auto"/>
          </w:tcPr>
          <w:p w14:paraId="669E3B33" w14:textId="2E39AC2C" w:rsidR="005F13A3" w:rsidRPr="00740A7A"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sidRPr="00740A7A">
              <w:rPr>
                <w:sz w:val="18"/>
                <w:szCs w:val="18"/>
              </w:rPr>
              <w:t>4.</w:t>
            </w:r>
            <w:r w:rsidR="00005C02">
              <w:rPr>
                <w:sz w:val="18"/>
                <w:szCs w:val="18"/>
              </w:rPr>
              <w:t>9</w:t>
            </w:r>
          </w:p>
        </w:tc>
        <w:tc>
          <w:tcPr>
            <w:tcW w:w="1237" w:type="dxa"/>
            <w:tcBorders>
              <w:right w:val="single" w:sz="4" w:space="0" w:color="auto"/>
            </w:tcBorders>
            <w:shd w:val="clear" w:color="auto" w:fill="auto"/>
          </w:tcPr>
          <w:p w14:paraId="5F5208A4" w14:textId="074FA654" w:rsidR="005F13A3" w:rsidRPr="00740A7A" w:rsidRDefault="00005C02"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5F13A3">
              <w:rPr>
                <w:sz w:val="18"/>
                <w:szCs w:val="18"/>
              </w:rPr>
              <w:t>0.</w:t>
            </w:r>
            <w:r>
              <w:rPr>
                <w:sz w:val="18"/>
                <w:szCs w:val="18"/>
              </w:rPr>
              <w:t>6</w:t>
            </w:r>
          </w:p>
        </w:tc>
        <w:tc>
          <w:tcPr>
            <w:tcW w:w="1237" w:type="dxa"/>
            <w:tcBorders>
              <w:left w:val="single" w:sz="4" w:space="0" w:color="auto"/>
            </w:tcBorders>
            <w:shd w:val="clear" w:color="auto" w:fill="auto"/>
          </w:tcPr>
          <w:p w14:paraId="692251BE" w14:textId="19893A5D" w:rsidR="005F13A3" w:rsidRPr="00740A7A" w:rsidRDefault="00005C02"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r w:rsidR="005F13A3" w:rsidRPr="00740A7A">
              <w:rPr>
                <w:sz w:val="18"/>
                <w:szCs w:val="18"/>
              </w:rPr>
              <w:t>.8</w:t>
            </w:r>
          </w:p>
        </w:tc>
        <w:tc>
          <w:tcPr>
            <w:tcW w:w="1237" w:type="dxa"/>
            <w:shd w:val="clear" w:color="auto" w:fill="auto"/>
          </w:tcPr>
          <w:p w14:paraId="64A6E1E1" w14:textId="22646D49" w:rsidR="005F13A3" w:rsidRPr="00740A7A" w:rsidRDefault="00005C02"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5F13A3">
              <w:rPr>
                <w:sz w:val="18"/>
                <w:szCs w:val="18"/>
              </w:rPr>
              <w:t>1.</w:t>
            </w:r>
            <w:r>
              <w:rPr>
                <w:sz w:val="18"/>
                <w:szCs w:val="18"/>
              </w:rPr>
              <w:t>0</w:t>
            </w:r>
          </w:p>
        </w:tc>
      </w:tr>
      <w:tr w:rsidR="005F13A3" w:rsidRPr="00686562" w14:paraId="0E5ADECA" w14:textId="77777777" w:rsidTr="00C05D41">
        <w:trPr>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auto"/>
          </w:tcPr>
          <w:p w14:paraId="002A24C2" w14:textId="77777777" w:rsidR="005F13A3" w:rsidRDefault="005F13A3" w:rsidP="00C05D41">
            <w:pPr>
              <w:pStyle w:val="Tablebodycopy"/>
              <w:rPr>
                <w:b w:val="0"/>
                <w:bCs w:val="0"/>
                <w:sz w:val="18"/>
                <w:szCs w:val="18"/>
              </w:rPr>
            </w:pPr>
            <w:r w:rsidRPr="00140F01">
              <w:rPr>
                <w:b w:val="0"/>
                <w:bCs w:val="0"/>
                <w:sz w:val="18"/>
                <w:szCs w:val="18"/>
              </w:rPr>
              <w:t xml:space="preserve">          </w:t>
            </w:r>
            <w:r>
              <w:rPr>
                <w:b w:val="0"/>
                <w:bCs w:val="0"/>
                <w:sz w:val="18"/>
                <w:szCs w:val="18"/>
              </w:rPr>
              <w:t>Carers and Aides</w:t>
            </w:r>
          </w:p>
        </w:tc>
        <w:tc>
          <w:tcPr>
            <w:tcW w:w="1236" w:type="dxa"/>
            <w:tcBorders>
              <w:left w:val="single" w:sz="4" w:space="0" w:color="auto"/>
            </w:tcBorders>
            <w:shd w:val="clear" w:color="auto" w:fill="auto"/>
          </w:tcPr>
          <w:p w14:paraId="6BD0DF0C" w14:textId="1F396C36" w:rsidR="005F13A3" w:rsidRPr="00740A7A" w:rsidRDefault="00005C02"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52</w:t>
            </w:r>
            <w:r w:rsidR="005F13A3" w:rsidRPr="00740A7A">
              <w:rPr>
                <w:sz w:val="18"/>
                <w:szCs w:val="18"/>
              </w:rPr>
              <w:t>%</w:t>
            </w:r>
          </w:p>
        </w:tc>
        <w:tc>
          <w:tcPr>
            <w:tcW w:w="1237" w:type="dxa"/>
            <w:tcBorders>
              <w:right w:val="single" w:sz="4" w:space="0" w:color="auto"/>
            </w:tcBorders>
            <w:shd w:val="clear" w:color="auto" w:fill="auto"/>
          </w:tcPr>
          <w:p w14:paraId="4709AE85" w14:textId="1B15F591" w:rsidR="005F13A3" w:rsidRPr="00740A7A" w:rsidRDefault="00005C02"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w:t>
            </w:r>
            <w:r w:rsidR="005F13A3">
              <w:rPr>
                <w:sz w:val="18"/>
                <w:szCs w:val="18"/>
              </w:rPr>
              <w:t>% pts</w:t>
            </w:r>
          </w:p>
        </w:tc>
        <w:tc>
          <w:tcPr>
            <w:tcW w:w="1237" w:type="dxa"/>
            <w:tcBorders>
              <w:left w:val="single" w:sz="4" w:space="0" w:color="auto"/>
            </w:tcBorders>
            <w:shd w:val="clear" w:color="auto" w:fill="auto"/>
          </w:tcPr>
          <w:p w14:paraId="59790067" w14:textId="57D8FEE8" w:rsidR="005F13A3" w:rsidRPr="00740A7A"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sidRPr="00740A7A">
              <w:rPr>
                <w:sz w:val="18"/>
                <w:szCs w:val="18"/>
              </w:rPr>
              <w:t>7.</w:t>
            </w:r>
            <w:r w:rsidR="00005C02">
              <w:rPr>
                <w:sz w:val="18"/>
                <w:szCs w:val="18"/>
              </w:rPr>
              <w:t>5</w:t>
            </w:r>
          </w:p>
        </w:tc>
        <w:tc>
          <w:tcPr>
            <w:tcW w:w="1237" w:type="dxa"/>
            <w:tcBorders>
              <w:right w:val="single" w:sz="4" w:space="0" w:color="auto"/>
            </w:tcBorders>
            <w:shd w:val="clear" w:color="auto" w:fill="auto"/>
          </w:tcPr>
          <w:p w14:paraId="12115254" w14:textId="77777777" w:rsidR="005F13A3" w:rsidRPr="00740A7A"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+0.5</w:t>
            </w:r>
          </w:p>
        </w:tc>
        <w:tc>
          <w:tcPr>
            <w:tcW w:w="1237" w:type="dxa"/>
            <w:tcBorders>
              <w:left w:val="single" w:sz="4" w:space="0" w:color="auto"/>
            </w:tcBorders>
            <w:shd w:val="clear" w:color="auto" w:fill="auto"/>
          </w:tcPr>
          <w:p w14:paraId="3D900B00" w14:textId="4973519B" w:rsidR="005F13A3" w:rsidRPr="00740A7A" w:rsidRDefault="00005C02"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r w:rsidR="005F13A3" w:rsidRPr="00740A7A">
              <w:rPr>
                <w:sz w:val="18"/>
                <w:szCs w:val="18"/>
              </w:rPr>
              <w:t>.</w:t>
            </w:r>
            <w:r>
              <w:rPr>
                <w:sz w:val="18"/>
                <w:szCs w:val="18"/>
              </w:rPr>
              <w:t>7</w:t>
            </w:r>
          </w:p>
        </w:tc>
        <w:tc>
          <w:tcPr>
            <w:tcW w:w="1237" w:type="dxa"/>
            <w:tcBorders>
              <w:right w:val="single" w:sz="4" w:space="0" w:color="auto"/>
            </w:tcBorders>
            <w:shd w:val="clear" w:color="auto" w:fill="auto"/>
          </w:tcPr>
          <w:p w14:paraId="5A02D877" w14:textId="1BAE9B85" w:rsidR="005F13A3" w:rsidRPr="00740A7A" w:rsidRDefault="00005C02"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5F13A3">
              <w:rPr>
                <w:sz w:val="18"/>
                <w:szCs w:val="18"/>
              </w:rPr>
              <w:t>0.</w:t>
            </w:r>
            <w:r>
              <w:rPr>
                <w:sz w:val="18"/>
                <w:szCs w:val="18"/>
              </w:rPr>
              <w:t>3</w:t>
            </w:r>
          </w:p>
        </w:tc>
        <w:tc>
          <w:tcPr>
            <w:tcW w:w="1237" w:type="dxa"/>
            <w:tcBorders>
              <w:left w:val="single" w:sz="4" w:space="0" w:color="auto"/>
            </w:tcBorders>
            <w:shd w:val="clear" w:color="auto" w:fill="auto"/>
          </w:tcPr>
          <w:p w14:paraId="3A37226D" w14:textId="1A8BC9BA" w:rsidR="005F13A3" w:rsidRPr="00740A7A"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sidRPr="00740A7A">
              <w:rPr>
                <w:sz w:val="18"/>
                <w:szCs w:val="18"/>
              </w:rPr>
              <w:t>1.</w:t>
            </w:r>
            <w:r w:rsidR="00005C02">
              <w:rPr>
                <w:sz w:val="18"/>
                <w:szCs w:val="18"/>
              </w:rPr>
              <w:t>7</w:t>
            </w:r>
          </w:p>
        </w:tc>
        <w:tc>
          <w:tcPr>
            <w:tcW w:w="1237" w:type="dxa"/>
            <w:shd w:val="clear" w:color="auto" w:fill="auto"/>
          </w:tcPr>
          <w:p w14:paraId="7030773A" w14:textId="02B7FF88" w:rsidR="005F13A3" w:rsidRPr="00740A7A" w:rsidRDefault="00005C02"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5F13A3">
              <w:rPr>
                <w:sz w:val="18"/>
                <w:szCs w:val="18"/>
              </w:rPr>
              <w:t>0.1</w:t>
            </w:r>
          </w:p>
        </w:tc>
      </w:tr>
      <w:tr w:rsidR="005F13A3" w:rsidRPr="00686562" w14:paraId="7585DCFD" w14:textId="77777777" w:rsidTr="00C05D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auto"/>
          </w:tcPr>
          <w:p w14:paraId="4F21A274" w14:textId="77777777" w:rsidR="005F13A3" w:rsidRDefault="005F13A3" w:rsidP="00C05D41">
            <w:pPr>
              <w:pStyle w:val="Tablebodycopy"/>
              <w:rPr>
                <w:b w:val="0"/>
                <w:bCs w:val="0"/>
                <w:sz w:val="18"/>
                <w:szCs w:val="18"/>
              </w:rPr>
            </w:pPr>
            <w:r w:rsidRPr="00140F01">
              <w:rPr>
                <w:b w:val="0"/>
                <w:bCs w:val="0"/>
                <w:sz w:val="18"/>
                <w:szCs w:val="18"/>
              </w:rPr>
              <w:lastRenderedPageBreak/>
              <w:t xml:space="preserve">          </w:t>
            </w:r>
            <w:r>
              <w:rPr>
                <w:b w:val="0"/>
                <w:bCs w:val="0"/>
                <w:sz w:val="18"/>
                <w:szCs w:val="18"/>
              </w:rPr>
              <w:t xml:space="preserve">Hospitality </w:t>
            </w:r>
          </w:p>
        </w:tc>
        <w:tc>
          <w:tcPr>
            <w:tcW w:w="1236" w:type="dxa"/>
            <w:tcBorders>
              <w:left w:val="single" w:sz="4" w:space="0" w:color="auto"/>
            </w:tcBorders>
            <w:shd w:val="clear" w:color="auto" w:fill="auto"/>
          </w:tcPr>
          <w:p w14:paraId="58622963" w14:textId="1CFB7A22" w:rsidR="005F13A3" w:rsidRPr="00740A7A" w:rsidRDefault="00005C02"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59</w:t>
            </w:r>
            <w:r w:rsidR="005F13A3" w:rsidRPr="00740A7A">
              <w:rPr>
                <w:sz w:val="18"/>
                <w:szCs w:val="18"/>
              </w:rPr>
              <w:t>%</w:t>
            </w:r>
          </w:p>
        </w:tc>
        <w:tc>
          <w:tcPr>
            <w:tcW w:w="1237" w:type="dxa"/>
            <w:tcBorders>
              <w:right w:val="single" w:sz="4" w:space="0" w:color="auto"/>
            </w:tcBorders>
            <w:shd w:val="clear" w:color="auto" w:fill="auto"/>
          </w:tcPr>
          <w:p w14:paraId="48DA8E5C" w14:textId="40FFB035" w:rsidR="005F13A3" w:rsidRPr="00740A7A" w:rsidRDefault="00005C02"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w:t>
            </w:r>
            <w:r w:rsidR="005F13A3">
              <w:rPr>
                <w:sz w:val="18"/>
                <w:szCs w:val="18"/>
              </w:rPr>
              <w:t>% pts</w:t>
            </w:r>
          </w:p>
        </w:tc>
        <w:tc>
          <w:tcPr>
            <w:tcW w:w="1237" w:type="dxa"/>
            <w:tcBorders>
              <w:left w:val="single" w:sz="4" w:space="0" w:color="auto"/>
            </w:tcBorders>
            <w:shd w:val="clear" w:color="auto" w:fill="auto"/>
          </w:tcPr>
          <w:p w14:paraId="03943FA2" w14:textId="5AF0F81A" w:rsidR="005F13A3" w:rsidRPr="00740A7A" w:rsidRDefault="00005C02"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r w:rsidR="005F13A3" w:rsidRPr="00740A7A">
              <w:rPr>
                <w:sz w:val="18"/>
                <w:szCs w:val="18"/>
              </w:rPr>
              <w:t>4.</w:t>
            </w:r>
            <w:r>
              <w:rPr>
                <w:sz w:val="18"/>
                <w:szCs w:val="18"/>
              </w:rPr>
              <w:t>1</w:t>
            </w:r>
          </w:p>
        </w:tc>
        <w:tc>
          <w:tcPr>
            <w:tcW w:w="1237" w:type="dxa"/>
            <w:tcBorders>
              <w:right w:val="single" w:sz="4" w:space="0" w:color="auto"/>
            </w:tcBorders>
            <w:shd w:val="clear" w:color="auto" w:fill="auto"/>
          </w:tcPr>
          <w:p w14:paraId="6959E604" w14:textId="2F7A179A" w:rsidR="005F13A3" w:rsidRPr="00740A7A"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005C02">
              <w:rPr>
                <w:sz w:val="18"/>
                <w:szCs w:val="18"/>
              </w:rPr>
              <w:t>9</w:t>
            </w:r>
            <w:r>
              <w:rPr>
                <w:sz w:val="18"/>
                <w:szCs w:val="18"/>
              </w:rPr>
              <w:t>.</w:t>
            </w:r>
            <w:r w:rsidR="00005C02">
              <w:rPr>
                <w:sz w:val="18"/>
                <w:szCs w:val="18"/>
              </w:rPr>
              <w:t>3</w:t>
            </w:r>
          </w:p>
        </w:tc>
        <w:tc>
          <w:tcPr>
            <w:tcW w:w="1237" w:type="dxa"/>
            <w:tcBorders>
              <w:left w:val="single" w:sz="4" w:space="0" w:color="auto"/>
            </w:tcBorders>
            <w:shd w:val="clear" w:color="auto" w:fill="auto"/>
          </w:tcPr>
          <w:p w14:paraId="38DA2230" w14:textId="0DB0867F" w:rsidR="005F13A3" w:rsidRPr="00740A7A" w:rsidRDefault="00005C02"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w:t>
            </w:r>
            <w:r w:rsidR="005F13A3" w:rsidRPr="00740A7A">
              <w:rPr>
                <w:sz w:val="18"/>
                <w:szCs w:val="18"/>
              </w:rPr>
              <w:t>.</w:t>
            </w:r>
            <w:r>
              <w:rPr>
                <w:sz w:val="18"/>
                <w:szCs w:val="18"/>
              </w:rPr>
              <w:t>8</w:t>
            </w:r>
          </w:p>
        </w:tc>
        <w:tc>
          <w:tcPr>
            <w:tcW w:w="1237" w:type="dxa"/>
            <w:tcBorders>
              <w:right w:val="single" w:sz="4" w:space="0" w:color="auto"/>
            </w:tcBorders>
            <w:shd w:val="clear" w:color="auto" w:fill="auto"/>
          </w:tcPr>
          <w:p w14:paraId="235E5325" w14:textId="402418C8" w:rsidR="005F13A3" w:rsidRPr="00740A7A"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4155A2">
              <w:rPr>
                <w:sz w:val="18"/>
                <w:szCs w:val="18"/>
              </w:rPr>
              <w:t>5</w:t>
            </w:r>
            <w:r>
              <w:rPr>
                <w:sz w:val="18"/>
                <w:szCs w:val="18"/>
              </w:rPr>
              <w:t>.</w:t>
            </w:r>
            <w:r w:rsidR="004155A2">
              <w:rPr>
                <w:sz w:val="18"/>
                <w:szCs w:val="18"/>
              </w:rPr>
              <w:t>7</w:t>
            </w:r>
          </w:p>
        </w:tc>
        <w:tc>
          <w:tcPr>
            <w:tcW w:w="1237" w:type="dxa"/>
            <w:tcBorders>
              <w:left w:val="single" w:sz="4" w:space="0" w:color="auto"/>
            </w:tcBorders>
            <w:shd w:val="clear" w:color="auto" w:fill="auto"/>
          </w:tcPr>
          <w:p w14:paraId="74A885C2" w14:textId="3DEDB105" w:rsidR="005F13A3" w:rsidRPr="00740A7A" w:rsidRDefault="004155A2"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r w:rsidR="005F13A3" w:rsidRPr="00740A7A">
              <w:rPr>
                <w:sz w:val="18"/>
                <w:szCs w:val="18"/>
              </w:rPr>
              <w:t>.</w:t>
            </w:r>
            <w:r>
              <w:rPr>
                <w:sz w:val="18"/>
                <w:szCs w:val="18"/>
              </w:rPr>
              <w:t>9</w:t>
            </w:r>
          </w:p>
        </w:tc>
        <w:tc>
          <w:tcPr>
            <w:tcW w:w="1237" w:type="dxa"/>
            <w:shd w:val="clear" w:color="auto" w:fill="auto"/>
          </w:tcPr>
          <w:p w14:paraId="00206315" w14:textId="1CE89B2A" w:rsidR="005F13A3" w:rsidRPr="00740A7A" w:rsidRDefault="004155A2"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r w:rsidR="005F13A3">
              <w:rPr>
                <w:sz w:val="18"/>
                <w:szCs w:val="18"/>
              </w:rPr>
              <w:t>.</w:t>
            </w:r>
            <w:r>
              <w:rPr>
                <w:sz w:val="18"/>
                <w:szCs w:val="18"/>
              </w:rPr>
              <w:t>1</w:t>
            </w:r>
          </w:p>
        </w:tc>
      </w:tr>
      <w:tr w:rsidR="005F13A3" w:rsidRPr="00686562" w14:paraId="0E436D27" w14:textId="77777777" w:rsidTr="00C05D41">
        <w:trPr>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auto"/>
          </w:tcPr>
          <w:p w14:paraId="2B7BD73D" w14:textId="77777777" w:rsidR="005F13A3" w:rsidRDefault="005F13A3" w:rsidP="00C05D41">
            <w:pPr>
              <w:pStyle w:val="Tablebodycopy"/>
              <w:rPr>
                <w:b w:val="0"/>
                <w:bCs w:val="0"/>
                <w:sz w:val="18"/>
                <w:szCs w:val="18"/>
              </w:rPr>
            </w:pPr>
            <w:r w:rsidRPr="00140F01">
              <w:rPr>
                <w:b w:val="0"/>
                <w:bCs w:val="0"/>
                <w:sz w:val="18"/>
                <w:szCs w:val="18"/>
              </w:rPr>
              <w:t xml:space="preserve">          </w:t>
            </w:r>
            <w:r>
              <w:rPr>
                <w:b w:val="0"/>
                <w:bCs w:val="0"/>
                <w:sz w:val="18"/>
                <w:szCs w:val="18"/>
              </w:rPr>
              <w:t xml:space="preserve">Sports and Personal Service </w:t>
            </w:r>
          </w:p>
        </w:tc>
        <w:tc>
          <w:tcPr>
            <w:tcW w:w="1236" w:type="dxa"/>
            <w:tcBorders>
              <w:left w:val="single" w:sz="4" w:space="0" w:color="auto"/>
            </w:tcBorders>
            <w:shd w:val="clear" w:color="auto" w:fill="auto"/>
          </w:tcPr>
          <w:p w14:paraId="48FD14A7" w14:textId="57F77BE7" w:rsidR="005F13A3" w:rsidRPr="00740A7A" w:rsidRDefault="004155A2"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53</w:t>
            </w:r>
            <w:r w:rsidR="005F13A3" w:rsidRPr="00740A7A">
              <w:rPr>
                <w:sz w:val="18"/>
                <w:szCs w:val="18"/>
              </w:rPr>
              <w:t>%</w:t>
            </w:r>
          </w:p>
        </w:tc>
        <w:tc>
          <w:tcPr>
            <w:tcW w:w="1237" w:type="dxa"/>
            <w:tcBorders>
              <w:right w:val="single" w:sz="4" w:space="0" w:color="auto"/>
            </w:tcBorders>
            <w:shd w:val="clear" w:color="auto" w:fill="auto"/>
          </w:tcPr>
          <w:p w14:paraId="300E2E2D" w14:textId="15727828" w:rsidR="005F13A3" w:rsidRPr="00740A7A"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4155A2">
              <w:rPr>
                <w:sz w:val="18"/>
                <w:szCs w:val="18"/>
              </w:rPr>
              <w:t>6</w:t>
            </w:r>
            <w:r>
              <w:rPr>
                <w:sz w:val="18"/>
                <w:szCs w:val="18"/>
              </w:rPr>
              <w:t>% pts</w:t>
            </w:r>
          </w:p>
        </w:tc>
        <w:tc>
          <w:tcPr>
            <w:tcW w:w="1237" w:type="dxa"/>
            <w:tcBorders>
              <w:left w:val="single" w:sz="4" w:space="0" w:color="auto"/>
            </w:tcBorders>
            <w:shd w:val="clear" w:color="auto" w:fill="auto"/>
          </w:tcPr>
          <w:p w14:paraId="2B0E3038" w14:textId="7681D6CC" w:rsidR="005F13A3" w:rsidRPr="00740A7A" w:rsidRDefault="004155A2"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w:t>
            </w:r>
            <w:r w:rsidR="005F13A3" w:rsidRPr="00740A7A">
              <w:rPr>
                <w:sz w:val="18"/>
                <w:szCs w:val="18"/>
              </w:rPr>
              <w:t>.</w:t>
            </w:r>
            <w:r>
              <w:rPr>
                <w:sz w:val="18"/>
                <w:szCs w:val="18"/>
              </w:rPr>
              <w:t>0</w:t>
            </w:r>
          </w:p>
        </w:tc>
        <w:tc>
          <w:tcPr>
            <w:tcW w:w="1237" w:type="dxa"/>
            <w:tcBorders>
              <w:right w:val="single" w:sz="4" w:space="0" w:color="auto"/>
            </w:tcBorders>
            <w:shd w:val="clear" w:color="auto" w:fill="auto"/>
          </w:tcPr>
          <w:p w14:paraId="5A5C8CD7" w14:textId="1272AEF0" w:rsidR="005F13A3" w:rsidRPr="00740A7A"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4155A2">
              <w:rPr>
                <w:sz w:val="18"/>
                <w:szCs w:val="18"/>
              </w:rPr>
              <w:t>2</w:t>
            </w:r>
            <w:r>
              <w:rPr>
                <w:sz w:val="18"/>
                <w:szCs w:val="18"/>
              </w:rPr>
              <w:t>.</w:t>
            </w:r>
            <w:r w:rsidR="004155A2">
              <w:rPr>
                <w:sz w:val="18"/>
                <w:szCs w:val="18"/>
              </w:rPr>
              <w:t>7</w:t>
            </w:r>
          </w:p>
        </w:tc>
        <w:tc>
          <w:tcPr>
            <w:tcW w:w="1237" w:type="dxa"/>
            <w:tcBorders>
              <w:left w:val="single" w:sz="4" w:space="0" w:color="auto"/>
            </w:tcBorders>
            <w:shd w:val="clear" w:color="auto" w:fill="auto"/>
          </w:tcPr>
          <w:p w14:paraId="2B93EC4C" w14:textId="30E0A548" w:rsidR="005F13A3" w:rsidRPr="00740A7A"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sidRPr="00740A7A">
              <w:rPr>
                <w:sz w:val="18"/>
                <w:szCs w:val="18"/>
              </w:rPr>
              <w:t>2.</w:t>
            </w:r>
            <w:r w:rsidR="004155A2">
              <w:rPr>
                <w:sz w:val="18"/>
                <w:szCs w:val="18"/>
              </w:rPr>
              <w:t>5</w:t>
            </w:r>
          </w:p>
        </w:tc>
        <w:tc>
          <w:tcPr>
            <w:tcW w:w="1237" w:type="dxa"/>
            <w:tcBorders>
              <w:right w:val="single" w:sz="4" w:space="0" w:color="auto"/>
            </w:tcBorders>
            <w:shd w:val="clear" w:color="auto" w:fill="auto"/>
          </w:tcPr>
          <w:p w14:paraId="64DCF16E" w14:textId="4625DABD" w:rsidR="005F13A3" w:rsidRPr="00740A7A"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r w:rsidR="004155A2">
              <w:rPr>
                <w:sz w:val="18"/>
                <w:szCs w:val="18"/>
              </w:rPr>
              <w:t>5</w:t>
            </w:r>
          </w:p>
        </w:tc>
        <w:tc>
          <w:tcPr>
            <w:tcW w:w="1237" w:type="dxa"/>
            <w:tcBorders>
              <w:left w:val="single" w:sz="4" w:space="0" w:color="auto"/>
            </w:tcBorders>
            <w:shd w:val="clear" w:color="auto" w:fill="auto"/>
          </w:tcPr>
          <w:p w14:paraId="0B26F04A" w14:textId="029855AC" w:rsidR="005F13A3" w:rsidRPr="00740A7A"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sidRPr="00740A7A">
              <w:rPr>
                <w:sz w:val="18"/>
                <w:szCs w:val="18"/>
              </w:rPr>
              <w:t>1.</w:t>
            </w:r>
            <w:r w:rsidR="004155A2">
              <w:rPr>
                <w:sz w:val="18"/>
                <w:szCs w:val="18"/>
              </w:rPr>
              <w:t>4</w:t>
            </w:r>
          </w:p>
        </w:tc>
        <w:tc>
          <w:tcPr>
            <w:tcW w:w="1237" w:type="dxa"/>
            <w:shd w:val="clear" w:color="auto" w:fill="auto"/>
          </w:tcPr>
          <w:p w14:paraId="6FDD0CDD" w14:textId="3F3736D0" w:rsidR="005F13A3" w:rsidRPr="00740A7A" w:rsidRDefault="004155A2"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5F13A3">
              <w:rPr>
                <w:sz w:val="18"/>
                <w:szCs w:val="18"/>
              </w:rPr>
              <w:t>0.</w:t>
            </w:r>
            <w:r>
              <w:rPr>
                <w:sz w:val="18"/>
                <w:szCs w:val="18"/>
              </w:rPr>
              <w:t>3</w:t>
            </w:r>
          </w:p>
        </w:tc>
      </w:tr>
      <w:tr w:rsidR="005B4080" w:rsidRPr="00686562" w14:paraId="798F6FD2" w14:textId="77777777" w:rsidTr="00C05D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auto"/>
          </w:tcPr>
          <w:p w14:paraId="56B6BEDB" w14:textId="77777777" w:rsidR="005B4080" w:rsidRPr="00140F01" w:rsidRDefault="005B4080" w:rsidP="00C05D41">
            <w:pPr>
              <w:pStyle w:val="Tablebodycopy"/>
              <w:rPr>
                <w:sz w:val="18"/>
                <w:szCs w:val="18"/>
              </w:rPr>
            </w:pPr>
          </w:p>
        </w:tc>
        <w:tc>
          <w:tcPr>
            <w:tcW w:w="1236" w:type="dxa"/>
            <w:tcBorders>
              <w:left w:val="single" w:sz="4" w:space="0" w:color="auto"/>
            </w:tcBorders>
            <w:shd w:val="clear" w:color="auto" w:fill="auto"/>
          </w:tcPr>
          <w:p w14:paraId="3BC4B67E" w14:textId="77777777" w:rsidR="005B4080" w:rsidRPr="00740A7A" w:rsidRDefault="005B4080"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tcBorders>
              <w:right w:val="single" w:sz="4" w:space="0" w:color="auto"/>
            </w:tcBorders>
            <w:shd w:val="clear" w:color="auto" w:fill="auto"/>
          </w:tcPr>
          <w:p w14:paraId="0499DEF0" w14:textId="77777777" w:rsidR="005B4080" w:rsidRDefault="005B4080"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tcBorders>
              <w:left w:val="single" w:sz="4" w:space="0" w:color="auto"/>
            </w:tcBorders>
            <w:shd w:val="clear" w:color="auto" w:fill="auto"/>
          </w:tcPr>
          <w:p w14:paraId="1E0A4487" w14:textId="77777777" w:rsidR="005B4080" w:rsidRPr="00740A7A" w:rsidRDefault="005B4080"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tcBorders>
              <w:right w:val="single" w:sz="4" w:space="0" w:color="auto"/>
            </w:tcBorders>
            <w:shd w:val="clear" w:color="auto" w:fill="auto"/>
          </w:tcPr>
          <w:p w14:paraId="0AF3B062" w14:textId="77777777" w:rsidR="005B4080" w:rsidRDefault="005B4080"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tcBorders>
              <w:left w:val="single" w:sz="4" w:space="0" w:color="auto"/>
            </w:tcBorders>
            <w:shd w:val="clear" w:color="auto" w:fill="auto"/>
          </w:tcPr>
          <w:p w14:paraId="41C26210" w14:textId="77777777" w:rsidR="005B4080" w:rsidRPr="00740A7A" w:rsidRDefault="005B4080"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tcBorders>
              <w:right w:val="single" w:sz="4" w:space="0" w:color="auto"/>
            </w:tcBorders>
            <w:shd w:val="clear" w:color="auto" w:fill="auto"/>
          </w:tcPr>
          <w:p w14:paraId="5938DE12" w14:textId="77777777" w:rsidR="005B4080" w:rsidRDefault="005B4080"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tcBorders>
              <w:left w:val="single" w:sz="4" w:space="0" w:color="auto"/>
            </w:tcBorders>
            <w:shd w:val="clear" w:color="auto" w:fill="auto"/>
          </w:tcPr>
          <w:p w14:paraId="75AC45B5" w14:textId="77777777" w:rsidR="005B4080" w:rsidRPr="00740A7A" w:rsidRDefault="005B4080"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shd w:val="clear" w:color="auto" w:fill="auto"/>
          </w:tcPr>
          <w:p w14:paraId="6CFB238B" w14:textId="77777777" w:rsidR="005B4080" w:rsidRDefault="005B4080"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5F13A3" w:rsidRPr="00686562" w14:paraId="0013152E" w14:textId="77777777" w:rsidTr="00C05D41">
        <w:trPr>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E0D1F5" w:themeFill="accent1" w:themeFillTint="33"/>
          </w:tcPr>
          <w:p w14:paraId="4BBF362D" w14:textId="77777777" w:rsidR="005F13A3" w:rsidRPr="00140F01" w:rsidRDefault="005F13A3" w:rsidP="00C05D41">
            <w:pPr>
              <w:pStyle w:val="Tablebodycopy"/>
              <w:rPr>
                <w:sz w:val="18"/>
                <w:szCs w:val="18"/>
              </w:rPr>
            </w:pPr>
            <w:r w:rsidRPr="00686562">
              <w:rPr>
                <w:b w:val="0"/>
                <w:bCs w:val="0"/>
                <w:i/>
                <w:iCs/>
                <w:sz w:val="18"/>
                <w:szCs w:val="18"/>
              </w:rPr>
              <w:t>Metro/regional</w:t>
            </w:r>
          </w:p>
        </w:tc>
        <w:tc>
          <w:tcPr>
            <w:tcW w:w="1236" w:type="dxa"/>
            <w:tcBorders>
              <w:left w:val="single" w:sz="4" w:space="0" w:color="auto"/>
            </w:tcBorders>
            <w:shd w:val="clear" w:color="auto" w:fill="E0D1F5" w:themeFill="accent1" w:themeFillTint="33"/>
          </w:tcPr>
          <w:p w14:paraId="018E415B" w14:textId="77777777" w:rsidR="005F13A3" w:rsidRPr="00740A7A"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tcBorders>
              <w:right w:val="single" w:sz="4" w:space="0" w:color="auto"/>
            </w:tcBorders>
            <w:shd w:val="clear" w:color="auto" w:fill="E0D1F5" w:themeFill="accent1" w:themeFillTint="33"/>
          </w:tcPr>
          <w:p w14:paraId="496DEDD7"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tcBorders>
              <w:left w:val="single" w:sz="4" w:space="0" w:color="auto"/>
            </w:tcBorders>
            <w:shd w:val="clear" w:color="auto" w:fill="E0D1F5" w:themeFill="accent1" w:themeFillTint="33"/>
          </w:tcPr>
          <w:p w14:paraId="194A2A46" w14:textId="77777777" w:rsidR="005F13A3" w:rsidRPr="00740A7A"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tcBorders>
              <w:right w:val="single" w:sz="4" w:space="0" w:color="auto"/>
            </w:tcBorders>
            <w:shd w:val="clear" w:color="auto" w:fill="E0D1F5" w:themeFill="accent1" w:themeFillTint="33"/>
          </w:tcPr>
          <w:p w14:paraId="4D448437"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tcBorders>
              <w:left w:val="single" w:sz="4" w:space="0" w:color="auto"/>
            </w:tcBorders>
            <w:shd w:val="clear" w:color="auto" w:fill="E0D1F5" w:themeFill="accent1" w:themeFillTint="33"/>
          </w:tcPr>
          <w:p w14:paraId="58910214" w14:textId="77777777" w:rsidR="005F13A3" w:rsidRPr="00740A7A"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tcBorders>
              <w:right w:val="single" w:sz="4" w:space="0" w:color="auto"/>
            </w:tcBorders>
            <w:shd w:val="clear" w:color="auto" w:fill="E0D1F5" w:themeFill="accent1" w:themeFillTint="33"/>
          </w:tcPr>
          <w:p w14:paraId="4E0999C6"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tcBorders>
              <w:left w:val="single" w:sz="4" w:space="0" w:color="auto"/>
            </w:tcBorders>
            <w:shd w:val="clear" w:color="auto" w:fill="E0D1F5" w:themeFill="accent1" w:themeFillTint="33"/>
          </w:tcPr>
          <w:p w14:paraId="615D18F8" w14:textId="77777777" w:rsidR="005F13A3" w:rsidRPr="00740A7A"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shd w:val="clear" w:color="auto" w:fill="E0D1F5" w:themeFill="accent1" w:themeFillTint="33"/>
          </w:tcPr>
          <w:p w14:paraId="4B93CC57"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5F13A3" w:rsidRPr="00686562" w14:paraId="15400124" w14:textId="77777777" w:rsidTr="00C05D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D9D9D9" w:themeFill="background1" w:themeFillShade="D9"/>
          </w:tcPr>
          <w:p w14:paraId="77202494" w14:textId="77777777" w:rsidR="005F13A3" w:rsidRPr="00686562" w:rsidRDefault="005F13A3" w:rsidP="00C05D41">
            <w:pPr>
              <w:pStyle w:val="Tablebodycopy"/>
              <w:rPr>
                <w:i/>
                <w:iCs/>
                <w:sz w:val="18"/>
                <w:szCs w:val="18"/>
              </w:rPr>
            </w:pPr>
            <w:r w:rsidRPr="00686562">
              <w:rPr>
                <w:b w:val="0"/>
                <w:bCs w:val="0"/>
                <w:sz w:val="18"/>
                <w:szCs w:val="18"/>
              </w:rPr>
              <w:t xml:space="preserve">     Metro</w:t>
            </w:r>
          </w:p>
        </w:tc>
        <w:tc>
          <w:tcPr>
            <w:tcW w:w="1236" w:type="dxa"/>
            <w:tcBorders>
              <w:left w:val="single" w:sz="4" w:space="0" w:color="auto"/>
            </w:tcBorders>
            <w:shd w:val="clear" w:color="auto" w:fill="D9D9D9" w:themeFill="background1" w:themeFillShade="D9"/>
          </w:tcPr>
          <w:p w14:paraId="27283BAD" w14:textId="092A18E0" w:rsidR="005F13A3" w:rsidRPr="00740A7A"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sidRPr="00686562">
              <w:rPr>
                <w:sz w:val="18"/>
                <w:szCs w:val="18"/>
              </w:rPr>
              <w:t>6</w:t>
            </w:r>
            <w:r w:rsidR="00723D45">
              <w:rPr>
                <w:sz w:val="18"/>
                <w:szCs w:val="18"/>
              </w:rPr>
              <w:t>2</w:t>
            </w:r>
            <w:r w:rsidRPr="00686562">
              <w:rPr>
                <w:sz w:val="18"/>
                <w:szCs w:val="18"/>
              </w:rPr>
              <w:t>%</w:t>
            </w:r>
          </w:p>
        </w:tc>
        <w:tc>
          <w:tcPr>
            <w:tcW w:w="1237" w:type="dxa"/>
            <w:tcBorders>
              <w:right w:val="single" w:sz="4" w:space="0" w:color="auto"/>
            </w:tcBorders>
            <w:shd w:val="clear" w:color="auto" w:fill="D9D9D9" w:themeFill="background1" w:themeFillShade="D9"/>
          </w:tcPr>
          <w:p w14:paraId="4D863157" w14:textId="7B9CCCE3" w:rsidR="005F13A3" w:rsidRDefault="00723D45"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005F13A3">
              <w:rPr>
                <w:sz w:val="18"/>
                <w:szCs w:val="18"/>
              </w:rPr>
              <w:t>% pts</w:t>
            </w:r>
          </w:p>
        </w:tc>
        <w:tc>
          <w:tcPr>
            <w:tcW w:w="1237" w:type="dxa"/>
            <w:tcBorders>
              <w:left w:val="single" w:sz="4" w:space="0" w:color="auto"/>
            </w:tcBorders>
            <w:shd w:val="clear" w:color="auto" w:fill="D9D9D9" w:themeFill="background1" w:themeFillShade="D9"/>
          </w:tcPr>
          <w:p w14:paraId="301FBA1D" w14:textId="621F58DE" w:rsidR="005F13A3" w:rsidRPr="00740A7A"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00723D45">
              <w:rPr>
                <w:sz w:val="18"/>
                <w:szCs w:val="18"/>
              </w:rPr>
              <w:t>9</w:t>
            </w:r>
            <w:r>
              <w:rPr>
                <w:sz w:val="18"/>
                <w:szCs w:val="18"/>
              </w:rPr>
              <w:t>.</w:t>
            </w:r>
            <w:r w:rsidR="00723D45">
              <w:rPr>
                <w:sz w:val="18"/>
                <w:szCs w:val="18"/>
              </w:rPr>
              <w:t>4</w:t>
            </w:r>
          </w:p>
        </w:tc>
        <w:tc>
          <w:tcPr>
            <w:tcW w:w="1237" w:type="dxa"/>
            <w:tcBorders>
              <w:right w:val="single" w:sz="4" w:space="0" w:color="auto"/>
            </w:tcBorders>
            <w:shd w:val="clear" w:color="auto" w:fill="D9D9D9" w:themeFill="background1" w:themeFillShade="D9"/>
          </w:tcPr>
          <w:p w14:paraId="4C33A667" w14:textId="4D07E2CA" w:rsidR="005F13A3" w:rsidRDefault="00723D45"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w:t>
            </w:r>
          </w:p>
        </w:tc>
        <w:tc>
          <w:tcPr>
            <w:tcW w:w="1237" w:type="dxa"/>
            <w:tcBorders>
              <w:left w:val="single" w:sz="4" w:space="0" w:color="auto"/>
            </w:tcBorders>
            <w:shd w:val="clear" w:color="auto" w:fill="D9D9D9" w:themeFill="background1" w:themeFillShade="D9"/>
          </w:tcPr>
          <w:p w14:paraId="74839C46" w14:textId="7FB3DCE1" w:rsidR="005F13A3" w:rsidRPr="00740A7A" w:rsidRDefault="00723D45"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w:t>
            </w:r>
            <w:r w:rsidR="005F13A3">
              <w:rPr>
                <w:sz w:val="18"/>
                <w:szCs w:val="18"/>
              </w:rPr>
              <w:t>.</w:t>
            </w:r>
            <w:r>
              <w:rPr>
                <w:sz w:val="18"/>
                <w:szCs w:val="18"/>
              </w:rPr>
              <w:t>9</w:t>
            </w:r>
          </w:p>
        </w:tc>
        <w:tc>
          <w:tcPr>
            <w:tcW w:w="1237" w:type="dxa"/>
            <w:tcBorders>
              <w:right w:val="single" w:sz="4" w:space="0" w:color="auto"/>
            </w:tcBorders>
            <w:shd w:val="clear" w:color="auto" w:fill="D9D9D9" w:themeFill="background1" w:themeFillShade="D9"/>
          </w:tcPr>
          <w:p w14:paraId="780F27FB" w14:textId="72467420" w:rsidR="005F13A3" w:rsidRDefault="00723D45"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005F13A3">
              <w:rPr>
                <w:sz w:val="18"/>
                <w:szCs w:val="18"/>
              </w:rPr>
              <w:t>.</w:t>
            </w:r>
            <w:r>
              <w:rPr>
                <w:sz w:val="18"/>
                <w:szCs w:val="18"/>
              </w:rPr>
              <w:t>5</w:t>
            </w:r>
          </w:p>
        </w:tc>
        <w:tc>
          <w:tcPr>
            <w:tcW w:w="1237" w:type="dxa"/>
            <w:tcBorders>
              <w:left w:val="single" w:sz="4" w:space="0" w:color="auto"/>
            </w:tcBorders>
            <w:shd w:val="clear" w:color="auto" w:fill="D9D9D9" w:themeFill="background1" w:themeFillShade="D9"/>
          </w:tcPr>
          <w:p w14:paraId="787DC071" w14:textId="5C78783F" w:rsidR="005F13A3" w:rsidRPr="00740A7A"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r w:rsidR="00723D45">
              <w:rPr>
                <w:sz w:val="18"/>
                <w:szCs w:val="18"/>
              </w:rPr>
              <w:t>7</w:t>
            </w:r>
          </w:p>
        </w:tc>
        <w:tc>
          <w:tcPr>
            <w:tcW w:w="1237" w:type="dxa"/>
            <w:shd w:val="clear" w:color="auto" w:fill="D9D9D9" w:themeFill="background1" w:themeFillShade="D9"/>
          </w:tcPr>
          <w:p w14:paraId="0B4C9D6C" w14:textId="61A23E1E" w:rsidR="005F13A3" w:rsidRDefault="00723D45"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5F13A3">
              <w:rPr>
                <w:sz w:val="18"/>
                <w:szCs w:val="18"/>
              </w:rPr>
              <w:t>0.</w:t>
            </w:r>
            <w:r>
              <w:rPr>
                <w:sz w:val="18"/>
                <w:szCs w:val="18"/>
              </w:rPr>
              <w:t>1</w:t>
            </w:r>
          </w:p>
        </w:tc>
      </w:tr>
      <w:tr w:rsidR="005F13A3" w:rsidRPr="00686562" w14:paraId="1A062A3E" w14:textId="77777777" w:rsidTr="00C05D41">
        <w:trPr>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auto"/>
          </w:tcPr>
          <w:p w14:paraId="537891CD" w14:textId="77777777" w:rsidR="005F13A3" w:rsidRPr="00686562" w:rsidRDefault="005F13A3" w:rsidP="00C05D41">
            <w:pPr>
              <w:pStyle w:val="Tablebodycopy"/>
              <w:rPr>
                <w:sz w:val="18"/>
                <w:szCs w:val="18"/>
              </w:rPr>
            </w:pPr>
            <w:r w:rsidRPr="00686562">
              <w:rPr>
                <w:b w:val="0"/>
                <w:bCs w:val="0"/>
                <w:sz w:val="18"/>
                <w:szCs w:val="18"/>
              </w:rPr>
              <w:t xml:space="preserve">     Regional</w:t>
            </w:r>
          </w:p>
        </w:tc>
        <w:tc>
          <w:tcPr>
            <w:tcW w:w="1236" w:type="dxa"/>
            <w:tcBorders>
              <w:left w:val="single" w:sz="4" w:space="0" w:color="auto"/>
            </w:tcBorders>
            <w:shd w:val="clear" w:color="auto" w:fill="auto"/>
          </w:tcPr>
          <w:p w14:paraId="537E4980" w14:textId="5325BFBE" w:rsidR="005F13A3" w:rsidRPr="00686562" w:rsidRDefault="00723D45"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54</w:t>
            </w:r>
            <w:r w:rsidR="005F13A3" w:rsidRPr="00686562">
              <w:rPr>
                <w:sz w:val="18"/>
                <w:szCs w:val="18"/>
              </w:rPr>
              <w:t>%</w:t>
            </w:r>
          </w:p>
        </w:tc>
        <w:tc>
          <w:tcPr>
            <w:tcW w:w="1237" w:type="dxa"/>
            <w:tcBorders>
              <w:right w:val="single" w:sz="4" w:space="0" w:color="auto"/>
            </w:tcBorders>
            <w:shd w:val="clear" w:color="auto" w:fill="auto"/>
          </w:tcPr>
          <w:p w14:paraId="2ED6A026" w14:textId="182A3DEA" w:rsidR="005F13A3" w:rsidRDefault="00723D45"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w:t>
            </w:r>
            <w:r w:rsidR="005F13A3">
              <w:rPr>
                <w:sz w:val="18"/>
                <w:szCs w:val="18"/>
              </w:rPr>
              <w:t>% pts</w:t>
            </w:r>
          </w:p>
        </w:tc>
        <w:tc>
          <w:tcPr>
            <w:tcW w:w="1237" w:type="dxa"/>
            <w:tcBorders>
              <w:left w:val="single" w:sz="4" w:space="0" w:color="auto"/>
            </w:tcBorders>
            <w:shd w:val="clear" w:color="auto" w:fill="auto"/>
          </w:tcPr>
          <w:p w14:paraId="7ACA93D0" w14:textId="40AFDE18"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sidR="00723D45">
              <w:rPr>
                <w:sz w:val="18"/>
                <w:szCs w:val="18"/>
              </w:rPr>
              <w:t>1</w:t>
            </w:r>
            <w:r>
              <w:rPr>
                <w:sz w:val="18"/>
                <w:szCs w:val="18"/>
              </w:rPr>
              <w:t>.2</w:t>
            </w:r>
          </w:p>
        </w:tc>
        <w:tc>
          <w:tcPr>
            <w:tcW w:w="1237" w:type="dxa"/>
            <w:tcBorders>
              <w:right w:val="single" w:sz="4" w:space="0" w:color="auto"/>
            </w:tcBorders>
            <w:shd w:val="clear" w:color="auto" w:fill="auto"/>
          </w:tcPr>
          <w:p w14:paraId="489593BD" w14:textId="0BB3D47B"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723D45">
              <w:rPr>
                <w:sz w:val="18"/>
                <w:szCs w:val="18"/>
              </w:rPr>
              <w:t>1</w:t>
            </w:r>
            <w:r>
              <w:rPr>
                <w:sz w:val="18"/>
                <w:szCs w:val="18"/>
              </w:rPr>
              <w:t>.</w:t>
            </w:r>
            <w:r w:rsidR="00723D45">
              <w:rPr>
                <w:sz w:val="18"/>
                <w:szCs w:val="18"/>
              </w:rPr>
              <w:t>0</w:t>
            </w:r>
          </w:p>
        </w:tc>
        <w:tc>
          <w:tcPr>
            <w:tcW w:w="1237" w:type="dxa"/>
            <w:tcBorders>
              <w:left w:val="single" w:sz="4" w:space="0" w:color="auto"/>
            </w:tcBorders>
            <w:shd w:val="clear" w:color="auto" w:fill="auto"/>
          </w:tcPr>
          <w:p w14:paraId="2D519932" w14:textId="33718C96"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r w:rsidR="00723D45">
              <w:rPr>
                <w:sz w:val="18"/>
                <w:szCs w:val="18"/>
              </w:rPr>
              <w:t>8</w:t>
            </w:r>
          </w:p>
        </w:tc>
        <w:tc>
          <w:tcPr>
            <w:tcW w:w="1237" w:type="dxa"/>
            <w:tcBorders>
              <w:right w:val="single" w:sz="4" w:space="0" w:color="auto"/>
            </w:tcBorders>
            <w:shd w:val="clear" w:color="auto" w:fill="auto"/>
          </w:tcPr>
          <w:p w14:paraId="2E6EDD58"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+0.5</w:t>
            </w:r>
          </w:p>
        </w:tc>
        <w:tc>
          <w:tcPr>
            <w:tcW w:w="1237" w:type="dxa"/>
            <w:tcBorders>
              <w:left w:val="single" w:sz="4" w:space="0" w:color="auto"/>
            </w:tcBorders>
            <w:shd w:val="clear" w:color="auto" w:fill="auto"/>
          </w:tcPr>
          <w:p w14:paraId="6E2E4C10"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w:t>
            </w:r>
          </w:p>
        </w:tc>
        <w:tc>
          <w:tcPr>
            <w:tcW w:w="1237" w:type="dxa"/>
            <w:shd w:val="clear" w:color="auto" w:fill="auto"/>
          </w:tcPr>
          <w:p w14:paraId="0128EC84" w14:textId="5E79D05E"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r w:rsidR="00723D45">
              <w:rPr>
                <w:sz w:val="18"/>
                <w:szCs w:val="18"/>
              </w:rPr>
              <w:t>.0</w:t>
            </w:r>
          </w:p>
        </w:tc>
      </w:tr>
      <w:tr w:rsidR="005F13A3" w:rsidRPr="00686562" w14:paraId="541B8D39" w14:textId="77777777" w:rsidTr="00C05D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auto"/>
          </w:tcPr>
          <w:p w14:paraId="798F5F64" w14:textId="77777777" w:rsidR="005F13A3" w:rsidRPr="00686562" w:rsidRDefault="005F13A3" w:rsidP="00C05D41">
            <w:pPr>
              <w:pStyle w:val="Tablebodycopy"/>
              <w:rPr>
                <w:sz w:val="18"/>
                <w:szCs w:val="18"/>
              </w:rPr>
            </w:pPr>
          </w:p>
        </w:tc>
        <w:tc>
          <w:tcPr>
            <w:tcW w:w="1236" w:type="dxa"/>
            <w:tcBorders>
              <w:left w:val="single" w:sz="4" w:space="0" w:color="auto"/>
            </w:tcBorders>
            <w:shd w:val="clear" w:color="auto" w:fill="auto"/>
          </w:tcPr>
          <w:p w14:paraId="0C4B86FD" w14:textId="77777777"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tcBorders>
              <w:right w:val="single" w:sz="4" w:space="0" w:color="auto"/>
            </w:tcBorders>
            <w:shd w:val="clear" w:color="auto" w:fill="auto"/>
          </w:tcPr>
          <w:p w14:paraId="48865953" w14:textId="77777777"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tcBorders>
              <w:left w:val="single" w:sz="4" w:space="0" w:color="auto"/>
            </w:tcBorders>
            <w:shd w:val="clear" w:color="auto" w:fill="auto"/>
          </w:tcPr>
          <w:p w14:paraId="651D8E95" w14:textId="77777777"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tcBorders>
              <w:right w:val="single" w:sz="4" w:space="0" w:color="auto"/>
            </w:tcBorders>
            <w:shd w:val="clear" w:color="auto" w:fill="auto"/>
          </w:tcPr>
          <w:p w14:paraId="39F3C445" w14:textId="77777777"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tcBorders>
              <w:left w:val="single" w:sz="4" w:space="0" w:color="auto"/>
            </w:tcBorders>
            <w:shd w:val="clear" w:color="auto" w:fill="auto"/>
          </w:tcPr>
          <w:p w14:paraId="57BD523F" w14:textId="77777777"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tcBorders>
              <w:right w:val="single" w:sz="4" w:space="0" w:color="auto"/>
            </w:tcBorders>
            <w:shd w:val="clear" w:color="auto" w:fill="auto"/>
          </w:tcPr>
          <w:p w14:paraId="15092A28" w14:textId="77777777"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tcBorders>
              <w:left w:val="single" w:sz="4" w:space="0" w:color="auto"/>
            </w:tcBorders>
            <w:shd w:val="clear" w:color="auto" w:fill="auto"/>
          </w:tcPr>
          <w:p w14:paraId="1BA31042" w14:textId="77777777"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shd w:val="clear" w:color="auto" w:fill="auto"/>
          </w:tcPr>
          <w:p w14:paraId="59B371A4" w14:textId="77777777"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5F13A3" w:rsidRPr="00686562" w14:paraId="0CFC5645" w14:textId="77777777" w:rsidTr="00C05D41">
        <w:trPr>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E0D1F5" w:themeFill="accent1" w:themeFillTint="33"/>
          </w:tcPr>
          <w:p w14:paraId="4005AC15" w14:textId="77777777" w:rsidR="005F13A3" w:rsidRPr="00686562" w:rsidRDefault="005F13A3" w:rsidP="00C05D41">
            <w:pPr>
              <w:pStyle w:val="Tablebodycopy"/>
              <w:rPr>
                <w:sz w:val="18"/>
                <w:szCs w:val="18"/>
              </w:rPr>
            </w:pPr>
            <w:r w:rsidRPr="00B10567">
              <w:rPr>
                <w:b w:val="0"/>
                <w:bCs w:val="0"/>
                <w:i/>
                <w:iCs/>
                <w:sz w:val="18"/>
                <w:szCs w:val="18"/>
              </w:rPr>
              <w:t>Metro/regional – broad occupation groups</w:t>
            </w:r>
          </w:p>
        </w:tc>
        <w:tc>
          <w:tcPr>
            <w:tcW w:w="1236" w:type="dxa"/>
            <w:tcBorders>
              <w:left w:val="single" w:sz="4" w:space="0" w:color="auto"/>
            </w:tcBorders>
            <w:shd w:val="clear" w:color="auto" w:fill="E0D1F5" w:themeFill="accent1" w:themeFillTint="33"/>
          </w:tcPr>
          <w:p w14:paraId="34A77C71"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tcBorders>
              <w:right w:val="single" w:sz="4" w:space="0" w:color="auto"/>
            </w:tcBorders>
            <w:shd w:val="clear" w:color="auto" w:fill="E0D1F5" w:themeFill="accent1" w:themeFillTint="33"/>
          </w:tcPr>
          <w:p w14:paraId="185DDA96"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tcBorders>
              <w:left w:val="single" w:sz="4" w:space="0" w:color="auto"/>
            </w:tcBorders>
            <w:shd w:val="clear" w:color="auto" w:fill="E0D1F5" w:themeFill="accent1" w:themeFillTint="33"/>
          </w:tcPr>
          <w:p w14:paraId="639776AB"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tcBorders>
              <w:right w:val="single" w:sz="4" w:space="0" w:color="auto"/>
            </w:tcBorders>
            <w:shd w:val="clear" w:color="auto" w:fill="E0D1F5" w:themeFill="accent1" w:themeFillTint="33"/>
          </w:tcPr>
          <w:p w14:paraId="44B07794"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tcBorders>
              <w:left w:val="single" w:sz="4" w:space="0" w:color="auto"/>
            </w:tcBorders>
            <w:shd w:val="clear" w:color="auto" w:fill="E0D1F5" w:themeFill="accent1" w:themeFillTint="33"/>
          </w:tcPr>
          <w:p w14:paraId="40E85377"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tcBorders>
              <w:right w:val="single" w:sz="4" w:space="0" w:color="auto"/>
            </w:tcBorders>
            <w:shd w:val="clear" w:color="auto" w:fill="E0D1F5" w:themeFill="accent1" w:themeFillTint="33"/>
          </w:tcPr>
          <w:p w14:paraId="2BD6C8E2"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tcBorders>
              <w:left w:val="single" w:sz="4" w:space="0" w:color="auto"/>
            </w:tcBorders>
            <w:shd w:val="clear" w:color="auto" w:fill="E0D1F5" w:themeFill="accent1" w:themeFillTint="33"/>
          </w:tcPr>
          <w:p w14:paraId="69E558F8"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shd w:val="clear" w:color="auto" w:fill="E0D1F5" w:themeFill="accent1" w:themeFillTint="33"/>
          </w:tcPr>
          <w:p w14:paraId="1E931E41"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5F13A3" w:rsidRPr="00686562" w14:paraId="2E410534" w14:textId="77777777" w:rsidTr="00C05D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D9D9D9" w:themeFill="background1" w:themeFillShade="D9"/>
          </w:tcPr>
          <w:p w14:paraId="47864073" w14:textId="77777777" w:rsidR="005F13A3" w:rsidRPr="00686562" w:rsidRDefault="005F13A3" w:rsidP="00C05D41">
            <w:pPr>
              <w:pStyle w:val="Tablebodycopy"/>
              <w:rPr>
                <w:sz w:val="18"/>
                <w:szCs w:val="18"/>
              </w:rPr>
            </w:pPr>
            <w:r w:rsidRPr="00686562">
              <w:rPr>
                <w:b w:val="0"/>
                <w:bCs w:val="0"/>
                <w:sz w:val="18"/>
                <w:szCs w:val="18"/>
              </w:rPr>
              <w:t xml:space="preserve">     Professionals</w:t>
            </w:r>
          </w:p>
        </w:tc>
        <w:tc>
          <w:tcPr>
            <w:tcW w:w="1236" w:type="dxa"/>
            <w:tcBorders>
              <w:left w:val="single" w:sz="4" w:space="0" w:color="auto"/>
            </w:tcBorders>
            <w:shd w:val="clear" w:color="auto" w:fill="D9D9D9" w:themeFill="background1" w:themeFillShade="D9"/>
          </w:tcPr>
          <w:p w14:paraId="04635C24" w14:textId="77777777"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tcBorders>
              <w:right w:val="single" w:sz="4" w:space="0" w:color="auto"/>
            </w:tcBorders>
            <w:shd w:val="clear" w:color="auto" w:fill="D9D9D9" w:themeFill="background1" w:themeFillShade="D9"/>
          </w:tcPr>
          <w:p w14:paraId="72D274D1" w14:textId="77777777"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tcBorders>
              <w:left w:val="single" w:sz="4" w:space="0" w:color="auto"/>
            </w:tcBorders>
            <w:shd w:val="clear" w:color="auto" w:fill="D9D9D9" w:themeFill="background1" w:themeFillShade="D9"/>
          </w:tcPr>
          <w:p w14:paraId="0ED8686B" w14:textId="77777777"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tcBorders>
              <w:right w:val="single" w:sz="4" w:space="0" w:color="auto"/>
            </w:tcBorders>
            <w:shd w:val="clear" w:color="auto" w:fill="D9D9D9" w:themeFill="background1" w:themeFillShade="D9"/>
          </w:tcPr>
          <w:p w14:paraId="1F2A9954" w14:textId="77777777"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tcBorders>
              <w:left w:val="single" w:sz="4" w:space="0" w:color="auto"/>
            </w:tcBorders>
            <w:shd w:val="clear" w:color="auto" w:fill="D9D9D9" w:themeFill="background1" w:themeFillShade="D9"/>
          </w:tcPr>
          <w:p w14:paraId="4048F7CB" w14:textId="77777777"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tcBorders>
              <w:right w:val="single" w:sz="4" w:space="0" w:color="auto"/>
            </w:tcBorders>
            <w:shd w:val="clear" w:color="auto" w:fill="D9D9D9" w:themeFill="background1" w:themeFillShade="D9"/>
          </w:tcPr>
          <w:p w14:paraId="4A56FD23" w14:textId="77777777"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tcBorders>
              <w:left w:val="single" w:sz="4" w:space="0" w:color="auto"/>
            </w:tcBorders>
            <w:shd w:val="clear" w:color="auto" w:fill="D9D9D9" w:themeFill="background1" w:themeFillShade="D9"/>
          </w:tcPr>
          <w:p w14:paraId="063A121E" w14:textId="77777777"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shd w:val="clear" w:color="auto" w:fill="D9D9D9" w:themeFill="background1" w:themeFillShade="D9"/>
          </w:tcPr>
          <w:p w14:paraId="7CD5B9AC" w14:textId="77777777"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5F13A3" w:rsidRPr="00686562" w14:paraId="7EE356C0" w14:textId="77777777" w:rsidTr="00C05D41">
        <w:trPr>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auto"/>
          </w:tcPr>
          <w:p w14:paraId="0F717057" w14:textId="77777777" w:rsidR="005F13A3" w:rsidRPr="00686562" w:rsidRDefault="005F13A3" w:rsidP="00C05D41">
            <w:pPr>
              <w:pStyle w:val="Tablebodycopy"/>
              <w:rPr>
                <w:sz w:val="18"/>
                <w:szCs w:val="18"/>
              </w:rPr>
            </w:pPr>
            <w:r w:rsidRPr="00140F01">
              <w:rPr>
                <w:b w:val="0"/>
                <w:bCs w:val="0"/>
                <w:sz w:val="18"/>
                <w:szCs w:val="18"/>
              </w:rPr>
              <w:t xml:space="preserve">          </w:t>
            </w:r>
            <w:r>
              <w:rPr>
                <w:b w:val="0"/>
                <w:bCs w:val="0"/>
                <w:sz w:val="18"/>
                <w:szCs w:val="18"/>
              </w:rPr>
              <w:t>Metro</w:t>
            </w:r>
          </w:p>
        </w:tc>
        <w:tc>
          <w:tcPr>
            <w:tcW w:w="1236" w:type="dxa"/>
            <w:tcBorders>
              <w:left w:val="single" w:sz="4" w:space="0" w:color="auto"/>
            </w:tcBorders>
            <w:shd w:val="clear" w:color="auto" w:fill="auto"/>
          </w:tcPr>
          <w:p w14:paraId="0DEF61EC" w14:textId="038141E2"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w:t>
            </w:r>
            <w:r w:rsidR="00723D45">
              <w:rPr>
                <w:sz w:val="18"/>
                <w:szCs w:val="18"/>
              </w:rPr>
              <w:t>8</w:t>
            </w:r>
            <w:r>
              <w:rPr>
                <w:sz w:val="18"/>
                <w:szCs w:val="18"/>
              </w:rPr>
              <w:t>%</w:t>
            </w:r>
          </w:p>
        </w:tc>
        <w:tc>
          <w:tcPr>
            <w:tcW w:w="1237" w:type="dxa"/>
            <w:tcBorders>
              <w:right w:val="single" w:sz="4" w:space="0" w:color="auto"/>
            </w:tcBorders>
            <w:shd w:val="clear" w:color="auto" w:fill="auto"/>
          </w:tcPr>
          <w:p w14:paraId="338C4392" w14:textId="125D064F"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723D45">
              <w:rPr>
                <w:sz w:val="18"/>
                <w:szCs w:val="18"/>
              </w:rPr>
              <w:t>3</w:t>
            </w:r>
            <w:r>
              <w:rPr>
                <w:sz w:val="18"/>
                <w:szCs w:val="18"/>
              </w:rPr>
              <w:t>% pts</w:t>
            </w:r>
          </w:p>
        </w:tc>
        <w:tc>
          <w:tcPr>
            <w:tcW w:w="1237" w:type="dxa"/>
            <w:tcBorders>
              <w:left w:val="single" w:sz="4" w:space="0" w:color="auto"/>
            </w:tcBorders>
            <w:shd w:val="clear" w:color="auto" w:fill="auto"/>
          </w:tcPr>
          <w:p w14:paraId="270911A8" w14:textId="1BFAB3B4" w:rsidR="005F13A3" w:rsidRDefault="00723D45"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w:t>
            </w:r>
            <w:r w:rsidR="005F13A3">
              <w:rPr>
                <w:sz w:val="18"/>
                <w:szCs w:val="18"/>
              </w:rPr>
              <w:t>.</w:t>
            </w:r>
            <w:r>
              <w:rPr>
                <w:sz w:val="18"/>
                <w:szCs w:val="18"/>
              </w:rPr>
              <w:t>3</w:t>
            </w:r>
          </w:p>
        </w:tc>
        <w:tc>
          <w:tcPr>
            <w:tcW w:w="1237" w:type="dxa"/>
            <w:tcBorders>
              <w:right w:val="single" w:sz="4" w:space="0" w:color="auto"/>
            </w:tcBorders>
            <w:shd w:val="clear" w:color="auto" w:fill="auto"/>
          </w:tcPr>
          <w:p w14:paraId="21F716CD" w14:textId="504E1C30" w:rsidR="005F13A3" w:rsidRDefault="00723D45"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+4.5</w:t>
            </w:r>
          </w:p>
        </w:tc>
        <w:tc>
          <w:tcPr>
            <w:tcW w:w="1237" w:type="dxa"/>
            <w:tcBorders>
              <w:left w:val="single" w:sz="4" w:space="0" w:color="auto"/>
            </w:tcBorders>
            <w:shd w:val="clear" w:color="auto" w:fill="auto"/>
          </w:tcPr>
          <w:p w14:paraId="1F3275DD" w14:textId="592E5CC1" w:rsidR="005F13A3" w:rsidRDefault="00723D45"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8.7</w:t>
            </w:r>
          </w:p>
        </w:tc>
        <w:tc>
          <w:tcPr>
            <w:tcW w:w="1237" w:type="dxa"/>
            <w:tcBorders>
              <w:right w:val="single" w:sz="4" w:space="0" w:color="auto"/>
            </w:tcBorders>
            <w:shd w:val="clear" w:color="auto" w:fill="auto"/>
          </w:tcPr>
          <w:p w14:paraId="6DE06C62" w14:textId="2297BC8D" w:rsidR="005F13A3" w:rsidRDefault="00723D45"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w:t>
            </w:r>
          </w:p>
        </w:tc>
        <w:tc>
          <w:tcPr>
            <w:tcW w:w="1237" w:type="dxa"/>
            <w:tcBorders>
              <w:left w:val="single" w:sz="4" w:space="0" w:color="auto"/>
            </w:tcBorders>
            <w:shd w:val="clear" w:color="auto" w:fill="auto"/>
          </w:tcPr>
          <w:p w14:paraId="55AAE848"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2.8</w:t>
            </w:r>
          </w:p>
        </w:tc>
        <w:tc>
          <w:tcPr>
            <w:tcW w:w="1237" w:type="dxa"/>
            <w:shd w:val="clear" w:color="auto" w:fill="auto"/>
          </w:tcPr>
          <w:p w14:paraId="189DF597" w14:textId="6F599EE1"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r w:rsidR="00723D45">
              <w:rPr>
                <w:sz w:val="18"/>
                <w:szCs w:val="18"/>
              </w:rPr>
              <w:t>.0</w:t>
            </w:r>
          </w:p>
        </w:tc>
      </w:tr>
      <w:tr w:rsidR="005F13A3" w:rsidRPr="00686562" w14:paraId="6F079FD5" w14:textId="77777777" w:rsidTr="00C05D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auto"/>
          </w:tcPr>
          <w:p w14:paraId="72840D17" w14:textId="77777777" w:rsidR="005F13A3" w:rsidRPr="00140F01" w:rsidRDefault="005F13A3" w:rsidP="00C05D41">
            <w:pPr>
              <w:pStyle w:val="Tablebodycopy"/>
              <w:rPr>
                <w:sz w:val="18"/>
                <w:szCs w:val="18"/>
              </w:rPr>
            </w:pPr>
            <w:r w:rsidRPr="00140F01">
              <w:rPr>
                <w:b w:val="0"/>
                <w:bCs w:val="0"/>
                <w:sz w:val="18"/>
                <w:szCs w:val="18"/>
              </w:rPr>
              <w:t xml:space="preserve">          </w:t>
            </w:r>
            <w:r>
              <w:rPr>
                <w:b w:val="0"/>
                <w:bCs w:val="0"/>
                <w:sz w:val="18"/>
                <w:szCs w:val="18"/>
              </w:rPr>
              <w:t>Regional</w:t>
            </w:r>
          </w:p>
        </w:tc>
        <w:tc>
          <w:tcPr>
            <w:tcW w:w="1236" w:type="dxa"/>
            <w:tcBorders>
              <w:left w:val="single" w:sz="4" w:space="0" w:color="auto"/>
            </w:tcBorders>
            <w:shd w:val="clear" w:color="auto" w:fill="auto"/>
          </w:tcPr>
          <w:p w14:paraId="4EF7299C" w14:textId="44A3454A"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w:t>
            </w:r>
            <w:r w:rsidR="00723D45">
              <w:rPr>
                <w:sz w:val="18"/>
                <w:szCs w:val="18"/>
              </w:rPr>
              <w:t>4</w:t>
            </w:r>
            <w:r>
              <w:rPr>
                <w:sz w:val="18"/>
                <w:szCs w:val="18"/>
              </w:rPr>
              <w:t>%</w:t>
            </w:r>
          </w:p>
        </w:tc>
        <w:tc>
          <w:tcPr>
            <w:tcW w:w="1237" w:type="dxa"/>
            <w:tcBorders>
              <w:right w:val="single" w:sz="4" w:space="0" w:color="auto"/>
            </w:tcBorders>
            <w:shd w:val="clear" w:color="auto" w:fill="auto"/>
          </w:tcPr>
          <w:p w14:paraId="7B04220E" w14:textId="62CC024A" w:rsidR="005F13A3" w:rsidRDefault="00723D45"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w:t>
            </w:r>
            <w:r w:rsidR="005F13A3">
              <w:rPr>
                <w:sz w:val="18"/>
                <w:szCs w:val="18"/>
              </w:rPr>
              <w:t>% pts</w:t>
            </w:r>
          </w:p>
        </w:tc>
        <w:tc>
          <w:tcPr>
            <w:tcW w:w="1237" w:type="dxa"/>
            <w:tcBorders>
              <w:left w:val="single" w:sz="4" w:space="0" w:color="auto"/>
            </w:tcBorders>
            <w:shd w:val="clear" w:color="auto" w:fill="auto"/>
          </w:tcPr>
          <w:p w14:paraId="689B71DD" w14:textId="3CCD98A0" w:rsidR="005F13A3" w:rsidRDefault="00723D45"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11.7</w:t>
            </w:r>
          </w:p>
        </w:tc>
        <w:tc>
          <w:tcPr>
            <w:tcW w:w="1237" w:type="dxa"/>
            <w:tcBorders>
              <w:right w:val="single" w:sz="4" w:space="0" w:color="auto"/>
            </w:tcBorders>
            <w:shd w:val="clear" w:color="auto" w:fill="auto"/>
          </w:tcPr>
          <w:p w14:paraId="2E6C1203" w14:textId="7F8841DD" w:rsidR="005F13A3" w:rsidRDefault="00723D45"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+1.9</w:t>
            </w:r>
          </w:p>
        </w:tc>
        <w:tc>
          <w:tcPr>
            <w:tcW w:w="1237" w:type="dxa"/>
            <w:tcBorders>
              <w:left w:val="single" w:sz="4" w:space="0" w:color="auto"/>
            </w:tcBorders>
            <w:shd w:val="clear" w:color="auto" w:fill="auto"/>
          </w:tcPr>
          <w:p w14:paraId="02FBD80F" w14:textId="6B50EEC2" w:rsidR="005F13A3" w:rsidRDefault="00723D45"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5.1</w:t>
            </w:r>
          </w:p>
        </w:tc>
        <w:tc>
          <w:tcPr>
            <w:tcW w:w="1237" w:type="dxa"/>
            <w:tcBorders>
              <w:right w:val="single" w:sz="4" w:space="0" w:color="auto"/>
            </w:tcBorders>
            <w:shd w:val="clear" w:color="auto" w:fill="auto"/>
          </w:tcPr>
          <w:p w14:paraId="129C5832" w14:textId="40EED5B6"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723D45">
              <w:rPr>
                <w:sz w:val="18"/>
                <w:szCs w:val="18"/>
              </w:rPr>
              <w:t>1</w:t>
            </w:r>
            <w:r>
              <w:rPr>
                <w:sz w:val="18"/>
                <w:szCs w:val="18"/>
              </w:rPr>
              <w:t>.</w:t>
            </w:r>
            <w:r w:rsidR="00723D45">
              <w:rPr>
                <w:sz w:val="18"/>
                <w:szCs w:val="18"/>
              </w:rPr>
              <w:t>4</w:t>
            </w:r>
          </w:p>
        </w:tc>
        <w:tc>
          <w:tcPr>
            <w:tcW w:w="1237" w:type="dxa"/>
            <w:tcBorders>
              <w:left w:val="single" w:sz="4" w:space="0" w:color="auto"/>
            </w:tcBorders>
            <w:shd w:val="clear" w:color="auto" w:fill="auto"/>
          </w:tcPr>
          <w:p w14:paraId="12F0381B" w14:textId="6B7EB2E9" w:rsidR="005F13A3" w:rsidRDefault="00723D45"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r w:rsidR="005F13A3">
              <w:rPr>
                <w:sz w:val="18"/>
                <w:szCs w:val="18"/>
              </w:rPr>
              <w:t>.</w:t>
            </w:r>
            <w:r>
              <w:rPr>
                <w:sz w:val="18"/>
                <w:szCs w:val="18"/>
              </w:rPr>
              <w:t>2</w:t>
            </w:r>
          </w:p>
        </w:tc>
        <w:tc>
          <w:tcPr>
            <w:tcW w:w="1237" w:type="dxa"/>
            <w:shd w:val="clear" w:color="auto" w:fill="auto"/>
          </w:tcPr>
          <w:p w14:paraId="24A5284C" w14:textId="29DEFF74" w:rsidR="005F13A3" w:rsidRDefault="00723D45"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5F13A3">
              <w:rPr>
                <w:sz w:val="18"/>
                <w:szCs w:val="18"/>
              </w:rPr>
              <w:t>0.</w:t>
            </w:r>
            <w:r>
              <w:rPr>
                <w:sz w:val="18"/>
                <w:szCs w:val="18"/>
              </w:rPr>
              <w:t>5</w:t>
            </w:r>
          </w:p>
        </w:tc>
      </w:tr>
      <w:tr w:rsidR="005F13A3" w:rsidRPr="00686562" w14:paraId="59D6E6EC" w14:textId="77777777" w:rsidTr="00C05D41">
        <w:trPr>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D9D9D9" w:themeFill="background1" w:themeFillShade="D9"/>
          </w:tcPr>
          <w:p w14:paraId="128B9F60" w14:textId="77777777" w:rsidR="005F13A3" w:rsidRPr="00140F01" w:rsidRDefault="005F13A3" w:rsidP="00C05D41">
            <w:pPr>
              <w:pStyle w:val="Tablebodycopy"/>
              <w:rPr>
                <w:sz w:val="18"/>
                <w:szCs w:val="18"/>
              </w:rPr>
            </w:pPr>
            <w:r w:rsidRPr="00140F01">
              <w:rPr>
                <w:b w:val="0"/>
                <w:bCs w:val="0"/>
                <w:sz w:val="18"/>
                <w:szCs w:val="18"/>
              </w:rPr>
              <w:t xml:space="preserve">     Technicians and Trades Workers</w:t>
            </w:r>
          </w:p>
        </w:tc>
        <w:tc>
          <w:tcPr>
            <w:tcW w:w="1236" w:type="dxa"/>
            <w:tcBorders>
              <w:left w:val="single" w:sz="4" w:space="0" w:color="auto"/>
            </w:tcBorders>
            <w:shd w:val="clear" w:color="auto" w:fill="D9D9D9" w:themeFill="background1" w:themeFillShade="D9"/>
          </w:tcPr>
          <w:p w14:paraId="116DD60F"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tcBorders>
              <w:right w:val="single" w:sz="4" w:space="0" w:color="auto"/>
            </w:tcBorders>
            <w:shd w:val="clear" w:color="auto" w:fill="D9D9D9" w:themeFill="background1" w:themeFillShade="D9"/>
          </w:tcPr>
          <w:p w14:paraId="3DB9A90F"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tcBorders>
              <w:left w:val="single" w:sz="4" w:space="0" w:color="auto"/>
            </w:tcBorders>
            <w:shd w:val="clear" w:color="auto" w:fill="D9D9D9" w:themeFill="background1" w:themeFillShade="D9"/>
          </w:tcPr>
          <w:p w14:paraId="1697735A"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tcBorders>
              <w:right w:val="single" w:sz="4" w:space="0" w:color="auto"/>
            </w:tcBorders>
            <w:shd w:val="clear" w:color="auto" w:fill="D9D9D9" w:themeFill="background1" w:themeFillShade="D9"/>
          </w:tcPr>
          <w:p w14:paraId="4B310170"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tcBorders>
              <w:left w:val="single" w:sz="4" w:space="0" w:color="auto"/>
            </w:tcBorders>
            <w:shd w:val="clear" w:color="auto" w:fill="D9D9D9" w:themeFill="background1" w:themeFillShade="D9"/>
          </w:tcPr>
          <w:p w14:paraId="3210F2F1"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tcBorders>
              <w:right w:val="single" w:sz="4" w:space="0" w:color="auto"/>
            </w:tcBorders>
            <w:shd w:val="clear" w:color="auto" w:fill="D9D9D9" w:themeFill="background1" w:themeFillShade="D9"/>
          </w:tcPr>
          <w:p w14:paraId="4F44C571"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tcBorders>
              <w:left w:val="single" w:sz="4" w:space="0" w:color="auto"/>
            </w:tcBorders>
            <w:shd w:val="clear" w:color="auto" w:fill="D9D9D9" w:themeFill="background1" w:themeFillShade="D9"/>
          </w:tcPr>
          <w:p w14:paraId="1C575B3E"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7" w:type="dxa"/>
            <w:shd w:val="clear" w:color="auto" w:fill="D9D9D9" w:themeFill="background1" w:themeFillShade="D9"/>
          </w:tcPr>
          <w:p w14:paraId="5E540F2C"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5F13A3" w:rsidRPr="00686562" w14:paraId="3A25B929" w14:textId="77777777" w:rsidTr="00C05D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auto"/>
          </w:tcPr>
          <w:p w14:paraId="2465C0B4" w14:textId="77777777" w:rsidR="005F13A3" w:rsidRPr="00140F01" w:rsidRDefault="005F13A3" w:rsidP="00C05D41">
            <w:pPr>
              <w:pStyle w:val="Tablebodycopy"/>
              <w:rPr>
                <w:sz w:val="18"/>
                <w:szCs w:val="18"/>
              </w:rPr>
            </w:pPr>
            <w:r w:rsidRPr="00140F01">
              <w:rPr>
                <w:b w:val="0"/>
                <w:bCs w:val="0"/>
                <w:sz w:val="18"/>
                <w:szCs w:val="18"/>
              </w:rPr>
              <w:t xml:space="preserve">          </w:t>
            </w:r>
            <w:r>
              <w:rPr>
                <w:b w:val="0"/>
                <w:bCs w:val="0"/>
                <w:sz w:val="18"/>
                <w:szCs w:val="18"/>
              </w:rPr>
              <w:t>Metro</w:t>
            </w:r>
          </w:p>
        </w:tc>
        <w:tc>
          <w:tcPr>
            <w:tcW w:w="1236" w:type="dxa"/>
            <w:tcBorders>
              <w:left w:val="single" w:sz="4" w:space="0" w:color="auto"/>
            </w:tcBorders>
            <w:shd w:val="clear" w:color="auto" w:fill="auto"/>
          </w:tcPr>
          <w:p w14:paraId="6E9E927A" w14:textId="313883AC"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r w:rsidR="00723D45">
              <w:rPr>
                <w:sz w:val="18"/>
                <w:szCs w:val="18"/>
              </w:rPr>
              <w:t>3</w:t>
            </w:r>
            <w:r>
              <w:rPr>
                <w:sz w:val="18"/>
                <w:szCs w:val="18"/>
              </w:rPr>
              <w:t>%</w:t>
            </w:r>
          </w:p>
        </w:tc>
        <w:tc>
          <w:tcPr>
            <w:tcW w:w="1237" w:type="dxa"/>
            <w:tcBorders>
              <w:right w:val="single" w:sz="4" w:space="0" w:color="auto"/>
            </w:tcBorders>
            <w:shd w:val="clear" w:color="auto" w:fill="auto"/>
          </w:tcPr>
          <w:p w14:paraId="54665166" w14:textId="4E3F451A"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723D45">
              <w:rPr>
                <w:sz w:val="18"/>
                <w:szCs w:val="18"/>
              </w:rPr>
              <w:t>5</w:t>
            </w:r>
            <w:r>
              <w:rPr>
                <w:sz w:val="18"/>
                <w:szCs w:val="18"/>
              </w:rPr>
              <w:t>% pts</w:t>
            </w:r>
          </w:p>
        </w:tc>
        <w:tc>
          <w:tcPr>
            <w:tcW w:w="1237" w:type="dxa"/>
            <w:tcBorders>
              <w:left w:val="single" w:sz="4" w:space="0" w:color="auto"/>
            </w:tcBorders>
            <w:shd w:val="clear" w:color="auto" w:fill="auto"/>
          </w:tcPr>
          <w:p w14:paraId="744D924A" w14:textId="17A966D6"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00723D45">
              <w:rPr>
                <w:sz w:val="18"/>
                <w:szCs w:val="18"/>
              </w:rPr>
              <w:t>3</w:t>
            </w:r>
            <w:r>
              <w:rPr>
                <w:sz w:val="18"/>
                <w:szCs w:val="18"/>
              </w:rPr>
              <w:t>.</w:t>
            </w:r>
            <w:r w:rsidR="00723D45">
              <w:rPr>
                <w:sz w:val="18"/>
                <w:szCs w:val="18"/>
              </w:rPr>
              <w:t>6</w:t>
            </w:r>
          </w:p>
        </w:tc>
        <w:tc>
          <w:tcPr>
            <w:tcW w:w="1237" w:type="dxa"/>
            <w:tcBorders>
              <w:right w:val="single" w:sz="4" w:space="0" w:color="auto"/>
            </w:tcBorders>
            <w:shd w:val="clear" w:color="auto" w:fill="auto"/>
          </w:tcPr>
          <w:p w14:paraId="5EF211B9" w14:textId="0AE80CB2" w:rsidR="005F13A3" w:rsidRDefault="00723D45"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+2.7</w:t>
            </w:r>
          </w:p>
        </w:tc>
        <w:tc>
          <w:tcPr>
            <w:tcW w:w="1237" w:type="dxa"/>
            <w:tcBorders>
              <w:left w:val="single" w:sz="4" w:space="0" w:color="auto"/>
            </w:tcBorders>
            <w:shd w:val="clear" w:color="auto" w:fill="auto"/>
          </w:tcPr>
          <w:p w14:paraId="079ED554" w14:textId="27906D06"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r w:rsidR="00723D45">
              <w:rPr>
                <w:sz w:val="18"/>
                <w:szCs w:val="18"/>
              </w:rPr>
              <w:t>9</w:t>
            </w:r>
          </w:p>
        </w:tc>
        <w:tc>
          <w:tcPr>
            <w:tcW w:w="1237" w:type="dxa"/>
            <w:tcBorders>
              <w:right w:val="single" w:sz="4" w:space="0" w:color="auto"/>
            </w:tcBorders>
            <w:shd w:val="clear" w:color="auto" w:fill="auto"/>
          </w:tcPr>
          <w:p w14:paraId="736AB94D" w14:textId="7A79B435" w:rsidR="005F13A3" w:rsidRDefault="00723D45"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w:t>
            </w:r>
          </w:p>
        </w:tc>
        <w:tc>
          <w:tcPr>
            <w:tcW w:w="1237" w:type="dxa"/>
            <w:tcBorders>
              <w:left w:val="single" w:sz="4" w:space="0" w:color="auto"/>
            </w:tcBorders>
            <w:shd w:val="clear" w:color="auto" w:fill="auto"/>
          </w:tcPr>
          <w:p w14:paraId="6053AB3E" w14:textId="77777777"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w:t>
            </w:r>
          </w:p>
        </w:tc>
        <w:tc>
          <w:tcPr>
            <w:tcW w:w="1237" w:type="dxa"/>
            <w:shd w:val="clear" w:color="auto" w:fill="auto"/>
          </w:tcPr>
          <w:p w14:paraId="04DD5580" w14:textId="47EEA875" w:rsidR="005F13A3" w:rsidRDefault="00723D45"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w:t>
            </w:r>
          </w:p>
        </w:tc>
      </w:tr>
      <w:tr w:rsidR="005F13A3" w:rsidRPr="00686562" w14:paraId="795D05A5" w14:textId="77777777" w:rsidTr="00C05D41">
        <w:trPr>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auto"/>
          </w:tcPr>
          <w:p w14:paraId="543D336F" w14:textId="77777777" w:rsidR="005F13A3" w:rsidRPr="00140F01" w:rsidRDefault="005F13A3" w:rsidP="00C05D41">
            <w:pPr>
              <w:pStyle w:val="Tablebodycopy"/>
              <w:rPr>
                <w:sz w:val="18"/>
                <w:szCs w:val="18"/>
              </w:rPr>
            </w:pPr>
            <w:r w:rsidRPr="00140F01">
              <w:rPr>
                <w:b w:val="0"/>
                <w:bCs w:val="0"/>
                <w:sz w:val="18"/>
                <w:szCs w:val="18"/>
              </w:rPr>
              <w:t xml:space="preserve">          </w:t>
            </w:r>
            <w:r>
              <w:rPr>
                <w:b w:val="0"/>
                <w:bCs w:val="0"/>
                <w:sz w:val="18"/>
                <w:szCs w:val="18"/>
              </w:rPr>
              <w:t>Regional</w:t>
            </w:r>
          </w:p>
        </w:tc>
        <w:tc>
          <w:tcPr>
            <w:tcW w:w="1236" w:type="dxa"/>
            <w:tcBorders>
              <w:left w:val="single" w:sz="4" w:space="0" w:color="auto"/>
            </w:tcBorders>
            <w:shd w:val="clear" w:color="auto" w:fill="auto"/>
          </w:tcPr>
          <w:p w14:paraId="4AEB057C" w14:textId="40022AEF" w:rsidR="005F13A3" w:rsidRDefault="00723D45"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46</w:t>
            </w:r>
            <w:r w:rsidR="005F13A3">
              <w:rPr>
                <w:sz w:val="18"/>
                <w:szCs w:val="18"/>
              </w:rPr>
              <w:t>%</w:t>
            </w:r>
          </w:p>
        </w:tc>
        <w:tc>
          <w:tcPr>
            <w:tcW w:w="1237" w:type="dxa"/>
            <w:tcBorders>
              <w:right w:val="single" w:sz="4" w:space="0" w:color="auto"/>
            </w:tcBorders>
            <w:shd w:val="clear" w:color="auto" w:fill="auto"/>
          </w:tcPr>
          <w:p w14:paraId="353E4FEC" w14:textId="513359E3" w:rsidR="005F13A3" w:rsidRDefault="00723D45"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w:t>
            </w:r>
            <w:r w:rsidR="005F13A3">
              <w:rPr>
                <w:sz w:val="18"/>
                <w:szCs w:val="18"/>
              </w:rPr>
              <w:t>% pts</w:t>
            </w:r>
          </w:p>
        </w:tc>
        <w:tc>
          <w:tcPr>
            <w:tcW w:w="1237" w:type="dxa"/>
            <w:tcBorders>
              <w:left w:val="single" w:sz="4" w:space="0" w:color="auto"/>
            </w:tcBorders>
            <w:shd w:val="clear" w:color="auto" w:fill="auto"/>
          </w:tcPr>
          <w:p w14:paraId="328CDD76" w14:textId="7A5BBEF0" w:rsidR="005F13A3" w:rsidRDefault="005B19BA"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w:t>
            </w:r>
            <w:r w:rsidR="005F13A3">
              <w:rPr>
                <w:sz w:val="18"/>
                <w:szCs w:val="18"/>
              </w:rPr>
              <w:t>.1</w:t>
            </w:r>
          </w:p>
        </w:tc>
        <w:tc>
          <w:tcPr>
            <w:tcW w:w="1237" w:type="dxa"/>
            <w:tcBorders>
              <w:right w:val="single" w:sz="4" w:space="0" w:color="auto"/>
            </w:tcBorders>
            <w:shd w:val="clear" w:color="auto" w:fill="auto"/>
          </w:tcPr>
          <w:p w14:paraId="6118D1B4" w14:textId="077EA235" w:rsidR="005F13A3" w:rsidRDefault="005B19BA"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p>
        </w:tc>
        <w:tc>
          <w:tcPr>
            <w:tcW w:w="1237" w:type="dxa"/>
            <w:tcBorders>
              <w:left w:val="single" w:sz="4" w:space="0" w:color="auto"/>
            </w:tcBorders>
            <w:shd w:val="clear" w:color="auto" w:fill="auto"/>
          </w:tcPr>
          <w:p w14:paraId="1031DE6E" w14:textId="4032BBAA"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r w:rsidR="005B19BA">
              <w:rPr>
                <w:sz w:val="18"/>
                <w:szCs w:val="18"/>
              </w:rPr>
              <w:t>8</w:t>
            </w:r>
          </w:p>
        </w:tc>
        <w:tc>
          <w:tcPr>
            <w:tcW w:w="1237" w:type="dxa"/>
            <w:tcBorders>
              <w:right w:val="single" w:sz="4" w:space="0" w:color="auto"/>
            </w:tcBorders>
            <w:shd w:val="clear" w:color="auto" w:fill="auto"/>
          </w:tcPr>
          <w:p w14:paraId="642ED4FC" w14:textId="118A6799" w:rsidR="005F13A3" w:rsidRDefault="005B19BA"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5F13A3">
              <w:rPr>
                <w:sz w:val="18"/>
                <w:szCs w:val="18"/>
              </w:rPr>
              <w:t>0.</w:t>
            </w:r>
            <w:r>
              <w:rPr>
                <w:sz w:val="18"/>
                <w:szCs w:val="18"/>
              </w:rPr>
              <w:t>6</w:t>
            </w:r>
          </w:p>
        </w:tc>
        <w:tc>
          <w:tcPr>
            <w:tcW w:w="1237" w:type="dxa"/>
            <w:tcBorders>
              <w:left w:val="single" w:sz="4" w:space="0" w:color="auto"/>
            </w:tcBorders>
            <w:shd w:val="clear" w:color="auto" w:fill="auto"/>
          </w:tcPr>
          <w:p w14:paraId="73ADBC22" w14:textId="77777777"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w:t>
            </w:r>
          </w:p>
        </w:tc>
        <w:tc>
          <w:tcPr>
            <w:tcW w:w="1237" w:type="dxa"/>
            <w:shd w:val="clear" w:color="auto" w:fill="auto"/>
          </w:tcPr>
          <w:p w14:paraId="6B175677" w14:textId="645056E1" w:rsidR="005F13A3" w:rsidRDefault="005B19BA"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w:t>
            </w:r>
          </w:p>
        </w:tc>
      </w:tr>
      <w:tr w:rsidR="005F13A3" w:rsidRPr="00686562" w14:paraId="6D289B07" w14:textId="77777777" w:rsidTr="00C05D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D9D9D9" w:themeFill="background1" w:themeFillShade="D9"/>
          </w:tcPr>
          <w:p w14:paraId="00AE72DF" w14:textId="77777777" w:rsidR="005F13A3" w:rsidRPr="00140F01" w:rsidRDefault="005F13A3" w:rsidP="00C05D41">
            <w:pPr>
              <w:pStyle w:val="Tablebodycopy"/>
              <w:rPr>
                <w:sz w:val="18"/>
                <w:szCs w:val="18"/>
              </w:rPr>
            </w:pPr>
            <w:r>
              <w:rPr>
                <w:b w:val="0"/>
                <w:bCs w:val="0"/>
                <w:sz w:val="18"/>
                <w:szCs w:val="18"/>
              </w:rPr>
              <w:t xml:space="preserve">    </w:t>
            </w:r>
            <w:r w:rsidRPr="0011603C">
              <w:rPr>
                <w:b w:val="0"/>
                <w:bCs w:val="0"/>
                <w:sz w:val="18"/>
                <w:szCs w:val="18"/>
              </w:rPr>
              <w:t>Community and Personal Service Workers</w:t>
            </w:r>
          </w:p>
        </w:tc>
        <w:tc>
          <w:tcPr>
            <w:tcW w:w="1236" w:type="dxa"/>
            <w:tcBorders>
              <w:left w:val="single" w:sz="4" w:space="0" w:color="auto"/>
            </w:tcBorders>
            <w:shd w:val="clear" w:color="auto" w:fill="D9D9D9" w:themeFill="background1" w:themeFillShade="D9"/>
          </w:tcPr>
          <w:p w14:paraId="3F798617" w14:textId="77777777"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tcBorders>
              <w:right w:val="single" w:sz="4" w:space="0" w:color="auto"/>
            </w:tcBorders>
            <w:shd w:val="clear" w:color="auto" w:fill="D9D9D9" w:themeFill="background1" w:themeFillShade="D9"/>
          </w:tcPr>
          <w:p w14:paraId="3419F939" w14:textId="77777777"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tcBorders>
              <w:left w:val="single" w:sz="4" w:space="0" w:color="auto"/>
            </w:tcBorders>
            <w:shd w:val="clear" w:color="auto" w:fill="D9D9D9" w:themeFill="background1" w:themeFillShade="D9"/>
          </w:tcPr>
          <w:p w14:paraId="637ACEFB" w14:textId="77777777"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tcBorders>
              <w:right w:val="single" w:sz="4" w:space="0" w:color="auto"/>
            </w:tcBorders>
            <w:shd w:val="clear" w:color="auto" w:fill="D9D9D9" w:themeFill="background1" w:themeFillShade="D9"/>
          </w:tcPr>
          <w:p w14:paraId="796353C3" w14:textId="77777777"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tcBorders>
              <w:left w:val="single" w:sz="4" w:space="0" w:color="auto"/>
            </w:tcBorders>
            <w:shd w:val="clear" w:color="auto" w:fill="D9D9D9" w:themeFill="background1" w:themeFillShade="D9"/>
          </w:tcPr>
          <w:p w14:paraId="72916536" w14:textId="77777777"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tcBorders>
              <w:right w:val="single" w:sz="4" w:space="0" w:color="auto"/>
            </w:tcBorders>
            <w:shd w:val="clear" w:color="auto" w:fill="D9D9D9" w:themeFill="background1" w:themeFillShade="D9"/>
          </w:tcPr>
          <w:p w14:paraId="4EE4AEBE" w14:textId="77777777"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tcBorders>
              <w:left w:val="single" w:sz="4" w:space="0" w:color="auto"/>
            </w:tcBorders>
            <w:shd w:val="clear" w:color="auto" w:fill="D9D9D9" w:themeFill="background1" w:themeFillShade="D9"/>
          </w:tcPr>
          <w:p w14:paraId="36109F0B" w14:textId="77777777"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7" w:type="dxa"/>
            <w:shd w:val="clear" w:color="auto" w:fill="D9D9D9" w:themeFill="background1" w:themeFillShade="D9"/>
          </w:tcPr>
          <w:p w14:paraId="36B231AD" w14:textId="77777777"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5F13A3" w:rsidRPr="00686562" w14:paraId="10B549E7" w14:textId="77777777" w:rsidTr="00C05D41">
        <w:trPr>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auto"/>
          </w:tcPr>
          <w:p w14:paraId="49D04BEF" w14:textId="77777777" w:rsidR="005F13A3" w:rsidRDefault="005F13A3" w:rsidP="00C05D41">
            <w:pPr>
              <w:pStyle w:val="Tablebodycopy"/>
              <w:rPr>
                <w:sz w:val="18"/>
                <w:szCs w:val="18"/>
              </w:rPr>
            </w:pPr>
            <w:r w:rsidRPr="00140F01">
              <w:rPr>
                <w:b w:val="0"/>
                <w:bCs w:val="0"/>
                <w:sz w:val="18"/>
                <w:szCs w:val="18"/>
              </w:rPr>
              <w:t xml:space="preserve">          </w:t>
            </w:r>
            <w:r>
              <w:rPr>
                <w:b w:val="0"/>
                <w:bCs w:val="0"/>
                <w:sz w:val="18"/>
                <w:szCs w:val="18"/>
              </w:rPr>
              <w:t>Metro</w:t>
            </w:r>
          </w:p>
        </w:tc>
        <w:tc>
          <w:tcPr>
            <w:tcW w:w="1236" w:type="dxa"/>
            <w:tcBorders>
              <w:left w:val="single" w:sz="4" w:space="0" w:color="auto"/>
            </w:tcBorders>
            <w:shd w:val="clear" w:color="auto" w:fill="auto"/>
          </w:tcPr>
          <w:p w14:paraId="56FDFB58" w14:textId="404A699A" w:rsidR="005F13A3" w:rsidRDefault="005B19BA"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59</w:t>
            </w:r>
            <w:r w:rsidR="005F13A3">
              <w:rPr>
                <w:sz w:val="18"/>
                <w:szCs w:val="18"/>
              </w:rPr>
              <w:t>%</w:t>
            </w:r>
          </w:p>
        </w:tc>
        <w:tc>
          <w:tcPr>
            <w:tcW w:w="1237" w:type="dxa"/>
            <w:tcBorders>
              <w:right w:val="single" w:sz="4" w:space="0" w:color="auto"/>
            </w:tcBorders>
            <w:shd w:val="clear" w:color="auto" w:fill="auto"/>
          </w:tcPr>
          <w:p w14:paraId="68A051E8" w14:textId="0E09B2AD" w:rsidR="005F13A3" w:rsidRDefault="005F13A3"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5B19BA">
              <w:rPr>
                <w:sz w:val="18"/>
                <w:szCs w:val="18"/>
              </w:rPr>
              <w:t>1</w:t>
            </w:r>
            <w:r>
              <w:rPr>
                <w:sz w:val="18"/>
                <w:szCs w:val="18"/>
              </w:rPr>
              <w:t>% pts</w:t>
            </w:r>
          </w:p>
        </w:tc>
        <w:tc>
          <w:tcPr>
            <w:tcW w:w="1237" w:type="dxa"/>
            <w:tcBorders>
              <w:left w:val="single" w:sz="4" w:space="0" w:color="auto"/>
            </w:tcBorders>
            <w:shd w:val="clear" w:color="auto" w:fill="auto"/>
          </w:tcPr>
          <w:p w14:paraId="6973238B" w14:textId="52B72EDD" w:rsidR="005F13A3" w:rsidRDefault="005B19BA"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w:t>
            </w:r>
            <w:r w:rsidR="005F13A3">
              <w:rPr>
                <w:sz w:val="18"/>
                <w:szCs w:val="18"/>
              </w:rPr>
              <w:t>.</w:t>
            </w:r>
            <w:r>
              <w:rPr>
                <w:sz w:val="18"/>
                <w:szCs w:val="18"/>
              </w:rPr>
              <w:t>9</w:t>
            </w:r>
          </w:p>
        </w:tc>
        <w:tc>
          <w:tcPr>
            <w:tcW w:w="1237" w:type="dxa"/>
            <w:tcBorders>
              <w:right w:val="single" w:sz="4" w:space="0" w:color="auto"/>
            </w:tcBorders>
            <w:shd w:val="clear" w:color="auto" w:fill="auto"/>
          </w:tcPr>
          <w:p w14:paraId="01278BC7" w14:textId="1D7DB117" w:rsidR="005F13A3" w:rsidRDefault="005B19BA"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w:t>
            </w:r>
            <w:r w:rsidR="005F13A3">
              <w:rPr>
                <w:sz w:val="18"/>
                <w:szCs w:val="18"/>
              </w:rPr>
              <w:t>.</w:t>
            </w:r>
            <w:r>
              <w:rPr>
                <w:sz w:val="18"/>
                <w:szCs w:val="18"/>
              </w:rPr>
              <w:t>1</w:t>
            </w:r>
          </w:p>
        </w:tc>
        <w:tc>
          <w:tcPr>
            <w:tcW w:w="1237" w:type="dxa"/>
            <w:tcBorders>
              <w:left w:val="single" w:sz="4" w:space="0" w:color="auto"/>
            </w:tcBorders>
            <w:shd w:val="clear" w:color="auto" w:fill="auto"/>
          </w:tcPr>
          <w:p w14:paraId="652A0391" w14:textId="4A4F46CF" w:rsidR="005F13A3" w:rsidRDefault="005B19BA"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F13A3">
              <w:rPr>
                <w:sz w:val="18"/>
                <w:szCs w:val="18"/>
              </w:rPr>
              <w:t>.</w:t>
            </w:r>
            <w:r>
              <w:rPr>
                <w:sz w:val="18"/>
                <w:szCs w:val="18"/>
              </w:rPr>
              <w:t>9</w:t>
            </w:r>
          </w:p>
        </w:tc>
        <w:tc>
          <w:tcPr>
            <w:tcW w:w="1237" w:type="dxa"/>
            <w:tcBorders>
              <w:right w:val="single" w:sz="4" w:space="0" w:color="auto"/>
            </w:tcBorders>
            <w:shd w:val="clear" w:color="auto" w:fill="auto"/>
          </w:tcPr>
          <w:p w14:paraId="17D7CD50" w14:textId="44093000" w:rsidR="005F13A3" w:rsidRDefault="005B19BA"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sidR="005F13A3">
              <w:rPr>
                <w:sz w:val="18"/>
                <w:szCs w:val="18"/>
              </w:rPr>
              <w:t>.</w:t>
            </w:r>
            <w:r>
              <w:rPr>
                <w:sz w:val="18"/>
                <w:szCs w:val="18"/>
              </w:rPr>
              <w:t>8</w:t>
            </w:r>
          </w:p>
        </w:tc>
        <w:tc>
          <w:tcPr>
            <w:tcW w:w="1237" w:type="dxa"/>
            <w:tcBorders>
              <w:left w:val="single" w:sz="4" w:space="0" w:color="auto"/>
            </w:tcBorders>
            <w:shd w:val="clear" w:color="auto" w:fill="auto"/>
          </w:tcPr>
          <w:p w14:paraId="4CEC29C3" w14:textId="31AD8AEC" w:rsidR="005F13A3" w:rsidRDefault="005B19BA"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r w:rsidR="005F13A3">
              <w:rPr>
                <w:sz w:val="18"/>
                <w:szCs w:val="18"/>
              </w:rPr>
              <w:t>.</w:t>
            </w:r>
            <w:r>
              <w:rPr>
                <w:sz w:val="18"/>
                <w:szCs w:val="18"/>
              </w:rPr>
              <w:t>8</w:t>
            </w:r>
          </w:p>
        </w:tc>
        <w:tc>
          <w:tcPr>
            <w:tcW w:w="1237" w:type="dxa"/>
            <w:shd w:val="clear" w:color="auto" w:fill="auto"/>
          </w:tcPr>
          <w:p w14:paraId="1B0B046B" w14:textId="1B86BC13" w:rsidR="005F13A3" w:rsidRDefault="005B19BA" w:rsidP="00C05D41">
            <w:pPr>
              <w:pStyle w:val="Tablebodycopy"/>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w:t>
            </w:r>
          </w:p>
        </w:tc>
      </w:tr>
      <w:tr w:rsidR="005F13A3" w:rsidRPr="00686562" w14:paraId="16B7BD60" w14:textId="77777777" w:rsidTr="00C05D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422" w:type="dxa"/>
            <w:tcBorders>
              <w:right w:val="single" w:sz="4" w:space="0" w:color="auto"/>
            </w:tcBorders>
            <w:shd w:val="clear" w:color="auto" w:fill="auto"/>
          </w:tcPr>
          <w:p w14:paraId="15E0CBE8" w14:textId="77777777" w:rsidR="005F13A3" w:rsidRPr="00140F01" w:rsidRDefault="005F13A3" w:rsidP="00C05D41">
            <w:pPr>
              <w:pStyle w:val="Tablebodycopy"/>
              <w:rPr>
                <w:sz w:val="18"/>
                <w:szCs w:val="18"/>
              </w:rPr>
            </w:pPr>
            <w:r w:rsidRPr="00140F01">
              <w:rPr>
                <w:b w:val="0"/>
                <w:bCs w:val="0"/>
                <w:sz w:val="18"/>
                <w:szCs w:val="18"/>
              </w:rPr>
              <w:t xml:space="preserve">          </w:t>
            </w:r>
            <w:r>
              <w:rPr>
                <w:b w:val="0"/>
                <w:bCs w:val="0"/>
                <w:sz w:val="18"/>
                <w:szCs w:val="18"/>
              </w:rPr>
              <w:t>Regional</w:t>
            </w:r>
          </w:p>
        </w:tc>
        <w:tc>
          <w:tcPr>
            <w:tcW w:w="1236" w:type="dxa"/>
            <w:tcBorders>
              <w:left w:val="single" w:sz="4" w:space="0" w:color="auto"/>
            </w:tcBorders>
            <w:shd w:val="clear" w:color="auto" w:fill="auto"/>
          </w:tcPr>
          <w:p w14:paraId="6BFB4477" w14:textId="31CB251A" w:rsidR="005F13A3" w:rsidRDefault="005B19BA"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w:t>
            </w:r>
            <w:r w:rsidR="005F13A3">
              <w:rPr>
                <w:sz w:val="18"/>
                <w:szCs w:val="18"/>
              </w:rPr>
              <w:t>7%</w:t>
            </w:r>
          </w:p>
        </w:tc>
        <w:tc>
          <w:tcPr>
            <w:tcW w:w="1237" w:type="dxa"/>
            <w:tcBorders>
              <w:right w:val="single" w:sz="4" w:space="0" w:color="auto"/>
            </w:tcBorders>
            <w:shd w:val="clear" w:color="auto" w:fill="auto"/>
          </w:tcPr>
          <w:p w14:paraId="217E8A7C" w14:textId="18D5E669" w:rsidR="005F13A3" w:rsidRDefault="005B19BA"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5F13A3">
              <w:rPr>
                <w:sz w:val="18"/>
                <w:szCs w:val="18"/>
              </w:rPr>
              <w:t>1</w:t>
            </w:r>
            <w:r>
              <w:rPr>
                <w:sz w:val="18"/>
                <w:szCs w:val="18"/>
              </w:rPr>
              <w:t>0</w:t>
            </w:r>
            <w:r w:rsidR="005F13A3">
              <w:rPr>
                <w:sz w:val="18"/>
                <w:szCs w:val="18"/>
              </w:rPr>
              <w:t>% pts</w:t>
            </w:r>
          </w:p>
        </w:tc>
        <w:tc>
          <w:tcPr>
            <w:tcW w:w="1237" w:type="dxa"/>
            <w:tcBorders>
              <w:left w:val="single" w:sz="4" w:space="0" w:color="auto"/>
            </w:tcBorders>
            <w:shd w:val="clear" w:color="auto" w:fill="auto"/>
          </w:tcPr>
          <w:p w14:paraId="0E937744" w14:textId="095F6714" w:rsidR="005F13A3" w:rsidRDefault="005B19BA"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8.8</w:t>
            </w:r>
          </w:p>
        </w:tc>
        <w:tc>
          <w:tcPr>
            <w:tcW w:w="1237" w:type="dxa"/>
            <w:tcBorders>
              <w:right w:val="single" w:sz="4" w:space="0" w:color="auto"/>
            </w:tcBorders>
            <w:shd w:val="clear" w:color="auto" w:fill="auto"/>
          </w:tcPr>
          <w:p w14:paraId="4A53125E" w14:textId="13C0C5F0"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5B19BA">
              <w:rPr>
                <w:sz w:val="18"/>
                <w:szCs w:val="18"/>
              </w:rPr>
              <w:t>1</w:t>
            </w:r>
            <w:r>
              <w:rPr>
                <w:sz w:val="18"/>
                <w:szCs w:val="18"/>
              </w:rPr>
              <w:t>.</w:t>
            </w:r>
            <w:r w:rsidR="005B19BA">
              <w:rPr>
                <w:sz w:val="18"/>
                <w:szCs w:val="18"/>
              </w:rPr>
              <w:t>5</w:t>
            </w:r>
          </w:p>
        </w:tc>
        <w:tc>
          <w:tcPr>
            <w:tcW w:w="1237" w:type="dxa"/>
            <w:tcBorders>
              <w:left w:val="single" w:sz="4" w:space="0" w:color="auto"/>
            </w:tcBorders>
            <w:shd w:val="clear" w:color="auto" w:fill="auto"/>
          </w:tcPr>
          <w:p w14:paraId="6FF46F7F" w14:textId="02D06676"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r w:rsidR="005B19BA">
              <w:rPr>
                <w:sz w:val="18"/>
                <w:szCs w:val="18"/>
              </w:rPr>
              <w:t>3</w:t>
            </w:r>
          </w:p>
        </w:tc>
        <w:tc>
          <w:tcPr>
            <w:tcW w:w="1237" w:type="dxa"/>
            <w:tcBorders>
              <w:right w:val="single" w:sz="4" w:space="0" w:color="auto"/>
            </w:tcBorders>
            <w:shd w:val="clear" w:color="auto" w:fill="auto"/>
          </w:tcPr>
          <w:p w14:paraId="0F6642B1" w14:textId="0D7A3364" w:rsidR="005F13A3" w:rsidRDefault="005B19BA"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005F13A3">
              <w:rPr>
                <w:sz w:val="18"/>
                <w:szCs w:val="18"/>
              </w:rPr>
              <w:t>0.</w:t>
            </w:r>
            <w:r>
              <w:rPr>
                <w:sz w:val="18"/>
                <w:szCs w:val="18"/>
              </w:rPr>
              <w:t>6</w:t>
            </w:r>
          </w:p>
        </w:tc>
        <w:tc>
          <w:tcPr>
            <w:tcW w:w="1237" w:type="dxa"/>
            <w:tcBorders>
              <w:left w:val="single" w:sz="4" w:space="0" w:color="auto"/>
            </w:tcBorders>
            <w:shd w:val="clear" w:color="auto" w:fill="auto"/>
          </w:tcPr>
          <w:p w14:paraId="611934F9" w14:textId="77777777" w:rsidR="005F13A3" w:rsidRDefault="005F13A3"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w:t>
            </w:r>
          </w:p>
        </w:tc>
        <w:tc>
          <w:tcPr>
            <w:tcW w:w="1237" w:type="dxa"/>
            <w:shd w:val="clear" w:color="auto" w:fill="auto"/>
          </w:tcPr>
          <w:p w14:paraId="1F1228E6" w14:textId="6D36A7CB" w:rsidR="005F13A3" w:rsidRDefault="005B19BA" w:rsidP="00C05D41">
            <w:pPr>
              <w:pStyle w:val="Tablebodycopy"/>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w:t>
            </w:r>
          </w:p>
        </w:tc>
      </w:tr>
    </w:tbl>
    <w:p w14:paraId="50707AAC" w14:textId="0C7FC683" w:rsidR="006207CE" w:rsidRDefault="005F13A3" w:rsidP="005F13A3">
      <w:pPr>
        <w:pBdr>
          <w:bottom w:val="single" w:sz="6" w:space="1" w:color="auto"/>
        </w:pBdr>
        <w:rPr>
          <w:b/>
          <w:bCs/>
          <w:color w:val="441170" w:themeColor="text2"/>
          <w:sz w:val="20"/>
          <w:szCs w:val="20"/>
        </w:rPr>
        <w:sectPr w:rsidR="006207CE" w:rsidSect="00BD7B35">
          <w:pgSz w:w="16838" w:h="11906" w:orient="landscape"/>
          <w:pgMar w:top="1440" w:right="1440" w:bottom="1440" w:left="1440" w:header="0" w:footer="708" w:gutter="0"/>
          <w:cols w:space="708"/>
          <w:titlePg/>
          <w:docGrid w:linePitch="360"/>
        </w:sectPr>
      </w:pPr>
      <w:r>
        <w:rPr>
          <w:sz w:val="14"/>
          <w:szCs w:val="14"/>
        </w:rPr>
        <w:br/>
      </w:r>
      <w:r w:rsidRPr="00140F01">
        <w:rPr>
          <w:sz w:val="14"/>
          <w:szCs w:val="14"/>
        </w:rPr>
        <w:t xml:space="preserve">Source: Jobs and Skills Australia, Survey of Employers who Recently Advertised (SERA), </w:t>
      </w:r>
      <w:r w:rsidR="00763486">
        <w:rPr>
          <w:sz w:val="14"/>
          <w:szCs w:val="14"/>
        </w:rPr>
        <w:t xml:space="preserve">June </w:t>
      </w:r>
      <w:r>
        <w:rPr>
          <w:sz w:val="14"/>
          <w:szCs w:val="14"/>
        </w:rPr>
        <w:t>2023</w:t>
      </w:r>
      <w:r w:rsidRPr="00140F01">
        <w:rPr>
          <w:sz w:val="14"/>
          <w:szCs w:val="14"/>
        </w:rPr>
        <w:t xml:space="preserve"> quarter</w:t>
      </w:r>
    </w:p>
    <w:p w14:paraId="025D36BE" w14:textId="319CBCA0" w:rsidR="005F13A3" w:rsidRPr="00DC3F99" w:rsidRDefault="005F13A3" w:rsidP="005F13A3">
      <w:pPr>
        <w:pBdr>
          <w:bottom w:val="single" w:sz="6" w:space="1" w:color="auto"/>
        </w:pBdr>
        <w:rPr>
          <w:b/>
          <w:bCs/>
          <w:color w:val="441170" w:themeColor="text2"/>
          <w:sz w:val="20"/>
          <w:szCs w:val="20"/>
        </w:rPr>
      </w:pPr>
      <w:r w:rsidRPr="00DC3F99">
        <w:rPr>
          <w:b/>
          <w:bCs/>
          <w:color w:val="441170" w:themeColor="text2"/>
          <w:sz w:val="20"/>
          <w:szCs w:val="20"/>
        </w:rPr>
        <w:lastRenderedPageBreak/>
        <w:t>Notes</w:t>
      </w:r>
    </w:p>
    <w:p w14:paraId="4D09C94D" w14:textId="77777777" w:rsidR="005F13A3" w:rsidRPr="007C4A0E" w:rsidRDefault="005F13A3" w:rsidP="005F13A3">
      <w:pPr>
        <w:pStyle w:val="ListBullet"/>
        <w:spacing w:after="80"/>
        <w:rPr>
          <w:sz w:val="18"/>
          <w:szCs w:val="18"/>
        </w:rPr>
      </w:pPr>
      <w:r w:rsidRPr="007C4A0E">
        <w:rPr>
          <w:sz w:val="18"/>
          <w:szCs w:val="18"/>
        </w:rPr>
        <w:t xml:space="preserve">SERA is based on approximately 2,000 responses each quarter. The survey covers occupations, as defined by </w:t>
      </w:r>
      <w:hyperlink r:id="rId32" w:history="1">
        <w:r w:rsidRPr="007C4A0E">
          <w:rPr>
            <w:rStyle w:val="Hyperlink"/>
            <w:sz w:val="18"/>
            <w:szCs w:val="18"/>
          </w:rPr>
          <w:t>Australian and New Zealand Standard Classification of Occupations</w:t>
        </w:r>
      </w:hyperlink>
      <w:r w:rsidRPr="007C4A0E">
        <w:rPr>
          <w:sz w:val="18"/>
          <w:szCs w:val="18"/>
        </w:rPr>
        <w:t xml:space="preserve"> – generally requiring a university degree, trade apprenticeship or Certificate </w:t>
      </w:r>
      <w:r>
        <w:rPr>
          <w:sz w:val="18"/>
          <w:szCs w:val="18"/>
        </w:rPr>
        <w:t xml:space="preserve">III or </w:t>
      </w:r>
      <w:r w:rsidRPr="007C4A0E">
        <w:rPr>
          <w:sz w:val="18"/>
          <w:szCs w:val="18"/>
        </w:rPr>
        <w:t>IV. As a result, the survey outcomes are reflective of occupations requiring post-school education.</w:t>
      </w:r>
    </w:p>
    <w:p w14:paraId="0B7C643F" w14:textId="77777777" w:rsidR="005F13A3" w:rsidRDefault="005F13A3" w:rsidP="005F13A3">
      <w:pPr>
        <w:pStyle w:val="ListBullet"/>
        <w:spacing w:after="80"/>
        <w:rPr>
          <w:sz w:val="18"/>
          <w:szCs w:val="18"/>
        </w:rPr>
      </w:pPr>
      <w:r>
        <w:rPr>
          <w:sz w:val="18"/>
          <w:szCs w:val="18"/>
        </w:rPr>
        <w:t>Only those occupations with a sufficient quarterly sample size are included for analysis in this report to ensure data changes are more reflective of labour market developments.</w:t>
      </w:r>
    </w:p>
    <w:p w14:paraId="3E1E8420" w14:textId="77777777" w:rsidR="005F13A3" w:rsidRPr="00DC3F99" w:rsidRDefault="005F13A3" w:rsidP="005F13A3">
      <w:pPr>
        <w:pStyle w:val="ListBullet"/>
        <w:spacing w:after="80"/>
        <w:rPr>
          <w:sz w:val="18"/>
          <w:szCs w:val="18"/>
        </w:rPr>
      </w:pPr>
      <w:r w:rsidRPr="00DC3F99">
        <w:rPr>
          <w:sz w:val="18"/>
          <w:szCs w:val="18"/>
        </w:rPr>
        <w:t>SERA is designed for the specific purpose of assessing occupational shortages and provides a direct measure of the employer experience when recruiting.</w:t>
      </w:r>
    </w:p>
    <w:p w14:paraId="33BFA527" w14:textId="77777777" w:rsidR="005F13A3" w:rsidRPr="00DC3F99" w:rsidRDefault="005F13A3" w:rsidP="005F13A3">
      <w:pPr>
        <w:pStyle w:val="ListBullet"/>
        <w:spacing w:after="80"/>
        <w:rPr>
          <w:sz w:val="18"/>
          <w:szCs w:val="18"/>
        </w:rPr>
      </w:pPr>
      <w:r>
        <w:rPr>
          <w:sz w:val="18"/>
          <w:szCs w:val="18"/>
        </w:rPr>
        <w:t xml:space="preserve">Data found in Skilled Shortage Quarterly is not an indicator of occupations appearing on the 2023 SPL. Additional to SERA, the SPL is based on modelling, analysis of other labour market data and stakeholder consultation. </w:t>
      </w:r>
    </w:p>
    <w:p w14:paraId="01BCC9DE" w14:textId="17E85EB9" w:rsidR="00926CC2" w:rsidRPr="007C280C" w:rsidRDefault="005F13A3" w:rsidP="007C280C">
      <w:pPr>
        <w:pStyle w:val="ListBullet"/>
        <w:spacing w:after="80"/>
        <w:rPr>
          <w:sz w:val="18"/>
          <w:szCs w:val="18"/>
        </w:rPr>
      </w:pPr>
      <w:r w:rsidRPr="00DC3F99">
        <w:rPr>
          <w:sz w:val="18"/>
          <w:szCs w:val="18"/>
        </w:rPr>
        <w:t xml:space="preserve">Caution should be </w:t>
      </w:r>
      <w:r w:rsidR="00E3575E">
        <w:rPr>
          <w:sz w:val="18"/>
          <w:szCs w:val="18"/>
        </w:rPr>
        <w:t>exercised</w:t>
      </w:r>
      <w:r w:rsidRPr="00DC3F99">
        <w:rPr>
          <w:sz w:val="18"/>
          <w:szCs w:val="18"/>
        </w:rPr>
        <w:t xml:space="preserve"> for data for Tasmania, the Northern Territory and the Australian Capital Territory</w:t>
      </w:r>
      <w:r>
        <w:rPr>
          <w:sz w:val="18"/>
          <w:szCs w:val="18"/>
        </w:rPr>
        <w:t xml:space="preserve"> given the lower sample sizes compared to the larger states. </w:t>
      </w:r>
    </w:p>
    <w:sectPr w:rsidR="00926CC2" w:rsidRPr="007C280C" w:rsidSect="00F50978">
      <w:pgSz w:w="11906" w:h="16838"/>
      <w:pgMar w:top="1440" w:right="1440" w:bottom="1440"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20A33" w14:textId="77777777" w:rsidR="00E52C03" w:rsidRDefault="00E52C03" w:rsidP="000D6745">
      <w:r>
        <w:separator/>
      </w:r>
    </w:p>
  </w:endnote>
  <w:endnote w:type="continuationSeparator" w:id="0">
    <w:p w14:paraId="0BD4901A" w14:textId="77777777" w:rsidR="00E52C03" w:rsidRDefault="00E52C03" w:rsidP="000D6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593A1" w14:textId="77777777" w:rsidR="003E0488" w:rsidRDefault="003E04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F0759" w14:textId="1D999409" w:rsidR="005F13A3" w:rsidRPr="00C40E20" w:rsidRDefault="00BD7B35" w:rsidP="00C40E20">
    <w:pPr>
      <w:pStyle w:val="Footer"/>
    </w:pPr>
    <w:r>
      <w:rPr>
        <w:color w:val="auto"/>
      </w:rPr>
      <w:t xml:space="preserve">Skills Shortage Quarterly </w:t>
    </w:r>
    <w:r w:rsidRPr="00F62F6D">
      <w:rPr>
        <w:color w:val="auto"/>
      </w:rPr>
      <w:t xml:space="preserve">– </w:t>
    </w:r>
    <w:r w:rsidR="00F31A3F">
      <w:t>June</w:t>
    </w:r>
    <w:r>
      <w:t xml:space="preserve"> 2023 | </w:t>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8F68" w14:textId="24D2537C" w:rsidR="00BD7B35" w:rsidRDefault="00BD7B35">
    <w:pPr>
      <w:pStyle w:val="Footer"/>
    </w:pPr>
    <w:r>
      <w:rPr>
        <w:color w:val="auto"/>
      </w:rPr>
      <w:t xml:space="preserve">Skills Shortage Quarterly </w:t>
    </w:r>
    <w:r w:rsidRPr="00F62F6D">
      <w:rPr>
        <w:color w:val="auto"/>
      </w:rPr>
      <w:t xml:space="preserve">– </w:t>
    </w:r>
    <w:r w:rsidR="006207CE">
      <w:t xml:space="preserve">June </w:t>
    </w:r>
    <w:r>
      <w:t xml:space="preserve">2023 | </w:t>
    </w:r>
    <w:r w:rsidR="006207CE">
      <w:fldChar w:fldCharType="begin"/>
    </w:r>
    <w:r w:rsidR="006207CE">
      <w:instrText xml:space="preserve"> PAGE   \* MERGEFORMAT </w:instrText>
    </w:r>
    <w:r w:rsidR="006207CE">
      <w:fldChar w:fldCharType="separate"/>
    </w:r>
    <w:r w:rsidR="006207CE">
      <w:rPr>
        <w:noProof/>
      </w:rPr>
      <w:t>1</w:t>
    </w:r>
    <w:r w:rsidR="006207C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98DF2" w14:textId="77777777" w:rsidR="00E52C03" w:rsidRDefault="00E52C03" w:rsidP="000D6745">
      <w:r>
        <w:separator/>
      </w:r>
    </w:p>
  </w:footnote>
  <w:footnote w:type="continuationSeparator" w:id="0">
    <w:p w14:paraId="5F62EE55" w14:textId="77777777" w:rsidR="00E52C03" w:rsidRDefault="00E52C03" w:rsidP="000D6745">
      <w:r>
        <w:continuationSeparator/>
      </w:r>
    </w:p>
  </w:footnote>
  <w:footnote w:id="1">
    <w:p w14:paraId="7E0A284B" w14:textId="345EF3C7" w:rsidR="00A0719A" w:rsidRPr="00F50978" w:rsidRDefault="00A0719A" w:rsidP="00F50978">
      <w:pPr>
        <w:pStyle w:val="ListBullet"/>
        <w:numPr>
          <w:ilvl w:val="0"/>
          <w:numId w:val="0"/>
        </w:numPr>
        <w:spacing w:after="0" w:line="240" w:lineRule="auto"/>
        <w:rPr>
          <w:rFonts w:eastAsiaTheme="minorHAnsi" w:cstheme="minorBidi"/>
          <w:spacing w:val="0"/>
          <w:sz w:val="16"/>
          <w:szCs w:val="16"/>
          <w:lang w:val="en-AU" w:eastAsia="en-US"/>
        </w:rPr>
      </w:pPr>
      <w:r w:rsidRPr="00A0719A">
        <w:rPr>
          <w:rStyle w:val="FootnoteReference"/>
          <w:sz w:val="16"/>
          <w:szCs w:val="16"/>
        </w:rPr>
        <w:footnoteRef/>
      </w:r>
      <w:r w:rsidRPr="00A0719A">
        <w:rPr>
          <w:sz w:val="16"/>
          <w:szCs w:val="16"/>
        </w:rPr>
        <w:t xml:space="preserve"> </w:t>
      </w:r>
      <w:r w:rsidRPr="00F50978">
        <w:rPr>
          <w:rFonts w:eastAsiaTheme="minorHAnsi" w:cstheme="minorBidi"/>
          <w:spacing w:val="0"/>
          <w:sz w:val="16"/>
          <w:szCs w:val="16"/>
          <w:lang w:val="en-AU" w:eastAsia="en-US"/>
        </w:rPr>
        <w:t xml:space="preserve">The raw fill rate (the fill rate including outliers and no additional adjustments) for the Northern Territory was only 24% in June 2023 quarter. This was due to one survey record advertising 130 resident medical officer vacancies, none of which were filled. Such records can have </w:t>
      </w:r>
      <w:r w:rsidR="009A4883" w:rsidRPr="00F50978">
        <w:rPr>
          <w:rFonts w:eastAsiaTheme="minorHAnsi" w:cstheme="minorBidi"/>
          <w:spacing w:val="0"/>
          <w:sz w:val="16"/>
          <w:szCs w:val="16"/>
          <w:lang w:val="en-AU" w:eastAsia="en-US"/>
        </w:rPr>
        <w:t xml:space="preserve">a </w:t>
      </w:r>
      <w:r w:rsidRPr="00F50978">
        <w:rPr>
          <w:rFonts w:eastAsiaTheme="minorHAnsi" w:cstheme="minorBidi"/>
          <w:spacing w:val="0"/>
          <w:sz w:val="16"/>
          <w:szCs w:val="16"/>
          <w:lang w:val="en-AU" w:eastAsia="en-US"/>
        </w:rPr>
        <w:t xml:space="preserve">disproportionate impact on regions and jurisdictions with a small sample size. To </w:t>
      </w:r>
      <w:r w:rsidR="00B10064" w:rsidRPr="00F50978">
        <w:rPr>
          <w:rFonts w:eastAsiaTheme="minorHAnsi" w:cstheme="minorBidi"/>
          <w:spacing w:val="0"/>
          <w:sz w:val="16"/>
          <w:szCs w:val="16"/>
          <w:lang w:val="en-AU" w:eastAsia="en-US"/>
        </w:rPr>
        <w:t xml:space="preserve">adjust for the bias introduced by large scale recruitment rounds, </w:t>
      </w:r>
      <w:r w:rsidRPr="00F50978">
        <w:rPr>
          <w:rFonts w:eastAsiaTheme="minorHAnsi" w:cstheme="minorBidi"/>
          <w:spacing w:val="0"/>
          <w:sz w:val="16"/>
          <w:szCs w:val="16"/>
          <w:lang w:val="en-AU" w:eastAsia="en-US"/>
        </w:rPr>
        <w:t xml:space="preserve">records of employers with 100 or more vacancies </w:t>
      </w:r>
      <w:r w:rsidR="00F52DC9" w:rsidRPr="00F50978">
        <w:rPr>
          <w:rFonts w:eastAsiaTheme="minorHAnsi" w:cstheme="minorBidi"/>
          <w:spacing w:val="0"/>
          <w:sz w:val="16"/>
          <w:szCs w:val="16"/>
          <w:lang w:val="en-AU" w:eastAsia="en-US"/>
        </w:rPr>
        <w:t xml:space="preserve">are </w:t>
      </w:r>
      <w:r w:rsidRPr="00F50978">
        <w:rPr>
          <w:rFonts w:eastAsiaTheme="minorHAnsi" w:cstheme="minorBidi"/>
          <w:spacing w:val="0"/>
          <w:sz w:val="16"/>
          <w:szCs w:val="16"/>
          <w:lang w:val="en-AU" w:eastAsia="en-US"/>
        </w:rPr>
        <w:t>excluded when calculating the fill rate. This amounted to three records out of approximately 2,400 this quarter.</w:t>
      </w:r>
    </w:p>
    <w:p w14:paraId="52B098A3" w14:textId="66B8C825" w:rsidR="00A0719A" w:rsidRDefault="00A0719A">
      <w:pPr>
        <w:pStyle w:val="FootnoteText"/>
      </w:pPr>
    </w:p>
  </w:footnote>
  <w:footnote w:id="2">
    <w:p w14:paraId="7927525B" w14:textId="71C9864C" w:rsidR="005F13A3" w:rsidRDefault="005F13A3" w:rsidP="005F13A3">
      <w:pPr>
        <w:pStyle w:val="FootnoteText"/>
      </w:pPr>
      <w:r>
        <w:rPr>
          <w:rStyle w:val="FootnoteReference"/>
        </w:rPr>
        <w:footnoteRef/>
      </w:r>
      <w:r>
        <w:t xml:space="preserve"> </w:t>
      </w:r>
      <w:r w:rsidRPr="003108C2">
        <w:rPr>
          <w:sz w:val="16"/>
          <w:szCs w:val="16"/>
        </w:rPr>
        <w:t>For readability this metric was not included in Table 1</w:t>
      </w:r>
      <w:r w:rsidR="00D977FD">
        <w:rPr>
          <w:sz w:val="16"/>
          <w:szCs w:val="16"/>
        </w:rPr>
        <w:t xml:space="preserve"> but can be calculated by subtracting the suitable applicants per vacancy from the qualified applicants per vacancy as described.</w:t>
      </w:r>
    </w:p>
  </w:footnote>
  <w:footnote w:id="3">
    <w:p w14:paraId="4AA89F83" w14:textId="2442C858" w:rsidR="00CA6B2A" w:rsidRDefault="00CA6B2A">
      <w:pPr>
        <w:pStyle w:val="FootnoteText"/>
      </w:pPr>
      <w:r>
        <w:rPr>
          <w:rStyle w:val="FootnoteReference"/>
        </w:rPr>
        <w:footnoteRef/>
      </w:r>
      <w:r>
        <w:t xml:space="preserve"> </w:t>
      </w:r>
      <w:r w:rsidR="00AF253D">
        <w:rPr>
          <w:sz w:val="16"/>
          <w:szCs w:val="16"/>
        </w:rPr>
        <w:t>For additional reasons for higher suitability gaps among high skilled occupations, p</w:t>
      </w:r>
      <w:r>
        <w:rPr>
          <w:sz w:val="16"/>
          <w:szCs w:val="16"/>
        </w:rPr>
        <w:t xml:space="preserve">lease refer to </w:t>
      </w:r>
      <w:r w:rsidRPr="00CA6B2A">
        <w:rPr>
          <w:sz w:val="16"/>
          <w:szCs w:val="16"/>
        </w:rPr>
        <w:t>March 2023 quarter SSQ report</w:t>
      </w:r>
      <w:r>
        <w:rPr>
          <w:sz w:val="16"/>
          <w:szCs w:val="16"/>
        </w:rPr>
        <w:t xml:space="preserve"> and </w:t>
      </w:r>
      <w:r w:rsidRPr="00F50978">
        <w:rPr>
          <w:i/>
          <w:iCs/>
          <w:sz w:val="16"/>
          <w:szCs w:val="16"/>
        </w:rPr>
        <w:t>The State of Australia’s Skills 2021: Now and Into the Future (2021)</w:t>
      </w:r>
      <w:r w:rsidRPr="00CA6B2A">
        <w:rPr>
          <w:sz w:val="16"/>
          <w:szCs w:val="16"/>
        </w:rPr>
        <w:t xml:space="preserve"> and </w:t>
      </w:r>
      <w:r w:rsidRPr="00F50978">
        <w:rPr>
          <w:i/>
          <w:iCs/>
          <w:sz w:val="16"/>
          <w:szCs w:val="16"/>
        </w:rPr>
        <w:t>Australia’s Current, Emerging and Future Workforce Skills Needs (2022)</w:t>
      </w:r>
      <w:r>
        <w:rPr>
          <w:sz w:val="16"/>
          <w:szCs w:val="16"/>
        </w:rPr>
        <w:t xml:space="preserve"> reports</w:t>
      </w:r>
      <w:r w:rsidRPr="00243602">
        <w:rPr>
          <w:sz w:val="16"/>
          <w:szCs w:val="16"/>
        </w:rPr>
        <w:t>.</w:t>
      </w:r>
    </w:p>
  </w:footnote>
  <w:footnote w:id="4">
    <w:p w14:paraId="520E11F3" w14:textId="72807C8C" w:rsidR="00FA3867" w:rsidRDefault="00FA3867">
      <w:pPr>
        <w:pStyle w:val="FootnoteText"/>
      </w:pPr>
      <w:r w:rsidRPr="00FA3867">
        <w:rPr>
          <w:rStyle w:val="FootnoteReference"/>
          <w:sz w:val="16"/>
          <w:szCs w:val="16"/>
        </w:rPr>
        <w:footnoteRef/>
      </w:r>
      <w:r w:rsidRPr="00FA3867">
        <w:rPr>
          <w:sz w:val="16"/>
          <w:szCs w:val="16"/>
        </w:rPr>
        <w:t xml:space="preserve"> The aim of this section is not to define the mining boom nor analyse the impacts of the period on the broader economy. </w:t>
      </w:r>
    </w:p>
  </w:footnote>
  <w:footnote w:id="5">
    <w:p w14:paraId="79B01846" w14:textId="6416C92C" w:rsidR="001A0445" w:rsidRDefault="001A0445">
      <w:pPr>
        <w:pStyle w:val="FootnoteText"/>
      </w:pPr>
      <w:r w:rsidRPr="0024534F">
        <w:rPr>
          <w:rStyle w:val="FootnoteReference"/>
          <w:sz w:val="16"/>
          <w:szCs w:val="16"/>
        </w:rPr>
        <w:footnoteRef/>
      </w:r>
      <w:r w:rsidRPr="0024534F">
        <w:rPr>
          <w:sz w:val="16"/>
          <w:szCs w:val="16"/>
        </w:rPr>
        <w:t xml:space="preserve"> </w:t>
      </w:r>
      <w:r>
        <w:rPr>
          <w:sz w:val="16"/>
          <w:szCs w:val="16"/>
        </w:rPr>
        <w:t xml:space="preserve">Mining-relevant occupations selected for analysis include </w:t>
      </w:r>
      <w:r w:rsidRPr="0024534F">
        <w:rPr>
          <w:sz w:val="16"/>
          <w:szCs w:val="16"/>
        </w:rPr>
        <w:t>Mining Engineers, Geologists and Geophysicists, Production Manager (Mining), Metallurgist, Metal Machinist (First Class), Metal Fabricator, Fitter (General), Electrical Engineer, Mechanical Engineer, Civil Engineer, Environmental Health Officer, Welder (First Class), Electrician (General), and Metallurgical or Material Technician.</w:t>
      </w:r>
    </w:p>
  </w:footnote>
  <w:footnote w:id="6">
    <w:p w14:paraId="769A55A5" w14:textId="58A6A5D7" w:rsidR="00A0719A" w:rsidRDefault="00A0719A">
      <w:pPr>
        <w:pStyle w:val="FootnoteText"/>
      </w:pPr>
      <w:r>
        <w:rPr>
          <w:rStyle w:val="FootnoteReference"/>
        </w:rPr>
        <w:footnoteRef/>
      </w:r>
      <w:r>
        <w:t xml:space="preserve"> </w:t>
      </w:r>
      <w:r>
        <w:rPr>
          <w:sz w:val="16"/>
          <w:szCs w:val="16"/>
        </w:rPr>
        <w:t>The mining boom was considered to have begun in early 2000s. However, SERA data was only available from 2</w:t>
      </w:r>
      <w:r w:rsidRPr="00A0719A">
        <w:rPr>
          <w:sz w:val="16"/>
          <w:szCs w:val="16"/>
        </w:rPr>
        <w:t>006</w:t>
      </w:r>
      <w:r>
        <w:rPr>
          <w:sz w:val="16"/>
          <w:szCs w:val="16"/>
        </w:rPr>
        <w:t>.</w:t>
      </w:r>
    </w:p>
  </w:footnote>
  <w:footnote w:id="7">
    <w:p w14:paraId="1E465363" w14:textId="39BAF59B" w:rsidR="00304D4D" w:rsidRDefault="00304D4D" w:rsidP="00F50978">
      <w:pPr>
        <w:pStyle w:val="ListBullet"/>
        <w:numPr>
          <w:ilvl w:val="0"/>
          <w:numId w:val="0"/>
        </w:numPr>
        <w:spacing w:after="0" w:line="240" w:lineRule="auto"/>
      </w:pPr>
      <w:r w:rsidRPr="0024534F">
        <w:rPr>
          <w:rStyle w:val="FootnoteReference"/>
          <w:sz w:val="16"/>
          <w:szCs w:val="16"/>
        </w:rPr>
        <w:footnoteRef/>
      </w:r>
      <w:r w:rsidRPr="0024534F">
        <w:rPr>
          <w:sz w:val="16"/>
          <w:szCs w:val="16"/>
        </w:rPr>
        <w:t xml:space="preserve"> </w:t>
      </w:r>
      <w:r w:rsidRPr="0024534F">
        <w:rPr>
          <w:noProof/>
          <w:color w:val="auto"/>
          <w:sz w:val="16"/>
          <w:szCs w:val="16"/>
        </w:rPr>
        <w:t xml:space="preserve">A similar analysis was performed with modified time periods, namely 2007 to 2012, 2013 to 2019 and 2020 to now. This was with the aim of observing any changes that could be attributed to COVID. The result was that while the slopes for 2013 to 2019 and 2020 to now were slightly flatter than </w:t>
      </w:r>
      <w:r w:rsidR="00265D7E">
        <w:rPr>
          <w:noProof/>
          <w:color w:val="auto"/>
          <w:sz w:val="16"/>
          <w:szCs w:val="16"/>
        </w:rPr>
        <w:t xml:space="preserve">during their </w:t>
      </w:r>
      <w:r w:rsidRPr="0024534F">
        <w:rPr>
          <w:noProof/>
          <w:color w:val="auto"/>
          <w:sz w:val="16"/>
          <w:szCs w:val="16"/>
        </w:rPr>
        <w:t>counterpart</w:t>
      </w:r>
      <w:r w:rsidR="00265D7E">
        <w:rPr>
          <w:noProof/>
          <w:color w:val="auto"/>
          <w:sz w:val="16"/>
          <w:szCs w:val="16"/>
        </w:rPr>
        <w:t xml:space="preserve"> periods discussed in the body of report above</w:t>
      </w:r>
      <w:r w:rsidRPr="0024534F">
        <w:rPr>
          <w:noProof/>
          <w:color w:val="auto"/>
          <w:sz w:val="16"/>
          <w:szCs w:val="16"/>
        </w:rPr>
        <w:t>, the difference was not significant and did not affect the overall result discussed above.</w:t>
      </w:r>
    </w:p>
  </w:footnote>
  <w:footnote w:id="8">
    <w:p w14:paraId="47F205F5" w14:textId="77777777" w:rsidR="00061A95" w:rsidRDefault="00061A95" w:rsidP="00061A95">
      <w:pPr>
        <w:pStyle w:val="FootnoteText"/>
      </w:pPr>
      <w:r w:rsidRPr="000D4CA4">
        <w:rPr>
          <w:rStyle w:val="FootnoteReference"/>
          <w:sz w:val="16"/>
          <w:szCs w:val="16"/>
        </w:rPr>
        <w:footnoteRef/>
      </w:r>
      <w:r w:rsidRPr="000D4CA4">
        <w:rPr>
          <w:sz w:val="16"/>
          <w:szCs w:val="16"/>
        </w:rPr>
        <w:t xml:space="preserve"> The intercept is </w:t>
      </w:r>
      <w:r>
        <w:rPr>
          <w:sz w:val="16"/>
          <w:szCs w:val="16"/>
        </w:rPr>
        <w:t xml:space="preserve">the </w:t>
      </w:r>
      <w:r w:rsidRPr="000D4CA4">
        <w:rPr>
          <w:sz w:val="16"/>
          <w:szCs w:val="16"/>
        </w:rPr>
        <w:t xml:space="preserve">point </w:t>
      </w:r>
      <w:r>
        <w:rPr>
          <w:sz w:val="16"/>
          <w:szCs w:val="16"/>
        </w:rPr>
        <w:t xml:space="preserve">the regression or trend line crossed </w:t>
      </w:r>
      <w:r w:rsidRPr="000D4CA4">
        <w:rPr>
          <w:sz w:val="16"/>
          <w:szCs w:val="16"/>
        </w:rPr>
        <w:t xml:space="preserve">the vertical axis. </w:t>
      </w:r>
    </w:p>
  </w:footnote>
  <w:footnote w:id="9">
    <w:p w14:paraId="3DAC2994" w14:textId="77777777" w:rsidR="005F13A3" w:rsidRPr="009F5F47" w:rsidRDefault="005F13A3" w:rsidP="005F13A3">
      <w:pPr>
        <w:pStyle w:val="FootnoteText"/>
        <w:rPr>
          <w:sz w:val="16"/>
          <w:szCs w:val="16"/>
        </w:rPr>
      </w:pPr>
      <w:r w:rsidRPr="009F5F47">
        <w:rPr>
          <w:rStyle w:val="FootnoteReference"/>
          <w:sz w:val="16"/>
          <w:szCs w:val="16"/>
        </w:rPr>
        <w:footnoteRef/>
      </w:r>
      <w:r w:rsidRPr="009F5F47">
        <w:rPr>
          <w:sz w:val="16"/>
          <w:szCs w:val="16"/>
        </w:rPr>
        <w:t xml:space="preserve"> </w:t>
      </w:r>
      <w:r w:rsidRPr="009F5F47">
        <w:rPr>
          <w:sz w:val="16"/>
          <w:szCs w:val="16"/>
        </w:rPr>
        <w:tab/>
      </w:r>
      <w:r>
        <w:rPr>
          <w:sz w:val="16"/>
          <w:szCs w:val="16"/>
        </w:rPr>
        <w:t xml:space="preserve">Skill level categories are based on the </w:t>
      </w:r>
      <w:hyperlink r:id="rId1" w:history="1">
        <w:r w:rsidRPr="00A2064B">
          <w:rPr>
            <w:rStyle w:val="Hyperlink"/>
            <w:sz w:val="16"/>
            <w:szCs w:val="16"/>
          </w:rPr>
          <w:t>Australian and New Zealand Standard Classification of Occupations</w:t>
        </w:r>
      </w:hyperlink>
      <w:r>
        <w:rPr>
          <w:sz w:val="16"/>
          <w:szCs w:val="16"/>
        </w:rPr>
        <w:t xml:space="preserve"> (ANZSCO).</w:t>
      </w:r>
    </w:p>
  </w:footnote>
  <w:footnote w:id="10">
    <w:p w14:paraId="10C3F7D9" w14:textId="3E143E59" w:rsidR="005F13A3" w:rsidRDefault="005F13A3" w:rsidP="005F13A3">
      <w:pPr>
        <w:pStyle w:val="FootnoteText"/>
      </w:pPr>
      <w:r w:rsidRPr="00321B0F">
        <w:rPr>
          <w:rStyle w:val="FootnoteReference"/>
          <w:sz w:val="16"/>
          <w:szCs w:val="16"/>
        </w:rPr>
        <w:footnoteRef/>
      </w:r>
      <w:r w:rsidRPr="00321B0F">
        <w:rPr>
          <w:sz w:val="16"/>
          <w:szCs w:val="16"/>
        </w:rPr>
        <w:t xml:space="preserve"> Sub-</w:t>
      </w:r>
      <w:r w:rsidR="00376A1C">
        <w:rPr>
          <w:sz w:val="16"/>
          <w:szCs w:val="16"/>
        </w:rPr>
        <w:t>occupations</w:t>
      </w:r>
      <w:r w:rsidRPr="00321B0F">
        <w:rPr>
          <w:sz w:val="16"/>
          <w:szCs w:val="16"/>
        </w:rPr>
        <w:t xml:space="preserve"> are based on the 2-digit ANZSCO level</w:t>
      </w:r>
      <w:r>
        <w:rPr>
          <w:sz w:val="16"/>
          <w:szCs w:val="16"/>
        </w:rPr>
        <w:t xml:space="preserve"> and only includes </w:t>
      </w:r>
      <w:r w:rsidR="00B209FA">
        <w:rPr>
          <w:sz w:val="16"/>
          <w:szCs w:val="16"/>
        </w:rPr>
        <w:t>those</w:t>
      </w:r>
      <w:r>
        <w:rPr>
          <w:sz w:val="16"/>
          <w:szCs w:val="16"/>
        </w:rPr>
        <w:t xml:space="preserve"> with a large enough sample size over the quarter.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056E1" w14:textId="77777777" w:rsidR="003E0488" w:rsidRDefault="003E04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4EBF9" w14:textId="77777777" w:rsidR="003E0488" w:rsidRDefault="003E04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AE257" w14:textId="77777777" w:rsidR="003E0488" w:rsidRDefault="003E04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A0ABC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46EA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E459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52D8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2A15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3DF2DE40"/>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927ABD70"/>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97C163D"/>
    <w:multiLevelType w:val="hybridMultilevel"/>
    <w:tmpl w:val="594C2E34"/>
    <w:lvl w:ilvl="0" w:tplc="0C090001">
      <w:start w:val="1"/>
      <w:numFmt w:val="bullet"/>
      <w:lvlText w:val=""/>
      <w:lvlJc w:val="left"/>
      <w:pPr>
        <w:ind w:left="720" w:hanging="360"/>
      </w:pPr>
      <w:rPr>
        <w:rFonts w:ascii="Symbol" w:hAnsi="Symbol" w:hint="default"/>
      </w:rPr>
    </w:lvl>
    <w:lvl w:ilvl="1" w:tplc="70D2A66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4E6E34"/>
    <w:multiLevelType w:val="hybridMultilevel"/>
    <w:tmpl w:val="02549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5B3956"/>
    <w:multiLevelType w:val="hybridMultilevel"/>
    <w:tmpl w:val="BBFC2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585F53"/>
    <w:multiLevelType w:val="multilevel"/>
    <w:tmpl w:val="3DD44284"/>
    <w:name w:val="ListBullets"/>
    <w:lvl w:ilvl="0">
      <w:start w:val="1"/>
      <w:numFmt w:val="bullet"/>
      <w:pStyle w:val="ListBullet"/>
      <w:lvlText w:val="•"/>
      <w:lvlJc w:val="left"/>
      <w:pPr>
        <w:ind w:left="340" w:hanging="340"/>
      </w:pPr>
      <w:rPr>
        <w:rFonts w:ascii="Calibri" w:hAnsi="Calibri" w:hint="default"/>
        <w:color w:val="auto"/>
      </w:rPr>
    </w:lvl>
    <w:lvl w:ilvl="1">
      <w:start w:val="1"/>
      <w:numFmt w:val="bullet"/>
      <w:pStyle w:val="ListBullet2"/>
      <w:lvlText w:val="–"/>
      <w:lvlJc w:val="left"/>
      <w:pPr>
        <w:ind w:left="680" w:hanging="340"/>
      </w:pPr>
      <w:rPr>
        <w:rFonts w:ascii="Arial" w:hAnsi="Arial" w:hint="default"/>
        <w:color w:val="auto"/>
      </w:rPr>
    </w:lvl>
    <w:lvl w:ilvl="2">
      <w:start w:val="1"/>
      <w:numFmt w:val="bullet"/>
      <w:pStyle w:val="ListBullet3"/>
      <w:lvlText w:val="○"/>
      <w:lvlJc w:val="left"/>
      <w:pPr>
        <w:ind w:left="1020" w:hanging="340"/>
      </w:pPr>
      <w:rPr>
        <w:rFonts w:ascii="Times New Roman" w:hAnsi="Times New Roman" w:cs="Times New Roman" w:hint="default"/>
        <w:color w:val="auto"/>
      </w:rPr>
    </w:lvl>
    <w:lvl w:ilvl="3">
      <w:start w:val="1"/>
      <w:numFmt w:val="bullet"/>
      <w:pStyle w:val="ListBullet4"/>
      <w:lvlText w:val="•"/>
      <w:lvlJc w:val="left"/>
      <w:pPr>
        <w:ind w:left="1360" w:hanging="340"/>
      </w:pPr>
      <w:rPr>
        <w:rFonts w:ascii="Arial" w:hAnsi="Arial" w:hint="default"/>
        <w:color w:val="auto"/>
      </w:rPr>
    </w:lvl>
    <w:lvl w:ilvl="4">
      <w:start w:val="1"/>
      <w:numFmt w:val="none"/>
      <w:lvlText w:val=""/>
      <w:lvlJc w:val="left"/>
      <w:pPr>
        <w:tabs>
          <w:tab w:val="num" w:pos="1712"/>
        </w:tabs>
        <w:ind w:left="1700" w:hanging="340"/>
      </w:pPr>
      <w:rPr>
        <w:rFonts w:hint="default"/>
      </w:rPr>
    </w:lvl>
    <w:lvl w:ilvl="5">
      <w:start w:val="1"/>
      <w:numFmt w:val="none"/>
      <w:lvlText w:val=""/>
      <w:lvlJc w:val="left"/>
      <w:pPr>
        <w:tabs>
          <w:tab w:val="num" w:pos="2069"/>
        </w:tabs>
        <w:ind w:left="2040" w:hanging="340"/>
      </w:pPr>
      <w:rPr>
        <w:rFonts w:hint="default"/>
      </w:rPr>
    </w:lvl>
    <w:lvl w:ilvl="6">
      <w:start w:val="1"/>
      <w:numFmt w:val="none"/>
      <w:lvlText w:val=""/>
      <w:lvlJc w:val="left"/>
      <w:pPr>
        <w:tabs>
          <w:tab w:val="num" w:pos="2426"/>
        </w:tabs>
        <w:ind w:left="2380" w:hanging="340"/>
      </w:pPr>
      <w:rPr>
        <w:rFonts w:hint="default"/>
      </w:rPr>
    </w:lvl>
    <w:lvl w:ilvl="7">
      <w:start w:val="1"/>
      <w:numFmt w:val="none"/>
      <w:lvlText w:val=""/>
      <w:lvlJc w:val="left"/>
      <w:pPr>
        <w:tabs>
          <w:tab w:val="num" w:pos="2783"/>
        </w:tabs>
        <w:ind w:left="2720" w:hanging="340"/>
      </w:pPr>
      <w:rPr>
        <w:rFonts w:hint="default"/>
      </w:rPr>
    </w:lvl>
    <w:lvl w:ilvl="8">
      <w:start w:val="1"/>
      <w:numFmt w:val="none"/>
      <w:lvlText w:val=""/>
      <w:lvlJc w:val="left"/>
      <w:pPr>
        <w:tabs>
          <w:tab w:val="num" w:pos="3140"/>
        </w:tabs>
        <w:ind w:left="3060" w:hanging="340"/>
      </w:pPr>
      <w:rPr>
        <w:rFonts w:hint="default"/>
      </w:rPr>
    </w:lvl>
  </w:abstractNum>
  <w:abstractNum w:abstractNumId="11" w15:restartNumberingAfterBreak="0">
    <w:nsid w:val="27D85117"/>
    <w:multiLevelType w:val="hybridMultilevel"/>
    <w:tmpl w:val="3D4AC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667452"/>
    <w:multiLevelType w:val="multilevel"/>
    <w:tmpl w:val="873ED2C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376F56A1"/>
    <w:multiLevelType w:val="multilevel"/>
    <w:tmpl w:val="285CDA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09472B3"/>
    <w:multiLevelType w:val="multilevel"/>
    <w:tmpl w:val="FEA6D18E"/>
    <w:lvl w:ilvl="0">
      <w:start w:val="1"/>
      <w:numFmt w:val="bullet"/>
      <w:lvlText w:val="•"/>
      <w:lvlJc w:val="left"/>
      <w:pPr>
        <w:ind w:left="340" w:hanging="340"/>
      </w:pPr>
      <w:rPr>
        <w:rFonts w:ascii="Calibri" w:hAnsi="Calibri" w:hint="default"/>
        <w:color w:val="auto"/>
      </w:rPr>
    </w:lvl>
    <w:lvl w:ilvl="1">
      <w:start w:val="1"/>
      <w:numFmt w:val="bullet"/>
      <w:lvlText w:val="o"/>
      <w:lvlJc w:val="left"/>
      <w:pPr>
        <w:ind w:left="680" w:hanging="340"/>
      </w:pPr>
      <w:rPr>
        <w:rFonts w:ascii="Courier New" w:hAnsi="Courier New" w:cs="Courier New" w:hint="default"/>
        <w:color w:val="auto"/>
      </w:rPr>
    </w:lvl>
    <w:lvl w:ilvl="2">
      <w:start w:val="1"/>
      <w:numFmt w:val="bullet"/>
      <w:lvlText w:val="○"/>
      <w:lvlJc w:val="left"/>
      <w:pPr>
        <w:ind w:left="1020" w:hanging="340"/>
      </w:pPr>
      <w:rPr>
        <w:rFonts w:ascii="Times New Roman" w:hAnsi="Times New Roman" w:cs="Times New Roman" w:hint="default"/>
        <w:color w:val="auto"/>
      </w:rPr>
    </w:lvl>
    <w:lvl w:ilvl="3">
      <w:start w:val="1"/>
      <w:numFmt w:val="bullet"/>
      <w:lvlText w:val="•"/>
      <w:lvlJc w:val="left"/>
      <w:pPr>
        <w:ind w:left="1360" w:hanging="340"/>
      </w:pPr>
      <w:rPr>
        <w:rFonts w:ascii="Arial" w:hAnsi="Arial" w:hint="default"/>
        <w:color w:val="auto"/>
      </w:rPr>
    </w:lvl>
    <w:lvl w:ilvl="4">
      <w:start w:val="1"/>
      <w:numFmt w:val="none"/>
      <w:lvlText w:val=""/>
      <w:lvlJc w:val="left"/>
      <w:pPr>
        <w:tabs>
          <w:tab w:val="num" w:pos="1712"/>
        </w:tabs>
        <w:ind w:left="1700" w:hanging="340"/>
      </w:pPr>
      <w:rPr>
        <w:rFonts w:hint="default"/>
      </w:rPr>
    </w:lvl>
    <w:lvl w:ilvl="5">
      <w:start w:val="1"/>
      <w:numFmt w:val="none"/>
      <w:lvlText w:val=""/>
      <w:lvlJc w:val="left"/>
      <w:pPr>
        <w:tabs>
          <w:tab w:val="num" w:pos="2069"/>
        </w:tabs>
        <w:ind w:left="2040" w:hanging="340"/>
      </w:pPr>
      <w:rPr>
        <w:rFonts w:hint="default"/>
      </w:rPr>
    </w:lvl>
    <w:lvl w:ilvl="6">
      <w:start w:val="1"/>
      <w:numFmt w:val="none"/>
      <w:lvlText w:val=""/>
      <w:lvlJc w:val="left"/>
      <w:pPr>
        <w:tabs>
          <w:tab w:val="num" w:pos="2426"/>
        </w:tabs>
        <w:ind w:left="2380" w:hanging="340"/>
      </w:pPr>
      <w:rPr>
        <w:rFonts w:hint="default"/>
      </w:rPr>
    </w:lvl>
    <w:lvl w:ilvl="7">
      <w:start w:val="1"/>
      <w:numFmt w:val="none"/>
      <w:lvlText w:val=""/>
      <w:lvlJc w:val="left"/>
      <w:pPr>
        <w:tabs>
          <w:tab w:val="num" w:pos="2783"/>
        </w:tabs>
        <w:ind w:left="2720" w:hanging="340"/>
      </w:pPr>
      <w:rPr>
        <w:rFonts w:hint="default"/>
      </w:rPr>
    </w:lvl>
    <w:lvl w:ilvl="8">
      <w:start w:val="1"/>
      <w:numFmt w:val="none"/>
      <w:lvlText w:val=""/>
      <w:lvlJc w:val="left"/>
      <w:pPr>
        <w:tabs>
          <w:tab w:val="num" w:pos="3140"/>
        </w:tabs>
        <w:ind w:left="3060" w:hanging="340"/>
      </w:pPr>
      <w:rPr>
        <w:rFonts w:hint="default"/>
      </w:rPr>
    </w:lvl>
  </w:abstractNum>
  <w:abstractNum w:abstractNumId="15" w15:restartNumberingAfterBreak="0">
    <w:nsid w:val="571C2528"/>
    <w:multiLevelType w:val="hybridMultilevel"/>
    <w:tmpl w:val="332ED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D15CE6"/>
    <w:multiLevelType w:val="hybridMultilevel"/>
    <w:tmpl w:val="5E7E6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FEB691B"/>
    <w:multiLevelType w:val="multilevel"/>
    <w:tmpl w:val="2362D8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1A80D02"/>
    <w:multiLevelType w:val="hybridMultilevel"/>
    <w:tmpl w:val="158ABB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AE62032"/>
    <w:multiLevelType w:val="hybridMultilevel"/>
    <w:tmpl w:val="8D78B3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B2B0659"/>
    <w:multiLevelType w:val="multilevel"/>
    <w:tmpl w:val="5CDE43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2123567750">
    <w:abstractNumId w:val="20"/>
  </w:num>
  <w:num w:numId="2" w16cid:durableId="1933509729">
    <w:abstractNumId w:val="13"/>
  </w:num>
  <w:num w:numId="3" w16cid:durableId="749542549">
    <w:abstractNumId w:val="7"/>
  </w:num>
  <w:num w:numId="4" w16cid:durableId="1985700103">
    <w:abstractNumId w:val="17"/>
  </w:num>
  <w:num w:numId="5" w16cid:durableId="1522283635">
    <w:abstractNumId w:val="18"/>
  </w:num>
  <w:num w:numId="6" w16cid:durableId="839856642">
    <w:abstractNumId w:val="12"/>
  </w:num>
  <w:num w:numId="7" w16cid:durableId="2099864758">
    <w:abstractNumId w:val="10"/>
  </w:num>
  <w:num w:numId="8" w16cid:durableId="1232618755">
    <w:abstractNumId w:val="4"/>
  </w:num>
  <w:num w:numId="9" w16cid:durableId="1449274571">
    <w:abstractNumId w:val="5"/>
  </w:num>
  <w:num w:numId="10" w16cid:durableId="1921668770">
    <w:abstractNumId w:val="3"/>
  </w:num>
  <w:num w:numId="11" w16cid:durableId="932476104">
    <w:abstractNumId w:val="2"/>
  </w:num>
  <w:num w:numId="12" w16cid:durableId="116145504">
    <w:abstractNumId w:val="1"/>
  </w:num>
  <w:num w:numId="13" w16cid:durableId="1045716321">
    <w:abstractNumId w:val="0"/>
  </w:num>
  <w:num w:numId="14" w16cid:durableId="1850830820">
    <w:abstractNumId w:val="11"/>
  </w:num>
  <w:num w:numId="15" w16cid:durableId="880703998">
    <w:abstractNumId w:val="6"/>
  </w:num>
  <w:num w:numId="16" w16cid:durableId="1320033973">
    <w:abstractNumId w:val="14"/>
  </w:num>
  <w:num w:numId="17" w16cid:durableId="815292967">
    <w:abstractNumId w:val="19"/>
  </w:num>
  <w:num w:numId="18" w16cid:durableId="1167861852">
    <w:abstractNumId w:val="8"/>
  </w:num>
  <w:num w:numId="19" w16cid:durableId="1781294433">
    <w:abstractNumId w:val="9"/>
  </w:num>
  <w:num w:numId="20" w16cid:durableId="61493091">
    <w:abstractNumId w:val="16"/>
  </w:num>
  <w:num w:numId="21" w16cid:durableId="197324808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18"/>
    <w:rsid w:val="00005C02"/>
    <w:rsid w:val="00007F67"/>
    <w:rsid w:val="0001334C"/>
    <w:rsid w:val="00017C76"/>
    <w:rsid w:val="00023A75"/>
    <w:rsid w:val="00023C5A"/>
    <w:rsid w:val="00027149"/>
    <w:rsid w:val="00037EB9"/>
    <w:rsid w:val="000404CE"/>
    <w:rsid w:val="00040A30"/>
    <w:rsid w:val="00042611"/>
    <w:rsid w:val="00057A18"/>
    <w:rsid w:val="00061A95"/>
    <w:rsid w:val="00074C99"/>
    <w:rsid w:val="00076351"/>
    <w:rsid w:val="000848EC"/>
    <w:rsid w:val="00084E82"/>
    <w:rsid w:val="00095E11"/>
    <w:rsid w:val="000A145A"/>
    <w:rsid w:val="000A7ACD"/>
    <w:rsid w:val="000A7F1E"/>
    <w:rsid w:val="000B55C3"/>
    <w:rsid w:val="000B6324"/>
    <w:rsid w:val="000C2402"/>
    <w:rsid w:val="000C2410"/>
    <w:rsid w:val="000D4B51"/>
    <w:rsid w:val="000D4CA4"/>
    <w:rsid w:val="000D6745"/>
    <w:rsid w:val="000E38BA"/>
    <w:rsid w:val="000E4D2F"/>
    <w:rsid w:val="000E5613"/>
    <w:rsid w:val="000E7042"/>
    <w:rsid w:val="00100805"/>
    <w:rsid w:val="00104889"/>
    <w:rsid w:val="00111DE2"/>
    <w:rsid w:val="00117BFD"/>
    <w:rsid w:val="00122A23"/>
    <w:rsid w:val="00125C36"/>
    <w:rsid w:val="00136B18"/>
    <w:rsid w:val="00143208"/>
    <w:rsid w:val="001433C0"/>
    <w:rsid w:val="00144079"/>
    <w:rsid w:val="00160D77"/>
    <w:rsid w:val="00167BAA"/>
    <w:rsid w:val="0017093E"/>
    <w:rsid w:val="00172A6F"/>
    <w:rsid w:val="0018052B"/>
    <w:rsid w:val="0018528A"/>
    <w:rsid w:val="00186A76"/>
    <w:rsid w:val="00193313"/>
    <w:rsid w:val="001A0445"/>
    <w:rsid w:val="001A1A15"/>
    <w:rsid w:val="001A28E0"/>
    <w:rsid w:val="001A2DE7"/>
    <w:rsid w:val="001A4CE1"/>
    <w:rsid w:val="001B66DC"/>
    <w:rsid w:val="001C0CB2"/>
    <w:rsid w:val="001C0D18"/>
    <w:rsid w:val="001C0F6F"/>
    <w:rsid w:val="001C381D"/>
    <w:rsid w:val="001C7017"/>
    <w:rsid w:val="001D2374"/>
    <w:rsid w:val="001D4BB0"/>
    <w:rsid w:val="001D6C32"/>
    <w:rsid w:val="001E4423"/>
    <w:rsid w:val="001F2DFD"/>
    <w:rsid w:val="001F59D3"/>
    <w:rsid w:val="00205D1D"/>
    <w:rsid w:val="00206249"/>
    <w:rsid w:val="00206A8A"/>
    <w:rsid w:val="00220B1F"/>
    <w:rsid w:val="00237839"/>
    <w:rsid w:val="0024177E"/>
    <w:rsid w:val="002422E7"/>
    <w:rsid w:val="0024263F"/>
    <w:rsid w:val="0024392D"/>
    <w:rsid w:val="0024534F"/>
    <w:rsid w:val="00257A7A"/>
    <w:rsid w:val="002618DF"/>
    <w:rsid w:val="00261D00"/>
    <w:rsid w:val="002633D9"/>
    <w:rsid w:val="00263BBE"/>
    <w:rsid w:val="00265D7E"/>
    <w:rsid w:val="00266C1C"/>
    <w:rsid w:val="002706C8"/>
    <w:rsid w:val="00275EC9"/>
    <w:rsid w:val="00280AC6"/>
    <w:rsid w:val="002824C3"/>
    <w:rsid w:val="0028440F"/>
    <w:rsid w:val="00286F76"/>
    <w:rsid w:val="00293A81"/>
    <w:rsid w:val="002950ED"/>
    <w:rsid w:val="002952F6"/>
    <w:rsid w:val="00295A2E"/>
    <w:rsid w:val="00297C09"/>
    <w:rsid w:val="002A05AC"/>
    <w:rsid w:val="002A4B17"/>
    <w:rsid w:val="002C30E8"/>
    <w:rsid w:val="002C703A"/>
    <w:rsid w:val="002D0C4C"/>
    <w:rsid w:val="002E0D80"/>
    <w:rsid w:val="002E6E2F"/>
    <w:rsid w:val="002F27BD"/>
    <w:rsid w:val="002F2E50"/>
    <w:rsid w:val="002F3EB5"/>
    <w:rsid w:val="002F5690"/>
    <w:rsid w:val="00304D4D"/>
    <w:rsid w:val="003060CC"/>
    <w:rsid w:val="00310CA1"/>
    <w:rsid w:val="00313B29"/>
    <w:rsid w:val="003147A8"/>
    <w:rsid w:val="00314E27"/>
    <w:rsid w:val="00327AB4"/>
    <w:rsid w:val="003321B6"/>
    <w:rsid w:val="00340FDE"/>
    <w:rsid w:val="00342D5D"/>
    <w:rsid w:val="00350674"/>
    <w:rsid w:val="0035131B"/>
    <w:rsid w:val="00355FD7"/>
    <w:rsid w:val="00366923"/>
    <w:rsid w:val="003669FE"/>
    <w:rsid w:val="00366EB7"/>
    <w:rsid w:val="0037048A"/>
    <w:rsid w:val="003708C1"/>
    <w:rsid w:val="00370A13"/>
    <w:rsid w:val="00370B92"/>
    <w:rsid w:val="003744C3"/>
    <w:rsid w:val="00376A1C"/>
    <w:rsid w:val="0038378F"/>
    <w:rsid w:val="00385455"/>
    <w:rsid w:val="0039115D"/>
    <w:rsid w:val="003926FD"/>
    <w:rsid w:val="00394E96"/>
    <w:rsid w:val="0039531B"/>
    <w:rsid w:val="003A02F6"/>
    <w:rsid w:val="003A2337"/>
    <w:rsid w:val="003A4D5A"/>
    <w:rsid w:val="003A6B04"/>
    <w:rsid w:val="003B0034"/>
    <w:rsid w:val="003B474F"/>
    <w:rsid w:val="003C0BC1"/>
    <w:rsid w:val="003D4A80"/>
    <w:rsid w:val="003E0488"/>
    <w:rsid w:val="003E3395"/>
    <w:rsid w:val="003E66EE"/>
    <w:rsid w:val="004054A4"/>
    <w:rsid w:val="00405D44"/>
    <w:rsid w:val="00412756"/>
    <w:rsid w:val="00414A4A"/>
    <w:rsid w:val="004155A2"/>
    <w:rsid w:val="00417098"/>
    <w:rsid w:val="004207DB"/>
    <w:rsid w:val="00422AD4"/>
    <w:rsid w:val="00427B17"/>
    <w:rsid w:val="0043074C"/>
    <w:rsid w:val="00431BE4"/>
    <w:rsid w:val="00431BFC"/>
    <w:rsid w:val="004357ED"/>
    <w:rsid w:val="00440C82"/>
    <w:rsid w:val="00442B84"/>
    <w:rsid w:val="00443B52"/>
    <w:rsid w:val="004440ED"/>
    <w:rsid w:val="00455EF7"/>
    <w:rsid w:val="00465736"/>
    <w:rsid w:val="00476F83"/>
    <w:rsid w:val="004773D3"/>
    <w:rsid w:val="004817DF"/>
    <w:rsid w:val="00482E47"/>
    <w:rsid w:val="00483C79"/>
    <w:rsid w:val="004A0451"/>
    <w:rsid w:val="004A73E2"/>
    <w:rsid w:val="004C07B1"/>
    <w:rsid w:val="004C15B9"/>
    <w:rsid w:val="004C4997"/>
    <w:rsid w:val="004C6B24"/>
    <w:rsid w:val="004C705B"/>
    <w:rsid w:val="004D179B"/>
    <w:rsid w:val="004D22A5"/>
    <w:rsid w:val="004D3224"/>
    <w:rsid w:val="004D3A08"/>
    <w:rsid w:val="004D59C2"/>
    <w:rsid w:val="004E0846"/>
    <w:rsid w:val="004E1829"/>
    <w:rsid w:val="004E70E0"/>
    <w:rsid w:val="004F1D14"/>
    <w:rsid w:val="004F520A"/>
    <w:rsid w:val="005109B7"/>
    <w:rsid w:val="005111FB"/>
    <w:rsid w:val="00512FB8"/>
    <w:rsid w:val="00513C8F"/>
    <w:rsid w:val="00514906"/>
    <w:rsid w:val="00515E05"/>
    <w:rsid w:val="005173A7"/>
    <w:rsid w:val="005211DA"/>
    <w:rsid w:val="00522F6E"/>
    <w:rsid w:val="0052571A"/>
    <w:rsid w:val="0053239F"/>
    <w:rsid w:val="005337AB"/>
    <w:rsid w:val="00543D06"/>
    <w:rsid w:val="00544D09"/>
    <w:rsid w:val="00546CC5"/>
    <w:rsid w:val="00547FFA"/>
    <w:rsid w:val="0055359F"/>
    <w:rsid w:val="00570D92"/>
    <w:rsid w:val="0057143D"/>
    <w:rsid w:val="00572133"/>
    <w:rsid w:val="005738B5"/>
    <w:rsid w:val="0058405A"/>
    <w:rsid w:val="005862E3"/>
    <w:rsid w:val="005875CC"/>
    <w:rsid w:val="00597EF7"/>
    <w:rsid w:val="005A2862"/>
    <w:rsid w:val="005A3862"/>
    <w:rsid w:val="005A6ECD"/>
    <w:rsid w:val="005B19BA"/>
    <w:rsid w:val="005B2318"/>
    <w:rsid w:val="005B2D7E"/>
    <w:rsid w:val="005B3A3D"/>
    <w:rsid w:val="005B4080"/>
    <w:rsid w:val="005B60AC"/>
    <w:rsid w:val="005C2141"/>
    <w:rsid w:val="005C2240"/>
    <w:rsid w:val="005C2B72"/>
    <w:rsid w:val="005C6471"/>
    <w:rsid w:val="005C779C"/>
    <w:rsid w:val="005D467D"/>
    <w:rsid w:val="005D72B1"/>
    <w:rsid w:val="005D7390"/>
    <w:rsid w:val="005F13A3"/>
    <w:rsid w:val="005F1E8D"/>
    <w:rsid w:val="005F4ABE"/>
    <w:rsid w:val="005F6E6D"/>
    <w:rsid w:val="006029D6"/>
    <w:rsid w:val="006066C4"/>
    <w:rsid w:val="00614233"/>
    <w:rsid w:val="006165F1"/>
    <w:rsid w:val="006207CE"/>
    <w:rsid w:val="00631B0F"/>
    <w:rsid w:val="006325A8"/>
    <w:rsid w:val="00633195"/>
    <w:rsid w:val="0064002D"/>
    <w:rsid w:val="00641970"/>
    <w:rsid w:val="006606E0"/>
    <w:rsid w:val="006670A4"/>
    <w:rsid w:val="00673197"/>
    <w:rsid w:val="00673B64"/>
    <w:rsid w:val="00674AD1"/>
    <w:rsid w:val="00677034"/>
    <w:rsid w:val="006937D0"/>
    <w:rsid w:val="00693E00"/>
    <w:rsid w:val="006945CC"/>
    <w:rsid w:val="0069662F"/>
    <w:rsid w:val="006B5B4C"/>
    <w:rsid w:val="006C06BF"/>
    <w:rsid w:val="006C1DFD"/>
    <w:rsid w:val="006C5CDF"/>
    <w:rsid w:val="006D0B26"/>
    <w:rsid w:val="006D303B"/>
    <w:rsid w:val="006D3281"/>
    <w:rsid w:val="006D44B0"/>
    <w:rsid w:val="006E0123"/>
    <w:rsid w:val="006E0237"/>
    <w:rsid w:val="006E1136"/>
    <w:rsid w:val="006E31CE"/>
    <w:rsid w:val="006F5164"/>
    <w:rsid w:val="006F587D"/>
    <w:rsid w:val="006F7520"/>
    <w:rsid w:val="00702CB5"/>
    <w:rsid w:val="00703260"/>
    <w:rsid w:val="00704374"/>
    <w:rsid w:val="0070449A"/>
    <w:rsid w:val="00705F7F"/>
    <w:rsid w:val="007117F1"/>
    <w:rsid w:val="00715998"/>
    <w:rsid w:val="007177A7"/>
    <w:rsid w:val="0072396C"/>
    <w:rsid w:val="00723D45"/>
    <w:rsid w:val="0072616C"/>
    <w:rsid w:val="00727B5B"/>
    <w:rsid w:val="00731865"/>
    <w:rsid w:val="007322F0"/>
    <w:rsid w:val="0073513A"/>
    <w:rsid w:val="00735AF3"/>
    <w:rsid w:val="0073606F"/>
    <w:rsid w:val="0073622F"/>
    <w:rsid w:val="007371B3"/>
    <w:rsid w:val="007374F9"/>
    <w:rsid w:val="00741B8F"/>
    <w:rsid w:val="00754913"/>
    <w:rsid w:val="00754AB9"/>
    <w:rsid w:val="0076319B"/>
    <w:rsid w:val="00763486"/>
    <w:rsid w:val="00766604"/>
    <w:rsid w:val="00767C3A"/>
    <w:rsid w:val="0077079F"/>
    <w:rsid w:val="00782490"/>
    <w:rsid w:val="007A3F61"/>
    <w:rsid w:val="007A6030"/>
    <w:rsid w:val="007A67A7"/>
    <w:rsid w:val="007A7A55"/>
    <w:rsid w:val="007B100A"/>
    <w:rsid w:val="007B1585"/>
    <w:rsid w:val="007B2AD6"/>
    <w:rsid w:val="007C280C"/>
    <w:rsid w:val="007D3077"/>
    <w:rsid w:val="007D799D"/>
    <w:rsid w:val="007E1E3B"/>
    <w:rsid w:val="007E57E9"/>
    <w:rsid w:val="007F334B"/>
    <w:rsid w:val="007F7DBD"/>
    <w:rsid w:val="00802F0D"/>
    <w:rsid w:val="0081136A"/>
    <w:rsid w:val="00811B37"/>
    <w:rsid w:val="00813032"/>
    <w:rsid w:val="008232BE"/>
    <w:rsid w:val="00840DAA"/>
    <w:rsid w:val="0084321E"/>
    <w:rsid w:val="008437AA"/>
    <w:rsid w:val="0084681C"/>
    <w:rsid w:val="00853FFD"/>
    <w:rsid w:val="00854246"/>
    <w:rsid w:val="008569EA"/>
    <w:rsid w:val="00857878"/>
    <w:rsid w:val="00857E1B"/>
    <w:rsid w:val="008634C2"/>
    <w:rsid w:val="00865E4F"/>
    <w:rsid w:val="00866663"/>
    <w:rsid w:val="00873BE7"/>
    <w:rsid w:val="0087706C"/>
    <w:rsid w:val="00887047"/>
    <w:rsid w:val="008904A0"/>
    <w:rsid w:val="008A6964"/>
    <w:rsid w:val="008B7B68"/>
    <w:rsid w:val="008C21E1"/>
    <w:rsid w:val="008C6733"/>
    <w:rsid w:val="008D1A36"/>
    <w:rsid w:val="008D51EC"/>
    <w:rsid w:val="008D6BF9"/>
    <w:rsid w:val="008D76F6"/>
    <w:rsid w:val="008E5ECC"/>
    <w:rsid w:val="008F0AE2"/>
    <w:rsid w:val="008F33C0"/>
    <w:rsid w:val="00904503"/>
    <w:rsid w:val="009062AE"/>
    <w:rsid w:val="00907CC6"/>
    <w:rsid w:val="00911857"/>
    <w:rsid w:val="00913501"/>
    <w:rsid w:val="00922825"/>
    <w:rsid w:val="00926CC2"/>
    <w:rsid w:val="0093085C"/>
    <w:rsid w:val="009402B8"/>
    <w:rsid w:val="00942EB2"/>
    <w:rsid w:val="00960480"/>
    <w:rsid w:val="00962E3C"/>
    <w:rsid w:val="00963F49"/>
    <w:rsid w:val="009649DB"/>
    <w:rsid w:val="00964CCE"/>
    <w:rsid w:val="009713AF"/>
    <w:rsid w:val="00971F4E"/>
    <w:rsid w:val="009744F7"/>
    <w:rsid w:val="009837AD"/>
    <w:rsid w:val="00985F44"/>
    <w:rsid w:val="00985F8B"/>
    <w:rsid w:val="00986FE6"/>
    <w:rsid w:val="0099676A"/>
    <w:rsid w:val="009978D4"/>
    <w:rsid w:val="009A0E76"/>
    <w:rsid w:val="009A4883"/>
    <w:rsid w:val="009A5BC4"/>
    <w:rsid w:val="009A6617"/>
    <w:rsid w:val="009A6AB1"/>
    <w:rsid w:val="009B158C"/>
    <w:rsid w:val="009B211E"/>
    <w:rsid w:val="009B34AC"/>
    <w:rsid w:val="009B5F67"/>
    <w:rsid w:val="009B61EF"/>
    <w:rsid w:val="009C3CB0"/>
    <w:rsid w:val="009D5A36"/>
    <w:rsid w:val="009E5643"/>
    <w:rsid w:val="009F3930"/>
    <w:rsid w:val="009F7A5A"/>
    <w:rsid w:val="00A0719A"/>
    <w:rsid w:val="00A0769F"/>
    <w:rsid w:val="00A07A32"/>
    <w:rsid w:val="00A13691"/>
    <w:rsid w:val="00A13F1F"/>
    <w:rsid w:val="00A16A68"/>
    <w:rsid w:val="00A3043E"/>
    <w:rsid w:val="00A34449"/>
    <w:rsid w:val="00A43021"/>
    <w:rsid w:val="00A4461A"/>
    <w:rsid w:val="00A459DE"/>
    <w:rsid w:val="00A461D5"/>
    <w:rsid w:val="00A5508E"/>
    <w:rsid w:val="00A60BDB"/>
    <w:rsid w:val="00A62216"/>
    <w:rsid w:val="00A65105"/>
    <w:rsid w:val="00A70A4D"/>
    <w:rsid w:val="00A80E09"/>
    <w:rsid w:val="00A81C3A"/>
    <w:rsid w:val="00A851F6"/>
    <w:rsid w:val="00A9012A"/>
    <w:rsid w:val="00A90718"/>
    <w:rsid w:val="00A93DF6"/>
    <w:rsid w:val="00AA5245"/>
    <w:rsid w:val="00AA5BB2"/>
    <w:rsid w:val="00AA7E82"/>
    <w:rsid w:val="00AB1AB1"/>
    <w:rsid w:val="00AB6C5C"/>
    <w:rsid w:val="00AC08D2"/>
    <w:rsid w:val="00AC1BEE"/>
    <w:rsid w:val="00AC1DD9"/>
    <w:rsid w:val="00AC4BDA"/>
    <w:rsid w:val="00AC6D2F"/>
    <w:rsid w:val="00AD0C81"/>
    <w:rsid w:val="00AD11EE"/>
    <w:rsid w:val="00AE1EED"/>
    <w:rsid w:val="00AE5F42"/>
    <w:rsid w:val="00AF0314"/>
    <w:rsid w:val="00AF253D"/>
    <w:rsid w:val="00AF49D1"/>
    <w:rsid w:val="00AF57B3"/>
    <w:rsid w:val="00B03291"/>
    <w:rsid w:val="00B0381F"/>
    <w:rsid w:val="00B04216"/>
    <w:rsid w:val="00B04E3B"/>
    <w:rsid w:val="00B05378"/>
    <w:rsid w:val="00B062C9"/>
    <w:rsid w:val="00B10064"/>
    <w:rsid w:val="00B12498"/>
    <w:rsid w:val="00B15DAD"/>
    <w:rsid w:val="00B209FA"/>
    <w:rsid w:val="00B26FA4"/>
    <w:rsid w:val="00B275AC"/>
    <w:rsid w:val="00B27734"/>
    <w:rsid w:val="00B36CE8"/>
    <w:rsid w:val="00B37667"/>
    <w:rsid w:val="00B40C3E"/>
    <w:rsid w:val="00B41C2B"/>
    <w:rsid w:val="00B43C23"/>
    <w:rsid w:val="00B44BFF"/>
    <w:rsid w:val="00B532DB"/>
    <w:rsid w:val="00B545CC"/>
    <w:rsid w:val="00B54794"/>
    <w:rsid w:val="00B66476"/>
    <w:rsid w:val="00B72A6C"/>
    <w:rsid w:val="00B72B74"/>
    <w:rsid w:val="00B733D6"/>
    <w:rsid w:val="00B75523"/>
    <w:rsid w:val="00B77795"/>
    <w:rsid w:val="00B82B8D"/>
    <w:rsid w:val="00B94111"/>
    <w:rsid w:val="00B95FED"/>
    <w:rsid w:val="00BA0327"/>
    <w:rsid w:val="00BA18F6"/>
    <w:rsid w:val="00BA45E0"/>
    <w:rsid w:val="00BC035A"/>
    <w:rsid w:val="00BC1AC3"/>
    <w:rsid w:val="00BD7B35"/>
    <w:rsid w:val="00BE0FFD"/>
    <w:rsid w:val="00BE3F75"/>
    <w:rsid w:val="00BE4587"/>
    <w:rsid w:val="00BE5400"/>
    <w:rsid w:val="00BE68F3"/>
    <w:rsid w:val="00BF00CF"/>
    <w:rsid w:val="00BF035F"/>
    <w:rsid w:val="00C0112B"/>
    <w:rsid w:val="00C033A5"/>
    <w:rsid w:val="00C03B73"/>
    <w:rsid w:val="00C04EDF"/>
    <w:rsid w:val="00C12405"/>
    <w:rsid w:val="00C1620B"/>
    <w:rsid w:val="00C17E9D"/>
    <w:rsid w:val="00C22E3A"/>
    <w:rsid w:val="00C27FFB"/>
    <w:rsid w:val="00C30B42"/>
    <w:rsid w:val="00C3124A"/>
    <w:rsid w:val="00C33F02"/>
    <w:rsid w:val="00C35954"/>
    <w:rsid w:val="00C40E20"/>
    <w:rsid w:val="00C41D12"/>
    <w:rsid w:val="00C4402E"/>
    <w:rsid w:val="00C45338"/>
    <w:rsid w:val="00C46449"/>
    <w:rsid w:val="00C506DB"/>
    <w:rsid w:val="00C77836"/>
    <w:rsid w:val="00C80D25"/>
    <w:rsid w:val="00C83737"/>
    <w:rsid w:val="00C84B60"/>
    <w:rsid w:val="00C90C6D"/>
    <w:rsid w:val="00C91442"/>
    <w:rsid w:val="00C91F4E"/>
    <w:rsid w:val="00C92FDD"/>
    <w:rsid w:val="00CA2F05"/>
    <w:rsid w:val="00CA6B2A"/>
    <w:rsid w:val="00CA7B79"/>
    <w:rsid w:val="00CB2ED1"/>
    <w:rsid w:val="00CB39F2"/>
    <w:rsid w:val="00CB4059"/>
    <w:rsid w:val="00CD0493"/>
    <w:rsid w:val="00CD1F19"/>
    <w:rsid w:val="00CE1816"/>
    <w:rsid w:val="00CE5F9E"/>
    <w:rsid w:val="00CE71A4"/>
    <w:rsid w:val="00CF2DC0"/>
    <w:rsid w:val="00D03812"/>
    <w:rsid w:val="00D048F7"/>
    <w:rsid w:val="00D05054"/>
    <w:rsid w:val="00D125F6"/>
    <w:rsid w:val="00D17B48"/>
    <w:rsid w:val="00D22325"/>
    <w:rsid w:val="00D26A23"/>
    <w:rsid w:val="00D31218"/>
    <w:rsid w:val="00D4302A"/>
    <w:rsid w:val="00D435AF"/>
    <w:rsid w:val="00D52131"/>
    <w:rsid w:val="00D56072"/>
    <w:rsid w:val="00D658D0"/>
    <w:rsid w:val="00D7449C"/>
    <w:rsid w:val="00D760FC"/>
    <w:rsid w:val="00D82891"/>
    <w:rsid w:val="00D8337B"/>
    <w:rsid w:val="00D87746"/>
    <w:rsid w:val="00D90789"/>
    <w:rsid w:val="00D92118"/>
    <w:rsid w:val="00D92EB3"/>
    <w:rsid w:val="00D937A1"/>
    <w:rsid w:val="00D96A1E"/>
    <w:rsid w:val="00D977FD"/>
    <w:rsid w:val="00D97E53"/>
    <w:rsid w:val="00DA6C64"/>
    <w:rsid w:val="00DB3F90"/>
    <w:rsid w:val="00DB7601"/>
    <w:rsid w:val="00DC69D9"/>
    <w:rsid w:val="00DC767F"/>
    <w:rsid w:val="00DD32CF"/>
    <w:rsid w:val="00DD4A34"/>
    <w:rsid w:val="00DD76F1"/>
    <w:rsid w:val="00DE251A"/>
    <w:rsid w:val="00DE4605"/>
    <w:rsid w:val="00DF3ADA"/>
    <w:rsid w:val="00DF53E5"/>
    <w:rsid w:val="00E00940"/>
    <w:rsid w:val="00E0562D"/>
    <w:rsid w:val="00E07D0B"/>
    <w:rsid w:val="00E148F7"/>
    <w:rsid w:val="00E1784B"/>
    <w:rsid w:val="00E21848"/>
    <w:rsid w:val="00E21A5F"/>
    <w:rsid w:val="00E23E66"/>
    <w:rsid w:val="00E255B8"/>
    <w:rsid w:val="00E25D4C"/>
    <w:rsid w:val="00E31701"/>
    <w:rsid w:val="00E31A62"/>
    <w:rsid w:val="00E32512"/>
    <w:rsid w:val="00E3575E"/>
    <w:rsid w:val="00E44665"/>
    <w:rsid w:val="00E474F6"/>
    <w:rsid w:val="00E52C03"/>
    <w:rsid w:val="00E570C0"/>
    <w:rsid w:val="00E607A7"/>
    <w:rsid w:val="00E61856"/>
    <w:rsid w:val="00E650E1"/>
    <w:rsid w:val="00E71928"/>
    <w:rsid w:val="00E737C1"/>
    <w:rsid w:val="00E73B77"/>
    <w:rsid w:val="00E73C4A"/>
    <w:rsid w:val="00E80980"/>
    <w:rsid w:val="00E82EEB"/>
    <w:rsid w:val="00E8392F"/>
    <w:rsid w:val="00E83C11"/>
    <w:rsid w:val="00E85606"/>
    <w:rsid w:val="00E91334"/>
    <w:rsid w:val="00E9509A"/>
    <w:rsid w:val="00E969AC"/>
    <w:rsid w:val="00E96B19"/>
    <w:rsid w:val="00E974C6"/>
    <w:rsid w:val="00EA270A"/>
    <w:rsid w:val="00EA7195"/>
    <w:rsid w:val="00EB2A27"/>
    <w:rsid w:val="00EC179E"/>
    <w:rsid w:val="00EC1FB8"/>
    <w:rsid w:val="00ED2051"/>
    <w:rsid w:val="00ED538C"/>
    <w:rsid w:val="00EF3540"/>
    <w:rsid w:val="00F06BC4"/>
    <w:rsid w:val="00F10A19"/>
    <w:rsid w:val="00F11DE4"/>
    <w:rsid w:val="00F13752"/>
    <w:rsid w:val="00F154E4"/>
    <w:rsid w:val="00F2332D"/>
    <w:rsid w:val="00F23BC1"/>
    <w:rsid w:val="00F23EFB"/>
    <w:rsid w:val="00F2586E"/>
    <w:rsid w:val="00F26BC8"/>
    <w:rsid w:val="00F31A3F"/>
    <w:rsid w:val="00F32D7A"/>
    <w:rsid w:val="00F40DA7"/>
    <w:rsid w:val="00F43668"/>
    <w:rsid w:val="00F4374D"/>
    <w:rsid w:val="00F45F91"/>
    <w:rsid w:val="00F50978"/>
    <w:rsid w:val="00F517DE"/>
    <w:rsid w:val="00F52DC9"/>
    <w:rsid w:val="00F562B3"/>
    <w:rsid w:val="00F57626"/>
    <w:rsid w:val="00F57F9F"/>
    <w:rsid w:val="00F627D7"/>
    <w:rsid w:val="00F62D9C"/>
    <w:rsid w:val="00F63A24"/>
    <w:rsid w:val="00F71C18"/>
    <w:rsid w:val="00F73644"/>
    <w:rsid w:val="00F76F3C"/>
    <w:rsid w:val="00F82F31"/>
    <w:rsid w:val="00F85990"/>
    <w:rsid w:val="00F9309D"/>
    <w:rsid w:val="00FA3867"/>
    <w:rsid w:val="00FA3BC1"/>
    <w:rsid w:val="00FC0363"/>
    <w:rsid w:val="00FC26A7"/>
    <w:rsid w:val="00FD1FBC"/>
    <w:rsid w:val="00FD77BD"/>
    <w:rsid w:val="00FE6C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E3FD"/>
  <w15:chartTrackingRefBased/>
  <w15:docId w15:val="{9DCB7ECF-1F1F-4AAB-9AE7-ECC569671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745"/>
    <w:rPr>
      <w:rFonts w:ascii="Arial" w:hAnsi="Arial"/>
      <w:color w:val="000000" w:themeColor="text1"/>
    </w:rPr>
  </w:style>
  <w:style w:type="paragraph" w:styleId="Heading1">
    <w:name w:val="heading 1"/>
    <w:basedOn w:val="Normal"/>
    <w:next w:val="Normal"/>
    <w:link w:val="Heading1Char"/>
    <w:uiPriority w:val="9"/>
    <w:qFormat/>
    <w:rsid w:val="00513C8F"/>
    <w:pPr>
      <w:keepNext/>
      <w:keepLines/>
      <w:spacing w:before="240" w:after="720"/>
      <w:outlineLvl w:val="0"/>
    </w:pPr>
    <w:rPr>
      <w:rFonts w:eastAsiaTheme="majorEastAsia" w:cstheme="majorBidi"/>
      <w:b/>
      <w:color w:val="441170" w:themeColor="text2"/>
      <w:sz w:val="56"/>
      <w:szCs w:val="32"/>
    </w:rPr>
  </w:style>
  <w:style w:type="paragraph" w:styleId="Heading2">
    <w:name w:val="heading 2"/>
    <w:basedOn w:val="Normal"/>
    <w:next w:val="Normal"/>
    <w:link w:val="Heading2Char"/>
    <w:uiPriority w:val="9"/>
    <w:unhideWhenUsed/>
    <w:qFormat/>
    <w:rsid w:val="00422AD4"/>
    <w:pPr>
      <w:keepNext/>
      <w:keepLines/>
      <w:spacing w:before="360" w:after="360" w:line="400" w:lineRule="exact"/>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404CE"/>
    <w:pPr>
      <w:keepNext/>
      <w:keepLines/>
      <w:outlineLvl w:val="2"/>
    </w:pPr>
    <w:rPr>
      <w:rFonts w:eastAsiaTheme="majorEastAsia" w:cstheme="majorBidi"/>
      <w:b/>
      <w:color w:val="441170" w:themeColor="text2"/>
      <w:sz w:val="26"/>
      <w:szCs w:val="24"/>
    </w:rPr>
  </w:style>
  <w:style w:type="paragraph" w:styleId="Heading4">
    <w:name w:val="heading 4"/>
    <w:basedOn w:val="Normal"/>
    <w:next w:val="Normal"/>
    <w:link w:val="Heading4Char"/>
    <w:uiPriority w:val="9"/>
    <w:unhideWhenUsed/>
    <w:qFormat/>
    <w:rsid w:val="000D6745"/>
    <w:pPr>
      <w:outlineLvl w:val="3"/>
    </w:pPr>
    <w:rPr>
      <w:rFonts w:cs="Arial"/>
      <w:b/>
      <w:bCs/>
      <w:color w:val="005D5D" w:themeColor="accent2"/>
    </w:rPr>
  </w:style>
  <w:style w:type="paragraph" w:styleId="Heading5">
    <w:name w:val="heading 5"/>
    <w:basedOn w:val="Normal"/>
    <w:next w:val="Normal"/>
    <w:link w:val="Heading5Char"/>
    <w:uiPriority w:val="9"/>
    <w:unhideWhenUsed/>
    <w:qFormat/>
    <w:rsid w:val="000404CE"/>
    <w:pPr>
      <w:outlineLvl w:val="4"/>
    </w:pPr>
    <w:rPr>
      <w:rFonts w:cs="Arial"/>
      <w:b/>
      <w:bCs/>
    </w:rPr>
  </w:style>
  <w:style w:type="paragraph" w:styleId="Heading6">
    <w:name w:val="heading 6"/>
    <w:basedOn w:val="Normal"/>
    <w:next w:val="Normal"/>
    <w:link w:val="Heading6Char"/>
    <w:uiPriority w:val="9"/>
    <w:unhideWhenUsed/>
    <w:qFormat/>
    <w:rsid w:val="00BA18F6"/>
    <w:pPr>
      <w:keepNext/>
      <w:keepLines/>
      <w:spacing w:before="40" w:after="0"/>
      <w:outlineLvl w:val="5"/>
    </w:pPr>
    <w:rPr>
      <w:rFonts w:asciiTheme="majorHAnsi" w:eastAsiaTheme="majorEastAsia" w:hAnsiTheme="majorHAnsi" w:cstheme="majorBidi"/>
      <w:color w:val="341461" w:themeColor="accent1" w:themeShade="7F"/>
    </w:rPr>
  </w:style>
  <w:style w:type="paragraph" w:styleId="Heading7">
    <w:name w:val="heading 7"/>
    <w:basedOn w:val="Normal"/>
    <w:next w:val="Normal"/>
    <w:link w:val="Heading7Char"/>
    <w:uiPriority w:val="9"/>
    <w:unhideWhenUsed/>
    <w:qFormat/>
    <w:rsid w:val="00BA18F6"/>
    <w:pPr>
      <w:keepNext/>
      <w:keepLines/>
      <w:spacing w:before="40" w:after="0"/>
      <w:outlineLvl w:val="6"/>
    </w:pPr>
    <w:rPr>
      <w:rFonts w:asciiTheme="majorHAnsi" w:eastAsiaTheme="majorEastAsia" w:hAnsiTheme="majorHAnsi" w:cstheme="majorBidi"/>
      <w:i/>
      <w:iCs/>
      <w:color w:val="34146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tandTablelabel">
    <w:name w:val="Chart and Table label"/>
    <w:basedOn w:val="Normal"/>
    <w:qFormat/>
    <w:rsid w:val="000404CE"/>
    <w:rPr>
      <w:b/>
      <w:sz w:val="20"/>
      <w:lang w:val="en-US"/>
    </w:rPr>
  </w:style>
  <w:style w:type="character" w:styleId="UnresolvedMention">
    <w:name w:val="Unresolved Mention"/>
    <w:basedOn w:val="DefaultParagraphFont"/>
    <w:uiPriority w:val="99"/>
    <w:semiHidden/>
    <w:unhideWhenUsed/>
    <w:rsid w:val="00E82EEB"/>
    <w:rPr>
      <w:color w:val="605E5C"/>
      <w:shd w:val="clear" w:color="auto" w:fill="E1DFDD"/>
    </w:rPr>
  </w:style>
  <w:style w:type="paragraph" w:styleId="Footer">
    <w:name w:val="footer"/>
    <w:basedOn w:val="Normal"/>
    <w:link w:val="FooterChar"/>
    <w:uiPriority w:val="99"/>
    <w:unhideWhenUsed/>
    <w:rsid w:val="00C40E20"/>
    <w:pPr>
      <w:tabs>
        <w:tab w:val="left" w:pos="4513"/>
        <w:tab w:val="right" w:pos="9026"/>
      </w:tabs>
      <w:spacing w:after="0" w:line="240" w:lineRule="auto"/>
      <w:jc w:val="right"/>
    </w:pPr>
    <w:rPr>
      <w:sz w:val="18"/>
    </w:rPr>
  </w:style>
  <w:style w:type="character" w:customStyle="1" w:styleId="FooterChar">
    <w:name w:val="Footer Char"/>
    <w:basedOn w:val="DefaultParagraphFont"/>
    <w:link w:val="Footer"/>
    <w:uiPriority w:val="99"/>
    <w:rsid w:val="00C40E20"/>
    <w:rPr>
      <w:rFonts w:ascii="Arial" w:hAnsi="Arial"/>
      <w:color w:val="000000" w:themeColor="text1"/>
      <w:sz w:val="18"/>
    </w:rPr>
  </w:style>
  <w:style w:type="paragraph" w:styleId="Title">
    <w:name w:val="Title"/>
    <w:basedOn w:val="Normal"/>
    <w:next w:val="Normal"/>
    <w:link w:val="TitleChar"/>
    <w:uiPriority w:val="1"/>
    <w:qFormat/>
    <w:rsid w:val="002950ED"/>
    <w:pPr>
      <w:spacing w:before="1080" w:after="240" w:line="276" w:lineRule="auto"/>
    </w:pPr>
    <w:rPr>
      <w:rFonts w:eastAsiaTheme="majorEastAsia" w:cstheme="majorBidi"/>
      <w:b/>
      <w:color w:val="441170" w:themeColor="text2"/>
      <w:spacing w:val="-10"/>
      <w:kern w:val="28"/>
      <w:sz w:val="72"/>
      <w:szCs w:val="56"/>
    </w:rPr>
  </w:style>
  <w:style w:type="character" w:customStyle="1" w:styleId="TitleChar">
    <w:name w:val="Title Char"/>
    <w:basedOn w:val="DefaultParagraphFont"/>
    <w:link w:val="Title"/>
    <w:uiPriority w:val="1"/>
    <w:rsid w:val="002950ED"/>
    <w:rPr>
      <w:rFonts w:ascii="Arial" w:eastAsiaTheme="majorEastAsia" w:hAnsi="Arial" w:cstheme="majorBidi"/>
      <w:b/>
      <w:color w:val="441170" w:themeColor="text2"/>
      <w:spacing w:val="-10"/>
      <w:kern w:val="28"/>
      <w:sz w:val="72"/>
      <w:szCs w:val="56"/>
    </w:rPr>
  </w:style>
  <w:style w:type="character" w:customStyle="1" w:styleId="Heading1Char">
    <w:name w:val="Heading 1 Char"/>
    <w:basedOn w:val="DefaultParagraphFont"/>
    <w:link w:val="Heading1"/>
    <w:uiPriority w:val="9"/>
    <w:rsid w:val="00513C8F"/>
    <w:rPr>
      <w:rFonts w:ascii="Arial" w:eastAsiaTheme="majorEastAsia" w:hAnsi="Arial" w:cstheme="majorBidi"/>
      <w:b/>
      <w:color w:val="441170" w:themeColor="text2"/>
      <w:sz w:val="56"/>
      <w:szCs w:val="32"/>
    </w:rPr>
  </w:style>
  <w:style w:type="paragraph" w:styleId="TOCHeading">
    <w:name w:val="TOC Heading"/>
    <w:basedOn w:val="Heading1"/>
    <w:next w:val="Normal"/>
    <w:uiPriority w:val="39"/>
    <w:unhideWhenUsed/>
    <w:qFormat/>
    <w:rsid w:val="007177A7"/>
    <w:pPr>
      <w:outlineLvl w:val="9"/>
    </w:pPr>
    <w:rPr>
      <w:lang w:val="en-US"/>
    </w:rPr>
  </w:style>
  <w:style w:type="paragraph" w:styleId="ListParagraph">
    <w:name w:val="List Paragraph"/>
    <w:basedOn w:val="Normal"/>
    <w:uiPriority w:val="34"/>
    <w:qFormat/>
    <w:rsid w:val="00E148F7"/>
    <w:pPr>
      <w:ind w:left="720"/>
      <w:contextualSpacing/>
    </w:pPr>
  </w:style>
  <w:style w:type="table" w:styleId="TableGrid">
    <w:name w:val="Table Grid"/>
    <w:basedOn w:val="TableNormal"/>
    <w:uiPriority w:val="39"/>
    <w:rsid w:val="00F4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7DBD"/>
    <w:rPr>
      <w:sz w:val="16"/>
      <w:szCs w:val="16"/>
    </w:rPr>
  </w:style>
  <w:style w:type="paragraph" w:styleId="CommentText">
    <w:name w:val="annotation text"/>
    <w:basedOn w:val="Normal"/>
    <w:link w:val="CommentTextChar"/>
    <w:uiPriority w:val="99"/>
    <w:unhideWhenUsed/>
    <w:rsid w:val="007F7DBD"/>
    <w:pPr>
      <w:spacing w:line="240" w:lineRule="auto"/>
    </w:pPr>
    <w:rPr>
      <w:sz w:val="20"/>
      <w:szCs w:val="20"/>
    </w:rPr>
  </w:style>
  <w:style w:type="character" w:customStyle="1" w:styleId="CommentTextChar">
    <w:name w:val="Comment Text Char"/>
    <w:basedOn w:val="DefaultParagraphFont"/>
    <w:link w:val="CommentText"/>
    <w:uiPriority w:val="99"/>
    <w:rsid w:val="007F7DBD"/>
    <w:rPr>
      <w:sz w:val="20"/>
      <w:szCs w:val="20"/>
    </w:rPr>
  </w:style>
  <w:style w:type="paragraph" w:styleId="CommentSubject">
    <w:name w:val="annotation subject"/>
    <w:basedOn w:val="CommentText"/>
    <w:next w:val="CommentText"/>
    <w:link w:val="CommentSubjectChar"/>
    <w:uiPriority w:val="99"/>
    <w:semiHidden/>
    <w:unhideWhenUsed/>
    <w:rsid w:val="007F7DBD"/>
    <w:rPr>
      <w:b/>
      <w:bCs/>
    </w:rPr>
  </w:style>
  <w:style w:type="character" w:customStyle="1" w:styleId="CommentSubjectChar">
    <w:name w:val="Comment Subject Char"/>
    <w:basedOn w:val="CommentTextChar"/>
    <w:link w:val="CommentSubject"/>
    <w:uiPriority w:val="99"/>
    <w:semiHidden/>
    <w:rsid w:val="007F7DBD"/>
    <w:rPr>
      <w:b/>
      <w:bCs/>
      <w:sz w:val="20"/>
      <w:szCs w:val="20"/>
    </w:rPr>
  </w:style>
  <w:style w:type="paragraph" w:styleId="NoSpacing">
    <w:name w:val="No Spacing"/>
    <w:uiPriority w:val="1"/>
    <w:qFormat/>
    <w:rsid w:val="00A62216"/>
    <w:pPr>
      <w:spacing w:after="0" w:line="240" w:lineRule="auto"/>
    </w:pPr>
  </w:style>
  <w:style w:type="paragraph" w:customStyle="1" w:styleId="Bodycopy">
    <w:name w:val="Body copy"/>
    <w:basedOn w:val="Normal"/>
    <w:link w:val="BodycopyChar"/>
    <w:qFormat/>
    <w:rsid w:val="00873BE7"/>
  </w:style>
  <w:style w:type="table" w:styleId="PlainTable4">
    <w:name w:val="Plain Table 4"/>
    <w:basedOn w:val="TableNormal"/>
    <w:uiPriority w:val="44"/>
    <w:rsid w:val="006066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uiPriority w:val="99"/>
    <w:qFormat/>
    <w:rsid w:val="00BE68F3"/>
    <w:pPr>
      <w:numPr>
        <w:numId w:val="7"/>
      </w:numPr>
      <w:spacing w:line="240" w:lineRule="atLeast"/>
    </w:pPr>
    <w:rPr>
      <w:rFonts w:eastAsia="SimSun" w:cs="Times New Roman"/>
      <w:spacing w:val="-1"/>
      <w:szCs w:val="20"/>
      <w:lang w:val="en-GB" w:eastAsia="en-GB"/>
    </w:rPr>
  </w:style>
  <w:style w:type="paragraph" w:customStyle="1" w:styleId="Tableheader">
    <w:name w:val="Table header"/>
    <w:basedOn w:val="Normal"/>
    <w:qFormat/>
    <w:rsid w:val="006066C4"/>
    <w:pPr>
      <w:spacing w:before="120" w:after="120" w:line="240" w:lineRule="auto"/>
    </w:pPr>
    <w:rPr>
      <w:b/>
      <w:color w:val="FFFFFF" w:themeColor="background1"/>
      <w:lang w:val="en-US"/>
    </w:rPr>
  </w:style>
  <w:style w:type="paragraph" w:customStyle="1" w:styleId="Tablebodycopy">
    <w:name w:val="Table body copy"/>
    <w:basedOn w:val="Normal"/>
    <w:qFormat/>
    <w:rsid w:val="009A5BC4"/>
    <w:pPr>
      <w:spacing w:before="120" w:after="120" w:line="240" w:lineRule="auto"/>
    </w:pPr>
    <w:rPr>
      <w:lang w:val="en-US"/>
    </w:rPr>
  </w:style>
  <w:style w:type="character" w:customStyle="1" w:styleId="Heading2Char">
    <w:name w:val="Heading 2 Char"/>
    <w:basedOn w:val="DefaultParagraphFont"/>
    <w:link w:val="Heading2"/>
    <w:uiPriority w:val="9"/>
    <w:rsid w:val="00422AD4"/>
    <w:rPr>
      <w:rFonts w:ascii="Arial" w:eastAsiaTheme="majorEastAsia" w:hAnsi="Arial" w:cstheme="majorBidi"/>
      <w:b/>
      <w:color w:val="000000" w:themeColor="text1"/>
      <w:sz w:val="32"/>
      <w:szCs w:val="26"/>
    </w:rPr>
  </w:style>
  <w:style w:type="paragraph" w:styleId="TOC1">
    <w:name w:val="toc 1"/>
    <w:basedOn w:val="Normal"/>
    <w:next w:val="Normal"/>
    <w:autoRedefine/>
    <w:uiPriority w:val="39"/>
    <w:unhideWhenUsed/>
    <w:rsid w:val="00A3043E"/>
    <w:pPr>
      <w:spacing w:after="100"/>
    </w:pPr>
    <w:rPr>
      <w:b/>
      <w:color w:val="441170" w:themeColor="text2"/>
    </w:rPr>
  </w:style>
  <w:style w:type="character" w:customStyle="1" w:styleId="Heading3Char">
    <w:name w:val="Heading 3 Char"/>
    <w:basedOn w:val="DefaultParagraphFont"/>
    <w:link w:val="Heading3"/>
    <w:uiPriority w:val="9"/>
    <w:rsid w:val="000404CE"/>
    <w:rPr>
      <w:rFonts w:ascii="Arial" w:eastAsiaTheme="majorEastAsia" w:hAnsi="Arial" w:cstheme="majorBidi"/>
      <w:b/>
      <w:color w:val="441170" w:themeColor="text2"/>
      <w:sz w:val="26"/>
      <w:szCs w:val="24"/>
    </w:rPr>
  </w:style>
  <w:style w:type="paragraph" w:styleId="TOC2">
    <w:name w:val="toc 2"/>
    <w:basedOn w:val="Normal"/>
    <w:next w:val="Normal"/>
    <w:autoRedefine/>
    <w:uiPriority w:val="39"/>
    <w:unhideWhenUsed/>
    <w:rsid w:val="00782490"/>
    <w:pPr>
      <w:spacing w:after="100"/>
      <w:ind w:left="220"/>
    </w:pPr>
  </w:style>
  <w:style w:type="paragraph" w:styleId="TOC4">
    <w:name w:val="toc 4"/>
    <w:basedOn w:val="Normal"/>
    <w:next w:val="Normal"/>
    <w:autoRedefine/>
    <w:uiPriority w:val="39"/>
    <w:unhideWhenUsed/>
    <w:rsid w:val="007B2AD6"/>
    <w:pPr>
      <w:tabs>
        <w:tab w:val="right" w:leader="dot" w:pos="9016"/>
      </w:tabs>
      <w:spacing w:after="100"/>
      <w:ind w:left="220"/>
    </w:pPr>
  </w:style>
  <w:style w:type="paragraph" w:styleId="TOC3">
    <w:name w:val="toc 3"/>
    <w:basedOn w:val="Normal"/>
    <w:next w:val="Normal"/>
    <w:autoRedefine/>
    <w:uiPriority w:val="39"/>
    <w:unhideWhenUsed/>
    <w:rsid w:val="007B2AD6"/>
    <w:pPr>
      <w:tabs>
        <w:tab w:val="right" w:leader="dot" w:pos="9016"/>
      </w:tabs>
      <w:spacing w:after="100"/>
      <w:ind w:left="220"/>
    </w:pPr>
  </w:style>
  <w:style w:type="paragraph" w:styleId="TOC5">
    <w:name w:val="toc 5"/>
    <w:basedOn w:val="Normal"/>
    <w:next w:val="Normal"/>
    <w:autoRedefine/>
    <w:uiPriority w:val="39"/>
    <w:unhideWhenUsed/>
    <w:rsid w:val="007B2AD6"/>
    <w:pPr>
      <w:tabs>
        <w:tab w:val="right" w:leader="dot" w:pos="9016"/>
      </w:tabs>
      <w:spacing w:after="100"/>
      <w:ind w:left="220"/>
    </w:pPr>
  </w:style>
  <w:style w:type="character" w:styleId="Hyperlink">
    <w:name w:val="Hyperlink"/>
    <w:basedOn w:val="DefaultParagraphFont"/>
    <w:uiPriority w:val="99"/>
    <w:unhideWhenUsed/>
    <w:rsid w:val="00A93DF6"/>
    <w:rPr>
      <w:color w:val="215E9E" w:themeColor="hyperlink"/>
      <w:u w:val="single"/>
    </w:rPr>
  </w:style>
  <w:style w:type="paragraph" w:customStyle="1" w:styleId="Dateoncover">
    <w:name w:val="Date on cover"/>
    <w:basedOn w:val="Normal"/>
    <w:qFormat/>
    <w:rsid w:val="00BA18F6"/>
    <w:rPr>
      <w:rFonts w:cs="Arial"/>
      <w:b/>
      <w:bCs/>
      <w:sz w:val="28"/>
      <w:szCs w:val="28"/>
    </w:rPr>
  </w:style>
  <w:style w:type="paragraph" w:styleId="ListBullet2">
    <w:name w:val="List Bullet 2"/>
    <w:basedOn w:val="Normal"/>
    <w:qFormat/>
    <w:rsid w:val="00BE68F3"/>
    <w:pPr>
      <w:numPr>
        <w:ilvl w:val="1"/>
        <w:numId w:val="7"/>
      </w:numPr>
      <w:spacing w:line="240" w:lineRule="atLeast"/>
    </w:pPr>
    <w:rPr>
      <w:rFonts w:eastAsia="SimSun" w:cs="Times New Roman"/>
      <w:spacing w:val="-1"/>
      <w:szCs w:val="20"/>
      <w:lang w:val="en-GB" w:eastAsia="en-GB"/>
    </w:rPr>
  </w:style>
  <w:style w:type="paragraph" w:styleId="ListBullet3">
    <w:name w:val="List Bullet 3"/>
    <w:basedOn w:val="Normal"/>
    <w:qFormat/>
    <w:rsid w:val="00BE68F3"/>
    <w:pPr>
      <w:numPr>
        <w:ilvl w:val="2"/>
        <w:numId w:val="7"/>
      </w:numPr>
      <w:spacing w:line="240" w:lineRule="atLeast"/>
    </w:pPr>
    <w:rPr>
      <w:rFonts w:eastAsia="SimSun" w:cs="Times New Roman"/>
      <w:spacing w:val="-1"/>
      <w:szCs w:val="20"/>
      <w:lang w:val="en-GB" w:eastAsia="en-GB"/>
    </w:rPr>
  </w:style>
  <w:style w:type="paragraph" w:styleId="ListBullet4">
    <w:name w:val="List Bullet 4"/>
    <w:basedOn w:val="ListBullet3"/>
    <w:semiHidden/>
    <w:rsid w:val="00597EF7"/>
    <w:pPr>
      <w:numPr>
        <w:ilvl w:val="3"/>
      </w:numPr>
    </w:pPr>
  </w:style>
  <w:style w:type="character" w:customStyle="1" w:styleId="Heading4Char">
    <w:name w:val="Heading 4 Char"/>
    <w:basedOn w:val="DefaultParagraphFont"/>
    <w:link w:val="Heading4"/>
    <w:uiPriority w:val="9"/>
    <w:rsid w:val="000D6745"/>
    <w:rPr>
      <w:rFonts w:ascii="Arial" w:hAnsi="Arial" w:cs="Arial"/>
      <w:b/>
      <w:bCs/>
      <w:color w:val="005D5D" w:themeColor="accent2"/>
    </w:rPr>
  </w:style>
  <w:style w:type="character" w:customStyle="1" w:styleId="Heading5Char">
    <w:name w:val="Heading 5 Char"/>
    <w:basedOn w:val="DefaultParagraphFont"/>
    <w:link w:val="Heading5"/>
    <w:uiPriority w:val="9"/>
    <w:rsid w:val="000404CE"/>
    <w:rPr>
      <w:rFonts w:ascii="Arial" w:hAnsi="Arial" w:cs="Arial"/>
      <w:b/>
      <w:bCs/>
      <w:color w:val="000000" w:themeColor="text1"/>
    </w:rPr>
  </w:style>
  <w:style w:type="character" w:customStyle="1" w:styleId="Heading6Char">
    <w:name w:val="Heading 6 Char"/>
    <w:basedOn w:val="DefaultParagraphFont"/>
    <w:link w:val="Heading6"/>
    <w:uiPriority w:val="9"/>
    <w:rsid w:val="00BA18F6"/>
    <w:rPr>
      <w:rFonts w:asciiTheme="majorHAnsi" w:eastAsiaTheme="majorEastAsia" w:hAnsiTheme="majorHAnsi" w:cstheme="majorBidi"/>
      <w:color w:val="341461" w:themeColor="accent1" w:themeShade="7F"/>
    </w:rPr>
  </w:style>
  <w:style w:type="character" w:customStyle="1" w:styleId="Heading7Char">
    <w:name w:val="Heading 7 Char"/>
    <w:basedOn w:val="DefaultParagraphFont"/>
    <w:link w:val="Heading7"/>
    <w:uiPriority w:val="9"/>
    <w:rsid w:val="00BA18F6"/>
    <w:rPr>
      <w:rFonts w:asciiTheme="majorHAnsi" w:eastAsiaTheme="majorEastAsia" w:hAnsiTheme="majorHAnsi" w:cstheme="majorBidi"/>
      <w:i/>
      <w:iCs/>
      <w:color w:val="341461" w:themeColor="accent1" w:themeShade="7F"/>
    </w:rPr>
  </w:style>
  <w:style w:type="paragraph" w:customStyle="1" w:styleId="coversubtitle">
    <w:name w:val="cover subtitle"/>
    <w:basedOn w:val="Bodycopy"/>
    <w:qFormat/>
    <w:rsid w:val="001C0CB2"/>
    <w:pPr>
      <w:spacing w:after="400"/>
    </w:pPr>
    <w:rPr>
      <w:sz w:val="40"/>
      <w:szCs w:val="40"/>
    </w:rPr>
  </w:style>
  <w:style w:type="paragraph" w:styleId="Header">
    <w:name w:val="header"/>
    <w:basedOn w:val="Normal"/>
    <w:link w:val="HeaderChar"/>
    <w:uiPriority w:val="99"/>
    <w:unhideWhenUsed/>
    <w:rsid w:val="00C40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E20"/>
    <w:rPr>
      <w:rFonts w:ascii="Arial" w:hAnsi="Arial"/>
      <w:color w:val="000000" w:themeColor="text1"/>
    </w:rPr>
  </w:style>
  <w:style w:type="paragraph" w:customStyle="1" w:styleId="Title-Subtitle">
    <w:name w:val="Title - Subtitle"/>
    <w:basedOn w:val="Bodycopy"/>
    <w:qFormat/>
    <w:rsid w:val="005F13A3"/>
    <w:pPr>
      <w:spacing w:before="120" w:after="400"/>
    </w:pPr>
    <w:rPr>
      <w:b/>
      <w:sz w:val="36"/>
      <w:szCs w:val="40"/>
    </w:rPr>
  </w:style>
  <w:style w:type="paragraph" w:styleId="Quote">
    <w:name w:val="Quote"/>
    <w:basedOn w:val="Normal"/>
    <w:next w:val="Normal"/>
    <w:link w:val="QuoteChar"/>
    <w:uiPriority w:val="29"/>
    <w:qFormat/>
    <w:rsid w:val="005F13A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F13A3"/>
    <w:rPr>
      <w:rFonts w:ascii="Arial" w:hAnsi="Arial"/>
      <w:i/>
      <w:iCs/>
      <w:color w:val="404040" w:themeColor="text1" w:themeTint="BF"/>
    </w:rPr>
  </w:style>
  <w:style w:type="character" w:styleId="Strong">
    <w:name w:val="Strong"/>
    <w:basedOn w:val="DefaultParagraphFont"/>
    <w:uiPriority w:val="22"/>
    <w:qFormat/>
    <w:rsid w:val="005F13A3"/>
    <w:rPr>
      <w:b/>
      <w:bCs/>
    </w:rPr>
  </w:style>
  <w:style w:type="character" w:styleId="Emphasis">
    <w:name w:val="Emphasis"/>
    <w:basedOn w:val="DefaultParagraphFont"/>
    <w:uiPriority w:val="20"/>
    <w:qFormat/>
    <w:rsid w:val="005F13A3"/>
    <w:rPr>
      <w:i/>
      <w:iCs/>
    </w:rPr>
  </w:style>
  <w:style w:type="paragraph" w:customStyle="1" w:styleId="Hyperlinks">
    <w:name w:val="Hyperlinks"/>
    <w:basedOn w:val="Bodycopy"/>
    <w:link w:val="HyperlinksChar"/>
    <w:qFormat/>
    <w:rsid w:val="005F13A3"/>
    <w:pPr>
      <w:spacing w:before="120" w:after="280"/>
    </w:pPr>
    <w:rPr>
      <w:color w:val="6929C4" w:themeColor="accent1"/>
      <w:u w:val="single"/>
    </w:rPr>
  </w:style>
  <w:style w:type="character" w:customStyle="1" w:styleId="BodycopyChar">
    <w:name w:val="Body copy Char"/>
    <w:basedOn w:val="DefaultParagraphFont"/>
    <w:link w:val="Bodycopy"/>
    <w:rsid w:val="005F13A3"/>
    <w:rPr>
      <w:rFonts w:ascii="Arial" w:hAnsi="Arial"/>
      <w:color w:val="000000" w:themeColor="text1"/>
    </w:rPr>
  </w:style>
  <w:style w:type="character" w:customStyle="1" w:styleId="HyperlinksChar">
    <w:name w:val="Hyperlinks Char"/>
    <w:basedOn w:val="BodycopyChar"/>
    <w:link w:val="Hyperlinks"/>
    <w:rsid w:val="005F13A3"/>
    <w:rPr>
      <w:rFonts w:ascii="Arial" w:hAnsi="Arial"/>
      <w:color w:val="6929C4" w:themeColor="accent1"/>
      <w:u w:val="single"/>
    </w:rPr>
  </w:style>
  <w:style w:type="paragraph" w:styleId="FootnoteText">
    <w:name w:val="footnote text"/>
    <w:basedOn w:val="Normal"/>
    <w:link w:val="FootnoteTextChar"/>
    <w:uiPriority w:val="99"/>
    <w:semiHidden/>
    <w:unhideWhenUsed/>
    <w:rsid w:val="005F13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13A3"/>
    <w:rPr>
      <w:rFonts w:ascii="Arial" w:hAnsi="Arial"/>
      <w:color w:val="000000" w:themeColor="text1"/>
      <w:sz w:val="20"/>
      <w:szCs w:val="20"/>
    </w:rPr>
  </w:style>
  <w:style w:type="character" w:styleId="FootnoteReference">
    <w:name w:val="footnote reference"/>
    <w:basedOn w:val="DefaultParagraphFont"/>
    <w:uiPriority w:val="99"/>
    <w:semiHidden/>
    <w:unhideWhenUsed/>
    <w:rsid w:val="005F13A3"/>
    <w:rPr>
      <w:vertAlign w:val="superscript"/>
    </w:rPr>
  </w:style>
  <w:style w:type="paragraph" w:styleId="Revision">
    <w:name w:val="Revision"/>
    <w:hidden/>
    <w:uiPriority w:val="99"/>
    <w:semiHidden/>
    <w:rsid w:val="005F13A3"/>
    <w:pPr>
      <w:spacing w:after="0" w:line="240" w:lineRule="auto"/>
    </w:pPr>
    <w:rPr>
      <w:rFonts w:ascii="Arial" w:hAnsi="Arial"/>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chart" Target="charts/chart4.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chart" Target="charts/chart6.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chart" Target="charts/chart3.xml"/><Relationship Id="rId25" Type="http://schemas.openxmlformats.org/officeDocument/2006/relationships/chart" Target="charts/chart9.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8.xml"/><Relationship Id="rId32" Type="http://schemas.openxmlformats.org/officeDocument/2006/relationships/hyperlink" Target="https://www.abs.gov.au/statistics/classifications/anzsco-australian-and-new-zealand-standard-classification-occupations/latest-release" TargetMode="Externa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jobsandskills.gov.au/reports/skills-shortage-quarterly-march-2023"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hart" Target="charts/chart7.xm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abs.gov.au/statistics/classifications/anzsco-australian-and-new-zealand-standard-classification-occupations/latest-releas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MP.application.enet\50038325\LMAA%20Branch\Workforce%20Analysis\01.%20Skill%20Shortage%20Research\2022-23\06.%20Projects\Filling%20Skilled%20Occupations%20-%20Quarterly\2023%20Q2\SERA%20data%20for%20Cha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MP.application.enet\50038325\LMAA%20Branch\Workforce%20Analysis\01.%20Skill%20Shortage%20Research\2022-23\06.%20Projects\Filling%20Skilled%20Occupations%20-%20Quarterly\2023%20Q2\Mining%20Boom%20Data\Mining%20Boom%20Analysi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Sheet1!$B$2</c:f>
              <c:strCache>
                <c:ptCount val="1"/>
                <c:pt idx="0">
                  <c:v>Fill rate (%)</c:v>
                </c:pt>
              </c:strCache>
            </c:strRef>
          </c:tx>
          <c:spPr>
            <a:ln w="28575" cap="rnd">
              <a:solidFill>
                <a:schemeClr val="accent1"/>
              </a:solidFill>
              <a:round/>
            </a:ln>
            <a:effectLst/>
          </c:spPr>
          <c:marker>
            <c:symbol val="none"/>
          </c:marker>
          <c:cat>
            <c:numRef>
              <c:f>Sheet1!$A$3:$A$11</c:f>
              <c:numCache>
                <c:formatCode>mmm\-yy</c:formatCode>
                <c:ptCount val="9"/>
                <c:pt idx="0">
                  <c:v>44348</c:v>
                </c:pt>
                <c:pt idx="1">
                  <c:v>44440</c:v>
                </c:pt>
                <c:pt idx="2">
                  <c:v>44531</c:v>
                </c:pt>
                <c:pt idx="3">
                  <c:v>44621</c:v>
                </c:pt>
                <c:pt idx="4">
                  <c:v>44713</c:v>
                </c:pt>
                <c:pt idx="5">
                  <c:v>44805</c:v>
                </c:pt>
                <c:pt idx="6">
                  <c:v>44896</c:v>
                </c:pt>
                <c:pt idx="7">
                  <c:v>44986</c:v>
                </c:pt>
                <c:pt idx="8">
                  <c:v>45078</c:v>
                </c:pt>
              </c:numCache>
            </c:numRef>
          </c:cat>
          <c:val>
            <c:numRef>
              <c:f>Sheet1!$B$3:$B$11</c:f>
              <c:numCache>
                <c:formatCode>0%</c:formatCode>
                <c:ptCount val="9"/>
                <c:pt idx="0">
                  <c:v>0.56110434429557454</c:v>
                </c:pt>
                <c:pt idx="1">
                  <c:v>0.64515235457063713</c:v>
                </c:pt>
                <c:pt idx="2">
                  <c:v>0.56969130028063608</c:v>
                </c:pt>
                <c:pt idx="3">
                  <c:v>0.56082796328842022</c:v>
                </c:pt>
                <c:pt idx="4">
                  <c:v>0.55332189262074039</c:v>
                </c:pt>
                <c:pt idx="5">
                  <c:v>0.57010456273764254</c:v>
                </c:pt>
                <c:pt idx="6">
                  <c:v>0.58895379713223583</c:v>
                </c:pt>
                <c:pt idx="7">
                  <c:v>0.62652068126520677</c:v>
                </c:pt>
                <c:pt idx="8">
                  <c:v>0.59</c:v>
                </c:pt>
              </c:numCache>
            </c:numRef>
          </c:val>
          <c:smooth val="0"/>
          <c:extLst>
            <c:ext xmlns:c16="http://schemas.microsoft.com/office/drawing/2014/chart" uri="{C3380CC4-5D6E-409C-BE32-E72D297353CC}">
              <c16:uniqueId val="{00000000-A7E2-4E8F-A6B3-F7DFFA2762B5}"/>
            </c:ext>
          </c:extLst>
        </c:ser>
        <c:dLbls>
          <c:showLegendKey val="0"/>
          <c:showVal val="0"/>
          <c:showCatName val="0"/>
          <c:showSerName val="0"/>
          <c:showPercent val="0"/>
          <c:showBubbleSize val="0"/>
        </c:dLbls>
        <c:smooth val="0"/>
        <c:axId val="1835824864"/>
        <c:axId val="1835826528"/>
      </c:lineChart>
      <c:catAx>
        <c:axId val="183582486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835826528"/>
        <c:crosses val="autoZero"/>
        <c:auto val="0"/>
        <c:lblAlgn val="ctr"/>
        <c:lblOffset val="100"/>
        <c:noMultiLvlLbl val="0"/>
      </c:catAx>
      <c:valAx>
        <c:axId val="1835826528"/>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835824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n-US" sz="700"/>
              <a:t>Applicants per vacancy (no.)</a:t>
            </a:r>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Sheet1!$C$2</c:f>
              <c:strCache>
                <c:ptCount val="1"/>
                <c:pt idx="0">
                  <c:v>Applicants per vacancy</c:v>
                </c:pt>
              </c:strCache>
            </c:strRef>
          </c:tx>
          <c:spPr>
            <a:ln w="28575" cap="rnd">
              <a:solidFill>
                <a:schemeClr val="accent1"/>
              </a:solidFill>
              <a:round/>
            </a:ln>
            <a:effectLst/>
          </c:spPr>
          <c:marker>
            <c:symbol val="none"/>
          </c:marker>
          <c:cat>
            <c:numRef>
              <c:f>Sheet1!$A$3:$A$11</c:f>
              <c:numCache>
                <c:formatCode>mmm\-yy</c:formatCode>
                <c:ptCount val="9"/>
                <c:pt idx="0">
                  <c:v>44348</c:v>
                </c:pt>
                <c:pt idx="1">
                  <c:v>44440</c:v>
                </c:pt>
                <c:pt idx="2">
                  <c:v>44531</c:v>
                </c:pt>
                <c:pt idx="3">
                  <c:v>44621</c:v>
                </c:pt>
                <c:pt idx="4">
                  <c:v>44713</c:v>
                </c:pt>
                <c:pt idx="5">
                  <c:v>44805</c:v>
                </c:pt>
                <c:pt idx="6">
                  <c:v>44896</c:v>
                </c:pt>
                <c:pt idx="7">
                  <c:v>44986</c:v>
                </c:pt>
                <c:pt idx="8">
                  <c:v>45078</c:v>
                </c:pt>
              </c:numCache>
            </c:numRef>
          </c:cat>
          <c:val>
            <c:numRef>
              <c:f>Sheet1!$C$3:$C$11</c:f>
              <c:numCache>
                <c:formatCode>0.0</c:formatCode>
                <c:ptCount val="9"/>
                <c:pt idx="0">
                  <c:v>12.759845716605765</c:v>
                </c:pt>
                <c:pt idx="1">
                  <c:v>13.288088642659281</c:v>
                </c:pt>
                <c:pt idx="2">
                  <c:v>11.584307764265668</c:v>
                </c:pt>
                <c:pt idx="3">
                  <c:v>10.103104862331575</c:v>
                </c:pt>
                <c:pt idx="4">
                  <c:v>11.924981613140476</c:v>
                </c:pt>
                <c:pt idx="5">
                  <c:v>11.989424904942966</c:v>
                </c:pt>
                <c:pt idx="6">
                  <c:v>14.205788635156665</c:v>
                </c:pt>
                <c:pt idx="7">
                  <c:v>14.11897810218978</c:v>
                </c:pt>
                <c:pt idx="8">
                  <c:v>17</c:v>
                </c:pt>
              </c:numCache>
            </c:numRef>
          </c:val>
          <c:smooth val="0"/>
          <c:extLst>
            <c:ext xmlns:c16="http://schemas.microsoft.com/office/drawing/2014/chart" uri="{C3380CC4-5D6E-409C-BE32-E72D297353CC}">
              <c16:uniqueId val="{00000000-74EC-41EA-BDEE-C6196FC66FFC}"/>
            </c:ext>
          </c:extLst>
        </c:ser>
        <c:dLbls>
          <c:showLegendKey val="0"/>
          <c:showVal val="0"/>
          <c:showCatName val="0"/>
          <c:showSerName val="0"/>
          <c:showPercent val="0"/>
          <c:showBubbleSize val="0"/>
        </c:dLbls>
        <c:smooth val="0"/>
        <c:axId val="1835824864"/>
        <c:axId val="1835826528"/>
      </c:lineChart>
      <c:dateAx>
        <c:axId val="183582486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835826528"/>
        <c:crosses val="autoZero"/>
        <c:auto val="1"/>
        <c:lblOffset val="100"/>
        <c:baseTimeUnit val="months"/>
        <c:majorUnit val="3"/>
        <c:majorTimeUnit val="months"/>
      </c:dateAx>
      <c:valAx>
        <c:axId val="1835826528"/>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835824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n-US" sz="700"/>
              <a:t>Suitable applicants per vacancy (no.)</a:t>
            </a:r>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Sheet1!$E$2</c:f>
              <c:strCache>
                <c:ptCount val="1"/>
                <c:pt idx="0">
                  <c:v>Suitable applicants per vacancy</c:v>
                </c:pt>
              </c:strCache>
            </c:strRef>
          </c:tx>
          <c:spPr>
            <a:ln w="28575" cap="rnd">
              <a:solidFill>
                <a:schemeClr val="accent1"/>
              </a:solidFill>
              <a:round/>
            </a:ln>
            <a:effectLst/>
          </c:spPr>
          <c:marker>
            <c:symbol val="none"/>
          </c:marker>
          <c:cat>
            <c:numRef>
              <c:f>Sheet1!$A$3:$A$11</c:f>
              <c:numCache>
                <c:formatCode>mmm\-yy</c:formatCode>
                <c:ptCount val="9"/>
                <c:pt idx="0">
                  <c:v>44348</c:v>
                </c:pt>
                <c:pt idx="1">
                  <c:v>44440</c:v>
                </c:pt>
                <c:pt idx="2">
                  <c:v>44531</c:v>
                </c:pt>
                <c:pt idx="3">
                  <c:v>44621</c:v>
                </c:pt>
                <c:pt idx="4">
                  <c:v>44713</c:v>
                </c:pt>
                <c:pt idx="5">
                  <c:v>44805</c:v>
                </c:pt>
                <c:pt idx="6">
                  <c:v>44896</c:v>
                </c:pt>
                <c:pt idx="7">
                  <c:v>44986</c:v>
                </c:pt>
                <c:pt idx="8">
                  <c:v>45078</c:v>
                </c:pt>
              </c:numCache>
            </c:numRef>
          </c:cat>
          <c:val>
            <c:numRef>
              <c:f>Sheet1!$E$3:$E$11</c:f>
              <c:numCache>
                <c:formatCode>0.0</c:formatCode>
                <c:ptCount val="9"/>
                <c:pt idx="0">
                  <c:v>2.4628501827040195</c:v>
                </c:pt>
                <c:pt idx="1">
                  <c:v>2.5022160664819943</c:v>
                </c:pt>
                <c:pt idx="2">
                  <c:v>2.0617399438727784</c:v>
                </c:pt>
                <c:pt idx="3">
                  <c:v>1.6936145284124196</c:v>
                </c:pt>
                <c:pt idx="4">
                  <c:v>2.037754351556754</c:v>
                </c:pt>
                <c:pt idx="5">
                  <c:v>2.0477661596958177</c:v>
                </c:pt>
                <c:pt idx="6">
                  <c:v>2.5451407328730751</c:v>
                </c:pt>
                <c:pt idx="7">
                  <c:v>2.4036496350364964</c:v>
                </c:pt>
                <c:pt idx="8">
                  <c:v>2.5</c:v>
                </c:pt>
              </c:numCache>
            </c:numRef>
          </c:val>
          <c:smooth val="0"/>
          <c:extLst>
            <c:ext xmlns:c16="http://schemas.microsoft.com/office/drawing/2014/chart" uri="{C3380CC4-5D6E-409C-BE32-E72D297353CC}">
              <c16:uniqueId val="{00000000-73DE-4D13-8CEC-9AD874309F06}"/>
            </c:ext>
          </c:extLst>
        </c:ser>
        <c:dLbls>
          <c:showLegendKey val="0"/>
          <c:showVal val="0"/>
          <c:showCatName val="0"/>
          <c:showSerName val="0"/>
          <c:showPercent val="0"/>
          <c:showBubbleSize val="0"/>
        </c:dLbls>
        <c:smooth val="0"/>
        <c:axId val="1835824864"/>
        <c:axId val="1835826528"/>
      </c:lineChart>
      <c:dateAx>
        <c:axId val="183582486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835826528"/>
        <c:crosses val="autoZero"/>
        <c:auto val="1"/>
        <c:lblOffset val="100"/>
        <c:baseTimeUnit val="months"/>
        <c:majorUnit val="3"/>
        <c:majorTimeUnit val="months"/>
      </c:dateAx>
      <c:valAx>
        <c:axId val="1835826528"/>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835824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267437568333426E-2"/>
          <c:y val="3.8444730402544119E-2"/>
          <c:w val="0.65528143006006134"/>
          <c:h val="0.88047789249125152"/>
        </c:manualLayout>
      </c:layout>
      <c:lineChart>
        <c:grouping val="standard"/>
        <c:varyColors val="0"/>
        <c:ser>
          <c:idx val="1"/>
          <c:order val="1"/>
          <c:tx>
            <c:strRef>
              <c:f>Sheet2!$C$4</c:f>
              <c:strCache>
                <c:ptCount val="1"/>
                <c:pt idx="0">
                  <c:v>Recruitment difficulty (REOS) - monthly (LHS)</c:v>
                </c:pt>
              </c:strCache>
            </c:strRef>
          </c:tx>
          <c:spPr>
            <a:ln w="28575" cap="rnd">
              <a:solidFill>
                <a:schemeClr val="accent2"/>
              </a:solidFill>
              <a:round/>
            </a:ln>
            <a:effectLst/>
          </c:spPr>
          <c:marker>
            <c:symbol val="none"/>
          </c:marker>
          <c:cat>
            <c:numRef>
              <c:f>Sheet2!$A$5:$A$29</c:f>
              <c:numCache>
                <c:formatCode>mmm\-yy</c:formatCode>
                <c:ptCount val="25"/>
                <c:pt idx="0">
                  <c:v>44348</c:v>
                </c:pt>
                <c:pt idx="1">
                  <c:v>44378</c:v>
                </c:pt>
                <c:pt idx="2">
                  <c:v>44409</c:v>
                </c:pt>
                <c:pt idx="3">
                  <c:v>44440</c:v>
                </c:pt>
                <c:pt idx="4">
                  <c:v>44470</c:v>
                </c:pt>
                <c:pt idx="5">
                  <c:v>44501</c:v>
                </c:pt>
                <c:pt idx="6">
                  <c:v>44531</c:v>
                </c:pt>
                <c:pt idx="7">
                  <c:v>44562</c:v>
                </c:pt>
                <c:pt idx="8">
                  <c:v>44593</c:v>
                </c:pt>
                <c:pt idx="9">
                  <c:v>44621</c:v>
                </c:pt>
                <c:pt idx="10">
                  <c:v>44652</c:v>
                </c:pt>
                <c:pt idx="11">
                  <c:v>44682</c:v>
                </c:pt>
                <c:pt idx="12">
                  <c:v>44713</c:v>
                </c:pt>
                <c:pt idx="13">
                  <c:v>44743</c:v>
                </c:pt>
                <c:pt idx="14">
                  <c:v>44774</c:v>
                </c:pt>
                <c:pt idx="15">
                  <c:v>44805</c:v>
                </c:pt>
                <c:pt idx="16">
                  <c:v>44835</c:v>
                </c:pt>
                <c:pt idx="17">
                  <c:v>44866</c:v>
                </c:pt>
                <c:pt idx="18">
                  <c:v>44896</c:v>
                </c:pt>
                <c:pt idx="19">
                  <c:v>44927</c:v>
                </c:pt>
                <c:pt idx="20">
                  <c:v>44958</c:v>
                </c:pt>
                <c:pt idx="21">
                  <c:v>44986</c:v>
                </c:pt>
                <c:pt idx="22">
                  <c:v>45017</c:v>
                </c:pt>
                <c:pt idx="23">
                  <c:v>45047</c:v>
                </c:pt>
                <c:pt idx="24">
                  <c:v>45078</c:v>
                </c:pt>
              </c:numCache>
            </c:numRef>
          </c:cat>
          <c:val>
            <c:numRef>
              <c:f>Sheet2!$C$5:$C$29</c:f>
              <c:numCache>
                <c:formatCode>0%</c:formatCode>
                <c:ptCount val="25"/>
                <c:pt idx="0">
                  <c:v>0.52</c:v>
                </c:pt>
                <c:pt idx="1">
                  <c:v>0.53</c:v>
                </c:pt>
                <c:pt idx="2">
                  <c:v>0.52</c:v>
                </c:pt>
                <c:pt idx="3">
                  <c:v>0.52</c:v>
                </c:pt>
                <c:pt idx="4">
                  <c:v>0.54</c:v>
                </c:pt>
                <c:pt idx="5">
                  <c:v>0.63</c:v>
                </c:pt>
                <c:pt idx="6">
                  <c:v>0.56999999999999995</c:v>
                </c:pt>
                <c:pt idx="7">
                  <c:v>0.68</c:v>
                </c:pt>
                <c:pt idx="8">
                  <c:v>0.64</c:v>
                </c:pt>
                <c:pt idx="9">
                  <c:v>0.64</c:v>
                </c:pt>
                <c:pt idx="10">
                  <c:v>0.64</c:v>
                </c:pt>
                <c:pt idx="11">
                  <c:v>0.68</c:v>
                </c:pt>
                <c:pt idx="12">
                  <c:v>0.67</c:v>
                </c:pt>
                <c:pt idx="13">
                  <c:v>0.75</c:v>
                </c:pt>
                <c:pt idx="14">
                  <c:v>0.74</c:v>
                </c:pt>
                <c:pt idx="15">
                  <c:v>0.67</c:v>
                </c:pt>
                <c:pt idx="16">
                  <c:v>0.7</c:v>
                </c:pt>
                <c:pt idx="17">
                  <c:v>0.69</c:v>
                </c:pt>
                <c:pt idx="18">
                  <c:v>0.65</c:v>
                </c:pt>
                <c:pt idx="19">
                  <c:v>0.56000000000000005</c:v>
                </c:pt>
                <c:pt idx="20">
                  <c:v>0.61</c:v>
                </c:pt>
                <c:pt idx="21">
                  <c:v>0.64</c:v>
                </c:pt>
                <c:pt idx="22">
                  <c:v>0.62</c:v>
                </c:pt>
                <c:pt idx="23">
                  <c:v>0.67</c:v>
                </c:pt>
                <c:pt idx="24">
                  <c:v>0.63</c:v>
                </c:pt>
              </c:numCache>
            </c:numRef>
          </c:val>
          <c:smooth val="0"/>
          <c:extLst>
            <c:ext xmlns:c16="http://schemas.microsoft.com/office/drawing/2014/chart" uri="{C3380CC4-5D6E-409C-BE32-E72D297353CC}">
              <c16:uniqueId val="{00000000-7A66-4F50-84F2-B44EBDA430B2}"/>
            </c:ext>
          </c:extLst>
        </c:ser>
        <c:ser>
          <c:idx val="2"/>
          <c:order val="2"/>
          <c:tx>
            <c:strRef>
              <c:f>Sheet2!$D$4</c:f>
              <c:strCache>
                <c:ptCount val="1"/>
                <c:pt idx="0">
                  <c:v>Skilled fill rate (SERA) - quarterly (LHS)</c:v>
                </c:pt>
              </c:strCache>
            </c:strRef>
          </c:tx>
          <c:spPr>
            <a:ln w="28575" cap="rnd">
              <a:solidFill>
                <a:schemeClr val="accent3"/>
              </a:solidFill>
              <a:round/>
            </a:ln>
            <a:effectLst/>
          </c:spPr>
          <c:marker>
            <c:symbol val="none"/>
          </c:marker>
          <c:cat>
            <c:numRef>
              <c:f>Sheet2!$A$5:$A$29</c:f>
              <c:numCache>
                <c:formatCode>mmm\-yy</c:formatCode>
                <c:ptCount val="25"/>
                <c:pt idx="0">
                  <c:v>44348</c:v>
                </c:pt>
                <c:pt idx="1">
                  <c:v>44378</c:v>
                </c:pt>
                <c:pt idx="2">
                  <c:v>44409</c:v>
                </c:pt>
                <c:pt idx="3">
                  <c:v>44440</c:v>
                </c:pt>
                <c:pt idx="4">
                  <c:v>44470</c:v>
                </c:pt>
                <c:pt idx="5">
                  <c:v>44501</c:v>
                </c:pt>
                <c:pt idx="6">
                  <c:v>44531</c:v>
                </c:pt>
                <c:pt idx="7">
                  <c:v>44562</c:v>
                </c:pt>
                <c:pt idx="8">
                  <c:v>44593</c:v>
                </c:pt>
                <c:pt idx="9">
                  <c:v>44621</c:v>
                </c:pt>
                <c:pt idx="10">
                  <c:v>44652</c:v>
                </c:pt>
                <c:pt idx="11">
                  <c:v>44682</c:v>
                </c:pt>
                <c:pt idx="12">
                  <c:v>44713</c:v>
                </c:pt>
                <c:pt idx="13">
                  <c:v>44743</c:v>
                </c:pt>
                <c:pt idx="14">
                  <c:v>44774</c:v>
                </c:pt>
                <c:pt idx="15">
                  <c:v>44805</c:v>
                </c:pt>
                <c:pt idx="16">
                  <c:v>44835</c:v>
                </c:pt>
                <c:pt idx="17">
                  <c:v>44866</c:v>
                </c:pt>
                <c:pt idx="18">
                  <c:v>44896</c:v>
                </c:pt>
                <c:pt idx="19">
                  <c:v>44927</c:v>
                </c:pt>
                <c:pt idx="20">
                  <c:v>44958</c:v>
                </c:pt>
                <c:pt idx="21">
                  <c:v>44986</c:v>
                </c:pt>
                <c:pt idx="22">
                  <c:v>45017</c:v>
                </c:pt>
                <c:pt idx="23">
                  <c:v>45047</c:v>
                </c:pt>
                <c:pt idx="24">
                  <c:v>45078</c:v>
                </c:pt>
              </c:numCache>
            </c:numRef>
          </c:cat>
          <c:val>
            <c:numRef>
              <c:f>Sheet2!$D$5:$D$29</c:f>
              <c:numCache>
                <c:formatCode>General</c:formatCode>
                <c:ptCount val="25"/>
                <c:pt idx="0" formatCode="0%">
                  <c:v>0.56110434429557454</c:v>
                </c:pt>
                <c:pt idx="3" formatCode="0%">
                  <c:v>0.64515235457063713</c:v>
                </c:pt>
                <c:pt idx="6" formatCode="0%">
                  <c:v>0.56969130028063608</c:v>
                </c:pt>
                <c:pt idx="9" formatCode="0%">
                  <c:v>0.56082796328842022</c:v>
                </c:pt>
                <c:pt idx="12" formatCode="0%">
                  <c:v>0.55332189262074039</c:v>
                </c:pt>
                <c:pt idx="15" formatCode="0%">
                  <c:v>0.57010456273764254</c:v>
                </c:pt>
                <c:pt idx="18" formatCode="0%">
                  <c:v>0.58895379713223583</c:v>
                </c:pt>
                <c:pt idx="21" formatCode="0%">
                  <c:v>0.62652068126520677</c:v>
                </c:pt>
                <c:pt idx="24" formatCode="0%">
                  <c:v>0.59</c:v>
                </c:pt>
              </c:numCache>
            </c:numRef>
          </c:val>
          <c:smooth val="0"/>
          <c:extLst>
            <c:ext xmlns:c16="http://schemas.microsoft.com/office/drawing/2014/chart" uri="{C3380CC4-5D6E-409C-BE32-E72D297353CC}">
              <c16:uniqueId val="{00000001-7A66-4F50-84F2-B44EBDA430B2}"/>
            </c:ext>
          </c:extLst>
        </c:ser>
        <c:dLbls>
          <c:showLegendKey val="0"/>
          <c:showVal val="0"/>
          <c:showCatName val="0"/>
          <c:showSerName val="0"/>
          <c:showPercent val="0"/>
          <c:showBubbleSize val="0"/>
        </c:dLbls>
        <c:marker val="1"/>
        <c:smooth val="0"/>
        <c:axId val="932218352"/>
        <c:axId val="932219184"/>
      </c:lineChart>
      <c:lineChart>
        <c:grouping val="standard"/>
        <c:varyColors val="0"/>
        <c:ser>
          <c:idx val="0"/>
          <c:order val="0"/>
          <c:tx>
            <c:strRef>
              <c:f>Sheet2!$B$4</c:f>
              <c:strCache>
                <c:ptCount val="1"/>
                <c:pt idx="0">
                  <c:v>Internet vacancies (IVI) - monthly (RHS)</c:v>
                </c:pt>
              </c:strCache>
            </c:strRef>
          </c:tx>
          <c:spPr>
            <a:ln w="28575" cap="rnd">
              <a:solidFill>
                <a:schemeClr val="accent1"/>
              </a:solidFill>
              <a:round/>
            </a:ln>
            <a:effectLst/>
          </c:spPr>
          <c:marker>
            <c:symbol val="none"/>
          </c:marker>
          <c:cat>
            <c:numRef>
              <c:f>Sheet2!$A$5:$A$29</c:f>
              <c:numCache>
                <c:formatCode>mmm\-yy</c:formatCode>
                <c:ptCount val="25"/>
                <c:pt idx="0">
                  <c:v>44348</c:v>
                </c:pt>
                <c:pt idx="1">
                  <c:v>44378</c:v>
                </c:pt>
                <c:pt idx="2">
                  <c:v>44409</c:v>
                </c:pt>
                <c:pt idx="3">
                  <c:v>44440</c:v>
                </c:pt>
                <c:pt idx="4">
                  <c:v>44470</c:v>
                </c:pt>
                <c:pt idx="5">
                  <c:v>44501</c:v>
                </c:pt>
                <c:pt idx="6">
                  <c:v>44531</c:v>
                </c:pt>
                <c:pt idx="7">
                  <c:v>44562</c:v>
                </c:pt>
                <c:pt idx="8">
                  <c:v>44593</c:v>
                </c:pt>
                <c:pt idx="9">
                  <c:v>44621</c:v>
                </c:pt>
                <c:pt idx="10">
                  <c:v>44652</c:v>
                </c:pt>
                <c:pt idx="11">
                  <c:v>44682</c:v>
                </c:pt>
                <c:pt idx="12">
                  <c:v>44713</c:v>
                </c:pt>
                <c:pt idx="13">
                  <c:v>44743</c:v>
                </c:pt>
                <c:pt idx="14">
                  <c:v>44774</c:v>
                </c:pt>
                <c:pt idx="15">
                  <c:v>44805</c:v>
                </c:pt>
                <c:pt idx="16">
                  <c:v>44835</c:v>
                </c:pt>
                <c:pt idx="17">
                  <c:v>44866</c:v>
                </c:pt>
                <c:pt idx="18">
                  <c:v>44896</c:v>
                </c:pt>
                <c:pt idx="19">
                  <c:v>44927</c:v>
                </c:pt>
                <c:pt idx="20">
                  <c:v>44958</c:v>
                </c:pt>
                <c:pt idx="21">
                  <c:v>44986</c:v>
                </c:pt>
                <c:pt idx="22">
                  <c:v>45017</c:v>
                </c:pt>
                <c:pt idx="23">
                  <c:v>45047</c:v>
                </c:pt>
                <c:pt idx="24">
                  <c:v>45078</c:v>
                </c:pt>
              </c:numCache>
            </c:numRef>
          </c:cat>
          <c:val>
            <c:numRef>
              <c:f>Sheet2!$B$5:$B$29</c:f>
              <c:numCache>
                <c:formatCode>#,##0</c:formatCode>
                <c:ptCount val="25"/>
                <c:pt idx="0">
                  <c:v>231041.106</c:v>
                </c:pt>
                <c:pt idx="1">
                  <c:v>231342.95699999999</c:v>
                </c:pt>
                <c:pt idx="2">
                  <c:v>213015.62299999999</c:v>
                </c:pt>
                <c:pt idx="3">
                  <c:v>235683.79800000001</c:v>
                </c:pt>
                <c:pt idx="4">
                  <c:v>254573.432</c:v>
                </c:pt>
                <c:pt idx="5">
                  <c:v>260838.71900000001</c:v>
                </c:pt>
                <c:pt idx="6">
                  <c:v>258689.503</c:v>
                </c:pt>
                <c:pt idx="7">
                  <c:v>268275.853</c:v>
                </c:pt>
                <c:pt idx="8">
                  <c:v>276201.79300000001</c:v>
                </c:pt>
                <c:pt idx="9">
                  <c:v>283061.38799999998</c:v>
                </c:pt>
                <c:pt idx="10">
                  <c:v>288558.72899999999</c:v>
                </c:pt>
                <c:pt idx="11">
                  <c:v>294974.84100000001</c:v>
                </c:pt>
                <c:pt idx="12">
                  <c:v>303455.81</c:v>
                </c:pt>
                <c:pt idx="13">
                  <c:v>296653.48100000003</c:v>
                </c:pt>
                <c:pt idx="14">
                  <c:v>300202.48200000002</c:v>
                </c:pt>
                <c:pt idx="15">
                  <c:v>282866.96799999999</c:v>
                </c:pt>
                <c:pt idx="16">
                  <c:v>284291.54499999998</c:v>
                </c:pt>
                <c:pt idx="17">
                  <c:v>275620.47899999999</c:v>
                </c:pt>
                <c:pt idx="18">
                  <c:v>275839.22100000002</c:v>
                </c:pt>
                <c:pt idx="19">
                  <c:v>281015.58600000001</c:v>
                </c:pt>
                <c:pt idx="20">
                  <c:v>281553.57900000003</c:v>
                </c:pt>
                <c:pt idx="21">
                  <c:v>281202.33899999998</c:v>
                </c:pt>
                <c:pt idx="22">
                  <c:v>289905.14600000001</c:v>
                </c:pt>
                <c:pt idx="23">
                  <c:v>282069.152</c:v>
                </c:pt>
                <c:pt idx="24">
                  <c:v>276421.54499999998</c:v>
                </c:pt>
              </c:numCache>
            </c:numRef>
          </c:val>
          <c:smooth val="0"/>
          <c:extLst>
            <c:ext xmlns:c16="http://schemas.microsoft.com/office/drawing/2014/chart" uri="{C3380CC4-5D6E-409C-BE32-E72D297353CC}">
              <c16:uniqueId val="{00000002-7A66-4F50-84F2-B44EBDA430B2}"/>
            </c:ext>
          </c:extLst>
        </c:ser>
        <c:dLbls>
          <c:showLegendKey val="0"/>
          <c:showVal val="0"/>
          <c:showCatName val="0"/>
          <c:showSerName val="0"/>
          <c:showPercent val="0"/>
          <c:showBubbleSize val="0"/>
        </c:dLbls>
        <c:marker val="1"/>
        <c:smooth val="0"/>
        <c:axId val="855454288"/>
        <c:axId val="855463856"/>
      </c:lineChart>
      <c:dateAx>
        <c:axId val="93221835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32219184"/>
        <c:crosses val="autoZero"/>
        <c:auto val="1"/>
        <c:lblOffset val="100"/>
        <c:baseTimeUnit val="months"/>
        <c:majorUnit val="3"/>
        <c:majorTimeUnit val="months"/>
      </c:dateAx>
      <c:valAx>
        <c:axId val="932219184"/>
        <c:scaling>
          <c:orientation val="minMax"/>
          <c:min val="0.4"/>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32218352"/>
        <c:crosses val="autoZero"/>
        <c:crossBetween val="between"/>
      </c:valAx>
      <c:valAx>
        <c:axId val="855463856"/>
        <c:scaling>
          <c:orientation val="minMax"/>
          <c:min val="2000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55454288"/>
        <c:crosses val="max"/>
        <c:crossBetween val="between"/>
      </c:valAx>
      <c:dateAx>
        <c:axId val="855454288"/>
        <c:scaling>
          <c:orientation val="minMax"/>
        </c:scaling>
        <c:delete val="1"/>
        <c:axPos val="b"/>
        <c:numFmt formatCode="mmm\-yy" sourceLinked="1"/>
        <c:majorTickMark val="out"/>
        <c:minorTickMark val="none"/>
        <c:tickLblPos val="nextTo"/>
        <c:crossAx val="855463856"/>
        <c:crosses val="autoZero"/>
        <c:auto val="1"/>
        <c:lblOffset val="100"/>
        <c:baseTimeUnit val="months"/>
        <c:majorUnit val="1"/>
        <c:minorUnit val="1"/>
      </c:dateAx>
      <c:spPr>
        <a:noFill/>
        <a:ln>
          <a:noFill/>
        </a:ln>
        <a:effectLst/>
      </c:spPr>
    </c:plotArea>
    <c:legend>
      <c:legendPos val="r"/>
      <c:layout>
        <c:manualLayout>
          <c:xMode val="edge"/>
          <c:yMode val="edge"/>
          <c:x val="0.77915366107709838"/>
          <c:y val="0.27017605529571964"/>
          <c:w val="0.21038061136334479"/>
          <c:h val="0.4310731306612989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550671638015119E-2"/>
          <c:y val="5.128205128205128E-2"/>
          <c:w val="0.62621839619925634"/>
          <c:h val="0.83889616944735057"/>
        </c:manualLayout>
      </c:layout>
      <c:lineChart>
        <c:grouping val="standard"/>
        <c:varyColors val="0"/>
        <c:ser>
          <c:idx val="0"/>
          <c:order val="0"/>
          <c:tx>
            <c:strRef>
              <c:f>Sheet4!$C$4</c:f>
              <c:strCache>
                <c:ptCount val="1"/>
                <c:pt idx="0">
                  <c:v>Business, Human Resource and Marketing Professionals</c:v>
                </c:pt>
              </c:strCache>
            </c:strRef>
          </c:tx>
          <c:spPr>
            <a:ln w="28575" cap="rnd">
              <a:solidFill>
                <a:schemeClr val="accent1"/>
              </a:solidFill>
              <a:round/>
            </a:ln>
            <a:effectLst/>
          </c:spPr>
          <c:marker>
            <c:symbol val="none"/>
          </c:marker>
          <c:cat>
            <c:numRef>
              <c:f>Sheet4!$B$5:$B$13</c:f>
              <c:numCache>
                <c:formatCode>mmm\-yy</c:formatCode>
                <c:ptCount val="9"/>
                <c:pt idx="0">
                  <c:v>44348</c:v>
                </c:pt>
                <c:pt idx="1">
                  <c:v>44440</c:v>
                </c:pt>
                <c:pt idx="2">
                  <c:v>44531</c:v>
                </c:pt>
                <c:pt idx="3">
                  <c:v>44621</c:v>
                </c:pt>
                <c:pt idx="4">
                  <c:v>44713</c:v>
                </c:pt>
                <c:pt idx="5">
                  <c:v>44805</c:v>
                </c:pt>
                <c:pt idx="6">
                  <c:v>44896</c:v>
                </c:pt>
                <c:pt idx="7">
                  <c:v>44986</c:v>
                </c:pt>
                <c:pt idx="8">
                  <c:v>45078</c:v>
                </c:pt>
              </c:numCache>
            </c:numRef>
          </c:cat>
          <c:val>
            <c:numRef>
              <c:f>Sheet4!$C$5:$C$13</c:f>
              <c:numCache>
                <c:formatCode>0%</c:formatCode>
                <c:ptCount val="9"/>
                <c:pt idx="0">
                  <c:v>0.5390625</c:v>
                </c:pt>
                <c:pt idx="1">
                  <c:v>0.67982456140350878</c:v>
                </c:pt>
                <c:pt idx="2">
                  <c:v>0.73992673992673996</c:v>
                </c:pt>
                <c:pt idx="3">
                  <c:v>0.70588235294117652</c:v>
                </c:pt>
                <c:pt idx="4">
                  <c:v>0.60197368421052633</c:v>
                </c:pt>
                <c:pt idx="5">
                  <c:v>0.67264573991031396</c:v>
                </c:pt>
                <c:pt idx="6">
                  <c:v>0.65500000000000003</c:v>
                </c:pt>
                <c:pt idx="7">
                  <c:v>0.72941176470588232</c:v>
                </c:pt>
                <c:pt idx="8">
                  <c:v>0.77</c:v>
                </c:pt>
              </c:numCache>
            </c:numRef>
          </c:val>
          <c:smooth val="0"/>
          <c:extLst>
            <c:ext xmlns:c16="http://schemas.microsoft.com/office/drawing/2014/chart" uri="{C3380CC4-5D6E-409C-BE32-E72D297353CC}">
              <c16:uniqueId val="{00000000-845D-4E4E-8543-B1A12829BA3E}"/>
            </c:ext>
          </c:extLst>
        </c:ser>
        <c:ser>
          <c:idx val="1"/>
          <c:order val="1"/>
          <c:tx>
            <c:strRef>
              <c:f>Sheet4!$D$4</c:f>
              <c:strCache>
                <c:ptCount val="1"/>
                <c:pt idx="0">
                  <c:v>Design, Engineering, Science and Transport Professionals</c:v>
                </c:pt>
              </c:strCache>
            </c:strRef>
          </c:tx>
          <c:spPr>
            <a:ln w="28575" cap="rnd">
              <a:solidFill>
                <a:schemeClr val="accent2"/>
              </a:solidFill>
              <a:round/>
            </a:ln>
            <a:effectLst/>
          </c:spPr>
          <c:marker>
            <c:symbol val="none"/>
          </c:marker>
          <c:cat>
            <c:numRef>
              <c:f>Sheet4!$B$5:$B$13</c:f>
              <c:numCache>
                <c:formatCode>mmm\-yy</c:formatCode>
                <c:ptCount val="9"/>
                <c:pt idx="0">
                  <c:v>44348</c:v>
                </c:pt>
                <c:pt idx="1">
                  <c:v>44440</c:v>
                </c:pt>
                <c:pt idx="2">
                  <c:v>44531</c:v>
                </c:pt>
                <c:pt idx="3">
                  <c:v>44621</c:v>
                </c:pt>
                <c:pt idx="4">
                  <c:v>44713</c:v>
                </c:pt>
                <c:pt idx="5">
                  <c:v>44805</c:v>
                </c:pt>
                <c:pt idx="6">
                  <c:v>44896</c:v>
                </c:pt>
                <c:pt idx="7">
                  <c:v>44986</c:v>
                </c:pt>
                <c:pt idx="8">
                  <c:v>45078</c:v>
                </c:pt>
              </c:numCache>
            </c:numRef>
          </c:cat>
          <c:val>
            <c:numRef>
              <c:f>Sheet4!$D$5:$D$13</c:f>
              <c:numCache>
                <c:formatCode>0%</c:formatCode>
                <c:ptCount val="9"/>
                <c:pt idx="0">
                  <c:v>0.46416382252559729</c:v>
                </c:pt>
                <c:pt idx="1">
                  <c:v>0.60370370370370374</c:v>
                </c:pt>
                <c:pt idx="2">
                  <c:v>0.56896551724137934</c:v>
                </c:pt>
                <c:pt idx="3">
                  <c:v>0.58781362007168458</c:v>
                </c:pt>
                <c:pt idx="4">
                  <c:v>0.53103448275862064</c:v>
                </c:pt>
                <c:pt idx="5">
                  <c:v>0.48997134670487108</c:v>
                </c:pt>
                <c:pt idx="6">
                  <c:v>0.59859154929577463</c:v>
                </c:pt>
                <c:pt idx="7">
                  <c:v>0.67229729729729726</c:v>
                </c:pt>
                <c:pt idx="8">
                  <c:v>0.63</c:v>
                </c:pt>
              </c:numCache>
            </c:numRef>
          </c:val>
          <c:smooth val="0"/>
          <c:extLst>
            <c:ext xmlns:c16="http://schemas.microsoft.com/office/drawing/2014/chart" uri="{C3380CC4-5D6E-409C-BE32-E72D297353CC}">
              <c16:uniqueId val="{00000001-845D-4E4E-8543-B1A12829BA3E}"/>
            </c:ext>
          </c:extLst>
        </c:ser>
        <c:ser>
          <c:idx val="2"/>
          <c:order val="2"/>
          <c:tx>
            <c:strRef>
              <c:f>Sheet4!$E$4</c:f>
              <c:strCache>
                <c:ptCount val="1"/>
                <c:pt idx="0">
                  <c:v>Education Professionals</c:v>
                </c:pt>
              </c:strCache>
            </c:strRef>
          </c:tx>
          <c:spPr>
            <a:ln w="28575" cap="rnd">
              <a:solidFill>
                <a:schemeClr val="accent3"/>
              </a:solidFill>
              <a:round/>
            </a:ln>
            <a:effectLst/>
          </c:spPr>
          <c:marker>
            <c:symbol val="none"/>
          </c:marker>
          <c:cat>
            <c:numRef>
              <c:f>Sheet4!$B$5:$B$13</c:f>
              <c:numCache>
                <c:formatCode>mmm\-yy</c:formatCode>
                <c:ptCount val="9"/>
                <c:pt idx="0">
                  <c:v>44348</c:v>
                </c:pt>
                <c:pt idx="1">
                  <c:v>44440</c:v>
                </c:pt>
                <c:pt idx="2">
                  <c:v>44531</c:v>
                </c:pt>
                <c:pt idx="3">
                  <c:v>44621</c:v>
                </c:pt>
                <c:pt idx="4">
                  <c:v>44713</c:v>
                </c:pt>
                <c:pt idx="5">
                  <c:v>44805</c:v>
                </c:pt>
                <c:pt idx="6">
                  <c:v>44896</c:v>
                </c:pt>
                <c:pt idx="7">
                  <c:v>44986</c:v>
                </c:pt>
                <c:pt idx="8">
                  <c:v>45078</c:v>
                </c:pt>
              </c:numCache>
            </c:numRef>
          </c:cat>
          <c:val>
            <c:numRef>
              <c:f>Sheet4!$E$5:$E$13</c:f>
              <c:numCache>
                <c:formatCode>0%</c:formatCode>
                <c:ptCount val="9"/>
                <c:pt idx="0">
                  <c:v>0.8</c:v>
                </c:pt>
                <c:pt idx="1">
                  <c:v>0.48484848484848486</c:v>
                </c:pt>
                <c:pt idx="2">
                  <c:v>0.8</c:v>
                </c:pt>
                <c:pt idx="3">
                  <c:v>0.55645161290322576</c:v>
                </c:pt>
                <c:pt idx="4">
                  <c:v>0.59375</c:v>
                </c:pt>
                <c:pt idx="5">
                  <c:v>0.61290322580645162</c:v>
                </c:pt>
                <c:pt idx="6">
                  <c:v>0.71844660194174759</c:v>
                </c:pt>
                <c:pt idx="7">
                  <c:v>0.75438596491228072</c:v>
                </c:pt>
                <c:pt idx="8">
                  <c:v>0.56000000000000005</c:v>
                </c:pt>
              </c:numCache>
            </c:numRef>
          </c:val>
          <c:smooth val="0"/>
          <c:extLst>
            <c:ext xmlns:c16="http://schemas.microsoft.com/office/drawing/2014/chart" uri="{C3380CC4-5D6E-409C-BE32-E72D297353CC}">
              <c16:uniqueId val="{00000002-845D-4E4E-8543-B1A12829BA3E}"/>
            </c:ext>
          </c:extLst>
        </c:ser>
        <c:ser>
          <c:idx val="3"/>
          <c:order val="3"/>
          <c:tx>
            <c:strRef>
              <c:f>Sheet4!$F$4</c:f>
              <c:strCache>
                <c:ptCount val="1"/>
                <c:pt idx="0">
                  <c:v>Health Professionals</c:v>
                </c:pt>
              </c:strCache>
            </c:strRef>
          </c:tx>
          <c:spPr>
            <a:ln w="28575" cap="rnd">
              <a:solidFill>
                <a:schemeClr val="accent4"/>
              </a:solidFill>
              <a:round/>
            </a:ln>
            <a:effectLst/>
          </c:spPr>
          <c:marker>
            <c:symbol val="none"/>
          </c:marker>
          <c:cat>
            <c:numRef>
              <c:f>Sheet4!$B$5:$B$13</c:f>
              <c:numCache>
                <c:formatCode>mmm\-yy</c:formatCode>
                <c:ptCount val="9"/>
                <c:pt idx="0">
                  <c:v>44348</c:v>
                </c:pt>
                <c:pt idx="1">
                  <c:v>44440</c:v>
                </c:pt>
                <c:pt idx="2">
                  <c:v>44531</c:v>
                </c:pt>
                <c:pt idx="3">
                  <c:v>44621</c:v>
                </c:pt>
                <c:pt idx="4">
                  <c:v>44713</c:v>
                </c:pt>
                <c:pt idx="5">
                  <c:v>44805</c:v>
                </c:pt>
                <c:pt idx="6">
                  <c:v>44896</c:v>
                </c:pt>
                <c:pt idx="7">
                  <c:v>44986</c:v>
                </c:pt>
                <c:pt idx="8">
                  <c:v>45078</c:v>
                </c:pt>
              </c:numCache>
            </c:numRef>
          </c:cat>
          <c:val>
            <c:numRef>
              <c:f>Sheet4!$F$5:$F$13</c:f>
              <c:numCache>
                <c:formatCode>0%</c:formatCode>
                <c:ptCount val="9"/>
                <c:pt idx="0">
                  <c:v>0.49746192893401014</c:v>
                </c:pt>
                <c:pt idx="1">
                  <c:v>0.55425219941348969</c:v>
                </c:pt>
                <c:pt idx="2">
                  <c:v>0.48760330578512395</c:v>
                </c:pt>
                <c:pt idx="3">
                  <c:v>0.51200000000000001</c:v>
                </c:pt>
                <c:pt idx="4">
                  <c:v>0.47407407407407409</c:v>
                </c:pt>
                <c:pt idx="5">
                  <c:v>0.48242811501597443</c:v>
                </c:pt>
                <c:pt idx="6">
                  <c:v>0.53237410071942448</c:v>
                </c:pt>
                <c:pt idx="7">
                  <c:v>0.4044943820224719</c:v>
                </c:pt>
                <c:pt idx="8">
                  <c:v>0.56000000000000005</c:v>
                </c:pt>
              </c:numCache>
            </c:numRef>
          </c:val>
          <c:smooth val="0"/>
          <c:extLst>
            <c:ext xmlns:c16="http://schemas.microsoft.com/office/drawing/2014/chart" uri="{C3380CC4-5D6E-409C-BE32-E72D297353CC}">
              <c16:uniqueId val="{00000003-845D-4E4E-8543-B1A12829BA3E}"/>
            </c:ext>
          </c:extLst>
        </c:ser>
        <c:ser>
          <c:idx val="4"/>
          <c:order val="4"/>
          <c:tx>
            <c:strRef>
              <c:f>Sheet4!$G$4</c:f>
              <c:strCache>
                <c:ptCount val="1"/>
                <c:pt idx="0">
                  <c:v>ICT Professionals</c:v>
                </c:pt>
              </c:strCache>
            </c:strRef>
          </c:tx>
          <c:spPr>
            <a:ln w="28575" cap="rnd">
              <a:solidFill>
                <a:schemeClr val="accent5"/>
              </a:solidFill>
              <a:round/>
            </a:ln>
            <a:effectLst/>
          </c:spPr>
          <c:marker>
            <c:symbol val="none"/>
          </c:marker>
          <c:cat>
            <c:numRef>
              <c:f>Sheet4!$B$5:$B$13</c:f>
              <c:numCache>
                <c:formatCode>mmm\-yy</c:formatCode>
                <c:ptCount val="9"/>
                <c:pt idx="0">
                  <c:v>44348</c:v>
                </c:pt>
                <c:pt idx="1">
                  <c:v>44440</c:v>
                </c:pt>
                <c:pt idx="2">
                  <c:v>44531</c:v>
                </c:pt>
                <c:pt idx="3">
                  <c:v>44621</c:v>
                </c:pt>
                <c:pt idx="4">
                  <c:v>44713</c:v>
                </c:pt>
                <c:pt idx="5">
                  <c:v>44805</c:v>
                </c:pt>
                <c:pt idx="6">
                  <c:v>44896</c:v>
                </c:pt>
                <c:pt idx="7">
                  <c:v>44986</c:v>
                </c:pt>
                <c:pt idx="8">
                  <c:v>45078</c:v>
                </c:pt>
              </c:numCache>
            </c:numRef>
          </c:cat>
          <c:val>
            <c:numRef>
              <c:f>Sheet4!$G$5:$G$13</c:f>
              <c:numCache>
                <c:formatCode>0%</c:formatCode>
                <c:ptCount val="9"/>
                <c:pt idx="0">
                  <c:v>0.70119521912350602</c:v>
                </c:pt>
                <c:pt idx="1">
                  <c:v>0.70114942528735635</c:v>
                </c:pt>
                <c:pt idx="2">
                  <c:v>0.58399999999999996</c:v>
                </c:pt>
                <c:pt idx="3">
                  <c:v>0.55118110236220474</c:v>
                </c:pt>
                <c:pt idx="4">
                  <c:v>0.78504672897196259</c:v>
                </c:pt>
                <c:pt idx="5">
                  <c:v>0.68309859154929575</c:v>
                </c:pt>
                <c:pt idx="6">
                  <c:v>0.65289256198347112</c:v>
                </c:pt>
                <c:pt idx="7">
                  <c:v>0.81818181818181823</c:v>
                </c:pt>
                <c:pt idx="8">
                  <c:v>0.67</c:v>
                </c:pt>
              </c:numCache>
            </c:numRef>
          </c:val>
          <c:smooth val="0"/>
          <c:extLst>
            <c:ext xmlns:c16="http://schemas.microsoft.com/office/drawing/2014/chart" uri="{C3380CC4-5D6E-409C-BE32-E72D297353CC}">
              <c16:uniqueId val="{00000004-845D-4E4E-8543-B1A12829BA3E}"/>
            </c:ext>
          </c:extLst>
        </c:ser>
        <c:ser>
          <c:idx val="5"/>
          <c:order val="5"/>
          <c:tx>
            <c:strRef>
              <c:f>Sheet4!$H$4</c:f>
              <c:strCache>
                <c:ptCount val="1"/>
                <c:pt idx="0">
                  <c:v>Legal, Social and Welfare Professionals</c:v>
                </c:pt>
              </c:strCache>
            </c:strRef>
          </c:tx>
          <c:spPr>
            <a:ln w="28575" cap="rnd">
              <a:solidFill>
                <a:schemeClr val="accent6"/>
              </a:solidFill>
              <a:round/>
            </a:ln>
            <a:effectLst/>
          </c:spPr>
          <c:marker>
            <c:symbol val="none"/>
          </c:marker>
          <c:cat>
            <c:numRef>
              <c:f>Sheet4!$B$5:$B$13</c:f>
              <c:numCache>
                <c:formatCode>mmm\-yy</c:formatCode>
                <c:ptCount val="9"/>
                <c:pt idx="0">
                  <c:v>44348</c:v>
                </c:pt>
                <c:pt idx="1">
                  <c:v>44440</c:v>
                </c:pt>
                <c:pt idx="2">
                  <c:v>44531</c:v>
                </c:pt>
                <c:pt idx="3">
                  <c:v>44621</c:v>
                </c:pt>
                <c:pt idx="4">
                  <c:v>44713</c:v>
                </c:pt>
                <c:pt idx="5">
                  <c:v>44805</c:v>
                </c:pt>
                <c:pt idx="6">
                  <c:v>44896</c:v>
                </c:pt>
                <c:pt idx="7">
                  <c:v>44986</c:v>
                </c:pt>
                <c:pt idx="8">
                  <c:v>45078</c:v>
                </c:pt>
              </c:numCache>
            </c:numRef>
          </c:cat>
          <c:val>
            <c:numRef>
              <c:f>Sheet4!$H$5:$H$13</c:f>
              <c:numCache>
                <c:formatCode>0%</c:formatCode>
                <c:ptCount val="9"/>
                <c:pt idx="0">
                  <c:v>0.49382716049382713</c:v>
                </c:pt>
                <c:pt idx="1">
                  <c:v>0.84883720930232553</c:v>
                </c:pt>
                <c:pt idx="2">
                  <c:v>0.67073170731707321</c:v>
                </c:pt>
                <c:pt idx="3">
                  <c:v>0.6</c:v>
                </c:pt>
                <c:pt idx="4">
                  <c:v>0.54054054054054057</c:v>
                </c:pt>
                <c:pt idx="5">
                  <c:v>0.56779661016949157</c:v>
                </c:pt>
                <c:pt idx="6">
                  <c:v>0.58252427184466016</c:v>
                </c:pt>
                <c:pt idx="7">
                  <c:v>0.71250000000000002</c:v>
                </c:pt>
                <c:pt idx="8">
                  <c:v>0.73</c:v>
                </c:pt>
              </c:numCache>
            </c:numRef>
          </c:val>
          <c:smooth val="0"/>
          <c:extLst>
            <c:ext xmlns:c16="http://schemas.microsoft.com/office/drawing/2014/chart" uri="{C3380CC4-5D6E-409C-BE32-E72D297353CC}">
              <c16:uniqueId val="{00000005-845D-4E4E-8543-B1A12829BA3E}"/>
            </c:ext>
          </c:extLst>
        </c:ser>
        <c:dLbls>
          <c:showLegendKey val="0"/>
          <c:showVal val="0"/>
          <c:showCatName val="0"/>
          <c:showSerName val="0"/>
          <c:showPercent val="0"/>
          <c:showBubbleSize val="0"/>
        </c:dLbls>
        <c:smooth val="0"/>
        <c:axId val="1232393696"/>
        <c:axId val="1232394944"/>
      </c:lineChart>
      <c:dateAx>
        <c:axId val="123239369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232394944"/>
        <c:crosses val="autoZero"/>
        <c:auto val="1"/>
        <c:lblOffset val="100"/>
        <c:baseTimeUnit val="months"/>
        <c:majorUnit val="3"/>
        <c:majorTimeUnit val="months"/>
      </c:dateAx>
      <c:valAx>
        <c:axId val="1232394944"/>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232393696"/>
        <c:crosses val="autoZero"/>
        <c:crossBetween val="between"/>
      </c:valAx>
      <c:spPr>
        <a:noFill/>
        <a:ln>
          <a:noFill/>
        </a:ln>
        <a:effectLst/>
      </c:spPr>
    </c:plotArea>
    <c:legend>
      <c:legendPos val="r"/>
      <c:layout>
        <c:manualLayout>
          <c:xMode val="edge"/>
          <c:yMode val="edge"/>
          <c:x val="0.73616080230166203"/>
          <c:y val="3.9873354991465236E-2"/>
          <c:w val="0.25054427192834"/>
          <c:h val="0.92025329001706957"/>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598351146545551E-2"/>
          <c:y val="4.8404840484048403E-2"/>
          <c:w val="0.5825223179390977"/>
          <c:h val="0.86999610197240196"/>
        </c:manualLayout>
      </c:layout>
      <c:lineChart>
        <c:grouping val="standard"/>
        <c:varyColors val="0"/>
        <c:ser>
          <c:idx val="0"/>
          <c:order val="0"/>
          <c:tx>
            <c:strRef>
              <c:f>Sheet4!$C$27</c:f>
              <c:strCache>
                <c:ptCount val="1"/>
                <c:pt idx="0">
                  <c:v>Engineering, ICT and Science Technicians</c:v>
                </c:pt>
              </c:strCache>
            </c:strRef>
          </c:tx>
          <c:spPr>
            <a:ln w="28575" cap="rnd">
              <a:solidFill>
                <a:schemeClr val="accent1"/>
              </a:solidFill>
              <a:round/>
            </a:ln>
            <a:effectLst/>
          </c:spPr>
          <c:marker>
            <c:symbol val="none"/>
          </c:marker>
          <c:cat>
            <c:numRef>
              <c:f>Sheet4!$B$28:$B$36</c:f>
              <c:numCache>
                <c:formatCode>mmm\-yy</c:formatCode>
                <c:ptCount val="9"/>
                <c:pt idx="0">
                  <c:v>44348</c:v>
                </c:pt>
                <c:pt idx="1">
                  <c:v>44440</c:v>
                </c:pt>
                <c:pt idx="2">
                  <c:v>44531</c:v>
                </c:pt>
                <c:pt idx="3">
                  <c:v>44621</c:v>
                </c:pt>
                <c:pt idx="4">
                  <c:v>44713</c:v>
                </c:pt>
                <c:pt idx="5">
                  <c:v>44805</c:v>
                </c:pt>
                <c:pt idx="6">
                  <c:v>44896</c:v>
                </c:pt>
                <c:pt idx="7">
                  <c:v>44986</c:v>
                </c:pt>
                <c:pt idx="8">
                  <c:v>45078</c:v>
                </c:pt>
              </c:numCache>
            </c:numRef>
          </c:cat>
          <c:val>
            <c:numRef>
              <c:f>Sheet4!$C$28:$C$36</c:f>
              <c:numCache>
                <c:formatCode>0%</c:formatCode>
                <c:ptCount val="9"/>
                <c:pt idx="0">
                  <c:v>0.57627118644067798</c:v>
                </c:pt>
                <c:pt idx="1">
                  <c:v>0.74090909090909096</c:v>
                </c:pt>
                <c:pt idx="2">
                  <c:v>0.68907563025210083</c:v>
                </c:pt>
                <c:pt idx="3">
                  <c:v>0.69318181818181823</c:v>
                </c:pt>
                <c:pt idx="4">
                  <c:v>0.55327868852459017</c:v>
                </c:pt>
                <c:pt idx="5">
                  <c:v>0.61576354679802958</c:v>
                </c:pt>
                <c:pt idx="6">
                  <c:v>0.69124423963133641</c:v>
                </c:pt>
                <c:pt idx="7">
                  <c:v>0.75912408759124084</c:v>
                </c:pt>
                <c:pt idx="8">
                  <c:v>0.7</c:v>
                </c:pt>
              </c:numCache>
            </c:numRef>
          </c:val>
          <c:smooth val="0"/>
          <c:extLst>
            <c:ext xmlns:c16="http://schemas.microsoft.com/office/drawing/2014/chart" uri="{C3380CC4-5D6E-409C-BE32-E72D297353CC}">
              <c16:uniqueId val="{00000000-CCC3-48C0-B8D1-D4C6FC55927A}"/>
            </c:ext>
          </c:extLst>
        </c:ser>
        <c:ser>
          <c:idx val="1"/>
          <c:order val="1"/>
          <c:tx>
            <c:strRef>
              <c:f>Sheet4!$D$27</c:f>
              <c:strCache>
                <c:ptCount val="1"/>
                <c:pt idx="0">
                  <c:v>Automotive and Engineering Trades Workers</c:v>
                </c:pt>
              </c:strCache>
            </c:strRef>
          </c:tx>
          <c:spPr>
            <a:ln w="28575" cap="rnd">
              <a:solidFill>
                <a:schemeClr val="accent2"/>
              </a:solidFill>
              <a:round/>
            </a:ln>
            <a:effectLst/>
          </c:spPr>
          <c:marker>
            <c:symbol val="none"/>
          </c:marker>
          <c:cat>
            <c:numRef>
              <c:f>Sheet4!$B$28:$B$36</c:f>
              <c:numCache>
                <c:formatCode>mmm\-yy</c:formatCode>
                <c:ptCount val="9"/>
                <c:pt idx="0">
                  <c:v>44348</c:v>
                </c:pt>
                <c:pt idx="1">
                  <c:v>44440</c:v>
                </c:pt>
                <c:pt idx="2">
                  <c:v>44531</c:v>
                </c:pt>
                <c:pt idx="3">
                  <c:v>44621</c:v>
                </c:pt>
                <c:pt idx="4">
                  <c:v>44713</c:v>
                </c:pt>
                <c:pt idx="5">
                  <c:v>44805</c:v>
                </c:pt>
                <c:pt idx="6">
                  <c:v>44896</c:v>
                </c:pt>
                <c:pt idx="7">
                  <c:v>44986</c:v>
                </c:pt>
                <c:pt idx="8">
                  <c:v>45078</c:v>
                </c:pt>
              </c:numCache>
            </c:numRef>
          </c:cat>
          <c:val>
            <c:numRef>
              <c:f>Sheet4!$D$28:$D$36</c:f>
              <c:numCache>
                <c:formatCode>0%</c:formatCode>
                <c:ptCount val="9"/>
                <c:pt idx="0">
                  <c:v>0.44444444444444442</c:v>
                </c:pt>
                <c:pt idx="1">
                  <c:v>0.36871508379888268</c:v>
                </c:pt>
                <c:pt idx="2">
                  <c:v>0.38725490196078433</c:v>
                </c:pt>
                <c:pt idx="3">
                  <c:v>0.27941176470588236</c:v>
                </c:pt>
                <c:pt idx="4">
                  <c:v>0.22842639593908629</c:v>
                </c:pt>
                <c:pt idx="5">
                  <c:v>0.25903614457831325</c:v>
                </c:pt>
                <c:pt idx="6">
                  <c:v>0.33557046979865773</c:v>
                </c:pt>
                <c:pt idx="7">
                  <c:v>0.34517766497461927</c:v>
                </c:pt>
                <c:pt idx="8">
                  <c:v>0.24</c:v>
                </c:pt>
              </c:numCache>
            </c:numRef>
          </c:val>
          <c:smooth val="0"/>
          <c:extLst>
            <c:ext xmlns:c16="http://schemas.microsoft.com/office/drawing/2014/chart" uri="{C3380CC4-5D6E-409C-BE32-E72D297353CC}">
              <c16:uniqueId val="{00000001-CCC3-48C0-B8D1-D4C6FC55927A}"/>
            </c:ext>
          </c:extLst>
        </c:ser>
        <c:ser>
          <c:idx val="2"/>
          <c:order val="2"/>
          <c:tx>
            <c:strRef>
              <c:f>Sheet4!$E$27</c:f>
              <c:strCache>
                <c:ptCount val="1"/>
                <c:pt idx="0">
                  <c:v>Construction Trades Workers</c:v>
                </c:pt>
              </c:strCache>
            </c:strRef>
          </c:tx>
          <c:spPr>
            <a:ln w="28575" cap="rnd">
              <a:solidFill>
                <a:schemeClr val="accent3"/>
              </a:solidFill>
              <a:round/>
            </a:ln>
            <a:effectLst/>
          </c:spPr>
          <c:marker>
            <c:symbol val="none"/>
          </c:marker>
          <c:cat>
            <c:numRef>
              <c:f>Sheet4!$B$28:$B$36</c:f>
              <c:numCache>
                <c:formatCode>mmm\-yy</c:formatCode>
                <c:ptCount val="9"/>
                <c:pt idx="0">
                  <c:v>44348</c:v>
                </c:pt>
                <c:pt idx="1">
                  <c:v>44440</c:v>
                </c:pt>
                <c:pt idx="2">
                  <c:v>44531</c:v>
                </c:pt>
                <c:pt idx="3">
                  <c:v>44621</c:v>
                </c:pt>
                <c:pt idx="4">
                  <c:v>44713</c:v>
                </c:pt>
                <c:pt idx="5">
                  <c:v>44805</c:v>
                </c:pt>
                <c:pt idx="6">
                  <c:v>44896</c:v>
                </c:pt>
                <c:pt idx="7">
                  <c:v>44986</c:v>
                </c:pt>
                <c:pt idx="8">
                  <c:v>45078</c:v>
                </c:pt>
              </c:numCache>
            </c:numRef>
          </c:cat>
          <c:val>
            <c:numRef>
              <c:f>Sheet4!$E$28:$E$36</c:f>
              <c:numCache>
                <c:formatCode>0%</c:formatCode>
                <c:ptCount val="9"/>
                <c:pt idx="0">
                  <c:v>0.4982698961937716</c:v>
                </c:pt>
                <c:pt idx="1">
                  <c:v>0.58333333333333337</c:v>
                </c:pt>
                <c:pt idx="2">
                  <c:v>0.27346938775510204</c:v>
                </c:pt>
                <c:pt idx="3">
                  <c:v>0.36296296296296299</c:v>
                </c:pt>
                <c:pt idx="4">
                  <c:v>0.27380952380952384</c:v>
                </c:pt>
                <c:pt idx="5">
                  <c:v>0.3439153439153439</c:v>
                </c:pt>
                <c:pt idx="6">
                  <c:v>0.2709677419354839</c:v>
                </c:pt>
                <c:pt idx="7">
                  <c:v>0.28292682926829266</c:v>
                </c:pt>
                <c:pt idx="8">
                  <c:v>0.25</c:v>
                </c:pt>
              </c:numCache>
            </c:numRef>
          </c:val>
          <c:smooth val="0"/>
          <c:extLst>
            <c:ext xmlns:c16="http://schemas.microsoft.com/office/drawing/2014/chart" uri="{C3380CC4-5D6E-409C-BE32-E72D297353CC}">
              <c16:uniqueId val="{00000002-CCC3-48C0-B8D1-D4C6FC55927A}"/>
            </c:ext>
          </c:extLst>
        </c:ser>
        <c:ser>
          <c:idx val="3"/>
          <c:order val="3"/>
          <c:tx>
            <c:strRef>
              <c:f>Sheet4!$F$27</c:f>
              <c:strCache>
                <c:ptCount val="1"/>
                <c:pt idx="0">
                  <c:v>Electrotechnology and Telecommunications Trades Workers</c:v>
                </c:pt>
              </c:strCache>
            </c:strRef>
          </c:tx>
          <c:spPr>
            <a:ln w="28575" cap="rnd">
              <a:solidFill>
                <a:schemeClr val="accent4"/>
              </a:solidFill>
              <a:round/>
            </a:ln>
            <a:effectLst/>
          </c:spPr>
          <c:marker>
            <c:symbol val="none"/>
          </c:marker>
          <c:cat>
            <c:numRef>
              <c:f>Sheet4!$B$28:$B$36</c:f>
              <c:numCache>
                <c:formatCode>mmm\-yy</c:formatCode>
                <c:ptCount val="9"/>
                <c:pt idx="0">
                  <c:v>44348</c:v>
                </c:pt>
                <c:pt idx="1">
                  <c:v>44440</c:v>
                </c:pt>
                <c:pt idx="2">
                  <c:v>44531</c:v>
                </c:pt>
                <c:pt idx="3">
                  <c:v>44621</c:v>
                </c:pt>
                <c:pt idx="4">
                  <c:v>44713</c:v>
                </c:pt>
                <c:pt idx="5">
                  <c:v>44805</c:v>
                </c:pt>
                <c:pt idx="6">
                  <c:v>44896</c:v>
                </c:pt>
                <c:pt idx="7">
                  <c:v>44986</c:v>
                </c:pt>
                <c:pt idx="8">
                  <c:v>45078</c:v>
                </c:pt>
              </c:numCache>
            </c:numRef>
          </c:cat>
          <c:val>
            <c:numRef>
              <c:f>Sheet4!$F$28:$F$36</c:f>
              <c:numCache>
                <c:formatCode>0%</c:formatCode>
                <c:ptCount val="9"/>
                <c:pt idx="0">
                  <c:v>0.60169491525423724</c:v>
                </c:pt>
                <c:pt idx="1">
                  <c:v>0.47967479674796748</c:v>
                </c:pt>
                <c:pt idx="2">
                  <c:v>0.54455445544554459</c:v>
                </c:pt>
                <c:pt idx="3">
                  <c:v>0.34831460674157305</c:v>
                </c:pt>
                <c:pt idx="4">
                  <c:v>0.31666666666666665</c:v>
                </c:pt>
                <c:pt idx="5">
                  <c:v>0.35135135135135137</c:v>
                </c:pt>
                <c:pt idx="6">
                  <c:v>0.42253521126760563</c:v>
                </c:pt>
                <c:pt idx="7">
                  <c:v>0.34883720930232559</c:v>
                </c:pt>
                <c:pt idx="8">
                  <c:v>0.47</c:v>
                </c:pt>
              </c:numCache>
            </c:numRef>
          </c:val>
          <c:smooth val="0"/>
          <c:extLst>
            <c:ext xmlns:c16="http://schemas.microsoft.com/office/drawing/2014/chart" uri="{C3380CC4-5D6E-409C-BE32-E72D297353CC}">
              <c16:uniqueId val="{00000003-CCC3-48C0-B8D1-D4C6FC55927A}"/>
            </c:ext>
          </c:extLst>
        </c:ser>
        <c:ser>
          <c:idx val="4"/>
          <c:order val="4"/>
          <c:tx>
            <c:strRef>
              <c:f>Sheet4!$G$27</c:f>
              <c:strCache>
                <c:ptCount val="1"/>
                <c:pt idx="0">
                  <c:v>Food Trades Workers</c:v>
                </c:pt>
              </c:strCache>
            </c:strRef>
          </c:tx>
          <c:spPr>
            <a:ln w="28575" cap="rnd">
              <a:solidFill>
                <a:schemeClr val="accent5"/>
              </a:solidFill>
              <a:round/>
            </a:ln>
            <a:effectLst/>
          </c:spPr>
          <c:marker>
            <c:symbol val="none"/>
          </c:marker>
          <c:cat>
            <c:numRef>
              <c:f>Sheet4!$B$28:$B$36</c:f>
              <c:numCache>
                <c:formatCode>mmm\-yy</c:formatCode>
                <c:ptCount val="9"/>
                <c:pt idx="0">
                  <c:v>44348</c:v>
                </c:pt>
                <c:pt idx="1">
                  <c:v>44440</c:v>
                </c:pt>
                <c:pt idx="2">
                  <c:v>44531</c:v>
                </c:pt>
                <c:pt idx="3">
                  <c:v>44621</c:v>
                </c:pt>
                <c:pt idx="4">
                  <c:v>44713</c:v>
                </c:pt>
                <c:pt idx="5">
                  <c:v>44805</c:v>
                </c:pt>
                <c:pt idx="6">
                  <c:v>44896</c:v>
                </c:pt>
                <c:pt idx="7">
                  <c:v>44986</c:v>
                </c:pt>
                <c:pt idx="8">
                  <c:v>45078</c:v>
                </c:pt>
              </c:numCache>
            </c:numRef>
          </c:cat>
          <c:val>
            <c:numRef>
              <c:f>Sheet4!$G$28:$G$36</c:f>
              <c:numCache>
                <c:formatCode>0%</c:formatCode>
                <c:ptCount val="9"/>
                <c:pt idx="0">
                  <c:v>0.58490566037735847</c:v>
                </c:pt>
                <c:pt idx="1">
                  <c:v>0.72058823529411764</c:v>
                </c:pt>
                <c:pt idx="2">
                  <c:v>0.53846153846153844</c:v>
                </c:pt>
                <c:pt idx="3">
                  <c:v>0.54736842105263162</c:v>
                </c:pt>
                <c:pt idx="4">
                  <c:v>0.46153846153846156</c:v>
                </c:pt>
                <c:pt idx="5">
                  <c:v>0.5662650602409639</c:v>
                </c:pt>
                <c:pt idx="6">
                  <c:v>0.5</c:v>
                </c:pt>
                <c:pt idx="7">
                  <c:v>0.578125</c:v>
                </c:pt>
                <c:pt idx="8">
                  <c:v>0.61</c:v>
                </c:pt>
              </c:numCache>
            </c:numRef>
          </c:val>
          <c:smooth val="0"/>
          <c:extLst>
            <c:ext xmlns:c16="http://schemas.microsoft.com/office/drawing/2014/chart" uri="{C3380CC4-5D6E-409C-BE32-E72D297353CC}">
              <c16:uniqueId val="{00000004-CCC3-48C0-B8D1-D4C6FC55927A}"/>
            </c:ext>
          </c:extLst>
        </c:ser>
        <c:dLbls>
          <c:showLegendKey val="0"/>
          <c:showVal val="0"/>
          <c:showCatName val="0"/>
          <c:showSerName val="0"/>
          <c:showPercent val="0"/>
          <c:showBubbleSize val="0"/>
        </c:dLbls>
        <c:smooth val="0"/>
        <c:axId val="1434201024"/>
        <c:axId val="1434202272"/>
      </c:lineChart>
      <c:dateAx>
        <c:axId val="143420102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434202272"/>
        <c:crosses val="autoZero"/>
        <c:auto val="1"/>
        <c:lblOffset val="100"/>
        <c:baseTimeUnit val="months"/>
        <c:majorUnit val="3"/>
        <c:majorTimeUnit val="months"/>
      </c:dateAx>
      <c:valAx>
        <c:axId val="1434202272"/>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4342010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Sheet4!$C$48</c:f>
              <c:strCache>
                <c:ptCount val="1"/>
                <c:pt idx="0">
                  <c:v>Health and Welfare Support Workers</c:v>
                </c:pt>
              </c:strCache>
            </c:strRef>
          </c:tx>
          <c:spPr>
            <a:ln w="28575" cap="rnd">
              <a:solidFill>
                <a:schemeClr val="accent1"/>
              </a:solidFill>
              <a:round/>
            </a:ln>
            <a:effectLst/>
          </c:spPr>
          <c:marker>
            <c:symbol val="none"/>
          </c:marker>
          <c:cat>
            <c:numRef>
              <c:f>Sheet4!$B$49:$B$57</c:f>
              <c:numCache>
                <c:formatCode>mmm\-yy</c:formatCode>
                <c:ptCount val="9"/>
                <c:pt idx="0">
                  <c:v>44348</c:v>
                </c:pt>
                <c:pt idx="1">
                  <c:v>44440</c:v>
                </c:pt>
                <c:pt idx="2">
                  <c:v>44531</c:v>
                </c:pt>
                <c:pt idx="3">
                  <c:v>44621</c:v>
                </c:pt>
                <c:pt idx="4">
                  <c:v>44713</c:v>
                </c:pt>
                <c:pt idx="5">
                  <c:v>44805</c:v>
                </c:pt>
                <c:pt idx="6">
                  <c:v>44896</c:v>
                </c:pt>
                <c:pt idx="7">
                  <c:v>44986</c:v>
                </c:pt>
                <c:pt idx="8">
                  <c:v>45078</c:v>
                </c:pt>
              </c:numCache>
            </c:numRef>
          </c:cat>
          <c:val>
            <c:numRef>
              <c:f>Sheet4!$C$49:$C$57</c:f>
              <c:numCache>
                <c:formatCode>0%</c:formatCode>
                <c:ptCount val="9"/>
                <c:pt idx="0">
                  <c:v>0.65</c:v>
                </c:pt>
                <c:pt idx="1">
                  <c:v>0.79562043795620441</c:v>
                </c:pt>
                <c:pt idx="2">
                  <c:v>0.66863905325443784</c:v>
                </c:pt>
                <c:pt idx="3">
                  <c:v>0.6974358974358974</c:v>
                </c:pt>
                <c:pt idx="4">
                  <c:v>0.48044692737430167</c:v>
                </c:pt>
                <c:pt idx="5">
                  <c:v>0.5</c:v>
                </c:pt>
                <c:pt idx="6">
                  <c:v>0.75187969924812026</c:v>
                </c:pt>
                <c:pt idx="7">
                  <c:v>0.56164383561643838</c:v>
                </c:pt>
                <c:pt idx="8">
                  <c:v>0.75</c:v>
                </c:pt>
              </c:numCache>
            </c:numRef>
          </c:val>
          <c:smooth val="0"/>
          <c:extLst>
            <c:ext xmlns:c16="http://schemas.microsoft.com/office/drawing/2014/chart" uri="{C3380CC4-5D6E-409C-BE32-E72D297353CC}">
              <c16:uniqueId val="{00000000-23FA-49F7-AEFC-B4C1FE1BEB4F}"/>
            </c:ext>
          </c:extLst>
        </c:ser>
        <c:ser>
          <c:idx val="1"/>
          <c:order val="1"/>
          <c:tx>
            <c:strRef>
              <c:f>Sheet4!$D$48</c:f>
              <c:strCache>
                <c:ptCount val="1"/>
                <c:pt idx="0">
                  <c:v>Carers and Aides</c:v>
                </c:pt>
              </c:strCache>
            </c:strRef>
          </c:tx>
          <c:spPr>
            <a:ln w="28575" cap="rnd">
              <a:solidFill>
                <a:schemeClr val="accent2"/>
              </a:solidFill>
              <a:round/>
            </a:ln>
            <a:effectLst/>
          </c:spPr>
          <c:marker>
            <c:symbol val="none"/>
          </c:marker>
          <c:cat>
            <c:numRef>
              <c:f>Sheet4!$B$49:$B$57</c:f>
              <c:numCache>
                <c:formatCode>mmm\-yy</c:formatCode>
                <c:ptCount val="9"/>
                <c:pt idx="0">
                  <c:v>44348</c:v>
                </c:pt>
                <c:pt idx="1">
                  <c:v>44440</c:v>
                </c:pt>
                <c:pt idx="2">
                  <c:v>44531</c:v>
                </c:pt>
                <c:pt idx="3">
                  <c:v>44621</c:v>
                </c:pt>
                <c:pt idx="4">
                  <c:v>44713</c:v>
                </c:pt>
                <c:pt idx="5">
                  <c:v>44805</c:v>
                </c:pt>
                <c:pt idx="6">
                  <c:v>44896</c:v>
                </c:pt>
                <c:pt idx="7">
                  <c:v>44986</c:v>
                </c:pt>
                <c:pt idx="8">
                  <c:v>45078</c:v>
                </c:pt>
              </c:numCache>
            </c:numRef>
          </c:cat>
          <c:val>
            <c:numRef>
              <c:f>Sheet4!$D$49:$D$57</c:f>
              <c:numCache>
                <c:formatCode>0%</c:formatCode>
                <c:ptCount val="9"/>
                <c:pt idx="0">
                  <c:v>0.77</c:v>
                </c:pt>
                <c:pt idx="1">
                  <c:v>0.62544169611307421</c:v>
                </c:pt>
                <c:pt idx="2">
                  <c:v>0.69191919191919193</c:v>
                </c:pt>
                <c:pt idx="3">
                  <c:v>0.61020036429872493</c:v>
                </c:pt>
                <c:pt idx="4">
                  <c:v>0.71947194719471952</c:v>
                </c:pt>
                <c:pt idx="5">
                  <c:v>0.61202185792349728</c:v>
                </c:pt>
                <c:pt idx="6">
                  <c:v>0.58116883116883122</c:v>
                </c:pt>
                <c:pt idx="7">
                  <c:v>0.64769647696476962</c:v>
                </c:pt>
                <c:pt idx="8">
                  <c:v>0.52</c:v>
                </c:pt>
              </c:numCache>
            </c:numRef>
          </c:val>
          <c:smooth val="0"/>
          <c:extLst>
            <c:ext xmlns:c16="http://schemas.microsoft.com/office/drawing/2014/chart" uri="{C3380CC4-5D6E-409C-BE32-E72D297353CC}">
              <c16:uniqueId val="{00000001-23FA-49F7-AEFC-B4C1FE1BEB4F}"/>
            </c:ext>
          </c:extLst>
        </c:ser>
        <c:ser>
          <c:idx val="2"/>
          <c:order val="2"/>
          <c:tx>
            <c:strRef>
              <c:f>Sheet4!$E$48</c:f>
              <c:strCache>
                <c:ptCount val="1"/>
                <c:pt idx="0">
                  <c:v>Hospitality Workers</c:v>
                </c:pt>
              </c:strCache>
            </c:strRef>
          </c:tx>
          <c:spPr>
            <a:ln w="28575" cap="rnd">
              <a:solidFill>
                <a:schemeClr val="accent3"/>
              </a:solidFill>
              <a:round/>
            </a:ln>
            <a:effectLst/>
          </c:spPr>
          <c:marker>
            <c:symbol val="none"/>
          </c:marker>
          <c:cat>
            <c:numRef>
              <c:f>Sheet4!$B$49:$B$57</c:f>
              <c:numCache>
                <c:formatCode>mmm\-yy</c:formatCode>
                <c:ptCount val="9"/>
                <c:pt idx="0">
                  <c:v>44348</c:v>
                </c:pt>
                <c:pt idx="1">
                  <c:v>44440</c:v>
                </c:pt>
                <c:pt idx="2">
                  <c:v>44531</c:v>
                </c:pt>
                <c:pt idx="3">
                  <c:v>44621</c:v>
                </c:pt>
                <c:pt idx="4">
                  <c:v>44713</c:v>
                </c:pt>
                <c:pt idx="5">
                  <c:v>44805</c:v>
                </c:pt>
                <c:pt idx="6">
                  <c:v>44896</c:v>
                </c:pt>
                <c:pt idx="7">
                  <c:v>44986</c:v>
                </c:pt>
                <c:pt idx="8">
                  <c:v>45078</c:v>
                </c:pt>
              </c:numCache>
            </c:numRef>
          </c:cat>
          <c:val>
            <c:numRef>
              <c:f>Sheet4!$E$49:$E$57</c:f>
              <c:numCache>
                <c:formatCode>0%</c:formatCode>
                <c:ptCount val="9"/>
                <c:pt idx="0">
                  <c:v>0.7</c:v>
                </c:pt>
                <c:pt idx="1">
                  <c:v>0.57499999999999996</c:v>
                </c:pt>
                <c:pt idx="2">
                  <c:v>0.69369369369369371</c:v>
                </c:pt>
                <c:pt idx="3">
                  <c:v>0.68965517241379315</c:v>
                </c:pt>
                <c:pt idx="4">
                  <c:v>0.62962962962962965</c:v>
                </c:pt>
                <c:pt idx="5">
                  <c:v>0.71764705882352942</c:v>
                </c:pt>
                <c:pt idx="6">
                  <c:v>0.66666666666666663</c:v>
                </c:pt>
                <c:pt idx="7">
                  <c:v>0.72807017543859653</c:v>
                </c:pt>
                <c:pt idx="8">
                  <c:v>0.59</c:v>
                </c:pt>
              </c:numCache>
            </c:numRef>
          </c:val>
          <c:smooth val="0"/>
          <c:extLst>
            <c:ext xmlns:c16="http://schemas.microsoft.com/office/drawing/2014/chart" uri="{C3380CC4-5D6E-409C-BE32-E72D297353CC}">
              <c16:uniqueId val="{00000002-23FA-49F7-AEFC-B4C1FE1BEB4F}"/>
            </c:ext>
          </c:extLst>
        </c:ser>
        <c:ser>
          <c:idx val="3"/>
          <c:order val="3"/>
          <c:tx>
            <c:strRef>
              <c:f>Sheet4!$F$48</c:f>
              <c:strCache>
                <c:ptCount val="1"/>
                <c:pt idx="0">
                  <c:v>Sports and Personal Service Workers</c:v>
                </c:pt>
              </c:strCache>
            </c:strRef>
          </c:tx>
          <c:spPr>
            <a:ln w="28575" cap="rnd">
              <a:solidFill>
                <a:schemeClr val="accent4"/>
              </a:solidFill>
              <a:round/>
            </a:ln>
            <a:effectLst/>
          </c:spPr>
          <c:marker>
            <c:symbol val="none"/>
          </c:marker>
          <c:cat>
            <c:numRef>
              <c:f>Sheet4!$B$49:$B$57</c:f>
              <c:numCache>
                <c:formatCode>mmm\-yy</c:formatCode>
                <c:ptCount val="9"/>
                <c:pt idx="0">
                  <c:v>44348</c:v>
                </c:pt>
                <c:pt idx="1">
                  <c:v>44440</c:v>
                </c:pt>
                <c:pt idx="2">
                  <c:v>44531</c:v>
                </c:pt>
                <c:pt idx="3">
                  <c:v>44621</c:v>
                </c:pt>
                <c:pt idx="4">
                  <c:v>44713</c:v>
                </c:pt>
                <c:pt idx="5">
                  <c:v>44805</c:v>
                </c:pt>
                <c:pt idx="6">
                  <c:v>44896</c:v>
                </c:pt>
                <c:pt idx="7">
                  <c:v>44986</c:v>
                </c:pt>
                <c:pt idx="8">
                  <c:v>45078</c:v>
                </c:pt>
              </c:numCache>
            </c:numRef>
          </c:cat>
          <c:val>
            <c:numRef>
              <c:f>Sheet4!$F$49:$F$57</c:f>
              <c:numCache>
                <c:formatCode>0%</c:formatCode>
                <c:ptCount val="9"/>
                <c:pt idx="0">
                  <c:v>0.42</c:v>
                </c:pt>
                <c:pt idx="1">
                  <c:v>0.51724137931034486</c:v>
                </c:pt>
                <c:pt idx="2">
                  <c:v>0.54320987654320985</c:v>
                </c:pt>
                <c:pt idx="3">
                  <c:v>0.5</c:v>
                </c:pt>
                <c:pt idx="4">
                  <c:v>0.54135338345864659</c:v>
                </c:pt>
                <c:pt idx="5">
                  <c:v>0.37272727272727274</c:v>
                </c:pt>
                <c:pt idx="6">
                  <c:v>0.4631578947368421</c:v>
                </c:pt>
                <c:pt idx="7">
                  <c:v>0.47222222222222221</c:v>
                </c:pt>
                <c:pt idx="8">
                  <c:v>0.53</c:v>
                </c:pt>
              </c:numCache>
            </c:numRef>
          </c:val>
          <c:smooth val="0"/>
          <c:extLst>
            <c:ext xmlns:c16="http://schemas.microsoft.com/office/drawing/2014/chart" uri="{C3380CC4-5D6E-409C-BE32-E72D297353CC}">
              <c16:uniqueId val="{00000003-23FA-49F7-AEFC-B4C1FE1BEB4F}"/>
            </c:ext>
          </c:extLst>
        </c:ser>
        <c:dLbls>
          <c:showLegendKey val="0"/>
          <c:showVal val="0"/>
          <c:showCatName val="0"/>
          <c:showSerName val="0"/>
          <c:showPercent val="0"/>
          <c:showBubbleSize val="0"/>
        </c:dLbls>
        <c:smooth val="0"/>
        <c:axId val="1165411552"/>
        <c:axId val="1165416960"/>
      </c:lineChart>
      <c:dateAx>
        <c:axId val="116541155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165416960"/>
        <c:crosses val="autoZero"/>
        <c:auto val="1"/>
        <c:lblOffset val="100"/>
        <c:baseTimeUnit val="months"/>
        <c:majorUnit val="3"/>
        <c:majorTimeUnit val="months"/>
      </c:dateAx>
      <c:valAx>
        <c:axId val="1165416960"/>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1654115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812193911948412E-2"/>
          <c:y val="5.1825677267373381E-2"/>
          <c:w val="0.8053682385016897"/>
          <c:h val="0.7804787475770476"/>
        </c:manualLayout>
      </c:layout>
      <c:scatterChart>
        <c:scatterStyle val="lineMarker"/>
        <c:varyColors val="0"/>
        <c:ser>
          <c:idx val="0"/>
          <c:order val="0"/>
          <c:tx>
            <c:v>2007 to 2012</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xVal>
            <c:numRef>
              <c:f>'Mining Boom Results'!$C$2:$C$15</c:f>
              <c:numCache>
                <c:formatCode>0.00</c:formatCode>
                <c:ptCount val="14"/>
                <c:pt idx="0">
                  <c:v>0.7610993657505285</c:v>
                </c:pt>
                <c:pt idx="1">
                  <c:v>1.1728395061728396</c:v>
                </c:pt>
                <c:pt idx="2">
                  <c:v>1.1550387596899225</c:v>
                </c:pt>
                <c:pt idx="3">
                  <c:v>2.6666666666666665</c:v>
                </c:pt>
                <c:pt idx="4">
                  <c:v>1.4625360230547551</c:v>
                </c:pt>
                <c:pt idx="5">
                  <c:v>1.4451977401129943</c:v>
                </c:pt>
                <c:pt idx="6">
                  <c:v>1.5851808634772462</c:v>
                </c:pt>
                <c:pt idx="7">
                  <c:v>1.0724779627815866</c:v>
                </c:pt>
                <c:pt idx="8">
                  <c:v>1.4519704433497538</c:v>
                </c:pt>
                <c:pt idx="9">
                  <c:v>0.99597315436241607</c:v>
                </c:pt>
                <c:pt idx="10">
                  <c:v>2.7777777777777777</c:v>
                </c:pt>
                <c:pt idx="11">
                  <c:v>1.6136690647482015</c:v>
                </c:pt>
                <c:pt idx="12">
                  <c:v>1.6351752822341057</c:v>
                </c:pt>
                <c:pt idx="13">
                  <c:v>2.5428571428571427</c:v>
                </c:pt>
              </c:numCache>
            </c:numRef>
          </c:xVal>
          <c:yVal>
            <c:numRef>
              <c:f>'Mining Boom Results'!$F$2:$F$15</c:f>
              <c:numCache>
                <c:formatCode>0%</c:formatCode>
                <c:ptCount val="14"/>
                <c:pt idx="0">
                  <c:v>0.30021141649048627</c:v>
                </c:pt>
                <c:pt idx="1">
                  <c:v>0.40329218106995884</c:v>
                </c:pt>
                <c:pt idx="2">
                  <c:v>0.31007751937984496</c:v>
                </c:pt>
                <c:pt idx="3">
                  <c:v>0.80952380952380953</c:v>
                </c:pt>
                <c:pt idx="4">
                  <c:v>0.57348703170028814</c:v>
                </c:pt>
                <c:pt idx="5">
                  <c:v>0.62768361581920906</c:v>
                </c:pt>
                <c:pt idx="6">
                  <c:v>0.57351225204200695</c:v>
                </c:pt>
                <c:pt idx="7">
                  <c:v>0.33692458374142997</c:v>
                </c:pt>
                <c:pt idx="8">
                  <c:v>0.3854679802955665</c:v>
                </c:pt>
                <c:pt idx="9">
                  <c:v>0.40268456375838924</c:v>
                </c:pt>
                <c:pt idx="10">
                  <c:v>0.77160493827160492</c:v>
                </c:pt>
                <c:pt idx="11">
                  <c:v>0.65899280575539565</c:v>
                </c:pt>
                <c:pt idx="12">
                  <c:v>0.64587046939988113</c:v>
                </c:pt>
                <c:pt idx="13">
                  <c:v>0.77142857142857146</c:v>
                </c:pt>
              </c:numCache>
            </c:numRef>
          </c:yVal>
          <c:smooth val="0"/>
          <c:extLst>
            <c:ext xmlns:c16="http://schemas.microsoft.com/office/drawing/2014/chart" uri="{C3380CC4-5D6E-409C-BE32-E72D297353CC}">
              <c16:uniqueId val="{00000001-88F6-4CD7-A2D8-1C624994BF18}"/>
            </c:ext>
          </c:extLst>
        </c:ser>
        <c:ser>
          <c:idx val="1"/>
          <c:order val="1"/>
          <c:tx>
            <c:v>2013 to 2017</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og"/>
            <c:dispRSqr val="0"/>
            <c:dispEq val="0"/>
          </c:trendline>
          <c:xVal>
            <c:numRef>
              <c:f>'Mining Boom Results'!$H$2:$H$14</c:f>
              <c:numCache>
                <c:formatCode>0.00</c:formatCode>
                <c:ptCount val="13"/>
                <c:pt idx="0">
                  <c:v>5.4044117647058822</c:v>
                </c:pt>
                <c:pt idx="1">
                  <c:v>7.2857142857142856</c:v>
                </c:pt>
                <c:pt idx="2">
                  <c:v>2.7446808510638299</c:v>
                </c:pt>
                <c:pt idx="3">
                  <c:v>5.4838709677419351</c:v>
                </c:pt>
                <c:pt idx="4">
                  <c:v>1.241635687732342</c:v>
                </c:pt>
                <c:pt idx="5">
                  <c:v>2.1366313309776208</c:v>
                </c:pt>
                <c:pt idx="6">
                  <c:v>2.200290275761974</c:v>
                </c:pt>
                <c:pt idx="7">
                  <c:v>2.8763440860215055</c:v>
                </c:pt>
                <c:pt idx="8">
                  <c:v>3.2742616033755274</c:v>
                </c:pt>
                <c:pt idx="9">
                  <c:v>2.812043795620438</c:v>
                </c:pt>
                <c:pt idx="10">
                  <c:v>5.3235294117647056</c:v>
                </c:pt>
                <c:pt idx="11">
                  <c:v>2.2857142857142856</c:v>
                </c:pt>
                <c:pt idx="12">
                  <c:v>2.7387606318347508</c:v>
                </c:pt>
              </c:numCache>
            </c:numRef>
          </c:xVal>
          <c:yVal>
            <c:numRef>
              <c:f>'Mining Boom Results'!$K$2:$K$14</c:f>
              <c:numCache>
                <c:formatCode>0%</c:formatCode>
                <c:ptCount val="13"/>
                <c:pt idx="0">
                  <c:v>0.74264705882352944</c:v>
                </c:pt>
                <c:pt idx="1">
                  <c:v>0.74675324675324672</c:v>
                </c:pt>
                <c:pt idx="2">
                  <c:v>0.63829787234042556</c:v>
                </c:pt>
                <c:pt idx="3">
                  <c:v>0.77419354838709675</c:v>
                </c:pt>
                <c:pt idx="4">
                  <c:v>0.52416356877323422</c:v>
                </c:pt>
                <c:pt idx="5">
                  <c:v>0.73498233215547704</c:v>
                </c:pt>
                <c:pt idx="6">
                  <c:v>0.7474600870827286</c:v>
                </c:pt>
                <c:pt idx="7">
                  <c:v>0.74193548387096775</c:v>
                </c:pt>
                <c:pt idx="8">
                  <c:v>0.77637130801687759</c:v>
                </c:pt>
                <c:pt idx="9">
                  <c:v>0.65875912408759119</c:v>
                </c:pt>
                <c:pt idx="10">
                  <c:v>0.97058823529411764</c:v>
                </c:pt>
                <c:pt idx="11">
                  <c:v>0.74397031539888681</c:v>
                </c:pt>
                <c:pt idx="12">
                  <c:v>0.78250303766707174</c:v>
                </c:pt>
              </c:numCache>
            </c:numRef>
          </c:yVal>
          <c:smooth val="0"/>
          <c:extLst>
            <c:ext xmlns:c16="http://schemas.microsoft.com/office/drawing/2014/chart" uri="{C3380CC4-5D6E-409C-BE32-E72D297353CC}">
              <c16:uniqueId val="{00000003-88F6-4CD7-A2D8-1C624994BF18}"/>
            </c:ext>
          </c:extLst>
        </c:ser>
        <c:ser>
          <c:idx val="2"/>
          <c:order val="2"/>
          <c:tx>
            <c:v>2018 to 2023</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og"/>
            <c:dispRSqr val="0"/>
            <c:dispEq val="0"/>
          </c:trendline>
          <c:xVal>
            <c:numRef>
              <c:f>('Mining Boom Results'!$M$2:$M$3,'Mining Boom Results'!$M$6:$M$15)</c:f>
              <c:numCache>
                <c:formatCode>0.00</c:formatCode>
                <c:ptCount val="12"/>
                <c:pt idx="0">
                  <c:v>1.6655172413793105</c:v>
                </c:pt>
                <c:pt idx="1">
                  <c:v>2.6369636963696368</c:v>
                </c:pt>
                <c:pt idx="2">
                  <c:v>1.0875706214689265</c:v>
                </c:pt>
                <c:pt idx="3">
                  <c:v>1.5255754475703325</c:v>
                </c:pt>
                <c:pt idx="4">
                  <c:v>1.5807086614173229</c:v>
                </c:pt>
                <c:pt idx="5">
                  <c:v>2.9605633802816902</c:v>
                </c:pt>
                <c:pt idx="6">
                  <c:v>4.4158075601374573</c:v>
                </c:pt>
                <c:pt idx="7">
                  <c:v>3.0465116279069768</c:v>
                </c:pt>
                <c:pt idx="8">
                  <c:v>2.6794871794871793</c:v>
                </c:pt>
                <c:pt idx="9">
                  <c:v>2.737704918032787</c:v>
                </c:pt>
                <c:pt idx="10">
                  <c:v>2.1399762752075921</c:v>
                </c:pt>
                <c:pt idx="11">
                  <c:v>1.1375</c:v>
                </c:pt>
              </c:numCache>
            </c:numRef>
          </c:xVal>
          <c:yVal>
            <c:numRef>
              <c:f>('Mining Boom Results'!$P$2:$P$3,'Mining Boom Results'!$P$6:$P$15)</c:f>
              <c:numCache>
                <c:formatCode>0%</c:formatCode>
                <c:ptCount val="12"/>
                <c:pt idx="0">
                  <c:v>0.42758620689655175</c:v>
                </c:pt>
                <c:pt idx="1">
                  <c:v>0.57425742574257421</c:v>
                </c:pt>
                <c:pt idx="2">
                  <c:v>0.37853107344632769</c:v>
                </c:pt>
                <c:pt idx="3">
                  <c:v>0.50383631713554988</c:v>
                </c:pt>
                <c:pt idx="4">
                  <c:v>0.46062992125984253</c:v>
                </c:pt>
                <c:pt idx="5">
                  <c:v>0.60845070422535208</c:v>
                </c:pt>
                <c:pt idx="6">
                  <c:v>0.60824742268041232</c:v>
                </c:pt>
                <c:pt idx="7">
                  <c:v>0.56072351421188626</c:v>
                </c:pt>
                <c:pt idx="8">
                  <c:v>0.64102564102564108</c:v>
                </c:pt>
                <c:pt idx="9">
                  <c:v>0.66393442622950816</c:v>
                </c:pt>
                <c:pt idx="10">
                  <c:v>0.60616844602609732</c:v>
                </c:pt>
                <c:pt idx="11">
                  <c:v>0.5</c:v>
                </c:pt>
              </c:numCache>
            </c:numRef>
          </c:yVal>
          <c:smooth val="0"/>
          <c:extLst>
            <c:ext xmlns:c16="http://schemas.microsoft.com/office/drawing/2014/chart" uri="{C3380CC4-5D6E-409C-BE32-E72D297353CC}">
              <c16:uniqueId val="{00000005-88F6-4CD7-A2D8-1C624994BF18}"/>
            </c:ext>
          </c:extLst>
        </c:ser>
        <c:dLbls>
          <c:showLegendKey val="0"/>
          <c:showVal val="0"/>
          <c:showCatName val="0"/>
          <c:showSerName val="0"/>
          <c:showPercent val="0"/>
          <c:showBubbleSize val="0"/>
        </c:dLbls>
        <c:axId val="1704307615"/>
        <c:axId val="1704305215"/>
      </c:scatterChart>
      <c:valAx>
        <c:axId val="1704307615"/>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AU" sz="700"/>
                  <a:t>Suitable</a:t>
                </a:r>
                <a:r>
                  <a:rPr lang="en-AU" sz="700" baseline="0"/>
                  <a:t> Applicants per Vacancy</a:t>
                </a:r>
                <a:endParaRPr lang="en-AU" sz="700"/>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04305215"/>
        <c:crosses val="autoZero"/>
        <c:crossBetween val="midCat"/>
      </c:valAx>
      <c:valAx>
        <c:axId val="1704305215"/>
        <c:scaling>
          <c:orientation val="minMax"/>
          <c:max val="1"/>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AU" sz="700"/>
                  <a:t>Fill Rate (%)</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04307615"/>
        <c:crosses val="autoZero"/>
        <c:crossBetween val="midCat"/>
      </c:valAx>
      <c:spPr>
        <a:noFill/>
        <a:ln>
          <a:noFill/>
        </a:ln>
        <a:effectLst/>
      </c:spPr>
    </c:plotArea>
    <c:legend>
      <c:legendPos val="r"/>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657166449699411E-2"/>
          <c:y val="4.8490191756667404E-2"/>
          <c:w val="0.78746864507105152"/>
          <c:h val="0.79460707151522303"/>
        </c:manualLayout>
      </c:layout>
      <c:scatterChart>
        <c:scatterStyle val="lineMarker"/>
        <c:varyColors val="0"/>
        <c:ser>
          <c:idx val="0"/>
          <c:order val="0"/>
          <c:tx>
            <c:v>2007 to 2012</c:v>
          </c:tx>
          <c:spPr>
            <a:ln w="19050" cap="rnd">
              <a:noFill/>
              <a:round/>
            </a:ln>
            <a:effectLst/>
          </c:spPr>
          <c:marker>
            <c:symbol val="circle"/>
            <c:size val="4"/>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xVal>
            <c:numRef>
              <c:f>'All Occs Chart Data Cut'!$C$2:$C$176</c:f>
              <c:numCache>
                <c:formatCode>General</c:formatCode>
                <c:ptCount val="175"/>
                <c:pt idx="0">
                  <c:v>2.25</c:v>
                </c:pt>
                <c:pt idx="1">
                  <c:v>2.5934959349593494</c:v>
                </c:pt>
                <c:pt idx="2">
                  <c:v>5.4637681159420293</c:v>
                </c:pt>
                <c:pt idx="3">
                  <c:v>3.6576576576576576</c:v>
                </c:pt>
                <c:pt idx="4">
                  <c:v>1.8927203065134099</c:v>
                </c:pt>
                <c:pt idx="5">
                  <c:v>1.5092592592592593</c:v>
                </c:pt>
                <c:pt idx="6">
                  <c:v>3.3913043478260869</c:v>
                </c:pt>
                <c:pt idx="7">
                  <c:v>1.1550387596899225</c:v>
                </c:pt>
                <c:pt idx="8">
                  <c:v>1.3863216266173752</c:v>
                </c:pt>
                <c:pt idx="9">
                  <c:v>2.5192307692307692</c:v>
                </c:pt>
                <c:pt idx="10">
                  <c:v>2.3928571428571428</c:v>
                </c:pt>
                <c:pt idx="11">
                  <c:v>2.1960784313725492</c:v>
                </c:pt>
                <c:pt idx="12">
                  <c:v>1.825</c:v>
                </c:pt>
                <c:pt idx="13">
                  <c:v>3.8128654970760234</c:v>
                </c:pt>
                <c:pt idx="14">
                  <c:v>12.956521739130435</c:v>
                </c:pt>
                <c:pt idx="15">
                  <c:v>2.0540540540540539</c:v>
                </c:pt>
                <c:pt idx="16">
                  <c:v>2.4448198198198199</c:v>
                </c:pt>
                <c:pt idx="17">
                  <c:v>1.2240437158469946</c:v>
                </c:pt>
                <c:pt idx="18">
                  <c:v>0.62222222222222223</c:v>
                </c:pt>
                <c:pt idx="19">
                  <c:v>2.9666666666666668</c:v>
                </c:pt>
                <c:pt idx="20">
                  <c:v>1.4561403508771931</c:v>
                </c:pt>
                <c:pt idx="21">
                  <c:v>2.8823529411764706</c:v>
                </c:pt>
                <c:pt idx="22">
                  <c:v>2.2688172043010755</c:v>
                </c:pt>
                <c:pt idx="23">
                  <c:v>1.8253968253968254</c:v>
                </c:pt>
                <c:pt idx="24">
                  <c:v>2.1543209876543208</c:v>
                </c:pt>
                <c:pt idx="25">
                  <c:v>0.92063492063492058</c:v>
                </c:pt>
                <c:pt idx="26">
                  <c:v>3.1263736263736264</c:v>
                </c:pt>
                <c:pt idx="27">
                  <c:v>2.1452991452991452</c:v>
                </c:pt>
                <c:pt idx="28">
                  <c:v>4.15625</c:v>
                </c:pt>
                <c:pt idx="29">
                  <c:v>3.8846153846153846</c:v>
                </c:pt>
                <c:pt idx="30">
                  <c:v>4.0087719298245617</c:v>
                </c:pt>
                <c:pt idx="31">
                  <c:v>2.6989795918367347</c:v>
                </c:pt>
                <c:pt idx="32">
                  <c:v>2.0786026200873362</c:v>
                </c:pt>
                <c:pt idx="33">
                  <c:v>2.4264705882352939</c:v>
                </c:pt>
                <c:pt idx="34">
                  <c:v>1.041501976284585</c:v>
                </c:pt>
                <c:pt idx="35">
                  <c:v>2.8433734939759034</c:v>
                </c:pt>
                <c:pt idx="36">
                  <c:v>1.3650793650793651</c:v>
                </c:pt>
                <c:pt idx="37">
                  <c:v>2.5014577259475219</c:v>
                </c:pt>
                <c:pt idx="38">
                  <c:v>1.8288973384030418</c:v>
                </c:pt>
                <c:pt idx="39">
                  <c:v>0.99597315436241607</c:v>
                </c:pt>
                <c:pt idx="40">
                  <c:v>0.8582995951417004</c:v>
                </c:pt>
                <c:pt idx="41">
                  <c:v>1.0724779627815866</c:v>
                </c:pt>
                <c:pt idx="42">
                  <c:v>2.5525423728813559</c:v>
                </c:pt>
                <c:pt idx="43">
                  <c:v>1.4519704433497538</c:v>
                </c:pt>
                <c:pt idx="44">
                  <c:v>2.1492537313432836</c:v>
                </c:pt>
                <c:pt idx="45">
                  <c:v>0.7610993657505285</c:v>
                </c:pt>
                <c:pt idx="46">
                  <c:v>1.4351464435146444</c:v>
                </c:pt>
                <c:pt idx="47">
                  <c:v>2.1041666666666665</c:v>
                </c:pt>
                <c:pt idx="48">
                  <c:v>3.3793103448275863</c:v>
                </c:pt>
                <c:pt idx="49">
                  <c:v>1.6621621621621621</c:v>
                </c:pt>
                <c:pt idx="50">
                  <c:v>3.4541062801932365</c:v>
                </c:pt>
                <c:pt idx="51">
                  <c:v>1.1728395061728396</c:v>
                </c:pt>
                <c:pt idx="52">
                  <c:v>2.9526627218934913</c:v>
                </c:pt>
                <c:pt idx="53">
                  <c:v>1.5501519756838906</c:v>
                </c:pt>
                <c:pt idx="54">
                  <c:v>2.6666666666666665</c:v>
                </c:pt>
                <c:pt idx="55">
                  <c:v>2.0035460992907801</c:v>
                </c:pt>
                <c:pt idx="56">
                  <c:v>3.8877192982456141</c:v>
                </c:pt>
                <c:pt idx="57">
                  <c:v>2.7939156035328754</c:v>
                </c:pt>
                <c:pt idx="58">
                  <c:v>1.9347826086956521</c:v>
                </c:pt>
                <c:pt idx="59">
                  <c:v>1.66</c:v>
                </c:pt>
                <c:pt idx="60">
                  <c:v>3</c:v>
                </c:pt>
                <c:pt idx="61">
                  <c:v>1.3623762376237625</c:v>
                </c:pt>
                <c:pt idx="62">
                  <c:v>2.248062015503876</c:v>
                </c:pt>
                <c:pt idx="63">
                  <c:v>4</c:v>
                </c:pt>
                <c:pt idx="64">
                  <c:v>0.39723320158102765</c:v>
                </c:pt>
                <c:pt idx="65">
                  <c:v>2.7777777777777777</c:v>
                </c:pt>
                <c:pt idx="66">
                  <c:v>2.9489795918367347</c:v>
                </c:pt>
                <c:pt idx="67">
                  <c:v>0.82636655948553051</c:v>
                </c:pt>
                <c:pt idx="68">
                  <c:v>2.2210953346855984</c:v>
                </c:pt>
                <c:pt idx="69">
                  <c:v>1.6829268292682926</c:v>
                </c:pt>
                <c:pt idx="70">
                  <c:v>1.9064587973273943</c:v>
                </c:pt>
                <c:pt idx="71">
                  <c:v>1.6084745762711865</c:v>
                </c:pt>
                <c:pt idx="72">
                  <c:v>1.2485207100591715</c:v>
                </c:pt>
                <c:pt idx="73">
                  <c:v>1.2898089171974523</c:v>
                </c:pt>
                <c:pt idx="74">
                  <c:v>0.35</c:v>
                </c:pt>
                <c:pt idx="75">
                  <c:v>1.4556354916067147</c:v>
                </c:pt>
                <c:pt idx="76">
                  <c:v>0.56450048496605243</c:v>
                </c:pt>
                <c:pt idx="77">
                  <c:v>1.8</c:v>
                </c:pt>
                <c:pt idx="78">
                  <c:v>1.5441176470588236</c:v>
                </c:pt>
                <c:pt idx="79">
                  <c:v>0.96471774193548387</c:v>
                </c:pt>
                <c:pt idx="80">
                  <c:v>2.0139534883720929</c:v>
                </c:pt>
                <c:pt idx="81">
                  <c:v>1.5</c:v>
                </c:pt>
                <c:pt idx="82">
                  <c:v>2.2098765432098766</c:v>
                </c:pt>
                <c:pt idx="83">
                  <c:v>1.6892655367231639</c:v>
                </c:pt>
                <c:pt idx="84">
                  <c:v>1.8448275862068966</c:v>
                </c:pt>
                <c:pt idx="85">
                  <c:v>3.3043478260869565</c:v>
                </c:pt>
                <c:pt idx="86">
                  <c:v>1.9260780287474333</c:v>
                </c:pt>
                <c:pt idx="87">
                  <c:v>2.3669724770642202</c:v>
                </c:pt>
                <c:pt idx="88">
                  <c:v>1.9310344827586208</c:v>
                </c:pt>
                <c:pt idx="89">
                  <c:v>1.8767123287671232</c:v>
                </c:pt>
                <c:pt idx="90">
                  <c:v>2.0298507462686568</c:v>
                </c:pt>
                <c:pt idx="91">
                  <c:v>2.870967741935484</c:v>
                </c:pt>
                <c:pt idx="92">
                  <c:v>2.0232558139534884</c:v>
                </c:pt>
                <c:pt idx="93">
                  <c:v>3.9487179487179489</c:v>
                </c:pt>
                <c:pt idx="94">
                  <c:v>2.5747663551401869</c:v>
                </c:pt>
                <c:pt idx="95">
                  <c:v>1.8912579957356077</c:v>
                </c:pt>
                <c:pt idx="96">
                  <c:v>1.4121212121212121</c:v>
                </c:pt>
                <c:pt idx="97">
                  <c:v>0.93333333333333335</c:v>
                </c:pt>
                <c:pt idx="98">
                  <c:v>0.94451962110960763</c:v>
                </c:pt>
                <c:pt idx="99">
                  <c:v>1.1176470588235294</c:v>
                </c:pt>
                <c:pt idx="100">
                  <c:v>2.725806451612903</c:v>
                </c:pt>
                <c:pt idx="101">
                  <c:v>1.4843049327354261</c:v>
                </c:pt>
                <c:pt idx="102">
                  <c:v>0.81512605042016806</c:v>
                </c:pt>
                <c:pt idx="103">
                  <c:v>0.6495726495726496</c:v>
                </c:pt>
                <c:pt idx="104">
                  <c:v>0.68096054888507718</c:v>
                </c:pt>
                <c:pt idx="105">
                  <c:v>1.0814558058925476</c:v>
                </c:pt>
                <c:pt idx="106">
                  <c:v>0.88888888888888884</c:v>
                </c:pt>
                <c:pt idx="107">
                  <c:v>0.97847147470398277</c:v>
                </c:pt>
                <c:pt idx="108">
                  <c:v>1.4451977401129943</c:v>
                </c:pt>
                <c:pt idx="109">
                  <c:v>1.6136690647482015</c:v>
                </c:pt>
                <c:pt idx="110">
                  <c:v>1.0572082379862699</c:v>
                </c:pt>
                <c:pt idx="111">
                  <c:v>1.5851808634772462</c:v>
                </c:pt>
                <c:pt idx="112">
                  <c:v>1.4625360230547551</c:v>
                </c:pt>
                <c:pt idx="113">
                  <c:v>0.57831325301204817</c:v>
                </c:pt>
                <c:pt idx="114">
                  <c:v>0.96</c:v>
                </c:pt>
                <c:pt idx="115">
                  <c:v>1.825242718446602</c:v>
                </c:pt>
                <c:pt idx="116">
                  <c:v>0.74186991869918695</c:v>
                </c:pt>
                <c:pt idx="117">
                  <c:v>1.168141592920354</c:v>
                </c:pt>
                <c:pt idx="118">
                  <c:v>0.70476190476190481</c:v>
                </c:pt>
                <c:pt idx="119">
                  <c:v>1.2311212814645309</c:v>
                </c:pt>
                <c:pt idx="120">
                  <c:v>2.3882978723404253</c:v>
                </c:pt>
                <c:pt idx="121">
                  <c:v>1.1770833333333333</c:v>
                </c:pt>
                <c:pt idx="122">
                  <c:v>2.2966611932129175</c:v>
                </c:pt>
                <c:pt idx="123">
                  <c:v>1.1467391304347827</c:v>
                </c:pt>
                <c:pt idx="124">
                  <c:v>2.1212543554006968</c:v>
                </c:pt>
                <c:pt idx="125">
                  <c:v>1.1199186991869918</c:v>
                </c:pt>
                <c:pt idx="126">
                  <c:v>1.8507462686567164</c:v>
                </c:pt>
                <c:pt idx="127">
                  <c:v>2.4419087136929463</c:v>
                </c:pt>
                <c:pt idx="128">
                  <c:v>1.2880523731587561</c:v>
                </c:pt>
                <c:pt idx="129">
                  <c:v>1.8801452784503632</c:v>
                </c:pt>
                <c:pt idx="130">
                  <c:v>1.5920199501246883</c:v>
                </c:pt>
                <c:pt idx="131">
                  <c:v>1.6351752822341057</c:v>
                </c:pt>
                <c:pt idx="132">
                  <c:v>0.78911564625850339</c:v>
                </c:pt>
                <c:pt idx="133">
                  <c:v>1.1657608695652173</c:v>
                </c:pt>
                <c:pt idx="134">
                  <c:v>0.48</c:v>
                </c:pt>
                <c:pt idx="135">
                  <c:v>2.7972972972972974</c:v>
                </c:pt>
                <c:pt idx="136">
                  <c:v>1.4527162977867203</c:v>
                </c:pt>
                <c:pt idx="137">
                  <c:v>2.3243243243243241</c:v>
                </c:pt>
                <c:pt idx="138">
                  <c:v>1.2426127527216173</c:v>
                </c:pt>
                <c:pt idx="139">
                  <c:v>1.1639042357274401</c:v>
                </c:pt>
                <c:pt idx="140">
                  <c:v>1.4530516431924883</c:v>
                </c:pt>
                <c:pt idx="141">
                  <c:v>1.1954022988505748</c:v>
                </c:pt>
                <c:pt idx="142">
                  <c:v>1.924731182795699</c:v>
                </c:pt>
                <c:pt idx="143">
                  <c:v>1.2701149425287357</c:v>
                </c:pt>
                <c:pt idx="144">
                  <c:v>2.3170731707317072</c:v>
                </c:pt>
                <c:pt idx="145">
                  <c:v>0.74903474903474898</c:v>
                </c:pt>
                <c:pt idx="146">
                  <c:v>1.5680000000000001</c:v>
                </c:pt>
                <c:pt idx="147">
                  <c:v>2.782258064516129</c:v>
                </c:pt>
                <c:pt idx="148">
                  <c:v>1.6815642458100559</c:v>
                </c:pt>
                <c:pt idx="149">
                  <c:v>0.84539473684210531</c:v>
                </c:pt>
                <c:pt idx="150">
                  <c:v>1.19140625</c:v>
                </c:pt>
                <c:pt idx="151">
                  <c:v>0.9320987654320988</c:v>
                </c:pt>
                <c:pt idx="152">
                  <c:v>1.9398907103825136</c:v>
                </c:pt>
                <c:pt idx="153">
                  <c:v>2.1009615384615383</c:v>
                </c:pt>
                <c:pt idx="154">
                  <c:v>1.1944444444444444</c:v>
                </c:pt>
                <c:pt idx="155">
                  <c:v>0.83018867924528306</c:v>
                </c:pt>
                <c:pt idx="156">
                  <c:v>1.3269230769230769</c:v>
                </c:pt>
                <c:pt idx="157">
                  <c:v>0.52173913043478259</c:v>
                </c:pt>
                <c:pt idx="158">
                  <c:v>0.82352941176470584</c:v>
                </c:pt>
                <c:pt idx="159">
                  <c:v>0.78260869565217395</c:v>
                </c:pt>
                <c:pt idx="160">
                  <c:v>1.0244897959183674</c:v>
                </c:pt>
                <c:pt idx="161">
                  <c:v>3.6111111111111112</c:v>
                </c:pt>
                <c:pt idx="162">
                  <c:v>1.0707964601769913</c:v>
                </c:pt>
                <c:pt idx="163">
                  <c:v>1.0869565217391304</c:v>
                </c:pt>
                <c:pt idx="164">
                  <c:v>1.0316742081447965</c:v>
                </c:pt>
                <c:pt idx="165">
                  <c:v>3.25</c:v>
                </c:pt>
                <c:pt idx="166">
                  <c:v>0.92727272727272725</c:v>
                </c:pt>
                <c:pt idx="167">
                  <c:v>3.032258064516129</c:v>
                </c:pt>
                <c:pt idx="168">
                  <c:v>1.3695652173913044</c:v>
                </c:pt>
                <c:pt idx="169">
                  <c:v>1.1933174224343674</c:v>
                </c:pt>
                <c:pt idx="170">
                  <c:v>1.8061224489795917</c:v>
                </c:pt>
                <c:pt idx="171">
                  <c:v>2.6416666666666666</c:v>
                </c:pt>
                <c:pt idx="172">
                  <c:v>0.94424460431654678</c:v>
                </c:pt>
                <c:pt idx="173">
                  <c:v>3.532258064516129</c:v>
                </c:pt>
                <c:pt idx="174">
                  <c:v>1.0152671755725191</c:v>
                </c:pt>
              </c:numCache>
            </c:numRef>
          </c:xVal>
          <c:yVal>
            <c:numRef>
              <c:f>'All Occs Chart Data Cut'!$E$2:$E$176</c:f>
              <c:numCache>
                <c:formatCode>General</c:formatCode>
                <c:ptCount val="175"/>
                <c:pt idx="0">
                  <c:v>0.71052631578947367</c:v>
                </c:pt>
                <c:pt idx="1">
                  <c:v>0.74796747967479671</c:v>
                </c:pt>
                <c:pt idx="2">
                  <c:v>0.79227053140096615</c:v>
                </c:pt>
                <c:pt idx="3">
                  <c:v>0.7927927927927928</c:v>
                </c:pt>
                <c:pt idx="4">
                  <c:v>0.62835249042145591</c:v>
                </c:pt>
                <c:pt idx="5">
                  <c:v>0.46527777777777779</c:v>
                </c:pt>
                <c:pt idx="6">
                  <c:v>0.65217391304347827</c:v>
                </c:pt>
                <c:pt idx="7">
                  <c:v>0.31007751937984496</c:v>
                </c:pt>
                <c:pt idx="8">
                  <c:v>0.59519408502772642</c:v>
                </c:pt>
                <c:pt idx="9">
                  <c:v>0.84615384615384615</c:v>
                </c:pt>
                <c:pt idx="10">
                  <c:v>0.84523809523809523</c:v>
                </c:pt>
                <c:pt idx="11">
                  <c:v>0.62745098039215685</c:v>
                </c:pt>
                <c:pt idx="12">
                  <c:v>0.52500000000000002</c:v>
                </c:pt>
                <c:pt idx="13">
                  <c:v>0.72514619883040932</c:v>
                </c:pt>
                <c:pt idx="14">
                  <c:v>0.95652173913043481</c:v>
                </c:pt>
                <c:pt idx="15">
                  <c:v>0.86486486486486491</c:v>
                </c:pt>
                <c:pt idx="16">
                  <c:v>0.6283783783783784</c:v>
                </c:pt>
                <c:pt idx="17">
                  <c:v>0.37158469945355194</c:v>
                </c:pt>
                <c:pt idx="18">
                  <c:v>0.46666666666666667</c:v>
                </c:pt>
                <c:pt idx="19">
                  <c:v>0.8666666666666667</c:v>
                </c:pt>
                <c:pt idx="20">
                  <c:v>0.78947368421052633</c:v>
                </c:pt>
                <c:pt idx="21">
                  <c:v>0.79411764705882348</c:v>
                </c:pt>
                <c:pt idx="22">
                  <c:v>0.81720430107526887</c:v>
                </c:pt>
                <c:pt idx="23">
                  <c:v>0.69841269841269837</c:v>
                </c:pt>
                <c:pt idx="24">
                  <c:v>0.5864197530864198</c:v>
                </c:pt>
                <c:pt idx="25">
                  <c:v>0.35714285714285715</c:v>
                </c:pt>
                <c:pt idx="26">
                  <c:v>0.82967032967032972</c:v>
                </c:pt>
                <c:pt idx="27">
                  <c:v>0.85470085470085466</c:v>
                </c:pt>
                <c:pt idx="28">
                  <c:v>0.875</c:v>
                </c:pt>
                <c:pt idx="29">
                  <c:v>0.85576923076923073</c:v>
                </c:pt>
                <c:pt idx="30">
                  <c:v>0.86842105263157898</c:v>
                </c:pt>
                <c:pt idx="31">
                  <c:v>0.65816326530612246</c:v>
                </c:pt>
                <c:pt idx="32">
                  <c:v>0.64628820960698685</c:v>
                </c:pt>
                <c:pt idx="33">
                  <c:v>0.63235294117647056</c:v>
                </c:pt>
                <c:pt idx="34">
                  <c:v>0.39525691699604742</c:v>
                </c:pt>
                <c:pt idx="35">
                  <c:v>0.79518072289156627</c:v>
                </c:pt>
                <c:pt idx="36">
                  <c:v>0.46031746031746029</c:v>
                </c:pt>
                <c:pt idx="37">
                  <c:v>0.69096209912536444</c:v>
                </c:pt>
                <c:pt idx="38">
                  <c:v>0.45627376425855515</c:v>
                </c:pt>
                <c:pt idx="39">
                  <c:v>0.40268456375838924</c:v>
                </c:pt>
                <c:pt idx="40">
                  <c:v>0.38866396761133604</c:v>
                </c:pt>
                <c:pt idx="41">
                  <c:v>0.33692458374142997</c:v>
                </c:pt>
                <c:pt idx="42">
                  <c:v>0.54915254237288136</c:v>
                </c:pt>
                <c:pt idx="43">
                  <c:v>0.3854679802955665</c:v>
                </c:pt>
                <c:pt idx="44">
                  <c:v>0.56716417910447758</c:v>
                </c:pt>
                <c:pt idx="45">
                  <c:v>0.30021141649048627</c:v>
                </c:pt>
                <c:pt idx="46">
                  <c:v>0.55230125523012552</c:v>
                </c:pt>
                <c:pt idx="47">
                  <c:v>0.71875</c:v>
                </c:pt>
                <c:pt idx="48">
                  <c:v>0.70114942528735635</c:v>
                </c:pt>
                <c:pt idx="49">
                  <c:v>0.6216216216216216</c:v>
                </c:pt>
                <c:pt idx="50">
                  <c:v>0.86956521739130432</c:v>
                </c:pt>
                <c:pt idx="51">
                  <c:v>0.40329218106995884</c:v>
                </c:pt>
                <c:pt idx="52">
                  <c:v>0.73964497041420119</c:v>
                </c:pt>
                <c:pt idx="53">
                  <c:v>0.55015197568389063</c:v>
                </c:pt>
                <c:pt idx="54">
                  <c:v>0.80952380952380953</c:v>
                </c:pt>
                <c:pt idx="55">
                  <c:v>0.67021276595744683</c:v>
                </c:pt>
                <c:pt idx="56">
                  <c:v>0.93684210526315792</c:v>
                </c:pt>
                <c:pt idx="57">
                  <c:v>0.88321884200196266</c:v>
                </c:pt>
                <c:pt idx="58">
                  <c:v>0.82971014492753625</c:v>
                </c:pt>
                <c:pt idx="59">
                  <c:v>0.57999999999999996</c:v>
                </c:pt>
                <c:pt idx="60">
                  <c:v>0.83720930232558144</c:v>
                </c:pt>
                <c:pt idx="61">
                  <c:v>0.5326732673267327</c:v>
                </c:pt>
                <c:pt idx="62">
                  <c:v>0.84108527131782951</c:v>
                </c:pt>
                <c:pt idx="63">
                  <c:v>0.660377358490566</c:v>
                </c:pt>
                <c:pt idx="64">
                  <c:v>0.26284584980237152</c:v>
                </c:pt>
                <c:pt idx="65">
                  <c:v>0.77160493827160492</c:v>
                </c:pt>
                <c:pt idx="66">
                  <c:v>0.87755102040816324</c:v>
                </c:pt>
                <c:pt idx="67">
                  <c:v>0.31832797427652731</c:v>
                </c:pt>
                <c:pt idx="68">
                  <c:v>0.7079107505070994</c:v>
                </c:pt>
                <c:pt idx="69">
                  <c:v>0.57317073170731703</c:v>
                </c:pt>
                <c:pt idx="70">
                  <c:v>0.59242761692650336</c:v>
                </c:pt>
                <c:pt idx="71">
                  <c:v>0.65254237288135597</c:v>
                </c:pt>
                <c:pt idx="72">
                  <c:v>0.57988165680473369</c:v>
                </c:pt>
                <c:pt idx="73">
                  <c:v>0.52547770700636942</c:v>
                </c:pt>
                <c:pt idx="74">
                  <c:v>0.23749999999999999</c:v>
                </c:pt>
                <c:pt idx="75">
                  <c:v>0.6306954436450839</c:v>
                </c:pt>
                <c:pt idx="76">
                  <c:v>0.3821532492725509</c:v>
                </c:pt>
                <c:pt idx="77">
                  <c:v>0.65454545454545454</c:v>
                </c:pt>
                <c:pt idx="78">
                  <c:v>0.69117647058823528</c:v>
                </c:pt>
                <c:pt idx="79">
                  <c:v>0.58534946236559138</c:v>
                </c:pt>
                <c:pt idx="80">
                  <c:v>0.64186046511627903</c:v>
                </c:pt>
                <c:pt idx="81">
                  <c:v>0.63157894736842102</c:v>
                </c:pt>
                <c:pt idx="82">
                  <c:v>0.82098765432098764</c:v>
                </c:pt>
                <c:pt idx="83">
                  <c:v>0.61299435028248583</c:v>
                </c:pt>
                <c:pt idx="84">
                  <c:v>0.74137931034482762</c:v>
                </c:pt>
                <c:pt idx="85">
                  <c:v>0.78260869565217395</c:v>
                </c:pt>
                <c:pt idx="86">
                  <c:v>0.71663244353182753</c:v>
                </c:pt>
                <c:pt idx="87">
                  <c:v>0.72477064220183485</c:v>
                </c:pt>
                <c:pt idx="88">
                  <c:v>0.68505747126436778</c:v>
                </c:pt>
                <c:pt idx="89">
                  <c:v>0.84246575342465757</c:v>
                </c:pt>
                <c:pt idx="90">
                  <c:v>0.73134328358208955</c:v>
                </c:pt>
                <c:pt idx="91">
                  <c:v>0.77419354838709675</c:v>
                </c:pt>
                <c:pt idx="92">
                  <c:v>0.8527131782945736</c:v>
                </c:pt>
                <c:pt idx="93">
                  <c:v>0.92307692307692313</c:v>
                </c:pt>
                <c:pt idx="94">
                  <c:v>0.74766355140186913</c:v>
                </c:pt>
                <c:pt idx="95">
                  <c:v>0.66737739872068236</c:v>
                </c:pt>
                <c:pt idx="96">
                  <c:v>0.55757575757575761</c:v>
                </c:pt>
                <c:pt idx="97">
                  <c:v>0.6</c:v>
                </c:pt>
                <c:pt idx="98">
                  <c:v>0.37618403247631937</c:v>
                </c:pt>
                <c:pt idx="99">
                  <c:v>0.39915966386554624</c:v>
                </c:pt>
                <c:pt idx="100">
                  <c:v>0.75806451612903225</c:v>
                </c:pt>
                <c:pt idx="101">
                  <c:v>0.48430493273542602</c:v>
                </c:pt>
                <c:pt idx="102">
                  <c:v>0.42436974789915966</c:v>
                </c:pt>
                <c:pt idx="103">
                  <c:v>0.29914529914529914</c:v>
                </c:pt>
                <c:pt idx="104">
                  <c:v>0.38078902229845624</c:v>
                </c:pt>
                <c:pt idx="105">
                  <c:v>0.47746967071057195</c:v>
                </c:pt>
                <c:pt idx="106">
                  <c:v>0.48148148148148145</c:v>
                </c:pt>
                <c:pt idx="107">
                  <c:v>0.48008611410118407</c:v>
                </c:pt>
                <c:pt idx="108">
                  <c:v>0.62768361581920906</c:v>
                </c:pt>
                <c:pt idx="109">
                  <c:v>0.65899280575539565</c:v>
                </c:pt>
                <c:pt idx="110">
                  <c:v>0.51144164759725397</c:v>
                </c:pt>
                <c:pt idx="111">
                  <c:v>0.57351225204200695</c:v>
                </c:pt>
                <c:pt idx="112">
                  <c:v>0.57348703170028814</c:v>
                </c:pt>
                <c:pt idx="113">
                  <c:v>0.35742971887550201</c:v>
                </c:pt>
                <c:pt idx="114">
                  <c:v>0.64</c:v>
                </c:pt>
                <c:pt idx="115">
                  <c:v>0.65048543689320393</c:v>
                </c:pt>
                <c:pt idx="116">
                  <c:v>0.41869918699186992</c:v>
                </c:pt>
                <c:pt idx="117">
                  <c:v>0.50442477876106195</c:v>
                </c:pt>
                <c:pt idx="118">
                  <c:v>0.33333333333333331</c:v>
                </c:pt>
                <c:pt idx="119">
                  <c:v>0.55606407322654461</c:v>
                </c:pt>
                <c:pt idx="120">
                  <c:v>0.70440729483282671</c:v>
                </c:pt>
                <c:pt idx="121">
                  <c:v>0.48958333333333331</c:v>
                </c:pt>
                <c:pt idx="122">
                  <c:v>0.74329501915708818</c:v>
                </c:pt>
                <c:pt idx="123">
                  <c:v>0.48097826086956524</c:v>
                </c:pt>
                <c:pt idx="124">
                  <c:v>0.70034843205574915</c:v>
                </c:pt>
                <c:pt idx="125">
                  <c:v>0.55284552845528456</c:v>
                </c:pt>
                <c:pt idx="126">
                  <c:v>0.73212882953652791</c:v>
                </c:pt>
                <c:pt idx="127">
                  <c:v>0.67427385892116187</c:v>
                </c:pt>
                <c:pt idx="128">
                  <c:v>0.48445171849427171</c:v>
                </c:pt>
                <c:pt idx="129">
                  <c:v>0.61259079903147695</c:v>
                </c:pt>
                <c:pt idx="130">
                  <c:v>0.58304239401496261</c:v>
                </c:pt>
                <c:pt idx="131">
                  <c:v>0.64587046939988113</c:v>
                </c:pt>
                <c:pt idx="132">
                  <c:v>0.37414965986394561</c:v>
                </c:pt>
                <c:pt idx="133">
                  <c:v>0.47554347826086957</c:v>
                </c:pt>
                <c:pt idx="134">
                  <c:v>0.29529411764705882</c:v>
                </c:pt>
                <c:pt idx="135">
                  <c:v>0.63513513513513509</c:v>
                </c:pt>
                <c:pt idx="136">
                  <c:v>0.48692152917505033</c:v>
                </c:pt>
                <c:pt idx="137">
                  <c:v>0.62702702702702706</c:v>
                </c:pt>
                <c:pt idx="138">
                  <c:v>0.5536547433903577</c:v>
                </c:pt>
                <c:pt idx="139">
                  <c:v>0.47882136279926335</c:v>
                </c:pt>
                <c:pt idx="140">
                  <c:v>0.48356807511737088</c:v>
                </c:pt>
                <c:pt idx="141">
                  <c:v>0.55747126436781613</c:v>
                </c:pt>
                <c:pt idx="142">
                  <c:v>0.65501792114695345</c:v>
                </c:pt>
                <c:pt idx="143">
                  <c:v>0.67241379310344829</c:v>
                </c:pt>
                <c:pt idx="144">
                  <c:v>0.65365853658536588</c:v>
                </c:pt>
                <c:pt idx="145">
                  <c:v>0.3281853281853282</c:v>
                </c:pt>
                <c:pt idx="146">
                  <c:v>0.54400000000000004</c:v>
                </c:pt>
                <c:pt idx="147">
                  <c:v>0.7338709677419355</c:v>
                </c:pt>
                <c:pt idx="148">
                  <c:v>0.66480446927374304</c:v>
                </c:pt>
                <c:pt idx="149">
                  <c:v>0.45888157894736842</c:v>
                </c:pt>
                <c:pt idx="150">
                  <c:v>0.51953125</c:v>
                </c:pt>
                <c:pt idx="151">
                  <c:v>0.46296296296296297</c:v>
                </c:pt>
                <c:pt idx="152">
                  <c:v>0.7595628415300546</c:v>
                </c:pt>
                <c:pt idx="153">
                  <c:v>0.72115384615384615</c:v>
                </c:pt>
                <c:pt idx="154">
                  <c:v>0.63888888888888884</c:v>
                </c:pt>
                <c:pt idx="155">
                  <c:v>0.48427672955974843</c:v>
                </c:pt>
                <c:pt idx="156">
                  <c:v>0.61658653846153844</c:v>
                </c:pt>
                <c:pt idx="157">
                  <c:v>0.43478260869565216</c:v>
                </c:pt>
                <c:pt idx="158">
                  <c:v>0.50588235294117645</c:v>
                </c:pt>
                <c:pt idx="159">
                  <c:v>0.40217391304347827</c:v>
                </c:pt>
                <c:pt idx="160">
                  <c:v>0.43265306122448982</c:v>
                </c:pt>
                <c:pt idx="161">
                  <c:v>0.7407407407407407</c:v>
                </c:pt>
                <c:pt idx="162">
                  <c:v>0.39823008849557523</c:v>
                </c:pt>
                <c:pt idx="163">
                  <c:v>0.41545893719806765</c:v>
                </c:pt>
                <c:pt idx="164">
                  <c:v>0.4660633484162896</c:v>
                </c:pt>
                <c:pt idx="165">
                  <c:v>0.85</c:v>
                </c:pt>
                <c:pt idx="166">
                  <c:v>0.47272727272727272</c:v>
                </c:pt>
                <c:pt idx="167">
                  <c:v>0.70967741935483875</c:v>
                </c:pt>
                <c:pt idx="168">
                  <c:v>0.63043478260869568</c:v>
                </c:pt>
                <c:pt idx="169">
                  <c:v>0.60739856801909309</c:v>
                </c:pt>
                <c:pt idx="170">
                  <c:v>0.74489795918367352</c:v>
                </c:pt>
                <c:pt idx="171">
                  <c:v>0.81666666666666665</c:v>
                </c:pt>
                <c:pt idx="172">
                  <c:v>0.5440647482014388</c:v>
                </c:pt>
                <c:pt idx="173">
                  <c:v>0.64516129032258063</c:v>
                </c:pt>
                <c:pt idx="174">
                  <c:v>0.5572519083969466</c:v>
                </c:pt>
              </c:numCache>
            </c:numRef>
          </c:yVal>
          <c:smooth val="0"/>
          <c:extLst>
            <c:ext xmlns:c16="http://schemas.microsoft.com/office/drawing/2014/chart" uri="{C3380CC4-5D6E-409C-BE32-E72D297353CC}">
              <c16:uniqueId val="{00000001-1EDD-4D5D-81F8-2B7216CE153F}"/>
            </c:ext>
          </c:extLst>
        </c:ser>
        <c:ser>
          <c:idx val="1"/>
          <c:order val="1"/>
          <c:tx>
            <c:v>2013 to 2017</c:v>
          </c:tx>
          <c:spPr>
            <a:ln w="25400" cap="rnd">
              <a:noFill/>
              <a:round/>
            </a:ln>
            <a:effectLst/>
          </c:spPr>
          <c:marker>
            <c:symbol val="circle"/>
            <c:size val="4"/>
            <c:spPr>
              <a:solidFill>
                <a:schemeClr val="accent2"/>
              </a:solidFill>
              <a:ln w="9525">
                <a:solidFill>
                  <a:schemeClr val="accent2"/>
                </a:solidFill>
              </a:ln>
              <a:effectLst/>
            </c:spPr>
          </c:marker>
          <c:trendline>
            <c:spPr>
              <a:ln w="19050" cap="rnd">
                <a:solidFill>
                  <a:schemeClr val="accent2"/>
                </a:solidFill>
                <a:prstDash val="sysDot"/>
              </a:ln>
              <a:effectLst/>
            </c:spPr>
            <c:trendlineType val="log"/>
            <c:dispRSqr val="0"/>
            <c:dispEq val="0"/>
          </c:trendline>
          <c:xVal>
            <c:numRef>
              <c:f>'All Occs Chart Data Cut'!$I$2:$I$105</c:f>
              <c:numCache>
                <c:formatCode>General</c:formatCode>
                <c:ptCount val="104"/>
                <c:pt idx="0">
                  <c:v>3.1489361702127661</c:v>
                </c:pt>
                <c:pt idx="1">
                  <c:v>2.415</c:v>
                </c:pt>
                <c:pt idx="2">
                  <c:v>4.0666666666666664</c:v>
                </c:pt>
                <c:pt idx="3">
                  <c:v>2.7446808510638299</c:v>
                </c:pt>
                <c:pt idx="4">
                  <c:v>1.7820823244552058</c:v>
                </c:pt>
                <c:pt idx="5">
                  <c:v>1.5476190476190477</c:v>
                </c:pt>
                <c:pt idx="6">
                  <c:v>3.0754716981132075</c:v>
                </c:pt>
                <c:pt idx="7">
                  <c:v>2.3333333333333335</c:v>
                </c:pt>
                <c:pt idx="8">
                  <c:v>1.4444444444444444</c:v>
                </c:pt>
                <c:pt idx="9">
                  <c:v>2.5912596401028276</c:v>
                </c:pt>
                <c:pt idx="10">
                  <c:v>2.2533333333333334</c:v>
                </c:pt>
                <c:pt idx="11">
                  <c:v>3.4805194805194803</c:v>
                </c:pt>
                <c:pt idx="12">
                  <c:v>3</c:v>
                </c:pt>
                <c:pt idx="13">
                  <c:v>2.812043795620438</c:v>
                </c:pt>
                <c:pt idx="14">
                  <c:v>3.2592592592592591</c:v>
                </c:pt>
                <c:pt idx="15">
                  <c:v>2.8763440860215055</c:v>
                </c:pt>
                <c:pt idx="16">
                  <c:v>3.2742616033755274</c:v>
                </c:pt>
                <c:pt idx="17">
                  <c:v>5.4044117647058822</c:v>
                </c:pt>
                <c:pt idx="18">
                  <c:v>3.0381679389312977</c:v>
                </c:pt>
                <c:pt idx="19">
                  <c:v>5.364583333333333</c:v>
                </c:pt>
                <c:pt idx="20">
                  <c:v>7.2857142857142856</c:v>
                </c:pt>
                <c:pt idx="21">
                  <c:v>4.9202127659574471</c:v>
                </c:pt>
                <c:pt idx="22">
                  <c:v>1.7531645569620253</c:v>
                </c:pt>
                <c:pt idx="23">
                  <c:v>5.4838709677419351</c:v>
                </c:pt>
                <c:pt idx="24">
                  <c:v>1.9551166965888689</c:v>
                </c:pt>
                <c:pt idx="25">
                  <c:v>3.6071987480438183</c:v>
                </c:pt>
                <c:pt idx="26">
                  <c:v>2.4467860906217069</c:v>
                </c:pt>
                <c:pt idx="27">
                  <c:v>1.7663817663817665</c:v>
                </c:pt>
                <c:pt idx="28">
                  <c:v>6.5961538461538458</c:v>
                </c:pt>
                <c:pt idx="29">
                  <c:v>1.8634146341463416</c:v>
                </c:pt>
                <c:pt idx="30">
                  <c:v>5.8928571428571432</c:v>
                </c:pt>
                <c:pt idx="31">
                  <c:v>0.57795698924731187</c:v>
                </c:pt>
                <c:pt idx="32">
                  <c:v>5.3235294117647056</c:v>
                </c:pt>
                <c:pt idx="33">
                  <c:v>6.5348837209302326</c:v>
                </c:pt>
                <c:pt idx="34">
                  <c:v>1.0468085106382978</c:v>
                </c:pt>
                <c:pt idx="35">
                  <c:v>2.3202247191011236</c:v>
                </c:pt>
                <c:pt idx="36">
                  <c:v>4.3170731707317076</c:v>
                </c:pt>
                <c:pt idx="37">
                  <c:v>2.9347826086956523</c:v>
                </c:pt>
                <c:pt idx="38">
                  <c:v>1.6344463971880492</c:v>
                </c:pt>
                <c:pt idx="39">
                  <c:v>2.2890625</c:v>
                </c:pt>
                <c:pt idx="40">
                  <c:v>0.98449612403100772</c:v>
                </c:pt>
                <c:pt idx="41">
                  <c:v>4.165745856353591</c:v>
                </c:pt>
                <c:pt idx="42">
                  <c:v>1.1478260869565218</c:v>
                </c:pt>
                <c:pt idx="43">
                  <c:v>1.9618374558303886</c:v>
                </c:pt>
                <c:pt idx="44">
                  <c:v>5.5679012345679011</c:v>
                </c:pt>
                <c:pt idx="45">
                  <c:v>3.1379310344827585</c:v>
                </c:pt>
                <c:pt idx="46">
                  <c:v>3.2941176470588234</c:v>
                </c:pt>
                <c:pt idx="47">
                  <c:v>3.8282208588957056</c:v>
                </c:pt>
                <c:pt idx="48">
                  <c:v>2.0806451612903225</c:v>
                </c:pt>
                <c:pt idx="49">
                  <c:v>1.6538461538461537</c:v>
                </c:pt>
                <c:pt idx="50">
                  <c:v>5.5925925925925926</c:v>
                </c:pt>
                <c:pt idx="51">
                  <c:v>4.7647058823529411</c:v>
                </c:pt>
                <c:pt idx="52">
                  <c:v>4.45</c:v>
                </c:pt>
                <c:pt idx="53">
                  <c:v>3.3925619834710745</c:v>
                </c:pt>
                <c:pt idx="54">
                  <c:v>2.6904761904761907</c:v>
                </c:pt>
                <c:pt idx="55">
                  <c:v>2.8901098901098901</c:v>
                </c:pt>
                <c:pt idx="56">
                  <c:v>4.108225108225108</c:v>
                </c:pt>
                <c:pt idx="57">
                  <c:v>2.6942148760330578</c:v>
                </c:pt>
                <c:pt idx="58">
                  <c:v>2.8655737704918032</c:v>
                </c:pt>
                <c:pt idx="59">
                  <c:v>3</c:v>
                </c:pt>
                <c:pt idx="60">
                  <c:v>1.6346153846153846</c:v>
                </c:pt>
                <c:pt idx="61">
                  <c:v>3.5862068965517242</c:v>
                </c:pt>
                <c:pt idx="62">
                  <c:v>1.4464285714285714</c:v>
                </c:pt>
                <c:pt idx="63">
                  <c:v>1.3553921568627452</c:v>
                </c:pt>
                <c:pt idx="64">
                  <c:v>2.0508474576271185</c:v>
                </c:pt>
                <c:pt idx="65">
                  <c:v>1.3495762711864407</c:v>
                </c:pt>
                <c:pt idx="66">
                  <c:v>2.1366313309776208</c:v>
                </c:pt>
                <c:pt idx="67">
                  <c:v>2.2857142857142856</c:v>
                </c:pt>
                <c:pt idx="68">
                  <c:v>2.8832684824902723</c:v>
                </c:pt>
                <c:pt idx="69">
                  <c:v>2.200290275761974</c:v>
                </c:pt>
                <c:pt idx="70">
                  <c:v>1.241635687732342</c:v>
                </c:pt>
                <c:pt idx="71">
                  <c:v>0.73228346456692917</c:v>
                </c:pt>
                <c:pt idx="72">
                  <c:v>0.67801047120418845</c:v>
                </c:pt>
                <c:pt idx="73">
                  <c:v>1.1043478260869566</c:v>
                </c:pt>
                <c:pt idx="74">
                  <c:v>1.2035225048923679</c:v>
                </c:pt>
                <c:pt idx="75">
                  <c:v>0.73655913978494625</c:v>
                </c:pt>
                <c:pt idx="76">
                  <c:v>1.9239543726235742</c:v>
                </c:pt>
                <c:pt idx="77">
                  <c:v>1.2135922330097086</c:v>
                </c:pt>
                <c:pt idx="78">
                  <c:v>1.3034330011074198</c:v>
                </c:pt>
                <c:pt idx="79">
                  <c:v>1.0411985018726593</c:v>
                </c:pt>
                <c:pt idx="80">
                  <c:v>1.2378854625550662</c:v>
                </c:pt>
                <c:pt idx="81">
                  <c:v>0.71363636363636362</c:v>
                </c:pt>
                <c:pt idx="82">
                  <c:v>0.6162361623616236</c:v>
                </c:pt>
                <c:pt idx="83">
                  <c:v>1.1247165532879819</c:v>
                </c:pt>
                <c:pt idx="84">
                  <c:v>1.3995381062355658</c:v>
                </c:pt>
                <c:pt idx="85">
                  <c:v>2.7387606318347508</c:v>
                </c:pt>
                <c:pt idx="86">
                  <c:v>1.8032786885245902</c:v>
                </c:pt>
                <c:pt idx="87">
                  <c:v>1.5447570332480818</c:v>
                </c:pt>
                <c:pt idx="88">
                  <c:v>2.4522613065326633</c:v>
                </c:pt>
                <c:pt idx="89">
                  <c:v>4.9130434782608692</c:v>
                </c:pt>
                <c:pt idx="90">
                  <c:v>2.7610294117647061</c:v>
                </c:pt>
                <c:pt idx="91">
                  <c:v>1.3839999999999999</c:v>
                </c:pt>
                <c:pt idx="92">
                  <c:v>1.3451957295373667</c:v>
                </c:pt>
                <c:pt idx="93">
                  <c:v>1.4536585365853658</c:v>
                </c:pt>
                <c:pt idx="94">
                  <c:v>1.2920634920634921</c:v>
                </c:pt>
                <c:pt idx="95">
                  <c:v>1.4848066298342542</c:v>
                </c:pt>
                <c:pt idx="96">
                  <c:v>0.93670886075949367</c:v>
                </c:pt>
                <c:pt idx="97">
                  <c:v>0.71014492753623193</c:v>
                </c:pt>
                <c:pt idx="98">
                  <c:v>1.2321428571428572</c:v>
                </c:pt>
                <c:pt idx="99">
                  <c:v>1.0429042904290429</c:v>
                </c:pt>
                <c:pt idx="100">
                  <c:v>1.2944664031620554</c:v>
                </c:pt>
                <c:pt idx="101">
                  <c:v>1.5165125495376486</c:v>
                </c:pt>
                <c:pt idx="102">
                  <c:v>1.5980284775465499</c:v>
                </c:pt>
                <c:pt idx="103">
                  <c:v>3.1495327102803738</c:v>
                </c:pt>
              </c:numCache>
            </c:numRef>
          </c:xVal>
          <c:yVal>
            <c:numRef>
              <c:f>'All Occs Chart Data Cut'!$K$2:$K$105</c:f>
              <c:numCache>
                <c:formatCode>General</c:formatCode>
                <c:ptCount val="104"/>
                <c:pt idx="0">
                  <c:v>0.72340425531914898</c:v>
                </c:pt>
                <c:pt idx="1">
                  <c:v>0.77</c:v>
                </c:pt>
                <c:pt idx="2">
                  <c:v>0.93333333333333335</c:v>
                </c:pt>
                <c:pt idx="3">
                  <c:v>0.63829787234042556</c:v>
                </c:pt>
                <c:pt idx="4">
                  <c:v>0.7409200968523002</c:v>
                </c:pt>
                <c:pt idx="5">
                  <c:v>0.73809523809523814</c:v>
                </c:pt>
                <c:pt idx="6">
                  <c:v>0.74764150943396224</c:v>
                </c:pt>
                <c:pt idx="7">
                  <c:v>0.70370370370370372</c:v>
                </c:pt>
                <c:pt idx="8">
                  <c:v>0.59722222222222221</c:v>
                </c:pt>
                <c:pt idx="9">
                  <c:v>0.70437017994858608</c:v>
                </c:pt>
                <c:pt idx="10">
                  <c:v>0.57666666666666666</c:v>
                </c:pt>
                <c:pt idx="11">
                  <c:v>0.85064935064935066</c:v>
                </c:pt>
                <c:pt idx="12">
                  <c:v>0.8214285714285714</c:v>
                </c:pt>
                <c:pt idx="13">
                  <c:v>0.65875912408759119</c:v>
                </c:pt>
                <c:pt idx="14">
                  <c:v>0.69135802469135799</c:v>
                </c:pt>
                <c:pt idx="15">
                  <c:v>0.74193548387096775</c:v>
                </c:pt>
                <c:pt idx="16">
                  <c:v>0.77637130801687759</c:v>
                </c:pt>
                <c:pt idx="17">
                  <c:v>0.74264705882352944</c:v>
                </c:pt>
                <c:pt idx="18">
                  <c:v>0.83969465648854957</c:v>
                </c:pt>
                <c:pt idx="19">
                  <c:v>0.84375</c:v>
                </c:pt>
                <c:pt idx="20">
                  <c:v>0.74675324675324672</c:v>
                </c:pt>
                <c:pt idx="21">
                  <c:v>0.92021276595744683</c:v>
                </c:pt>
                <c:pt idx="22">
                  <c:v>0.69620253164556967</c:v>
                </c:pt>
                <c:pt idx="23">
                  <c:v>0.77419354838709675</c:v>
                </c:pt>
                <c:pt idx="24">
                  <c:v>0.75044883303411136</c:v>
                </c:pt>
                <c:pt idx="25">
                  <c:v>0.94679186228482004</c:v>
                </c:pt>
                <c:pt idx="26">
                  <c:v>0.9178082191780822</c:v>
                </c:pt>
                <c:pt idx="27">
                  <c:v>0.84330484330484334</c:v>
                </c:pt>
                <c:pt idx="28">
                  <c:v>0.94230769230769229</c:v>
                </c:pt>
                <c:pt idx="29">
                  <c:v>0.70487804878048776</c:v>
                </c:pt>
                <c:pt idx="30">
                  <c:v>0.9642857142857143</c:v>
                </c:pt>
                <c:pt idx="31">
                  <c:v>0.31989247311827956</c:v>
                </c:pt>
                <c:pt idx="32">
                  <c:v>0.97058823529411764</c:v>
                </c:pt>
                <c:pt idx="33">
                  <c:v>0.83720930232558144</c:v>
                </c:pt>
                <c:pt idx="34">
                  <c:v>0.50212765957446803</c:v>
                </c:pt>
                <c:pt idx="35">
                  <c:v>0.77153558052434457</c:v>
                </c:pt>
                <c:pt idx="36">
                  <c:v>0.76097560975609757</c:v>
                </c:pt>
                <c:pt idx="37">
                  <c:v>0.85748792270531404</c:v>
                </c:pt>
                <c:pt idx="38">
                  <c:v>0.70298769771529002</c:v>
                </c:pt>
                <c:pt idx="39">
                  <c:v>0.828125</c:v>
                </c:pt>
                <c:pt idx="40">
                  <c:v>0.41085271317829458</c:v>
                </c:pt>
                <c:pt idx="41">
                  <c:v>0.92817679558011046</c:v>
                </c:pt>
                <c:pt idx="42">
                  <c:v>0.70310559006211182</c:v>
                </c:pt>
                <c:pt idx="43">
                  <c:v>0.8042402826855124</c:v>
                </c:pt>
                <c:pt idx="44">
                  <c:v>0.87654320987654322</c:v>
                </c:pt>
                <c:pt idx="45">
                  <c:v>0.84482758620689657</c:v>
                </c:pt>
                <c:pt idx="46">
                  <c:v>0.72549019607843135</c:v>
                </c:pt>
                <c:pt idx="47">
                  <c:v>0.71165644171779141</c:v>
                </c:pt>
                <c:pt idx="48">
                  <c:v>0.74193548387096775</c:v>
                </c:pt>
                <c:pt idx="49">
                  <c:v>0.57692307692307687</c:v>
                </c:pt>
                <c:pt idx="50">
                  <c:v>0.77777777777777779</c:v>
                </c:pt>
                <c:pt idx="51">
                  <c:v>0.91176470588235292</c:v>
                </c:pt>
                <c:pt idx="52">
                  <c:v>0.95</c:v>
                </c:pt>
                <c:pt idx="53">
                  <c:v>0.76033057851239672</c:v>
                </c:pt>
                <c:pt idx="54">
                  <c:v>0.8571428571428571</c:v>
                </c:pt>
                <c:pt idx="55">
                  <c:v>0.77655677655677657</c:v>
                </c:pt>
                <c:pt idx="56">
                  <c:v>0.75757575757575757</c:v>
                </c:pt>
                <c:pt idx="57">
                  <c:v>0.58677685950413228</c:v>
                </c:pt>
                <c:pt idx="58">
                  <c:v>0.73770491803278693</c:v>
                </c:pt>
                <c:pt idx="59">
                  <c:v>0.7931034482758621</c:v>
                </c:pt>
                <c:pt idx="60">
                  <c:v>0.67307692307692313</c:v>
                </c:pt>
                <c:pt idx="61">
                  <c:v>0.93103448275862066</c:v>
                </c:pt>
                <c:pt idx="62">
                  <c:v>0.48214285714285715</c:v>
                </c:pt>
                <c:pt idx="63">
                  <c:v>0.55392156862745101</c:v>
                </c:pt>
                <c:pt idx="64">
                  <c:v>0.61016949152542377</c:v>
                </c:pt>
                <c:pt idx="65">
                  <c:v>0.51059322033898302</c:v>
                </c:pt>
                <c:pt idx="66">
                  <c:v>0.73498233215547704</c:v>
                </c:pt>
                <c:pt idx="67">
                  <c:v>0.74397031539888681</c:v>
                </c:pt>
                <c:pt idx="68">
                  <c:v>0.79377431906614782</c:v>
                </c:pt>
                <c:pt idx="69">
                  <c:v>0.7474600870827286</c:v>
                </c:pt>
                <c:pt idx="70">
                  <c:v>0.52416356877323422</c:v>
                </c:pt>
                <c:pt idx="71">
                  <c:v>0.3543307086614173</c:v>
                </c:pt>
                <c:pt idx="72">
                  <c:v>0.46596858638743455</c:v>
                </c:pt>
                <c:pt idx="73">
                  <c:v>0.59130434782608698</c:v>
                </c:pt>
                <c:pt idx="74">
                  <c:v>0.57045009784735812</c:v>
                </c:pt>
                <c:pt idx="75">
                  <c:v>0.44086021505376344</c:v>
                </c:pt>
                <c:pt idx="76">
                  <c:v>0.72623574144486691</c:v>
                </c:pt>
                <c:pt idx="77">
                  <c:v>0.62135922330097082</c:v>
                </c:pt>
                <c:pt idx="78">
                  <c:v>0.69435215946843853</c:v>
                </c:pt>
                <c:pt idx="79">
                  <c:v>0.5393258426966292</c:v>
                </c:pt>
                <c:pt idx="80">
                  <c:v>0.62555066079295152</c:v>
                </c:pt>
                <c:pt idx="81">
                  <c:v>0.45454545454545453</c:v>
                </c:pt>
                <c:pt idx="82">
                  <c:v>0.35055350553505538</c:v>
                </c:pt>
                <c:pt idx="83">
                  <c:v>0.54648526077097503</c:v>
                </c:pt>
                <c:pt idx="84">
                  <c:v>0.66628175519630484</c:v>
                </c:pt>
                <c:pt idx="85">
                  <c:v>0.78250303766707174</c:v>
                </c:pt>
                <c:pt idx="86">
                  <c:v>0.75409836065573765</c:v>
                </c:pt>
                <c:pt idx="87">
                  <c:v>0.61381074168797956</c:v>
                </c:pt>
                <c:pt idx="88">
                  <c:v>0.74371859296482412</c:v>
                </c:pt>
                <c:pt idx="89">
                  <c:v>0.63043478260869568</c:v>
                </c:pt>
                <c:pt idx="90">
                  <c:v>0.79411764705882348</c:v>
                </c:pt>
                <c:pt idx="91">
                  <c:v>0.61333333333333329</c:v>
                </c:pt>
                <c:pt idx="92">
                  <c:v>0.47330960854092524</c:v>
                </c:pt>
                <c:pt idx="93">
                  <c:v>0.52195121951219514</c:v>
                </c:pt>
                <c:pt idx="94">
                  <c:v>0.58730158730158732</c:v>
                </c:pt>
                <c:pt idx="95">
                  <c:v>0.63950276243093918</c:v>
                </c:pt>
                <c:pt idx="96">
                  <c:v>0.88607594936708856</c:v>
                </c:pt>
                <c:pt idx="97">
                  <c:v>0.36231884057971014</c:v>
                </c:pt>
                <c:pt idx="98">
                  <c:v>0.5357142857142857</c:v>
                </c:pt>
                <c:pt idx="99">
                  <c:v>0.46864686468646866</c:v>
                </c:pt>
                <c:pt idx="100">
                  <c:v>0.57114624505928857</c:v>
                </c:pt>
                <c:pt idx="101">
                  <c:v>0.71730515191545574</c:v>
                </c:pt>
                <c:pt idx="102">
                  <c:v>0.76013143483023005</c:v>
                </c:pt>
                <c:pt idx="103">
                  <c:v>0.76635514018691586</c:v>
                </c:pt>
              </c:numCache>
            </c:numRef>
          </c:yVal>
          <c:smooth val="0"/>
          <c:extLst>
            <c:ext xmlns:c16="http://schemas.microsoft.com/office/drawing/2014/chart" uri="{C3380CC4-5D6E-409C-BE32-E72D297353CC}">
              <c16:uniqueId val="{00000003-1EDD-4D5D-81F8-2B7216CE153F}"/>
            </c:ext>
          </c:extLst>
        </c:ser>
        <c:ser>
          <c:idx val="2"/>
          <c:order val="2"/>
          <c:tx>
            <c:v>2018 to 2023</c:v>
          </c:tx>
          <c:spPr>
            <a:ln w="25400" cap="rnd">
              <a:noFill/>
              <a:round/>
            </a:ln>
            <a:effectLst/>
          </c:spPr>
          <c:marker>
            <c:symbol val="circle"/>
            <c:size val="4"/>
            <c:spPr>
              <a:solidFill>
                <a:schemeClr val="accent3"/>
              </a:solidFill>
              <a:ln w="9525">
                <a:solidFill>
                  <a:schemeClr val="accent3"/>
                </a:solidFill>
              </a:ln>
              <a:effectLst/>
            </c:spPr>
          </c:marker>
          <c:trendline>
            <c:spPr>
              <a:ln w="19050" cap="rnd">
                <a:solidFill>
                  <a:schemeClr val="accent3"/>
                </a:solidFill>
                <a:prstDash val="sysDot"/>
              </a:ln>
              <a:effectLst/>
            </c:spPr>
            <c:trendlineType val="log"/>
            <c:dispRSqr val="0"/>
            <c:dispEq val="0"/>
          </c:trendline>
          <c:xVal>
            <c:numRef>
              <c:f>'All Occs Chart Data Cut'!$O$2:$O$282</c:f>
              <c:numCache>
                <c:formatCode>General</c:formatCode>
                <c:ptCount val="281"/>
                <c:pt idx="0">
                  <c:v>6.5374999999999996</c:v>
                </c:pt>
                <c:pt idx="1">
                  <c:v>3.3068181818181817</c:v>
                </c:pt>
                <c:pt idx="2">
                  <c:v>2.592233009708738</c:v>
                </c:pt>
                <c:pt idx="3">
                  <c:v>3.6296296296296298</c:v>
                </c:pt>
                <c:pt idx="4">
                  <c:v>7.32</c:v>
                </c:pt>
                <c:pt idx="5">
                  <c:v>3.5714285714285716</c:v>
                </c:pt>
                <c:pt idx="6">
                  <c:v>4.0259740259740262</c:v>
                </c:pt>
                <c:pt idx="7">
                  <c:v>2.9642857142857144</c:v>
                </c:pt>
                <c:pt idx="8">
                  <c:v>3.3820754716981134</c:v>
                </c:pt>
                <c:pt idx="9">
                  <c:v>3.8333333333333335</c:v>
                </c:pt>
                <c:pt idx="10">
                  <c:v>2.8888888888888888</c:v>
                </c:pt>
                <c:pt idx="11">
                  <c:v>2.5252525252525251</c:v>
                </c:pt>
                <c:pt idx="12">
                  <c:v>4.4210526315789478</c:v>
                </c:pt>
                <c:pt idx="13">
                  <c:v>4.416666666666667</c:v>
                </c:pt>
                <c:pt idx="14">
                  <c:v>2.1432291666666665</c:v>
                </c:pt>
                <c:pt idx="15">
                  <c:v>2.967741935483871</c:v>
                </c:pt>
                <c:pt idx="16">
                  <c:v>2.4736842105263159</c:v>
                </c:pt>
                <c:pt idx="17">
                  <c:v>4.7954545454545459</c:v>
                </c:pt>
                <c:pt idx="18">
                  <c:v>3.043010752688172</c:v>
                </c:pt>
                <c:pt idx="19">
                  <c:v>2.6224489795918369</c:v>
                </c:pt>
                <c:pt idx="20">
                  <c:v>2.4324324324324325</c:v>
                </c:pt>
                <c:pt idx="21">
                  <c:v>1.9891304347826086</c:v>
                </c:pt>
                <c:pt idx="22">
                  <c:v>4.3106796116504853</c:v>
                </c:pt>
                <c:pt idx="23">
                  <c:v>1.6666666666666667</c:v>
                </c:pt>
                <c:pt idx="24">
                  <c:v>3.1372549019607843</c:v>
                </c:pt>
                <c:pt idx="25">
                  <c:v>2.3055555555555554</c:v>
                </c:pt>
                <c:pt idx="26">
                  <c:v>4.1807228915662646</c:v>
                </c:pt>
                <c:pt idx="27">
                  <c:v>3.0526315789473686</c:v>
                </c:pt>
                <c:pt idx="28">
                  <c:v>3.64</c:v>
                </c:pt>
                <c:pt idx="29">
                  <c:v>2.7619047619047619</c:v>
                </c:pt>
                <c:pt idx="30">
                  <c:v>3.1666666666666665</c:v>
                </c:pt>
                <c:pt idx="31">
                  <c:v>2.9545454545454546</c:v>
                </c:pt>
                <c:pt idx="32">
                  <c:v>2.4126984126984126</c:v>
                </c:pt>
                <c:pt idx="33">
                  <c:v>2.5</c:v>
                </c:pt>
                <c:pt idx="34">
                  <c:v>2.5635359116022101</c:v>
                </c:pt>
                <c:pt idx="35">
                  <c:v>5.4536082474226806</c:v>
                </c:pt>
                <c:pt idx="36">
                  <c:v>4.2857142857142856</c:v>
                </c:pt>
                <c:pt idx="37">
                  <c:v>1.2307692307692308</c:v>
                </c:pt>
                <c:pt idx="38">
                  <c:v>0.875</c:v>
                </c:pt>
                <c:pt idx="39">
                  <c:v>3.12</c:v>
                </c:pt>
                <c:pt idx="40">
                  <c:v>1.3586956521739131</c:v>
                </c:pt>
                <c:pt idx="41">
                  <c:v>2.4155844155844157</c:v>
                </c:pt>
                <c:pt idx="42">
                  <c:v>2.9333333333333331</c:v>
                </c:pt>
                <c:pt idx="43">
                  <c:v>1.9518072289156627</c:v>
                </c:pt>
                <c:pt idx="44">
                  <c:v>2.2840909090909092</c:v>
                </c:pt>
                <c:pt idx="45">
                  <c:v>3.7241379310344827</c:v>
                </c:pt>
                <c:pt idx="46">
                  <c:v>2.5428571428571427</c:v>
                </c:pt>
                <c:pt idx="47">
                  <c:v>2.1690140845070425</c:v>
                </c:pt>
                <c:pt idx="48">
                  <c:v>2.4874999999999998</c:v>
                </c:pt>
                <c:pt idx="49">
                  <c:v>4.0227272727272725</c:v>
                </c:pt>
                <c:pt idx="50">
                  <c:v>4.4590163934426226</c:v>
                </c:pt>
                <c:pt idx="51">
                  <c:v>3.8674698795180724</c:v>
                </c:pt>
                <c:pt idx="52">
                  <c:v>3.0175438596491229</c:v>
                </c:pt>
                <c:pt idx="53">
                  <c:v>4.2121212121212119</c:v>
                </c:pt>
                <c:pt idx="54">
                  <c:v>3.9900990099009901</c:v>
                </c:pt>
                <c:pt idx="55">
                  <c:v>3.453125</c:v>
                </c:pt>
                <c:pt idx="56">
                  <c:v>1.6880733944954129</c:v>
                </c:pt>
                <c:pt idx="57">
                  <c:v>3.1392405063291138</c:v>
                </c:pt>
                <c:pt idx="58">
                  <c:v>2.7939560439560438</c:v>
                </c:pt>
                <c:pt idx="59">
                  <c:v>1.9444444444444444</c:v>
                </c:pt>
                <c:pt idx="60">
                  <c:v>1.0107816711590296</c:v>
                </c:pt>
                <c:pt idx="61">
                  <c:v>4.7252747252747254</c:v>
                </c:pt>
                <c:pt idx="62">
                  <c:v>2.5531914893617023</c:v>
                </c:pt>
                <c:pt idx="63">
                  <c:v>2.2799999999999998</c:v>
                </c:pt>
                <c:pt idx="64">
                  <c:v>2.6532663316582914</c:v>
                </c:pt>
                <c:pt idx="65">
                  <c:v>3.0465116279069768</c:v>
                </c:pt>
                <c:pt idx="66">
                  <c:v>3.5625</c:v>
                </c:pt>
                <c:pt idx="67">
                  <c:v>2.6467065868263475</c:v>
                </c:pt>
                <c:pt idx="68">
                  <c:v>3.3508771929824563</c:v>
                </c:pt>
                <c:pt idx="69">
                  <c:v>2.9605633802816902</c:v>
                </c:pt>
                <c:pt idx="70">
                  <c:v>3.0714285714285716</c:v>
                </c:pt>
                <c:pt idx="71">
                  <c:v>2.4225352112676055</c:v>
                </c:pt>
                <c:pt idx="72">
                  <c:v>4.4158075601374573</c:v>
                </c:pt>
                <c:pt idx="73">
                  <c:v>4.0987654320987659</c:v>
                </c:pt>
                <c:pt idx="74">
                  <c:v>2.081967213114754</c:v>
                </c:pt>
                <c:pt idx="75">
                  <c:v>1.554585152838428</c:v>
                </c:pt>
                <c:pt idx="76">
                  <c:v>1.8734177215189873</c:v>
                </c:pt>
                <c:pt idx="77">
                  <c:v>1.9911504424778761</c:v>
                </c:pt>
                <c:pt idx="78">
                  <c:v>3.99</c:v>
                </c:pt>
                <c:pt idx="79">
                  <c:v>2.8113207547169812</c:v>
                </c:pt>
                <c:pt idx="80">
                  <c:v>2.247311827956989</c:v>
                </c:pt>
                <c:pt idx="81">
                  <c:v>3.0449438202247192</c:v>
                </c:pt>
                <c:pt idx="82">
                  <c:v>3.5652173913043477</c:v>
                </c:pt>
                <c:pt idx="83">
                  <c:v>2.3739130434782609</c:v>
                </c:pt>
                <c:pt idx="84">
                  <c:v>4.9675675675675679</c:v>
                </c:pt>
                <c:pt idx="85">
                  <c:v>1.0551181102362204</c:v>
                </c:pt>
                <c:pt idx="86">
                  <c:v>1.7055961070559611</c:v>
                </c:pt>
                <c:pt idx="87">
                  <c:v>3.3779971791255288</c:v>
                </c:pt>
                <c:pt idx="88">
                  <c:v>2.4048723897911835</c:v>
                </c:pt>
                <c:pt idx="89">
                  <c:v>2.1139896373056994</c:v>
                </c:pt>
                <c:pt idx="90">
                  <c:v>2.9444444444444446</c:v>
                </c:pt>
                <c:pt idx="91">
                  <c:v>1.1481481481481481</c:v>
                </c:pt>
                <c:pt idx="92">
                  <c:v>3.68</c:v>
                </c:pt>
                <c:pt idx="93">
                  <c:v>2.3102493074792245</c:v>
                </c:pt>
                <c:pt idx="94">
                  <c:v>3.202020202020202</c:v>
                </c:pt>
                <c:pt idx="95">
                  <c:v>0.93882978723404253</c:v>
                </c:pt>
                <c:pt idx="96">
                  <c:v>2.6794871794871793</c:v>
                </c:pt>
                <c:pt idx="97">
                  <c:v>3.4659090909090908</c:v>
                </c:pt>
                <c:pt idx="98">
                  <c:v>1.5099009900990099</c:v>
                </c:pt>
                <c:pt idx="99">
                  <c:v>1.69</c:v>
                </c:pt>
                <c:pt idx="100">
                  <c:v>3.0246913580246915</c:v>
                </c:pt>
                <c:pt idx="101">
                  <c:v>1.8439024390243903</c:v>
                </c:pt>
                <c:pt idx="102">
                  <c:v>2.8611111111111112</c:v>
                </c:pt>
                <c:pt idx="103">
                  <c:v>2.6549999999999998</c:v>
                </c:pt>
                <c:pt idx="104">
                  <c:v>1.4577603143418467</c:v>
                </c:pt>
                <c:pt idx="105">
                  <c:v>1.3713768115942029</c:v>
                </c:pt>
                <c:pt idx="106">
                  <c:v>1.8</c:v>
                </c:pt>
                <c:pt idx="107">
                  <c:v>2.2993197278911564</c:v>
                </c:pt>
                <c:pt idx="108">
                  <c:v>0.94399999999999995</c:v>
                </c:pt>
                <c:pt idx="109">
                  <c:v>0.65753424657534243</c:v>
                </c:pt>
                <c:pt idx="110">
                  <c:v>1.4382022471910112</c:v>
                </c:pt>
                <c:pt idx="111">
                  <c:v>0.77319587628865982</c:v>
                </c:pt>
                <c:pt idx="112">
                  <c:v>1.1348314606741574</c:v>
                </c:pt>
                <c:pt idx="113">
                  <c:v>1.7441860465116279</c:v>
                </c:pt>
                <c:pt idx="114">
                  <c:v>1.7857142857142858</c:v>
                </c:pt>
                <c:pt idx="115">
                  <c:v>1.6158631415241058</c:v>
                </c:pt>
                <c:pt idx="116">
                  <c:v>4.032258064516129</c:v>
                </c:pt>
                <c:pt idx="117">
                  <c:v>1.9538461538461538</c:v>
                </c:pt>
                <c:pt idx="118">
                  <c:v>3.5957446808510638</c:v>
                </c:pt>
                <c:pt idx="119">
                  <c:v>6</c:v>
                </c:pt>
                <c:pt idx="120">
                  <c:v>2.1153846153846154</c:v>
                </c:pt>
                <c:pt idx="121">
                  <c:v>1.85</c:v>
                </c:pt>
                <c:pt idx="122">
                  <c:v>3.3564356435643563</c:v>
                </c:pt>
                <c:pt idx="123">
                  <c:v>5.25</c:v>
                </c:pt>
                <c:pt idx="124">
                  <c:v>5.9142857142857146</c:v>
                </c:pt>
                <c:pt idx="125">
                  <c:v>3.4305555555555554</c:v>
                </c:pt>
                <c:pt idx="126">
                  <c:v>3.5572519083969465</c:v>
                </c:pt>
                <c:pt idx="127">
                  <c:v>4.5199999999999996</c:v>
                </c:pt>
                <c:pt idx="128">
                  <c:v>5.1910828025477711</c:v>
                </c:pt>
                <c:pt idx="129">
                  <c:v>3.7062937062937062</c:v>
                </c:pt>
                <c:pt idx="130">
                  <c:v>5.9230769230769234</c:v>
                </c:pt>
                <c:pt idx="131">
                  <c:v>3.8423913043478262</c:v>
                </c:pt>
                <c:pt idx="132">
                  <c:v>5.8461538461538458</c:v>
                </c:pt>
                <c:pt idx="133">
                  <c:v>4.2804878048780486</c:v>
                </c:pt>
                <c:pt idx="134">
                  <c:v>5.21875</c:v>
                </c:pt>
                <c:pt idx="135">
                  <c:v>3.0218978102189782</c:v>
                </c:pt>
                <c:pt idx="136">
                  <c:v>1.9545454545454546</c:v>
                </c:pt>
                <c:pt idx="137">
                  <c:v>1.1607843137254903</c:v>
                </c:pt>
                <c:pt idx="138">
                  <c:v>1</c:v>
                </c:pt>
                <c:pt idx="139">
                  <c:v>2.4257425742574257</c:v>
                </c:pt>
                <c:pt idx="140">
                  <c:v>3.0370370370370372</c:v>
                </c:pt>
                <c:pt idx="141">
                  <c:v>2.263157894736842</c:v>
                </c:pt>
                <c:pt idx="142">
                  <c:v>6.6956521739130439</c:v>
                </c:pt>
                <c:pt idx="143">
                  <c:v>2.1012658227848102</c:v>
                </c:pt>
                <c:pt idx="144">
                  <c:v>2.1631578947368419</c:v>
                </c:pt>
                <c:pt idx="145">
                  <c:v>4.6792452830188678</c:v>
                </c:pt>
                <c:pt idx="146">
                  <c:v>4.5</c:v>
                </c:pt>
                <c:pt idx="147">
                  <c:v>3.9446808510638296</c:v>
                </c:pt>
                <c:pt idx="148">
                  <c:v>6.1992337164750957</c:v>
                </c:pt>
                <c:pt idx="149">
                  <c:v>1.180327868852459</c:v>
                </c:pt>
                <c:pt idx="150">
                  <c:v>3.523076923076923</c:v>
                </c:pt>
                <c:pt idx="151">
                  <c:v>2.6255144032921809</c:v>
                </c:pt>
                <c:pt idx="152">
                  <c:v>2.103448275862069</c:v>
                </c:pt>
                <c:pt idx="153">
                  <c:v>2.4573643410852712</c:v>
                </c:pt>
                <c:pt idx="154">
                  <c:v>2.3783783783783785</c:v>
                </c:pt>
                <c:pt idx="155">
                  <c:v>3.1403508771929824</c:v>
                </c:pt>
                <c:pt idx="156">
                  <c:v>2.5679012345679011</c:v>
                </c:pt>
                <c:pt idx="157">
                  <c:v>1.1375</c:v>
                </c:pt>
                <c:pt idx="158">
                  <c:v>2.4776119402985075</c:v>
                </c:pt>
                <c:pt idx="159">
                  <c:v>10.747663551401869</c:v>
                </c:pt>
                <c:pt idx="160">
                  <c:v>1.0525114155251141</c:v>
                </c:pt>
                <c:pt idx="161">
                  <c:v>1.2794348508634223</c:v>
                </c:pt>
                <c:pt idx="162">
                  <c:v>1.25</c:v>
                </c:pt>
                <c:pt idx="163">
                  <c:v>1.0390243902439025</c:v>
                </c:pt>
                <c:pt idx="164">
                  <c:v>1.5255754475703325</c:v>
                </c:pt>
                <c:pt idx="165">
                  <c:v>2.737704918032787</c:v>
                </c:pt>
                <c:pt idx="166">
                  <c:v>1.3428571428571427</c:v>
                </c:pt>
                <c:pt idx="167">
                  <c:v>0.625</c:v>
                </c:pt>
                <c:pt idx="168">
                  <c:v>1.211111111111111</c:v>
                </c:pt>
                <c:pt idx="169">
                  <c:v>1.5807086614173229</c:v>
                </c:pt>
                <c:pt idx="170">
                  <c:v>1.1282051282051282</c:v>
                </c:pt>
                <c:pt idx="171">
                  <c:v>1.0875706214689265</c:v>
                </c:pt>
                <c:pt idx="172">
                  <c:v>1.1382978723404256</c:v>
                </c:pt>
                <c:pt idx="173">
                  <c:v>0.76470588235294112</c:v>
                </c:pt>
                <c:pt idx="174">
                  <c:v>1.2951807228915662</c:v>
                </c:pt>
                <c:pt idx="175">
                  <c:v>1.2032786885245901</c:v>
                </c:pt>
                <c:pt idx="176">
                  <c:v>0.61281337047353757</c:v>
                </c:pt>
                <c:pt idx="177">
                  <c:v>1.5389610389610389</c:v>
                </c:pt>
                <c:pt idx="178">
                  <c:v>3.873015873015873</c:v>
                </c:pt>
                <c:pt idx="179">
                  <c:v>2.7345309381237524</c:v>
                </c:pt>
                <c:pt idx="180">
                  <c:v>0.93984962406015038</c:v>
                </c:pt>
                <c:pt idx="181">
                  <c:v>1.7986842105263159</c:v>
                </c:pt>
                <c:pt idx="182">
                  <c:v>1.1830238726790452</c:v>
                </c:pt>
                <c:pt idx="183">
                  <c:v>1.4238227146814404</c:v>
                </c:pt>
                <c:pt idx="184">
                  <c:v>1.1875</c:v>
                </c:pt>
                <c:pt idx="185">
                  <c:v>1.1636363636363636</c:v>
                </c:pt>
                <c:pt idx="186">
                  <c:v>1.180522565320665</c:v>
                </c:pt>
                <c:pt idx="187">
                  <c:v>1.2101910828025477</c:v>
                </c:pt>
                <c:pt idx="188">
                  <c:v>1.9825581395348837</c:v>
                </c:pt>
                <c:pt idx="189">
                  <c:v>1.1086956521739131</c:v>
                </c:pt>
                <c:pt idx="190">
                  <c:v>2.1399762752075921</c:v>
                </c:pt>
                <c:pt idx="191">
                  <c:v>1.5355450236966826</c:v>
                </c:pt>
                <c:pt idx="192">
                  <c:v>2.7661290322580645</c:v>
                </c:pt>
                <c:pt idx="193">
                  <c:v>1.736842105263158</c:v>
                </c:pt>
                <c:pt idx="194">
                  <c:v>1.8</c:v>
                </c:pt>
                <c:pt idx="195">
                  <c:v>1.9622641509433962</c:v>
                </c:pt>
                <c:pt idx="196">
                  <c:v>1.3333333333333333</c:v>
                </c:pt>
                <c:pt idx="197">
                  <c:v>1.1599999999999999</c:v>
                </c:pt>
                <c:pt idx="198">
                  <c:v>2.2897196261682242</c:v>
                </c:pt>
                <c:pt idx="199">
                  <c:v>2.0542168674698793</c:v>
                </c:pt>
                <c:pt idx="200">
                  <c:v>2.3377483443708611</c:v>
                </c:pt>
                <c:pt idx="201">
                  <c:v>1.5339506172839505</c:v>
                </c:pt>
                <c:pt idx="202">
                  <c:v>2.5887611749680715</c:v>
                </c:pt>
                <c:pt idx="203">
                  <c:v>1.8521739130434782</c:v>
                </c:pt>
                <c:pt idx="204">
                  <c:v>2.1379310344827585</c:v>
                </c:pt>
                <c:pt idx="205">
                  <c:v>0.89795918367346939</c:v>
                </c:pt>
                <c:pt idx="206">
                  <c:v>1.5893416927899686</c:v>
                </c:pt>
                <c:pt idx="207">
                  <c:v>1.7661290322580645</c:v>
                </c:pt>
                <c:pt idx="208">
                  <c:v>1.4596050269299821</c:v>
                </c:pt>
                <c:pt idx="209">
                  <c:v>1.3980952380952381</c:v>
                </c:pt>
                <c:pt idx="210">
                  <c:v>1.8320000000000001</c:v>
                </c:pt>
                <c:pt idx="211">
                  <c:v>1.925</c:v>
                </c:pt>
                <c:pt idx="212">
                  <c:v>1.7427184466019416</c:v>
                </c:pt>
                <c:pt idx="213">
                  <c:v>1.463768115942029</c:v>
                </c:pt>
                <c:pt idx="214">
                  <c:v>2.3125</c:v>
                </c:pt>
                <c:pt idx="215">
                  <c:v>2.7241379310344827</c:v>
                </c:pt>
                <c:pt idx="216">
                  <c:v>3.095890410958904</c:v>
                </c:pt>
                <c:pt idx="217">
                  <c:v>3.4561403508771931</c:v>
                </c:pt>
                <c:pt idx="218">
                  <c:v>1.7482993197278911</c:v>
                </c:pt>
                <c:pt idx="219">
                  <c:v>1.8897959183673469</c:v>
                </c:pt>
                <c:pt idx="220">
                  <c:v>2.1058434399117973</c:v>
                </c:pt>
                <c:pt idx="221">
                  <c:v>1.5135135135135136</c:v>
                </c:pt>
                <c:pt idx="222">
                  <c:v>2.10752688172043</c:v>
                </c:pt>
                <c:pt idx="223">
                  <c:v>1.3445229681978799</c:v>
                </c:pt>
                <c:pt idx="224">
                  <c:v>1.459016393442623</c:v>
                </c:pt>
                <c:pt idx="225">
                  <c:v>2.991701244813278</c:v>
                </c:pt>
                <c:pt idx="226">
                  <c:v>1.5765595463137996</c:v>
                </c:pt>
                <c:pt idx="227">
                  <c:v>1.2435424354243543</c:v>
                </c:pt>
                <c:pt idx="228">
                  <c:v>2.8823529411764706</c:v>
                </c:pt>
                <c:pt idx="229">
                  <c:v>2.6625766871165646</c:v>
                </c:pt>
                <c:pt idx="230">
                  <c:v>3.1538461538461537</c:v>
                </c:pt>
                <c:pt idx="231">
                  <c:v>3.3425925925925926</c:v>
                </c:pt>
                <c:pt idx="232">
                  <c:v>2.2916666666666665</c:v>
                </c:pt>
                <c:pt idx="233">
                  <c:v>1.0579710144927537</c:v>
                </c:pt>
                <c:pt idx="234">
                  <c:v>1.4316546762589928</c:v>
                </c:pt>
                <c:pt idx="235">
                  <c:v>1.7564102564102564</c:v>
                </c:pt>
                <c:pt idx="236">
                  <c:v>1.5166666666666666</c:v>
                </c:pt>
                <c:pt idx="237">
                  <c:v>2.8867924528301887</c:v>
                </c:pt>
                <c:pt idx="238">
                  <c:v>0.88607594936708856</c:v>
                </c:pt>
                <c:pt idx="239">
                  <c:v>0.76305220883534142</c:v>
                </c:pt>
                <c:pt idx="240">
                  <c:v>1.798165137614679</c:v>
                </c:pt>
                <c:pt idx="241">
                  <c:v>3.7471264367816093</c:v>
                </c:pt>
                <c:pt idx="242">
                  <c:v>4.2978723404255321</c:v>
                </c:pt>
                <c:pt idx="243">
                  <c:v>1.8068181818181819</c:v>
                </c:pt>
                <c:pt idx="244">
                  <c:v>4.5161290322580649</c:v>
                </c:pt>
                <c:pt idx="245">
                  <c:v>4.0821917808219181</c:v>
                </c:pt>
                <c:pt idx="246">
                  <c:v>2.5384615384615383</c:v>
                </c:pt>
                <c:pt idx="247">
                  <c:v>5.0840336134453779</c:v>
                </c:pt>
                <c:pt idx="248">
                  <c:v>10.378640776699029</c:v>
                </c:pt>
                <c:pt idx="249">
                  <c:v>5.0638297872340425</c:v>
                </c:pt>
                <c:pt idx="250">
                  <c:v>6.0290697674418601</c:v>
                </c:pt>
                <c:pt idx="251">
                  <c:v>3.8305084745762712</c:v>
                </c:pt>
                <c:pt idx="252">
                  <c:v>4.2796610169491522</c:v>
                </c:pt>
                <c:pt idx="253">
                  <c:v>4.7672413793103452</c:v>
                </c:pt>
                <c:pt idx="254">
                  <c:v>5.7222222222222223</c:v>
                </c:pt>
                <c:pt idx="255">
                  <c:v>2.9210526315789473</c:v>
                </c:pt>
                <c:pt idx="256">
                  <c:v>4.5</c:v>
                </c:pt>
                <c:pt idx="257">
                  <c:v>3.971830985915493</c:v>
                </c:pt>
                <c:pt idx="258">
                  <c:v>3.1724137931034484</c:v>
                </c:pt>
                <c:pt idx="259">
                  <c:v>2.9450549450549453</c:v>
                </c:pt>
                <c:pt idx="260">
                  <c:v>3.96</c:v>
                </c:pt>
                <c:pt idx="261">
                  <c:v>1.5058823529411764</c:v>
                </c:pt>
                <c:pt idx="262">
                  <c:v>7.7142857142857144</c:v>
                </c:pt>
                <c:pt idx="263">
                  <c:v>1.1000000000000001</c:v>
                </c:pt>
                <c:pt idx="264">
                  <c:v>2.4642857142857144</c:v>
                </c:pt>
                <c:pt idx="265">
                  <c:v>2.8695652173913042</c:v>
                </c:pt>
                <c:pt idx="266">
                  <c:v>2.074074074074074</c:v>
                </c:pt>
                <c:pt idx="267">
                  <c:v>3.9428571428571431</c:v>
                </c:pt>
                <c:pt idx="268">
                  <c:v>1.0119047619047619</c:v>
                </c:pt>
                <c:pt idx="269">
                  <c:v>1.2264150943396226</c:v>
                </c:pt>
                <c:pt idx="270">
                  <c:v>1.8394160583941606</c:v>
                </c:pt>
                <c:pt idx="271">
                  <c:v>3.5294117647058822</c:v>
                </c:pt>
                <c:pt idx="272">
                  <c:v>0.90466531440162268</c:v>
                </c:pt>
                <c:pt idx="273">
                  <c:v>3.4570135746606336</c:v>
                </c:pt>
                <c:pt idx="274">
                  <c:v>1.7912621359223302</c:v>
                </c:pt>
                <c:pt idx="275">
                  <c:v>3.5061728395061729</c:v>
                </c:pt>
                <c:pt idx="276">
                  <c:v>2.4505494505494507</c:v>
                </c:pt>
                <c:pt idx="277">
                  <c:v>1.9215686274509804</c:v>
                </c:pt>
                <c:pt idx="278">
                  <c:v>1.6551724137931034</c:v>
                </c:pt>
                <c:pt idx="279">
                  <c:v>0.71677215189873422</c:v>
                </c:pt>
                <c:pt idx="280">
                  <c:v>0.90862944162436543</c:v>
                </c:pt>
              </c:numCache>
            </c:numRef>
          </c:xVal>
          <c:yVal>
            <c:numRef>
              <c:f>'All Occs Chart Data Cut'!$Q$2:$Q$282</c:f>
              <c:numCache>
                <c:formatCode>General</c:formatCode>
                <c:ptCount val="281"/>
                <c:pt idx="0">
                  <c:v>0.875</c:v>
                </c:pt>
                <c:pt idx="1">
                  <c:v>0.69318181818181823</c:v>
                </c:pt>
                <c:pt idx="2">
                  <c:v>0.70873786407766992</c:v>
                </c:pt>
                <c:pt idx="3">
                  <c:v>0.76543209876543206</c:v>
                </c:pt>
                <c:pt idx="4">
                  <c:v>0.87</c:v>
                </c:pt>
                <c:pt idx="5">
                  <c:v>0.75824175824175821</c:v>
                </c:pt>
                <c:pt idx="6">
                  <c:v>0.83116883116883122</c:v>
                </c:pt>
                <c:pt idx="7">
                  <c:v>0.7142857142857143</c:v>
                </c:pt>
                <c:pt idx="8">
                  <c:v>0.64622641509433965</c:v>
                </c:pt>
                <c:pt idx="9">
                  <c:v>0.66666666666666663</c:v>
                </c:pt>
                <c:pt idx="10">
                  <c:v>0.77777777777777779</c:v>
                </c:pt>
                <c:pt idx="11">
                  <c:v>0.78787878787878785</c:v>
                </c:pt>
                <c:pt idx="12">
                  <c:v>0.77631578947368418</c:v>
                </c:pt>
                <c:pt idx="13">
                  <c:v>0.77777777777777779</c:v>
                </c:pt>
                <c:pt idx="14">
                  <c:v>0.7265625</c:v>
                </c:pt>
                <c:pt idx="15">
                  <c:v>0.74193548387096775</c:v>
                </c:pt>
                <c:pt idx="16">
                  <c:v>0.86842105263157898</c:v>
                </c:pt>
                <c:pt idx="17">
                  <c:v>0.84090909090909094</c:v>
                </c:pt>
                <c:pt idx="18">
                  <c:v>0.73118279569892475</c:v>
                </c:pt>
                <c:pt idx="19">
                  <c:v>0.72448979591836737</c:v>
                </c:pt>
                <c:pt idx="20">
                  <c:v>0.67567567567567566</c:v>
                </c:pt>
                <c:pt idx="21">
                  <c:v>0.69565217391304346</c:v>
                </c:pt>
                <c:pt idx="22">
                  <c:v>0.75728155339805825</c:v>
                </c:pt>
                <c:pt idx="23">
                  <c:v>0.66666666666666663</c:v>
                </c:pt>
                <c:pt idx="24">
                  <c:v>0.84313725490196079</c:v>
                </c:pt>
                <c:pt idx="25">
                  <c:v>0.88888888888888884</c:v>
                </c:pt>
                <c:pt idx="26">
                  <c:v>0.81927710843373491</c:v>
                </c:pt>
                <c:pt idx="27">
                  <c:v>0.75789473684210529</c:v>
                </c:pt>
                <c:pt idx="28">
                  <c:v>0.82</c:v>
                </c:pt>
                <c:pt idx="29">
                  <c:v>0.8571428571428571</c:v>
                </c:pt>
                <c:pt idx="30">
                  <c:v>0.70833333333333337</c:v>
                </c:pt>
                <c:pt idx="31">
                  <c:v>0.81818181818181823</c:v>
                </c:pt>
                <c:pt idx="32">
                  <c:v>0.58730158730158732</c:v>
                </c:pt>
                <c:pt idx="33">
                  <c:v>0.8666666666666667</c:v>
                </c:pt>
                <c:pt idx="34">
                  <c:v>0.72928176795580113</c:v>
                </c:pt>
                <c:pt idx="35">
                  <c:v>0.74226804123711343</c:v>
                </c:pt>
                <c:pt idx="36">
                  <c:v>0.8571428571428571</c:v>
                </c:pt>
                <c:pt idx="37">
                  <c:v>0.28205128205128205</c:v>
                </c:pt>
                <c:pt idx="38">
                  <c:v>0.33333333333333331</c:v>
                </c:pt>
                <c:pt idx="39">
                  <c:v>0.56000000000000005</c:v>
                </c:pt>
                <c:pt idx="40">
                  <c:v>0.55434782608695654</c:v>
                </c:pt>
                <c:pt idx="41">
                  <c:v>0.63636363636363635</c:v>
                </c:pt>
                <c:pt idx="42">
                  <c:v>0.84444444444444444</c:v>
                </c:pt>
                <c:pt idx="43">
                  <c:v>0.56024096385542166</c:v>
                </c:pt>
                <c:pt idx="44">
                  <c:v>0.52272727272727271</c:v>
                </c:pt>
                <c:pt idx="45">
                  <c:v>0.73563218390804597</c:v>
                </c:pt>
                <c:pt idx="46">
                  <c:v>0.77142857142857146</c:v>
                </c:pt>
                <c:pt idx="47">
                  <c:v>0.81690140845070425</c:v>
                </c:pt>
                <c:pt idx="48">
                  <c:v>0.85</c:v>
                </c:pt>
                <c:pt idx="49">
                  <c:v>0.86363636363636365</c:v>
                </c:pt>
                <c:pt idx="50">
                  <c:v>0.75409836065573765</c:v>
                </c:pt>
                <c:pt idx="51">
                  <c:v>0.73493975903614461</c:v>
                </c:pt>
                <c:pt idx="52">
                  <c:v>0.63157894736842102</c:v>
                </c:pt>
                <c:pt idx="53">
                  <c:v>0.72727272727272729</c:v>
                </c:pt>
                <c:pt idx="54">
                  <c:v>0.67326732673267331</c:v>
                </c:pt>
                <c:pt idx="55">
                  <c:v>0.8125</c:v>
                </c:pt>
                <c:pt idx="56">
                  <c:v>0.47706422018348627</c:v>
                </c:pt>
                <c:pt idx="57">
                  <c:v>0.72151898734177211</c:v>
                </c:pt>
                <c:pt idx="58">
                  <c:v>0.6428571428571429</c:v>
                </c:pt>
                <c:pt idx="59">
                  <c:v>0.70370370370370372</c:v>
                </c:pt>
                <c:pt idx="60">
                  <c:v>0.38814016172506738</c:v>
                </c:pt>
                <c:pt idx="61">
                  <c:v>0.78021978021978022</c:v>
                </c:pt>
                <c:pt idx="62">
                  <c:v>0.65957446808510634</c:v>
                </c:pt>
                <c:pt idx="63">
                  <c:v>0.69</c:v>
                </c:pt>
                <c:pt idx="64">
                  <c:v>0.67839195979899503</c:v>
                </c:pt>
                <c:pt idx="65">
                  <c:v>0.56072351421188626</c:v>
                </c:pt>
                <c:pt idx="66">
                  <c:v>0.78125</c:v>
                </c:pt>
                <c:pt idx="67">
                  <c:v>0.50898203592814373</c:v>
                </c:pt>
                <c:pt idx="68">
                  <c:v>0.61403508771929827</c:v>
                </c:pt>
                <c:pt idx="69">
                  <c:v>0.60845070422535208</c:v>
                </c:pt>
                <c:pt idx="70">
                  <c:v>0.5178571428571429</c:v>
                </c:pt>
                <c:pt idx="71">
                  <c:v>0.647887323943662</c:v>
                </c:pt>
                <c:pt idx="72">
                  <c:v>0.60824742268041232</c:v>
                </c:pt>
                <c:pt idx="73">
                  <c:v>0.61728395061728392</c:v>
                </c:pt>
                <c:pt idx="74">
                  <c:v>0.62295081967213117</c:v>
                </c:pt>
                <c:pt idx="75">
                  <c:v>0.37554585152838427</c:v>
                </c:pt>
                <c:pt idx="76">
                  <c:v>0.59493670886075944</c:v>
                </c:pt>
                <c:pt idx="77">
                  <c:v>0.4247787610619469</c:v>
                </c:pt>
                <c:pt idx="78">
                  <c:v>0.69</c:v>
                </c:pt>
                <c:pt idx="79">
                  <c:v>0.77358490566037741</c:v>
                </c:pt>
                <c:pt idx="80">
                  <c:v>0.68817204301075274</c:v>
                </c:pt>
                <c:pt idx="81">
                  <c:v>0.6741573033707865</c:v>
                </c:pt>
                <c:pt idx="82">
                  <c:v>0.65217391304347827</c:v>
                </c:pt>
                <c:pt idx="83">
                  <c:v>0.54782608695652169</c:v>
                </c:pt>
                <c:pt idx="84">
                  <c:v>0.76216216216216215</c:v>
                </c:pt>
                <c:pt idx="85">
                  <c:v>0.3543307086614173</c:v>
                </c:pt>
                <c:pt idx="86">
                  <c:v>0.65450121654501214</c:v>
                </c:pt>
                <c:pt idx="87">
                  <c:v>0.88011283497884341</c:v>
                </c:pt>
                <c:pt idx="88">
                  <c:v>0.84338747099767986</c:v>
                </c:pt>
                <c:pt idx="89">
                  <c:v>0.71502590673575128</c:v>
                </c:pt>
                <c:pt idx="90">
                  <c:v>0.7592592592592593</c:v>
                </c:pt>
                <c:pt idx="91">
                  <c:v>0.46913580246913578</c:v>
                </c:pt>
                <c:pt idx="92">
                  <c:v>0.82</c:v>
                </c:pt>
                <c:pt idx="93">
                  <c:v>0.64265927977839332</c:v>
                </c:pt>
                <c:pt idx="94">
                  <c:v>0.74242424242424243</c:v>
                </c:pt>
                <c:pt idx="95">
                  <c:v>0.38297872340425532</c:v>
                </c:pt>
                <c:pt idx="96">
                  <c:v>0.64102564102564108</c:v>
                </c:pt>
                <c:pt idx="97">
                  <c:v>0.77272727272727271</c:v>
                </c:pt>
                <c:pt idx="98">
                  <c:v>0.49504950495049505</c:v>
                </c:pt>
                <c:pt idx="99">
                  <c:v>0.60499999999999998</c:v>
                </c:pt>
                <c:pt idx="100">
                  <c:v>0.79012345679012341</c:v>
                </c:pt>
                <c:pt idx="101">
                  <c:v>0.6</c:v>
                </c:pt>
                <c:pt idx="102">
                  <c:v>0.77777777777777779</c:v>
                </c:pt>
                <c:pt idx="103">
                  <c:v>0.61</c:v>
                </c:pt>
                <c:pt idx="104">
                  <c:v>0.54813359528487227</c:v>
                </c:pt>
                <c:pt idx="105">
                  <c:v>0.47463768115942029</c:v>
                </c:pt>
                <c:pt idx="106">
                  <c:v>0.55000000000000004</c:v>
                </c:pt>
                <c:pt idx="107">
                  <c:v>0.55782312925170063</c:v>
                </c:pt>
                <c:pt idx="108">
                  <c:v>0.35466666666666669</c:v>
                </c:pt>
                <c:pt idx="109">
                  <c:v>0.27397260273972601</c:v>
                </c:pt>
                <c:pt idx="110">
                  <c:v>0.5730337078651685</c:v>
                </c:pt>
                <c:pt idx="111">
                  <c:v>0.32989690721649484</c:v>
                </c:pt>
                <c:pt idx="112">
                  <c:v>0.49550561797752807</c:v>
                </c:pt>
                <c:pt idx="113">
                  <c:v>0.65116279069767447</c:v>
                </c:pt>
                <c:pt idx="114">
                  <c:v>0.72619047619047616</c:v>
                </c:pt>
                <c:pt idx="115">
                  <c:v>0.73250388802488331</c:v>
                </c:pt>
                <c:pt idx="116">
                  <c:v>0.7661290322580645</c:v>
                </c:pt>
                <c:pt idx="117">
                  <c:v>0.50769230769230766</c:v>
                </c:pt>
                <c:pt idx="118">
                  <c:v>0.72340425531914898</c:v>
                </c:pt>
                <c:pt idx="119">
                  <c:v>0.85106382978723405</c:v>
                </c:pt>
                <c:pt idx="120">
                  <c:v>0.73076923076923073</c:v>
                </c:pt>
                <c:pt idx="121">
                  <c:v>0.68333333333333335</c:v>
                </c:pt>
                <c:pt idx="122">
                  <c:v>0.87128712871287128</c:v>
                </c:pt>
                <c:pt idx="123">
                  <c:v>0.72058823529411764</c:v>
                </c:pt>
                <c:pt idx="124">
                  <c:v>0.74285714285714288</c:v>
                </c:pt>
                <c:pt idx="125">
                  <c:v>0.63888888888888884</c:v>
                </c:pt>
                <c:pt idx="126">
                  <c:v>0.58015267175572516</c:v>
                </c:pt>
                <c:pt idx="127">
                  <c:v>0.53600000000000003</c:v>
                </c:pt>
                <c:pt idx="128">
                  <c:v>0.72611464968152861</c:v>
                </c:pt>
                <c:pt idx="129">
                  <c:v>0.64335664335664333</c:v>
                </c:pt>
                <c:pt idx="130">
                  <c:v>0.84615384615384615</c:v>
                </c:pt>
                <c:pt idx="131">
                  <c:v>0.70108695652173914</c:v>
                </c:pt>
                <c:pt idx="132">
                  <c:v>0.73076923076923073</c:v>
                </c:pt>
                <c:pt idx="133">
                  <c:v>0.85365853658536583</c:v>
                </c:pt>
                <c:pt idx="134">
                  <c:v>0.8125</c:v>
                </c:pt>
                <c:pt idx="135">
                  <c:v>0.71167883211678828</c:v>
                </c:pt>
                <c:pt idx="136">
                  <c:v>0.68181818181818177</c:v>
                </c:pt>
                <c:pt idx="137">
                  <c:v>0.43137254901960786</c:v>
                </c:pt>
                <c:pt idx="138">
                  <c:v>0.46511627906976744</c:v>
                </c:pt>
                <c:pt idx="139">
                  <c:v>0.64356435643564358</c:v>
                </c:pt>
                <c:pt idx="140">
                  <c:v>0.88888888888888884</c:v>
                </c:pt>
                <c:pt idx="141">
                  <c:v>0.72180451127819545</c:v>
                </c:pt>
                <c:pt idx="142">
                  <c:v>0.90434782608695652</c:v>
                </c:pt>
                <c:pt idx="143">
                  <c:v>0.64556962025316456</c:v>
                </c:pt>
                <c:pt idx="144">
                  <c:v>0.71578947368421053</c:v>
                </c:pt>
                <c:pt idx="145">
                  <c:v>0.75471698113207553</c:v>
                </c:pt>
                <c:pt idx="146">
                  <c:v>0.90909090909090906</c:v>
                </c:pt>
                <c:pt idx="147">
                  <c:v>0.7361702127659574</c:v>
                </c:pt>
                <c:pt idx="148">
                  <c:v>0.8045977011494253</c:v>
                </c:pt>
                <c:pt idx="149">
                  <c:v>0.51639344262295084</c:v>
                </c:pt>
                <c:pt idx="150">
                  <c:v>0.60384615384615381</c:v>
                </c:pt>
                <c:pt idx="151">
                  <c:v>0.53497942386831276</c:v>
                </c:pt>
                <c:pt idx="152">
                  <c:v>0.7931034482758621</c:v>
                </c:pt>
                <c:pt idx="153">
                  <c:v>0.76744186046511631</c:v>
                </c:pt>
                <c:pt idx="154">
                  <c:v>0.7567567567567568</c:v>
                </c:pt>
                <c:pt idx="155">
                  <c:v>0.70175438596491224</c:v>
                </c:pt>
                <c:pt idx="156">
                  <c:v>0.72839506172839508</c:v>
                </c:pt>
                <c:pt idx="157">
                  <c:v>0.5</c:v>
                </c:pt>
                <c:pt idx="158">
                  <c:v>0.70149253731343286</c:v>
                </c:pt>
                <c:pt idx="159">
                  <c:v>0.84112149532710279</c:v>
                </c:pt>
                <c:pt idx="160">
                  <c:v>0.35844748858447489</c:v>
                </c:pt>
                <c:pt idx="161">
                  <c:v>0.42229199372056514</c:v>
                </c:pt>
                <c:pt idx="162">
                  <c:v>0.35483870967741937</c:v>
                </c:pt>
                <c:pt idx="163">
                  <c:v>0.40243902439024393</c:v>
                </c:pt>
                <c:pt idx="164">
                  <c:v>0.50383631713554988</c:v>
                </c:pt>
                <c:pt idx="165">
                  <c:v>0.66393442622950816</c:v>
                </c:pt>
                <c:pt idx="166">
                  <c:v>0.37142857142857144</c:v>
                </c:pt>
                <c:pt idx="167">
                  <c:v>0.34558823529411764</c:v>
                </c:pt>
                <c:pt idx="168">
                  <c:v>0.34444444444444444</c:v>
                </c:pt>
                <c:pt idx="169">
                  <c:v>0.46062992125984253</c:v>
                </c:pt>
                <c:pt idx="170">
                  <c:v>0.4358974358974359</c:v>
                </c:pt>
                <c:pt idx="171">
                  <c:v>0.37853107344632769</c:v>
                </c:pt>
                <c:pt idx="172">
                  <c:v>0.2978723404255319</c:v>
                </c:pt>
                <c:pt idx="173">
                  <c:v>0.33957219251336901</c:v>
                </c:pt>
                <c:pt idx="174">
                  <c:v>0.48192771084337349</c:v>
                </c:pt>
                <c:pt idx="175">
                  <c:v>0.50655737704918036</c:v>
                </c:pt>
                <c:pt idx="176">
                  <c:v>0.31754874651810583</c:v>
                </c:pt>
                <c:pt idx="177">
                  <c:v>0.50649350649350644</c:v>
                </c:pt>
                <c:pt idx="178">
                  <c:v>0.66666666666666663</c:v>
                </c:pt>
                <c:pt idx="179">
                  <c:v>0.59281437125748504</c:v>
                </c:pt>
                <c:pt idx="180">
                  <c:v>0.30451127819548873</c:v>
                </c:pt>
                <c:pt idx="181">
                  <c:v>0.55263157894736847</c:v>
                </c:pt>
                <c:pt idx="182">
                  <c:v>0.40053050397877982</c:v>
                </c:pt>
                <c:pt idx="183">
                  <c:v>0.53185595567867039</c:v>
                </c:pt>
                <c:pt idx="184">
                  <c:v>0.39144736842105265</c:v>
                </c:pt>
                <c:pt idx="185">
                  <c:v>0.40909090909090912</c:v>
                </c:pt>
                <c:pt idx="186">
                  <c:v>0.46555819477434679</c:v>
                </c:pt>
                <c:pt idx="187">
                  <c:v>0.46496815286624205</c:v>
                </c:pt>
                <c:pt idx="188">
                  <c:v>0.54844961240310075</c:v>
                </c:pt>
                <c:pt idx="189">
                  <c:v>0.39130434782608697</c:v>
                </c:pt>
                <c:pt idx="190">
                  <c:v>0.60616844602609732</c:v>
                </c:pt>
                <c:pt idx="191">
                  <c:v>0.49052132701421802</c:v>
                </c:pt>
                <c:pt idx="192">
                  <c:v>0.49596774193548387</c:v>
                </c:pt>
                <c:pt idx="193">
                  <c:v>0.5</c:v>
                </c:pt>
                <c:pt idx="194">
                  <c:v>0.62222222222222223</c:v>
                </c:pt>
                <c:pt idx="195">
                  <c:v>0.35849056603773582</c:v>
                </c:pt>
                <c:pt idx="196">
                  <c:v>0.27272727272727271</c:v>
                </c:pt>
                <c:pt idx="197">
                  <c:v>0.44</c:v>
                </c:pt>
                <c:pt idx="198">
                  <c:v>0.48598130841121495</c:v>
                </c:pt>
                <c:pt idx="199">
                  <c:v>0.57228915662650603</c:v>
                </c:pt>
                <c:pt idx="200">
                  <c:v>0.60927152317880795</c:v>
                </c:pt>
                <c:pt idx="201">
                  <c:v>0.58950617283950613</c:v>
                </c:pt>
                <c:pt idx="202">
                  <c:v>0.67816091954022983</c:v>
                </c:pt>
                <c:pt idx="203">
                  <c:v>0.52173913043478259</c:v>
                </c:pt>
                <c:pt idx="204">
                  <c:v>0.66206896551724137</c:v>
                </c:pt>
                <c:pt idx="205">
                  <c:v>0.38265306122448978</c:v>
                </c:pt>
                <c:pt idx="206">
                  <c:v>0.47962382445141066</c:v>
                </c:pt>
                <c:pt idx="207">
                  <c:v>0.70161290322580649</c:v>
                </c:pt>
                <c:pt idx="208">
                  <c:v>0.45062836624775582</c:v>
                </c:pt>
                <c:pt idx="209">
                  <c:v>0.43238095238095237</c:v>
                </c:pt>
                <c:pt idx="210">
                  <c:v>0.66400000000000003</c:v>
                </c:pt>
                <c:pt idx="211">
                  <c:v>0.55000000000000004</c:v>
                </c:pt>
                <c:pt idx="212">
                  <c:v>0.61165048543689315</c:v>
                </c:pt>
                <c:pt idx="213">
                  <c:v>0.59420289855072461</c:v>
                </c:pt>
                <c:pt idx="214">
                  <c:v>0.73863636363636365</c:v>
                </c:pt>
                <c:pt idx="215">
                  <c:v>0.75862068965517238</c:v>
                </c:pt>
                <c:pt idx="216">
                  <c:v>0.78767123287671237</c:v>
                </c:pt>
                <c:pt idx="217">
                  <c:v>0.70175438596491224</c:v>
                </c:pt>
                <c:pt idx="218">
                  <c:v>0.55102040816326525</c:v>
                </c:pt>
                <c:pt idx="219">
                  <c:v>0.53877551020408165</c:v>
                </c:pt>
                <c:pt idx="220">
                  <c:v>0.66372657111356115</c:v>
                </c:pt>
                <c:pt idx="221">
                  <c:v>0.71351351351351355</c:v>
                </c:pt>
                <c:pt idx="222">
                  <c:v>0.88172043010752688</c:v>
                </c:pt>
                <c:pt idx="223">
                  <c:v>0.55830388692579502</c:v>
                </c:pt>
                <c:pt idx="224">
                  <c:v>0.70491803278688525</c:v>
                </c:pt>
                <c:pt idx="225">
                  <c:v>0.85477178423236511</c:v>
                </c:pt>
                <c:pt idx="226">
                  <c:v>0.62570888468809072</c:v>
                </c:pt>
                <c:pt idx="227">
                  <c:v>0.51107011070110697</c:v>
                </c:pt>
                <c:pt idx="228">
                  <c:v>0.86764705882352944</c:v>
                </c:pt>
                <c:pt idx="229">
                  <c:v>0.68098159509202449</c:v>
                </c:pt>
                <c:pt idx="230">
                  <c:v>0.71794871794871795</c:v>
                </c:pt>
                <c:pt idx="231">
                  <c:v>0.73148148148148151</c:v>
                </c:pt>
                <c:pt idx="232">
                  <c:v>0.64015151515151514</c:v>
                </c:pt>
                <c:pt idx="233">
                  <c:v>0.43317230273752011</c:v>
                </c:pt>
                <c:pt idx="234">
                  <c:v>0.52517985611510787</c:v>
                </c:pt>
                <c:pt idx="235">
                  <c:v>0.5641025641025641</c:v>
                </c:pt>
                <c:pt idx="236">
                  <c:v>0.45833333333333331</c:v>
                </c:pt>
                <c:pt idx="237">
                  <c:v>0.81132075471698117</c:v>
                </c:pt>
                <c:pt idx="238">
                  <c:v>0.27848101265822783</c:v>
                </c:pt>
                <c:pt idx="239">
                  <c:v>0.44578313253012047</c:v>
                </c:pt>
                <c:pt idx="240">
                  <c:v>0.60550458715596334</c:v>
                </c:pt>
                <c:pt idx="241">
                  <c:v>0.62068965517241381</c:v>
                </c:pt>
                <c:pt idx="242">
                  <c:v>0.77659574468085102</c:v>
                </c:pt>
                <c:pt idx="243">
                  <c:v>0.76136363636363635</c:v>
                </c:pt>
                <c:pt idx="244">
                  <c:v>0.75268817204301075</c:v>
                </c:pt>
                <c:pt idx="245">
                  <c:v>0.83561643835616439</c:v>
                </c:pt>
                <c:pt idx="246">
                  <c:v>0.65384615384615385</c:v>
                </c:pt>
                <c:pt idx="247">
                  <c:v>0.77310924369747902</c:v>
                </c:pt>
                <c:pt idx="248">
                  <c:v>0.95145631067961167</c:v>
                </c:pt>
                <c:pt idx="249">
                  <c:v>0.80851063829787229</c:v>
                </c:pt>
                <c:pt idx="250">
                  <c:v>0.68604651162790697</c:v>
                </c:pt>
                <c:pt idx="251">
                  <c:v>0.86440677966101698</c:v>
                </c:pt>
                <c:pt idx="252">
                  <c:v>0.88983050847457623</c:v>
                </c:pt>
                <c:pt idx="253">
                  <c:v>0.91379310344827591</c:v>
                </c:pt>
                <c:pt idx="254">
                  <c:v>0.87037037037037035</c:v>
                </c:pt>
                <c:pt idx="255">
                  <c:v>0.7192982456140351</c:v>
                </c:pt>
                <c:pt idx="256">
                  <c:v>0.90909090909090906</c:v>
                </c:pt>
                <c:pt idx="257">
                  <c:v>0.88732394366197187</c:v>
                </c:pt>
                <c:pt idx="258">
                  <c:v>0.77586206896551724</c:v>
                </c:pt>
                <c:pt idx="259">
                  <c:v>0.87912087912087911</c:v>
                </c:pt>
                <c:pt idx="260">
                  <c:v>0.88</c:v>
                </c:pt>
                <c:pt idx="261">
                  <c:v>0.55294117647058827</c:v>
                </c:pt>
                <c:pt idx="262">
                  <c:v>0.7857142857142857</c:v>
                </c:pt>
                <c:pt idx="263">
                  <c:v>0.5</c:v>
                </c:pt>
                <c:pt idx="264">
                  <c:v>0.6428571428571429</c:v>
                </c:pt>
                <c:pt idx="265">
                  <c:v>0.73913043478260865</c:v>
                </c:pt>
                <c:pt idx="266">
                  <c:v>0.76543209876543206</c:v>
                </c:pt>
                <c:pt idx="267">
                  <c:v>0.81428571428571428</c:v>
                </c:pt>
                <c:pt idx="268">
                  <c:v>0.46726190476190477</c:v>
                </c:pt>
                <c:pt idx="269">
                  <c:v>0.56603773584905659</c:v>
                </c:pt>
                <c:pt idx="270">
                  <c:v>0.47445255474452552</c:v>
                </c:pt>
                <c:pt idx="271">
                  <c:v>0.68858131487889274</c:v>
                </c:pt>
                <c:pt idx="272">
                  <c:v>0.48478701825557807</c:v>
                </c:pt>
                <c:pt idx="273">
                  <c:v>0.61085972850678738</c:v>
                </c:pt>
                <c:pt idx="274">
                  <c:v>0.53883495145631066</c:v>
                </c:pt>
                <c:pt idx="275">
                  <c:v>0.71604938271604934</c:v>
                </c:pt>
                <c:pt idx="276">
                  <c:v>0.61538461538461542</c:v>
                </c:pt>
                <c:pt idx="277">
                  <c:v>0.5490196078431373</c:v>
                </c:pt>
                <c:pt idx="278">
                  <c:v>0.59113300492610843</c:v>
                </c:pt>
                <c:pt idx="279">
                  <c:v>0.36708860759493672</c:v>
                </c:pt>
                <c:pt idx="280">
                  <c:v>0.51776649746192893</c:v>
                </c:pt>
              </c:numCache>
            </c:numRef>
          </c:yVal>
          <c:smooth val="0"/>
          <c:extLst>
            <c:ext xmlns:c16="http://schemas.microsoft.com/office/drawing/2014/chart" uri="{C3380CC4-5D6E-409C-BE32-E72D297353CC}">
              <c16:uniqueId val="{00000005-1EDD-4D5D-81F8-2B7216CE153F}"/>
            </c:ext>
          </c:extLst>
        </c:ser>
        <c:dLbls>
          <c:showLegendKey val="0"/>
          <c:showVal val="0"/>
          <c:showCatName val="0"/>
          <c:showSerName val="0"/>
          <c:showPercent val="0"/>
          <c:showBubbleSize val="0"/>
        </c:dLbls>
        <c:axId val="1679887759"/>
        <c:axId val="1679888239"/>
      </c:scatterChart>
      <c:valAx>
        <c:axId val="1679887759"/>
        <c:scaling>
          <c:orientation val="minMax"/>
          <c:max val="15"/>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AU" sz="700"/>
                  <a:t>Suitable Applicants per Vacancy</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679888239"/>
        <c:crosses val="autoZero"/>
        <c:crossBetween val="midCat"/>
      </c:valAx>
      <c:valAx>
        <c:axId val="1679888239"/>
        <c:scaling>
          <c:orientation val="minMax"/>
          <c:max val="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AU" sz="700"/>
                  <a:t>Fill Rate (%)</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679887759"/>
        <c:crosses val="autoZero"/>
        <c:crossBetween val="midCat"/>
      </c:valAx>
      <c:spPr>
        <a:noFill/>
        <a:ln>
          <a:noFill/>
        </a:ln>
        <a:effectLst/>
      </c:spPr>
    </c:plotArea>
    <c:legend>
      <c:legendPos val="r"/>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JSA 100">
      <a:dk1>
        <a:srgbClr val="000000"/>
      </a:dk1>
      <a:lt1>
        <a:srgbClr val="FFFFFF"/>
      </a:lt1>
      <a:dk2>
        <a:srgbClr val="441170"/>
      </a:dk2>
      <a:lt2>
        <a:srgbClr val="D2DE5A"/>
      </a:lt2>
      <a:accent1>
        <a:srgbClr val="6929C4"/>
      </a:accent1>
      <a:accent2>
        <a:srgbClr val="005D5D"/>
      </a:accent2>
      <a:accent3>
        <a:srgbClr val="1192E8"/>
      </a:accent3>
      <a:accent4>
        <a:srgbClr val="9F1853"/>
      </a:accent4>
      <a:accent5>
        <a:srgbClr val="FA4D56"/>
      </a:accent5>
      <a:accent6>
        <a:srgbClr val="570408"/>
      </a:accent6>
      <a:hlink>
        <a:srgbClr val="215E9E"/>
      </a:hlink>
      <a:folHlink>
        <a:srgbClr val="00B4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afd363e9-35fc-44f3-a206-b83cf12c84c7" xsi:nil="true"/>
    <lcf76f155ced4ddcb4097134ff3c332f xmlns="a3870de7-628d-4f96-ad09-9338c4ed935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B53B5196E2F5640AA1500E82A7BF106" ma:contentTypeVersion="16" ma:contentTypeDescription="Create a new document." ma:contentTypeScope="" ma:versionID="d7537b1b3c99095a74a2695e4a9d3855">
  <xsd:schema xmlns:xsd="http://www.w3.org/2001/XMLSchema" xmlns:xs="http://www.w3.org/2001/XMLSchema" xmlns:p="http://schemas.microsoft.com/office/2006/metadata/properties" xmlns:ns2="afd363e9-35fc-44f3-a206-b83cf12c84c7" xmlns:ns3="a3870de7-628d-4f96-ad09-9338c4ed9354" targetNamespace="http://schemas.microsoft.com/office/2006/metadata/properties" ma:root="true" ma:fieldsID="449a2b709aced474a4cc33a0c4a497fa" ns2:_="" ns3:_="">
    <xsd:import namespace="afd363e9-35fc-44f3-a206-b83cf12c84c7"/>
    <xsd:import namespace="a3870de7-628d-4f96-ad09-9338c4ed935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d363e9-35fc-44f3-a206-b83cf12c84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aa144a-9290-4d15-a1d0-928f0964c235}" ma:internalName="TaxCatchAll" ma:showField="CatchAllData" ma:web="afd363e9-35fc-44f3-a206-b83cf12c84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70de7-628d-4f96-ad09-9338c4ed935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67044-9AD2-45C6-9990-EA8601577B6B}">
  <ds:schemaRefs>
    <ds:schemaRef ds:uri="http://schemas.microsoft.com/sharepoint/v3/contenttype/forms"/>
  </ds:schemaRefs>
</ds:datastoreItem>
</file>

<file path=customXml/itemProps2.xml><?xml version="1.0" encoding="utf-8"?>
<ds:datastoreItem xmlns:ds="http://schemas.openxmlformats.org/officeDocument/2006/customXml" ds:itemID="{A4B2EE9D-D96A-4667-91EC-413FC1C82386}">
  <ds:schemaRefs>
    <ds:schemaRef ds:uri="http://schemas.openxmlformats.org/officeDocument/2006/bibliography"/>
  </ds:schemaRefs>
</ds:datastoreItem>
</file>

<file path=customXml/itemProps3.xml><?xml version="1.0" encoding="utf-8"?>
<ds:datastoreItem xmlns:ds="http://schemas.openxmlformats.org/officeDocument/2006/customXml" ds:itemID="{44083749-92F8-4312-917A-7ED321D5BB6C}">
  <ds:schemaRefs>
    <ds:schemaRef ds:uri="http://schemas.microsoft.com/office/2006/metadata/properties"/>
    <ds:schemaRef ds:uri="http://schemas.microsoft.com/office/infopath/2007/PartnerControls"/>
    <ds:schemaRef ds:uri="afd363e9-35fc-44f3-a206-b83cf12c84c7"/>
    <ds:schemaRef ds:uri="a3870de7-628d-4f96-ad09-9338c4ed9354"/>
  </ds:schemaRefs>
</ds:datastoreItem>
</file>

<file path=customXml/itemProps4.xml><?xml version="1.0" encoding="utf-8"?>
<ds:datastoreItem xmlns:ds="http://schemas.openxmlformats.org/officeDocument/2006/customXml" ds:itemID="{CDA4002F-C7FA-4EE4-AD7A-68A2D13DC1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d363e9-35fc-44f3-a206-b83cf12c84c7"/>
    <ds:schemaRef ds:uri="a3870de7-628d-4f96-ad09-9338c4ed93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4230</Words>
  <Characters>24117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JSA report template</vt:lpstr>
    </vt:vector>
  </TitlesOfParts>
  <Company>JSA</Company>
  <LinksUpToDate>false</LinksUpToDate>
  <CharactersWithSpaces>28291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JSA report template</dc:title>
  <dc:subject>Report</dc:subject>
  <dc:creator>JSA</dc:creator>
  <cp:keywords>JSA report template</cp:keywords>
  <dc:description>Use this template to create a JSA report</dc:description>
  <cp:lastModifiedBy>GOODWIN,Peter</cp:lastModifiedBy>
  <cp:revision>3</cp:revision>
  <cp:lastPrinted>2023-05-09T05:06:00Z</cp:lastPrinted>
  <dcterms:created xsi:type="dcterms:W3CDTF">2023-08-02T05:49:00Z</dcterms:created>
  <dcterms:modified xsi:type="dcterms:W3CDTF">2023-08-02T05:50:00Z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2022-09-15T23:55:34Z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f75a6c9c-2dc5-4226-aa17-a78cb4793ba6</vt:lpwstr>
  </property>
  <property fmtid="{D5CDD505-2E9C-101B-9397-08002B2CF9AE}" pid="8" name="MSIP_Label_79d889eb-932f-4752-8739-64d25806ef64_ContentBits">
    <vt:lpwstr>0</vt:lpwstr>
  </property>
  <property fmtid="{D5CDD505-2E9C-101B-9397-08002B2CF9AE}" pid="9" name="ContentTypeId">
    <vt:lpwstr>0x0101007B53B5196E2F5640AA1500E82A7BF106</vt:lpwstr>
  </property>
  <property fmtid="{D5CDD505-2E9C-101B-9397-08002B2CF9AE}" pid="10" name="MediaServiceImageTags">
    <vt:lpwstr/>
  </property>
</Properties>
</file>